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  <w:sz w:val="36"/>
        </w:rPr>
        <w:t>RÉSUMÉ DU COURS</w:t>
      </w:r>
    </w:p>
    <w:p>
      <w:pPr>
        <w:jc w:val="center"/>
      </w:pPr>
      <w:r>
        <w:rPr>
          <w:b/>
          <w:color w:val="006699"/>
          <w:sz w:val="26"/>
        </w:rPr>
        <w:t>Anatomie fonctionnelle du système digestif. Bref aperçu de l'organogenèse</w:t>
      </w:r>
    </w:p>
    <w:p>
      <w:pPr>
        <w:jc w:val="center"/>
      </w:pPr>
      <w:r>
        <w:rPr>
          <w:color w:val="646464"/>
          <w:sz w:val="20"/>
        </w:rPr>
        <w:t>Université médicale d'État de Voronezh « N.N. Burdenko » | Département d'anatomie humaine normale</w:t>
        <w:br/>
        <w:t>Maître de conférences, Candidat en sciences médicales Sokolov D. A. | Voronège – 2021</w:t>
      </w:r>
    </w:p>
    <w:p/>
    <w:p>
      <w:pPr>
        <w:pStyle w:val="Heading1"/>
      </w:pPr>
      <w:r>
        <w:rPr>
          <w:color w:val="003366"/>
          <w:sz w:val="32"/>
        </w:rPr>
        <w:t>1. Généralités sur la splanchnologie</w:t>
      </w:r>
    </w:p>
    <w:p>
      <w:r>
        <w:rPr>
          <w:b w:val="0"/>
          <w:i w:val="0"/>
          <w:sz w:val="22"/>
        </w:rPr>
        <w:t>La splanchnologie (du latin splanchna — viscères) est la branche de l'anatomie qui étudie la structure des organes internes. Les organes internes sont regroupés en quatre systèmes :</w:t>
      </w:r>
    </w:p>
    <w:p>
      <w:pPr>
        <w:pStyle w:val="ListBullet"/>
      </w:pPr>
      <w:r>
        <w:rPr>
          <w:b/>
          <w:sz w:val="22"/>
        </w:rPr>
        <w:t>Système digestif</w:t>
      </w:r>
      <w:r>
        <w:rPr>
          <w:sz w:val="22"/>
        </w:rPr>
        <w:t xml:space="preserve"> — assure le traitement mécanique et chimique des aliments, ainsi que l'absorption des nutriments.</w:t>
      </w:r>
    </w:p>
    <w:p>
      <w:pPr>
        <w:pStyle w:val="ListBullet"/>
      </w:pPr>
      <w:r>
        <w:rPr>
          <w:b/>
          <w:sz w:val="22"/>
        </w:rPr>
        <w:t>Système respiratoire</w:t>
      </w:r>
      <w:r>
        <w:rPr>
          <w:sz w:val="22"/>
        </w:rPr>
        <w:t xml:space="preserve"> — assure les échanges gazeux (apport d'oxygène et élimination du CO₂).</w:t>
      </w:r>
    </w:p>
    <w:p>
      <w:pPr>
        <w:pStyle w:val="ListBullet"/>
      </w:pPr>
      <w:r>
        <w:rPr>
          <w:b/>
          <w:sz w:val="22"/>
        </w:rPr>
        <w:t>Système urinaire</w:t>
      </w:r>
      <w:r>
        <w:rPr>
          <w:sz w:val="22"/>
        </w:rPr>
        <w:t xml:space="preserve"> — élimine les produits du métabolisme azoté.</w:t>
      </w:r>
    </w:p>
    <w:p>
      <w:pPr>
        <w:pStyle w:val="ListBullet"/>
      </w:pPr>
      <w:r>
        <w:rPr>
          <w:b/>
          <w:sz w:val="22"/>
        </w:rPr>
        <w:t>Système génital</w:t>
      </w:r>
      <w:r>
        <w:rPr>
          <w:sz w:val="22"/>
        </w:rPr>
        <w:t xml:space="preserve"> — assure la fonction reproductive.</w:t>
      </w:r>
    </w:p>
    <w:p>
      <w:r>
        <w:rPr>
          <w:b w:val="0"/>
          <w:i w:val="0"/>
          <w:sz w:val="22"/>
        </w:rPr>
        <w:t>Par leur structure, les organes internes se divisent en :</w:t>
      </w:r>
    </w:p>
    <w:p>
      <w:pPr>
        <w:pStyle w:val="ListBullet"/>
      </w:pPr>
      <w:r>
        <w:rPr>
          <w:b/>
          <w:sz w:val="22"/>
        </w:rPr>
        <w:t>Organes creux</w:t>
      </w:r>
      <w:r>
        <w:rPr>
          <w:sz w:val="22"/>
        </w:rPr>
        <w:t xml:space="preserve"> — possèdent une lumière (intestin, estomac, uretère). Leur paroi est composée de plusieurs tuniques.</w:t>
      </w:r>
    </w:p>
    <w:p>
      <w:pPr>
        <w:pStyle w:val="ListBullet"/>
      </w:pPr>
      <w:r>
        <w:rPr>
          <w:b/>
          <w:sz w:val="22"/>
        </w:rPr>
        <w:t>Organes parenchymateux</w:t>
      </w:r>
      <w:r>
        <w:rPr>
          <w:sz w:val="22"/>
        </w:rPr>
        <w:t xml:space="preserve"> — composés de tissu fonctionnel (parenchyme) et d'un stroma conjonctif (foie, pancréas, reins).</w:t>
      </w:r>
    </w:p>
    <w:p/>
    <w:p>
      <w:pPr>
        <w:pStyle w:val="Heading1"/>
      </w:pPr>
      <w:r>
        <w:rPr>
          <w:color w:val="003366"/>
          <w:sz w:val="32"/>
        </w:rPr>
        <w:t>2. Topographie des organes internes</w:t>
      </w:r>
    </w:p>
    <w:p>
      <w:r>
        <w:rPr>
          <w:b w:val="0"/>
          <w:i w:val="0"/>
          <w:sz w:val="22"/>
        </w:rPr>
        <w:t>Pour décrire la position des organes internes, on utilise trois notions fondamentales :</w:t>
      </w:r>
    </w:p>
    <w:p>
      <w:pPr>
        <w:pStyle w:val="ListBullet"/>
      </w:pPr>
      <w:r>
        <w:rPr>
          <w:b/>
          <w:sz w:val="22"/>
        </w:rPr>
        <w:t>Holotopie</w:t>
      </w:r>
      <w:r>
        <w:rPr>
          <w:sz w:val="22"/>
        </w:rPr>
        <w:t xml:space="preserve"> — position de l'organe par rapport à une partie du corps : cavité corporelle, étage de la cavité péritonéale, région et projection cutanée sont indiqués.</w:t>
      </w:r>
    </w:p>
    <w:p>
      <w:pPr>
        <w:pStyle w:val="ListBullet"/>
      </w:pPr>
      <w:r>
        <w:rPr>
          <w:b/>
          <w:sz w:val="22"/>
        </w:rPr>
        <w:t>Squélettotopie</w:t>
      </w:r>
      <w:r>
        <w:rPr>
          <w:sz w:val="22"/>
        </w:rPr>
        <w:t xml:space="preserve"> — projection de l'organe par rapport aux éléments du squelette (surtout axial : vertèbres, côtes).</w:t>
      </w:r>
    </w:p>
    <w:p>
      <w:pPr>
        <w:pStyle w:val="ListBullet"/>
      </w:pPr>
      <w:r>
        <w:rPr>
          <w:b/>
          <w:sz w:val="22"/>
        </w:rPr>
        <w:t>Syntopie</w:t>
      </w:r>
      <w:r>
        <w:rPr>
          <w:sz w:val="22"/>
        </w:rPr>
        <w:t xml:space="preserve"> — relations de l'organe avec les organes voisins.</w:t>
      </w:r>
    </w:p>
    <w:p>
      <w:r>
        <w:rPr>
          <w:b w:val="0"/>
          <w:i w:val="0"/>
          <w:sz w:val="22"/>
        </w:rPr>
        <w:t>Lors de la description d'un organe en splanchnologie, on doit mentionner : nom de l'organe (en russe et en latin), localisation (holotopie, squélettotopie, syntopie), structure externe (parties, surfaces, bords), structure interne (paroi et couches), caractéristiques liées à l'âge, fonction de l'organe.</w:t>
      </w:r>
    </w:p>
    <w:p/>
    <w:p>
      <w:pPr>
        <w:pStyle w:val="Heading1"/>
      </w:pPr>
      <w:r>
        <w:rPr>
          <w:color w:val="003366"/>
          <w:sz w:val="32"/>
        </w:rPr>
        <w:t>3. Système digestif : composition et fonctions</w:t>
      </w:r>
    </w:p>
    <w:p>
      <w:r>
        <w:rPr>
          <w:b w:val="0"/>
          <w:i w:val="0"/>
          <w:sz w:val="22"/>
        </w:rPr>
        <w:t>Le système digestif assure : l'apport de nutriments à l'organisme ; le traitement mécanique et chimique des aliments ; l'absorption des produits de digestion ; l'élimination des substances non digérées.</w:t>
      </w:r>
    </w:p>
    <w:p>
      <w:r>
        <w:rPr>
          <w:b w:val="0"/>
          <w:i w:val="0"/>
          <w:sz w:val="22"/>
        </w:rPr>
        <w:t>La digestion est l'ensemble des processus assurant le traitement mécanique et enzymatique des produits alimentaires et la décomposition des substances ingérées en éléments dépourvus de spécificité antigénique.</w:t>
      </w:r>
    </w:p>
    <w:p>
      <w:r>
        <w:rPr>
          <w:b w:val="0"/>
          <w:i w:val="0"/>
          <w:sz w:val="22"/>
        </w:rPr>
        <w:t>Le système digestif comprend :</w:t>
      </w:r>
    </w:p>
    <w:p>
      <w:pPr>
        <w:pStyle w:val="ListBullet"/>
      </w:pPr>
      <w:r>
        <w:rPr>
          <w:b/>
          <w:sz w:val="22"/>
        </w:rPr>
        <w:t>Tractus digestif (tube) :</w:t>
      </w:r>
      <w:r>
        <w:rPr>
          <w:sz w:val="22"/>
        </w:rPr>
        <w:t xml:space="preserve"> cavité buccale, pharynx, œsophage, estomac, intestin grêle (duodénum, jéjunum, iléon), gros intestin (cæcum, côlon, rectum).</w:t>
      </w:r>
    </w:p>
    <w:p>
      <w:pPr>
        <w:pStyle w:val="ListBullet"/>
      </w:pPr>
      <w:r>
        <w:rPr>
          <w:b/>
          <w:sz w:val="22"/>
        </w:rPr>
        <w:t>Glandes digestives :</w:t>
      </w:r>
      <w:r>
        <w:rPr>
          <w:sz w:val="22"/>
        </w:rPr>
        <w:t xml:space="preserve"> foie (avec la vésicule biliaire) et pancréas.</w:t>
      </w:r>
    </w:p>
    <w:p/>
    <w:p>
      <w:pPr>
        <w:pStyle w:val="Heading1"/>
      </w:pPr>
      <w:r>
        <w:rPr>
          <w:color w:val="003366"/>
          <w:sz w:val="32"/>
        </w:rPr>
        <w:t>4. Structure de la paroi du tube digestif</w:t>
      </w:r>
    </w:p>
    <w:p>
      <w:r>
        <w:rPr>
          <w:b w:val="0"/>
          <w:i w:val="0"/>
          <w:sz w:val="22"/>
        </w:rPr>
        <w:t>La paroi du tube digestif est constituée de quatre tuniques (de la lumière vers l'extérieur) :</w:t>
      </w:r>
    </w:p>
    <w:p>
      <w:pPr>
        <w:pStyle w:val="ListBullet"/>
      </w:pPr>
      <w:r>
        <w:rPr>
          <w:b/>
          <w:sz w:val="22"/>
        </w:rPr>
        <w:t>Muqueuse (tunica mucosa)</w:t>
      </w:r>
      <w:r>
        <w:rPr>
          <w:sz w:val="22"/>
        </w:rPr>
        <w:t xml:space="preserve"> — tapisse la lumière du tube ; contient des glandes, des villosités, des cryptes et des follicules lymphoïdes ; possède une lame musculaire muqueuse.</w:t>
      </w:r>
    </w:p>
    <w:p>
      <w:pPr>
        <w:pStyle w:val="ListBullet"/>
      </w:pPr>
      <w:r>
        <w:rPr>
          <w:b/>
          <w:sz w:val="22"/>
        </w:rPr>
        <w:t>Sous-muqueuse (tela submucosa)</w:t>
      </w:r>
      <w:r>
        <w:rPr>
          <w:sz w:val="22"/>
        </w:rPr>
        <w:t xml:space="preserve"> — tissu conjonctif lâche contenant des vaisseaux, des nerfs et des glandes.</w:t>
      </w:r>
    </w:p>
    <w:p>
      <w:pPr>
        <w:pStyle w:val="ListBullet"/>
      </w:pPr>
      <w:r>
        <w:rPr>
          <w:b/>
          <w:sz w:val="22"/>
        </w:rPr>
        <w:t>Tunique musculaire (tunica muscularis)</w:t>
      </w:r>
      <w:r>
        <w:rPr>
          <w:sz w:val="22"/>
        </w:rPr>
        <w:t xml:space="preserve"> — généralement deux couches : circulaire (interne) et longitudinale (externe) ; l'estomac possède une couche oblique supplémentaire.</w:t>
      </w:r>
    </w:p>
    <w:p>
      <w:pPr>
        <w:pStyle w:val="ListBullet"/>
      </w:pPr>
      <w:r>
        <w:rPr>
          <w:b/>
          <w:sz w:val="22"/>
        </w:rPr>
        <w:t>Tunique externe :</w:t>
      </w:r>
      <w:r>
        <w:rPr>
          <w:sz w:val="22"/>
        </w:rPr>
        <w:t xml:space="preserve"> adventice (conjonctive) pour les organes extra-péritonéaux ; séreuse (péritoine) pour les organes intrapéritonéaux.</w:t>
      </w:r>
    </w:p>
    <w:p/>
    <w:p>
      <w:pPr>
        <w:pStyle w:val="Heading1"/>
      </w:pPr>
      <w:r>
        <w:rPr>
          <w:color w:val="003366"/>
          <w:sz w:val="32"/>
        </w:rPr>
        <w:t>5. Biomécanique de la déglutition</w:t>
      </w:r>
    </w:p>
    <w:p>
      <w:r>
        <w:rPr>
          <w:b w:val="0"/>
          <w:i w:val="0"/>
          <w:sz w:val="22"/>
        </w:rPr>
        <w:t>La déglutition est un acte réflexe complexe impliquant de nombreux muscles. Étapes principales :</w:t>
      </w:r>
    </w:p>
    <w:p>
      <w:pPr>
        <w:pStyle w:val="ListNumber"/>
      </w:pPr>
      <w:r>
        <w:rPr>
          <w:sz w:val="22"/>
        </w:rPr>
        <w:t>Les muscles du voile du palais se contractent et ouvrent les orifices pharyngés des trompes auditives.</w:t>
      </w:r>
    </w:p>
    <w:p>
      <w:pPr>
        <w:pStyle w:val="ListNumber"/>
      </w:pPr>
      <w:r>
        <w:rPr>
          <w:sz w:val="22"/>
        </w:rPr>
        <w:t>Le voile du palais s'applique contre la paroi postérieure du pharynx, isolant le rhinopharynx.</w:t>
      </w:r>
    </w:p>
    <w:p>
      <w:pPr>
        <w:pStyle w:val="ListNumber"/>
      </w:pPr>
      <w:r>
        <w:rPr>
          <w:sz w:val="22"/>
        </w:rPr>
        <w:t>L'os hyoïde s'élève, le larynx se déplace vers l'avant ; l'épiglotte ferme hermétiquement l'entrée du larynx.</w:t>
      </w:r>
    </w:p>
    <w:p>
      <w:pPr>
        <w:pStyle w:val="ListNumber"/>
      </w:pPr>
      <w:r>
        <w:rPr>
          <w:sz w:val="22"/>
        </w:rPr>
        <w:t>La racine de la langue recule ; le bol alimentaire est propulsé à travers l'isthme du gosier.</w:t>
      </w:r>
    </w:p>
    <w:p>
      <w:pPr>
        <w:pStyle w:val="ListNumber"/>
      </w:pPr>
      <w:r>
        <w:rPr>
          <w:sz w:val="22"/>
        </w:rPr>
        <w:t>Les muscles longitudinaux du pharynx se contractent, enveloppant le bol alimentaire.</w:t>
      </w:r>
    </w:p>
    <w:p>
      <w:pPr>
        <w:pStyle w:val="ListNumber"/>
      </w:pPr>
      <w:r>
        <w:rPr>
          <w:sz w:val="22"/>
        </w:rPr>
        <w:t>La contraction successive des constricteurs du pharynx propulse le bol dans l'œsophage.</w:t>
      </w:r>
    </w:p>
    <w:p/>
    <w:p>
      <w:pPr>
        <w:pStyle w:val="Heading1"/>
      </w:pPr>
      <w:r>
        <w:rPr>
          <w:color w:val="003366"/>
          <w:sz w:val="32"/>
        </w:rPr>
        <w:t>6. Développement du système digestif (organogenèse)</w:t>
      </w:r>
    </w:p>
    <w:p>
      <w:r>
        <w:rPr>
          <w:b w:val="0"/>
          <w:i w:val="0"/>
          <w:sz w:val="22"/>
        </w:rPr>
        <w:t>La mise en place du système digestif a lieu à partir de l'endoderme de l'intestin primitif aux 3e–4e semaines du développement embryonnaire.</w:t>
      </w:r>
    </w:p>
    <w:p>
      <w:r>
        <w:rPr>
          <w:b w:val="0"/>
          <w:i w:val="0"/>
          <w:sz w:val="22"/>
        </w:rPr>
        <w:t>Étapes de l'organogenèse :</w:t>
      </w:r>
    </w:p>
    <w:p>
      <w:pPr>
        <w:pStyle w:val="ListBullet"/>
      </w:pPr>
      <w:r>
        <w:rPr>
          <w:b/>
          <w:sz w:val="22"/>
        </w:rPr>
        <w:t>3e semaine :</w:t>
      </w:r>
      <w:r>
        <w:rPr>
          <w:sz w:val="22"/>
        </w:rPr>
        <w:t xml:space="preserve"> formation de l'intestin primitif ; présence des mésentères dorsal et ventral ; différenciation en intestin antérieur, moyen et postérieur.</w:t>
      </w:r>
    </w:p>
    <w:p>
      <w:pPr>
        <w:pStyle w:val="ListBullet"/>
      </w:pPr>
      <w:r>
        <w:rPr>
          <w:b/>
          <w:sz w:val="22"/>
        </w:rPr>
        <w:t>4e semaine :</w:t>
      </w:r>
      <w:r>
        <w:rPr>
          <w:sz w:val="22"/>
        </w:rPr>
        <w:t xml:space="preserve"> ébauches de l'estomac, du pancréas et du foie ; formation des arcs et poches branchiaux.</w:t>
      </w:r>
    </w:p>
    <w:p>
      <w:pPr>
        <w:pStyle w:val="ListBullet"/>
      </w:pPr>
      <w:r>
        <w:rPr>
          <w:b/>
          <w:sz w:val="22"/>
        </w:rPr>
        <w:t>5e semaine :</w:t>
      </w:r>
      <w:r>
        <w:rPr>
          <w:sz w:val="22"/>
        </w:rPr>
        <w:t xml:space="preserve"> développement actif du tube intestinal ; première rotation (90°) de l'anse de l'intestin moyen.</w:t>
      </w:r>
    </w:p>
    <w:p>
      <w:pPr>
        <w:pStyle w:val="ListBullet"/>
      </w:pPr>
      <w:r>
        <w:rPr>
          <w:b/>
          <w:sz w:val="22"/>
        </w:rPr>
        <w:t>8e–12e semaines :</w:t>
      </w:r>
      <w:r>
        <w:rPr>
          <w:sz w:val="22"/>
        </w:rPr>
        <w:t xml:space="preserve"> rotation de 270° dans le sens anti-horaire ; retour de l'intestin dans la cavité abdominale depuis le cœlome ombilical.</w:t>
      </w:r>
    </w:p>
    <w:p>
      <w:pPr>
        <w:pStyle w:val="ListBullet"/>
      </w:pPr>
      <w:r>
        <w:rPr>
          <w:b/>
          <w:sz w:val="22"/>
        </w:rPr>
        <w:t>Nouveau-né :</w:t>
      </w:r>
      <w:r>
        <w:rPr>
          <w:sz w:val="22"/>
        </w:rPr>
        <w:t xml:space="preserve"> tous les segments du tractus digestif sont formés ; croissance et différenciation se poursuivent.</w:t>
      </w:r>
    </w:p>
    <w:p>
      <w:r>
        <w:rPr>
          <w:b w:val="0"/>
          <w:i w:val="0"/>
          <w:sz w:val="22"/>
        </w:rPr>
        <w:t>Dérivés des arcs branchiaux : Ier arc → mâchoires supérieure et inférieure, muscles masticateurs, derme facial ; IIe arc → muscles de l'expression faciale. Les poches branchiales donnent naissance aux structures de l'oreille moyenne, aux amygdales palatines, aux glandes parathyroïdes et au thymus.</w:t>
      </w:r>
    </w:p>
    <w:p/>
    <w:p>
      <w:pPr>
        <w:pStyle w:val="Heading1"/>
      </w:pPr>
      <w:r>
        <w:rPr>
          <w:color w:val="003366"/>
          <w:sz w:val="32"/>
        </w:rPr>
        <w:t>7. Principales anomalies congénitales du système digestif</w:t>
      </w:r>
    </w:p>
    <w:p>
      <w:pPr>
        <w:pStyle w:val="ListBullet"/>
      </w:pPr>
      <w:r>
        <w:rPr>
          <w:b/>
          <w:sz w:val="22"/>
        </w:rPr>
        <w:t>Diverticule de Meckel</w:t>
      </w:r>
      <w:r>
        <w:rPr>
          <w:sz w:val="22"/>
        </w:rPr>
        <w:t xml:space="preserve"> — persistance du conduit omphalo-mésentérique ; évagination de l'iléon ; peut s'enflammer ou saigner.</w:t>
      </w:r>
    </w:p>
    <w:p>
      <w:pPr>
        <w:pStyle w:val="ListBullet"/>
      </w:pPr>
      <w:r>
        <w:rPr>
          <w:b/>
          <w:sz w:val="22"/>
        </w:rPr>
        <w:t>Sténose pylorique congénitale</w:t>
      </w:r>
      <w:r>
        <w:rPr>
          <w:sz w:val="22"/>
        </w:rPr>
        <w:t xml:space="preserve"> — rétrécissement de l'antre pylorique par hypertrophie des muscles du pylore ; se manifeste par des vomissements en jet chez le nouveau-né.</w:t>
      </w:r>
    </w:p>
    <w:p>
      <w:pPr>
        <w:pStyle w:val="ListBullet"/>
      </w:pPr>
      <w:r>
        <w:rPr>
          <w:b/>
          <w:sz w:val="22"/>
        </w:rPr>
        <w:t>Polykystose hépatique</w:t>
      </w:r>
      <w:r>
        <w:rPr>
          <w:sz w:val="22"/>
        </w:rPr>
        <w:t xml:space="preserve"> — multiples kystes dans le parenchyme hépatique.</w:t>
      </w:r>
    </w:p>
    <w:p>
      <w:pPr>
        <w:pStyle w:val="ListBullet"/>
      </w:pPr>
      <w:r>
        <w:rPr>
          <w:b/>
          <w:sz w:val="22"/>
        </w:rPr>
        <w:t>Atrésie anale</w:t>
      </w:r>
      <w:r>
        <w:rPr>
          <w:sz w:val="22"/>
        </w:rPr>
        <w:t xml:space="preserve"> — absence de l'orifice anal ; nécessite une correction chirurgicale.</w:t>
      </w:r>
    </w:p>
    <w:p>
      <w:pPr>
        <w:pStyle w:val="ListBullet"/>
      </w:pPr>
      <w:r>
        <w:rPr>
          <w:b/>
          <w:sz w:val="22"/>
        </w:rPr>
        <w:t>Atrésie de l'œsophage</w:t>
      </w:r>
      <w:r>
        <w:rPr>
          <w:sz w:val="22"/>
        </w:rPr>
        <w:t xml:space="preserve"> — absence de la lumière œsophagienne ; souvent associée à une fistule trachéo-œsophagienne.</w:t>
      </w:r>
    </w:p>
    <w:p/>
    <w:p>
      <w:pPr>
        <w:pStyle w:val="Heading1"/>
      </w:pPr>
      <w:r>
        <w:rPr>
          <w:color w:val="003366"/>
          <w:sz w:val="32"/>
        </w:rPr>
        <w:t>8. Anatomie fonctionnelle du péritoine</w:t>
      </w:r>
    </w:p>
    <w:p>
      <w:r>
        <w:rPr>
          <w:b w:val="0"/>
          <w:i w:val="0"/>
          <w:sz w:val="22"/>
        </w:rPr>
        <w:t>Le péritoine (peritoneum) est une fine membrane séreuse semi-transparente recouvrant les parois internes de la cavité abdominale (feuillet pariétal) et la surface des organes internes (feuillet viscéral).</w:t>
      </w:r>
    </w:p>
    <w:p>
      <w:r>
        <w:rPr>
          <w:b w:val="0"/>
          <w:i w:val="0"/>
          <w:sz w:val="22"/>
        </w:rPr>
        <w:t>Fonctions du péritoine :</w:t>
      </w:r>
    </w:p>
    <w:p>
      <w:pPr>
        <w:pStyle w:val="ListBullet"/>
      </w:pPr>
      <w:r>
        <w:rPr>
          <w:b/>
          <w:sz w:val="22"/>
        </w:rPr>
        <w:t>Absorption</w:t>
      </w:r>
      <w:r>
        <w:rPr>
          <w:sz w:val="22"/>
        </w:rPr>
        <w:t xml:space="preserve"> — le péritoine absorbe les liquides et les gaz de la cavité abdominale.</w:t>
      </w:r>
    </w:p>
    <w:p>
      <w:pPr>
        <w:pStyle w:val="ListBullet"/>
      </w:pPr>
      <w:r>
        <w:rPr>
          <w:b/>
          <w:sz w:val="22"/>
        </w:rPr>
        <w:t>Fonction de barrière</w:t>
      </w:r>
      <w:r>
        <w:rPr>
          <w:sz w:val="22"/>
        </w:rPr>
        <w:t xml:space="preserve"> — protège les organes des infections et des traumatismes ; produit un liquide séreux lubrifiant.</w:t>
      </w:r>
    </w:p>
    <w:p>
      <w:r>
        <w:rPr>
          <w:b w:val="0"/>
          <w:i w:val="0"/>
          <w:sz w:val="22"/>
        </w:rPr>
        <w:t>Selon leur rapport au péritoine, les organes sont : intrapéritonéaux (entièrement couverts), mésopéritonéaux (couverts sur trois côtés), extrapéritonéaux (couverts sur un seul côté ou non couverts).</w:t>
      </w:r>
    </w:p>
    <w:p/>
    <w:p>
      <w:r>
        <w:rPr>
          <w:i/>
          <w:color w:val="787878"/>
          <w:sz w:val="18"/>
        </w:rPr>
        <w:t>Résumé établi d'après le cours d'anatomie fonctionnelle du système digestif — Traduction française.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