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3FF6" w:rsidRDefault="003A3FF6" w:rsidP="003A3FF6">
      <w:pPr>
        <w:rPr>
          <w:rFonts w:ascii="Times New Roman" w:hAnsi="Times New Roman" w:cs="Times New Roman"/>
          <w:sz w:val="24"/>
          <w:szCs w:val="24"/>
        </w:rPr>
      </w:pPr>
      <w:r w:rsidRPr="003A3FF6">
        <w:rPr>
          <w:rFonts w:ascii="Times New Roman" w:hAnsi="Times New Roman" w:cs="Times New Roman"/>
          <w:sz w:val="24"/>
          <w:szCs w:val="24"/>
        </w:rPr>
        <w:t>2.3</w:t>
      </w:r>
      <w:r w:rsidRPr="003A3FF6">
        <w:rPr>
          <w:rFonts w:ascii="Times New Roman" w:hAnsi="Times New Roman" w:cs="Times New Roman"/>
          <w:sz w:val="24"/>
          <w:szCs w:val="24"/>
        </w:rPr>
        <w:tab/>
        <w:t xml:space="preserve"> DESCRIÇÃO DOS PRINCIPAIS PROBLEMAS</w:t>
      </w:r>
    </w:p>
    <w:p w:rsidR="003A3FF6" w:rsidRPr="003A3FF6" w:rsidRDefault="003A3FF6" w:rsidP="003A3FF6">
      <w:pPr>
        <w:rPr>
          <w:rFonts w:ascii="Times New Roman" w:hAnsi="Times New Roman" w:cs="Times New Roman"/>
          <w:sz w:val="24"/>
          <w:szCs w:val="24"/>
        </w:rPr>
      </w:pPr>
      <w:r w:rsidRPr="003A3FF6">
        <w:rPr>
          <w:rFonts w:ascii="Times New Roman" w:hAnsi="Times New Roman" w:cs="Times New Roman"/>
          <w:sz w:val="24"/>
          <w:szCs w:val="24"/>
        </w:rPr>
        <w:t>O sistema de gestão atualmente em uso no lar de idosos apresenta deficiências estruturais que comprometem severamente a eficiência operacional e, consequentemente, a qualidade do cuidado oferecido aos residentes. O problema mais crítico reside em sua arquitetura fragmentada, que isola os módulos e impede a comunicação fluida de informações vitais. A desconexão entre o Módulo de Enfermagem e a Gestão de Suprimentos é o exemplo mais alarmante: uma necessidade de saúde registrada no prontuário de um residente não gera qualquer requisição automática, dependendo de um processo manual lento e suscetível a erros que pode levar à perigosa falta de itens essenciais.</w:t>
      </w:r>
    </w:p>
    <w:p w:rsidR="003A3FF6" w:rsidRDefault="003A3FF6" w:rsidP="003A3FF6">
      <w:pPr>
        <w:rPr>
          <w:rFonts w:ascii="Times New Roman" w:hAnsi="Times New Roman" w:cs="Times New Roman"/>
          <w:sz w:val="24"/>
          <w:szCs w:val="24"/>
        </w:rPr>
      </w:pPr>
      <w:r w:rsidRPr="003A3FF6">
        <w:rPr>
          <w:rFonts w:ascii="Times New Roman" w:hAnsi="Times New Roman" w:cs="Times New Roman"/>
          <w:sz w:val="24"/>
          <w:szCs w:val="24"/>
        </w:rPr>
        <w:t>Essa falha de integração é, na verdade, um sintoma de um problema ainda maior: a dependência excessiva de processos manuais em toda a operação. A gestão de doações, o controle de compras e o relacionamento com fornecedores são realizados de forma obsoleta, desperdiçando tempo e recursos valiosos. Essa falta de automação e transparência não só impede a otimização de custos, mas também mina a confiança dos doadores, um pilar para a sustentabilidade da instituição. Como resultado direto dessa desorganização processual, a gestão de estoque torna-se ineficaz e puramente reativa. A instituição oscila constantemente entre dois cenários prejudiciais: a ruptura de estoque, com a falta de produtos críticos como medicamentos e fraldas, e o excesso de compras, que gera desperdício financeiro e risco de vencimento de produtos. Em suma, a ausência de uma plataforma de gestão unificada, inteligente e automatizada é a causa raiz de todos esses desafios, impedindo uma visão integrada da operação e comprometendo a missão fundamental do lar de cuidar de seus residentes com segurança e eficiência.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BC1EEE" w:rsidRPr="00BC1EEE">
        <w:rPr>
          <w:rFonts w:ascii="Times New Roman" w:hAnsi="Times New Roman" w:cs="Times New Roman"/>
          <w:sz w:val="24"/>
          <w:szCs w:val="24"/>
        </w:rPr>
        <w:t>2.4</w:t>
      </w:r>
      <w:r w:rsidR="00BC1EEE" w:rsidRPr="00BC1EEE">
        <w:rPr>
          <w:rFonts w:ascii="Times New Roman" w:hAnsi="Times New Roman" w:cs="Times New Roman"/>
          <w:sz w:val="24"/>
          <w:szCs w:val="24"/>
        </w:rPr>
        <w:tab/>
        <w:t xml:space="preserve"> DESCRIÇÃO DOS REQUISITOS FUNCIONAIS</w:t>
      </w:r>
    </w:p>
    <w:p w:rsidR="00BC1EEE" w:rsidRPr="00BC1EEE" w:rsidRDefault="00BC1EEE" w:rsidP="00BC1EEE">
      <w:pPr>
        <w:rPr>
          <w:rFonts w:ascii="Times New Roman" w:hAnsi="Times New Roman" w:cs="Times New Roman"/>
          <w:sz w:val="24"/>
          <w:szCs w:val="24"/>
        </w:rPr>
      </w:pPr>
      <w:r w:rsidRPr="00BC1EEE">
        <w:rPr>
          <w:rFonts w:ascii="Times New Roman" w:hAnsi="Times New Roman" w:cs="Times New Roman"/>
          <w:sz w:val="24"/>
          <w:szCs w:val="24"/>
        </w:rPr>
        <w:t>O sistema foi projetado para operar como uma plataforma integrada, cujos requisitos funcionais garantem a gestão completa e eficiente do lar de idosos, abrangendo desde a administração de recursos até o cuidado direto com a saúde dos residentes.</w:t>
      </w:r>
    </w:p>
    <w:p w:rsidR="00BC1EEE" w:rsidRPr="00BC1EEE" w:rsidRDefault="00BC1EEE" w:rsidP="00BC1EEE">
      <w:pPr>
        <w:rPr>
          <w:rFonts w:ascii="Times New Roman" w:hAnsi="Times New Roman" w:cs="Times New Roman"/>
          <w:sz w:val="24"/>
          <w:szCs w:val="24"/>
        </w:rPr>
      </w:pPr>
      <w:r w:rsidRPr="00BC1EEE">
        <w:rPr>
          <w:rFonts w:ascii="Times New Roman" w:hAnsi="Times New Roman" w:cs="Times New Roman"/>
          <w:sz w:val="24"/>
          <w:szCs w:val="24"/>
        </w:rPr>
        <w:t>Para a gestão de aquisições e doações, o sistema permitirá o cadastro, a consulta, a edição e a exclusão de fornecedores, mantendo um registro centralizado de parceiros. O processo de compras será otimizado através de funcionalidades para registrar cotações de preços de diferentes fornecedores, criar ordens de compra e manter um histórico completo de todas as transações com status atualizados. A plataforma também será capaz de gerar relatórios detalhados de despesas. Visando a transparência, será possível registrar todas as doações recebidas, especificando o doador, a data e o tipo de doação, além de emitir relatórios para a prestação de contas.</w:t>
      </w:r>
    </w:p>
    <w:p w:rsidR="00BC1EEE" w:rsidRPr="00BC1EEE" w:rsidRDefault="00BC1EEE" w:rsidP="00BC1EEE">
      <w:pPr>
        <w:rPr>
          <w:rFonts w:ascii="Times New Roman" w:hAnsi="Times New Roman" w:cs="Times New Roman"/>
          <w:sz w:val="24"/>
          <w:szCs w:val="24"/>
        </w:rPr>
      </w:pPr>
      <w:r w:rsidRPr="00BC1EEE">
        <w:rPr>
          <w:rFonts w:ascii="Times New Roman" w:hAnsi="Times New Roman" w:cs="Times New Roman"/>
          <w:sz w:val="24"/>
          <w:szCs w:val="24"/>
        </w:rPr>
        <w:t>Integrado a isso, o controle de estoque será assegurado por um robusto sistema de acesso, que exigirá autenticação de usuário e suportará diferentes níveis de permissão para garantir a segurança dos dados. O sistema gerenciará o inventário permitindo o cadastro completo de todos os produtos, incluindo a definição de níveis de estoque mínimo. Cada movimentação, seja a entrada de itens via compra ou doação, ou a saída para uso interno, será registrada para atualizar o saldo em tempo real. Crucialmente, o sistema emitirá alertas automáticos sempre que um item atingir seu nível mínimo, possibilitando uma reposição proativa e evitando a falta de suprimentos essenciais.</w:t>
      </w:r>
    </w:p>
    <w:p w:rsidR="003A3FF6" w:rsidRDefault="00BC1EEE" w:rsidP="00BC1EEE">
      <w:pPr>
        <w:rPr>
          <w:rFonts w:ascii="Times New Roman" w:hAnsi="Times New Roman" w:cs="Times New Roman"/>
          <w:sz w:val="24"/>
          <w:szCs w:val="24"/>
        </w:rPr>
      </w:pPr>
      <w:r w:rsidRPr="00BC1EEE">
        <w:rPr>
          <w:rFonts w:ascii="Times New Roman" w:hAnsi="Times New Roman" w:cs="Times New Roman"/>
          <w:sz w:val="24"/>
          <w:szCs w:val="24"/>
        </w:rPr>
        <w:lastRenderedPageBreak/>
        <w:t>No coração do cuidado ao residente, o módulo de enfermagem centralizará todas as informações de saúde em um prontuário digital individualizado, que permitirá o cadastro completo do residente e consolidará todos os seus dados clínicos. A equipe de saúde poderá registrar periodicamente os sinais vitais, controlar a administração de medicamentos com detalhes sobre dose, horário e profissional responsável, e manter o histórico de vacinas atualizado. Para o acompanhamento clínico, haverá uma área dedicada à evolução de enfermagem baseada no método SOAP. Adicionalmente, o sistema contará com uma agenda para o agendamento de consultas e outros procedimentos. Toda a estrutura de dados de saúde será desenvolvida em conformidade com os padrões do e-SUS do Ministério da Saúde, garantindo a interoperabilidade e a conformidade legal.</w:t>
      </w:r>
    </w:p>
    <w:p w:rsidR="00BC1EEE" w:rsidRDefault="00BC1EEE" w:rsidP="00BC1EEE">
      <w:pPr>
        <w:rPr>
          <w:rFonts w:ascii="Times New Roman" w:hAnsi="Times New Roman" w:cs="Times New Roman"/>
          <w:sz w:val="24"/>
          <w:szCs w:val="24"/>
        </w:rPr>
      </w:pPr>
    </w:p>
    <w:p w:rsidR="00BC1EEE" w:rsidRDefault="00BC1EEE" w:rsidP="00BC1EEE">
      <w:pPr>
        <w:rPr>
          <w:rFonts w:ascii="Times New Roman" w:hAnsi="Times New Roman" w:cs="Times New Roman"/>
          <w:sz w:val="24"/>
          <w:szCs w:val="24"/>
        </w:rPr>
      </w:pPr>
      <w:r w:rsidRPr="00BC1EEE">
        <w:rPr>
          <w:rFonts w:ascii="Times New Roman" w:hAnsi="Times New Roman" w:cs="Times New Roman"/>
          <w:sz w:val="24"/>
          <w:szCs w:val="24"/>
        </w:rPr>
        <w:t>2.4</w:t>
      </w:r>
      <w:r w:rsidRPr="00BC1EEE">
        <w:rPr>
          <w:rFonts w:ascii="Times New Roman" w:hAnsi="Times New Roman" w:cs="Times New Roman"/>
          <w:sz w:val="24"/>
          <w:szCs w:val="24"/>
        </w:rPr>
        <w:tab/>
        <w:t xml:space="preserve"> DESCRIÇÃO DOS REQUISITOS FUNCIONAIS</w:t>
      </w:r>
    </w:p>
    <w:p w:rsidR="00BC1EEE" w:rsidRDefault="00BC1EEE" w:rsidP="00BC1EEE">
      <w:pPr>
        <w:rPr>
          <w:rFonts w:ascii="Times New Roman" w:hAnsi="Times New Roman" w:cs="Times New Roman"/>
          <w:sz w:val="24"/>
          <w:szCs w:val="24"/>
        </w:rPr>
      </w:pPr>
    </w:p>
    <w:p w:rsidR="00BC1EEE" w:rsidRPr="00BC1EEE" w:rsidRDefault="00BC1EEE" w:rsidP="00BC1EEE">
      <w:pPr>
        <w:rPr>
          <w:rFonts w:ascii="Times New Roman" w:hAnsi="Times New Roman" w:cs="Times New Roman"/>
          <w:sz w:val="24"/>
          <w:szCs w:val="24"/>
        </w:rPr>
      </w:pPr>
      <w:r w:rsidRPr="00BC1EEE">
        <w:rPr>
          <w:rFonts w:ascii="Times New Roman" w:hAnsi="Times New Roman" w:cs="Times New Roman"/>
          <w:sz w:val="24"/>
          <w:szCs w:val="24"/>
        </w:rPr>
        <w:t>Descrição dos Requisitos Não Funcionais</w:t>
      </w:r>
    </w:p>
    <w:p w:rsidR="00BC1EEE" w:rsidRPr="00BC1EEE" w:rsidRDefault="00BC1EEE" w:rsidP="00BC1EEE">
      <w:pPr>
        <w:rPr>
          <w:rFonts w:ascii="Times New Roman" w:hAnsi="Times New Roman" w:cs="Times New Roman"/>
          <w:sz w:val="24"/>
          <w:szCs w:val="24"/>
        </w:rPr>
      </w:pPr>
      <w:r w:rsidRPr="00BC1EEE">
        <w:rPr>
          <w:rFonts w:ascii="Times New Roman" w:hAnsi="Times New Roman" w:cs="Times New Roman"/>
          <w:sz w:val="24"/>
          <w:szCs w:val="24"/>
        </w:rPr>
        <w:t>Os requisitos não funcionais definem os critérios de qualidade e as restrições operacionais do sistema, descrevendo como ele deve operar para ser eficiente, seguro e confiável. Um critério essencial é a usabilidade, que exige uma interface intuitiva e de fácil aprendizado, considerando os diferentes níveis de familiaridade tecnológica dos usuários. A navegação deverá ser clara e consistente, com as funções mais comuns facilmente acessíveis para minimizar o número de cliques em tarefas críticas. O sistema deve fornecer feedback visual imediato para as ações do usuário e possuir um design responsivo, que se adapte a computadores de mesa e tablets, facilitando o uso móvel. O objetivo é que um novo usuário seja capaz de executar suas tarefas básicas após um curto período de treinamento.</w:t>
      </w:r>
    </w:p>
    <w:p w:rsidR="00BC1EEE" w:rsidRPr="00BC1EEE" w:rsidRDefault="00BC1EEE" w:rsidP="00BC1EEE">
      <w:pPr>
        <w:rPr>
          <w:rFonts w:ascii="Times New Roman" w:hAnsi="Times New Roman" w:cs="Times New Roman"/>
          <w:sz w:val="24"/>
          <w:szCs w:val="24"/>
        </w:rPr>
      </w:pPr>
      <w:r w:rsidRPr="00BC1EEE">
        <w:rPr>
          <w:rFonts w:ascii="Times New Roman" w:hAnsi="Times New Roman" w:cs="Times New Roman"/>
          <w:sz w:val="24"/>
          <w:szCs w:val="24"/>
        </w:rPr>
        <w:t>Além da facilidade de uso, a segurança é um pilar fundamental, dado que o sistema armazenará dados de saúde sensíveis. O acesso será estritamente controlado por perfis, garantindo que cada usuário visualize e modifique apenas as informações pertinentes à sua função. Todas as informações críticas serão protegidas por criptografia, tanto em trânsito na rede quanto em repouso no banco de dados. Para garantir a rastreabilidade, o sistema manterá logs de auditoria de todas as ações importantes e será desenvolvido em total conformidade com a Lei Geral de Proteção de Dados (LGPD), assegurando a privacidade dos residentes e doadores.</w:t>
      </w:r>
    </w:p>
    <w:p w:rsidR="00BC1EEE" w:rsidRDefault="00BC1EEE" w:rsidP="00BC1EEE">
      <w:pPr>
        <w:rPr>
          <w:rFonts w:ascii="Times New Roman" w:hAnsi="Times New Roman" w:cs="Times New Roman"/>
          <w:sz w:val="24"/>
          <w:szCs w:val="24"/>
        </w:rPr>
      </w:pPr>
      <w:r w:rsidRPr="00BC1EEE">
        <w:rPr>
          <w:rFonts w:ascii="Times New Roman" w:hAnsi="Times New Roman" w:cs="Times New Roman"/>
          <w:sz w:val="24"/>
          <w:szCs w:val="24"/>
        </w:rPr>
        <w:t>Garantida a segurança, o sistema também deve operar com alto desempenho para não comprometer a eficiência das rotinas do lar. As telas devem carregar rapidamente e as ações críticas devem ser concluídas de forma quase instantânea, mesmo com múltiplos usuários acessando a plataforma simultaneamente. Esse desempenho será acompanhado por uma alta confiabilidade, com uma meta de disponibilidade de no mínimo 99.5% do tempo, operando 24 horas por dia. Para assegurar a continuidade e a integridade dos dados, serão implementadas rotinas de backup diário com um plano de recuperação de desastres bem definido.</w:t>
      </w:r>
      <w:bookmarkStart w:id="0" w:name="_GoBack"/>
      <w:bookmarkEnd w:id="0"/>
    </w:p>
    <w:p w:rsidR="00BC1EEE" w:rsidRPr="003A3FF6" w:rsidRDefault="00BC1EEE" w:rsidP="00BC1EEE">
      <w:pPr>
        <w:rPr>
          <w:rFonts w:ascii="Times New Roman" w:hAnsi="Times New Roman" w:cs="Times New Roman"/>
          <w:sz w:val="24"/>
          <w:szCs w:val="24"/>
        </w:rPr>
      </w:pPr>
      <w:r w:rsidRPr="00BC1EEE">
        <w:rPr>
          <w:rFonts w:ascii="Times New Roman" w:hAnsi="Times New Roman" w:cs="Times New Roman"/>
          <w:sz w:val="24"/>
          <w:szCs w:val="24"/>
        </w:rPr>
        <w:t>Finalmente, em termos de compatibilidade, o sistema deverá funcionar de maneira otimizada nas versões mais recentes dos principais navegadores de internet e ser totalmente operacional nos sistemas operacionais mais comuns. A sua manutenibilidade será garantida por uma arquitetura modular, que permitirá que atualizações e correções sejam aplicadas sem afetar o sistema como um todo, e por um código-fonte bem documentado, facilitando a evolução da plataforma ao longo do tempo.</w:t>
      </w:r>
    </w:p>
    <w:sectPr w:rsidR="00BC1EEE" w:rsidRPr="003A3F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F6"/>
    <w:rsid w:val="003A3FF6"/>
    <w:rsid w:val="00A877A3"/>
    <w:rsid w:val="00B92EB8"/>
    <w:rsid w:val="00BC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21661"/>
  <w15:chartTrackingRefBased/>
  <w15:docId w15:val="{11D4D0E9-0A3A-4A6F-9B30-43311B67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016996B8A3084A8324FD6030ED0330" ma:contentTypeVersion="5" ma:contentTypeDescription="Crie um novo documento." ma:contentTypeScope="" ma:versionID="b1373b5ef47c42092b4be74ce4a2a1f5">
  <xsd:schema xmlns:xsd="http://www.w3.org/2001/XMLSchema" xmlns:xs="http://www.w3.org/2001/XMLSchema" xmlns:p="http://schemas.microsoft.com/office/2006/metadata/properties" xmlns:ns2="bd73b6e3-0db1-4f19-a460-185e4462c678" targetNamespace="http://schemas.microsoft.com/office/2006/metadata/properties" ma:root="true" ma:fieldsID="a67b0235dc4de0b2a7fee41c040d1c1f" ns2:_="">
    <xsd:import namespace="bd73b6e3-0db1-4f19-a460-185e4462c67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3b6e3-0db1-4f19-a460-185e4462c67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d73b6e3-0db1-4f19-a460-185e4462c678" xsi:nil="true"/>
  </documentManagement>
</p:properties>
</file>

<file path=customXml/itemProps1.xml><?xml version="1.0" encoding="utf-8"?>
<ds:datastoreItem xmlns:ds="http://schemas.openxmlformats.org/officeDocument/2006/customXml" ds:itemID="{62AAEC56-3FF0-4C81-A589-6BD98B25A2BC}"/>
</file>

<file path=customXml/itemProps2.xml><?xml version="1.0" encoding="utf-8"?>
<ds:datastoreItem xmlns:ds="http://schemas.openxmlformats.org/officeDocument/2006/customXml" ds:itemID="{41692AC2-1BA5-4703-A864-254FBCECE9C2}"/>
</file>

<file path=customXml/itemProps3.xml><?xml version="1.0" encoding="utf-8"?>
<ds:datastoreItem xmlns:ds="http://schemas.openxmlformats.org/officeDocument/2006/customXml" ds:itemID="{F5AB3F44-3232-42DA-84FA-5FB22BFA4D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1069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2025-09-09T19:22:00Z</dcterms:created>
  <dcterms:modified xsi:type="dcterms:W3CDTF">2025-09-09T19:46:00Z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0x010100BA016996B8A3084A8324FD6030ED0330</vt:lpwstr>
  </property>
</Properties>
</file>