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6292" w14:textId="77777777" w:rsidR="00610C10" w:rsidRDefault="00000000">
      <w:pPr>
        <w:pStyle w:val="Corpodetexto"/>
        <w:ind w:left="2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7990014" wp14:editId="13A4C64D">
            <wp:extent cx="4109683" cy="732091"/>
            <wp:effectExtent l="0" t="0" r="0" b="0"/>
            <wp:docPr id="1" name="Image 1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4109683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2E71" w14:textId="77777777" w:rsidR="00610C10" w:rsidRDefault="00610C10">
      <w:pPr>
        <w:pStyle w:val="Corpodetexto"/>
        <w:spacing w:before="1" w:after="1"/>
        <w:rPr>
          <w:rFonts w:ascii="Times New Roman"/>
          <w:sz w:val="16"/>
        </w:rPr>
      </w:pPr>
    </w:p>
    <w:tbl>
      <w:tblPr>
        <w:tblW w:w="0" w:type="auto"/>
        <w:tblInd w:w="29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1"/>
        <w:gridCol w:w="2833"/>
        <w:gridCol w:w="4542"/>
      </w:tblGrid>
      <w:tr w:rsidR="00610C10" w14:paraId="7FC11C9F" w14:textId="77777777">
        <w:trPr>
          <w:trHeight w:val="364"/>
        </w:trPr>
        <w:tc>
          <w:tcPr>
            <w:tcW w:w="10206" w:type="dxa"/>
            <w:gridSpan w:val="3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000000" w:themeFill="text1"/>
          </w:tcPr>
          <w:p w14:paraId="5A796FC1" w14:textId="77777777" w:rsidR="00610C10" w:rsidRDefault="00000000">
            <w:pPr>
              <w:pStyle w:val="TableParagraph"/>
              <w:spacing w:before="7" w:line="338" w:lineRule="exact"/>
              <w:ind w:right="1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6"/>
                <w:sz w:val="28"/>
              </w:rPr>
              <w:t>Sprint</w:t>
            </w:r>
            <w:r>
              <w:rPr>
                <w:b/>
                <w:color w:val="FFFFFF"/>
                <w:spacing w:val="-17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Documentation</w:t>
            </w:r>
          </w:p>
        </w:tc>
      </w:tr>
      <w:tr w:rsidR="00610C10" w14:paraId="49937CDF" w14:textId="77777777">
        <w:trPr>
          <w:trHeight w:val="254"/>
        </w:trPr>
        <w:tc>
          <w:tcPr>
            <w:tcW w:w="2831" w:type="dxa"/>
          </w:tcPr>
          <w:p w14:paraId="2E73F3FA" w14:textId="74945101" w:rsidR="00610C10" w:rsidRDefault="00000000">
            <w:pPr>
              <w:pStyle w:val="TableParagraph"/>
              <w:spacing w:line="234" w:lineRule="exact"/>
              <w:ind w:left="110"/>
              <w:rPr>
                <w:b/>
                <w:bCs/>
              </w:rPr>
            </w:pPr>
            <w:r>
              <w:rPr>
                <w:b/>
                <w:bCs/>
                <w:spacing w:val="-6"/>
              </w:rPr>
              <w:t>Sprint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-5"/>
              </w:rPr>
              <w:t>#</w:t>
            </w:r>
            <w:r w:rsidR="002E6359">
              <w:rPr>
                <w:b/>
                <w:bCs/>
                <w:spacing w:val="-5"/>
              </w:rPr>
              <w:t>11</w:t>
            </w:r>
          </w:p>
        </w:tc>
        <w:tc>
          <w:tcPr>
            <w:tcW w:w="2833" w:type="dxa"/>
          </w:tcPr>
          <w:p w14:paraId="31638D2C" w14:textId="648B0B7B" w:rsidR="00610C10" w:rsidRDefault="00000000">
            <w:pPr>
              <w:pStyle w:val="TableParagraph"/>
              <w:spacing w:line="234" w:lineRule="exact"/>
              <w:ind w:left="109"/>
              <w:rPr>
                <w:b/>
                <w:bCs/>
              </w:rPr>
            </w:pPr>
            <w:r>
              <w:rPr>
                <w:b/>
                <w:bCs/>
                <w:spacing w:val="-4"/>
              </w:rPr>
              <w:t>Start</w:t>
            </w:r>
            <w:r>
              <w:rPr>
                <w:b/>
                <w:bCs/>
                <w:spacing w:val="-25"/>
              </w:rPr>
              <w:t xml:space="preserve"> </w:t>
            </w:r>
            <w:r>
              <w:rPr>
                <w:b/>
                <w:bCs/>
                <w:spacing w:val="-4"/>
              </w:rPr>
              <w:t>Date:</w:t>
            </w:r>
            <w:r>
              <w:rPr>
                <w:b/>
                <w:bCs/>
                <w:spacing w:val="-24"/>
              </w:rPr>
              <w:t xml:space="preserve"> </w:t>
            </w:r>
            <w:r w:rsidR="002E6359">
              <w:rPr>
                <w:b/>
                <w:bCs/>
                <w:spacing w:val="-24"/>
              </w:rPr>
              <w:t>13</w:t>
            </w:r>
            <w:r>
              <w:rPr>
                <w:b/>
                <w:bCs/>
                <w:spacing w:val="-4"/>
              </w:rPr>
              <w:t>/</w:t>
            </w:r>
            <w:r w:rsidR="002E6359">
              <w:rPr>
                <w:b/>
                <w:bCs/>
                <w:spacing w:val="-4"/>
              </w:rPr>
              <w:t>11</w:t>
            </w:r>
            <w:r>
              <w:rPr>
                <w:b/>
                <w:bCs/>
                <w:spacing w:val="-4"/>
              </w:rPr>
              <w:t>/2025</w:t>
            </w:r>
          </w:p>
        </w:tc>
        <w:tc>
          <w:tcPr>
            <w:tcW w:w="4542" w:type="dxa"/>
          </w:tcPr>
          <w:p w14:paraId="532B922C" w14:textId="54805EE8" w:rsidR="00610C10" w:rsidRDefault="00000000">
            <w:pPr>
              <w:pStyle w:val="TableParagraph"/>
              <w:spacing w:line="234" w:lineRule="exact"/>
              <w:ind w:left="114"/>
              <w:rPr>
                <w:b/>
                <w:bCs/>
              </w:rPr>
            </w:pPr>
            <w:r>
              <w:rPr>
                <w:b/>
                <w:bCs/>
                <w:spacing w:val="-6"/>
              </w:rPr>
              <w:t>Final</w:t>
            </w:r>
            <w:r>
              <w:rPr>
                <w:b/>
                <w:bCs/>
                <w:spacing w:val="-17"/>
              </w:rPr>
              <w:t xml:space="preserve"> </w:t>
            </w:r>
            <w:r>
              <w:rPr>
                <w:b/>
                <w:bCs/>
                <w:spacing w:val="-6"/>
              </w:rPr>
              <w:t>Date:</w:t>
            </w:r>
            <w:r>
              <w:rPr>
                <w:b/>
                <w:bCs/>
                <w:spacing w:val="-18"/>
              </w:rPr>
              <w:t xml:space="preserve"> </w:t>
            </w:r>
            <w:r w:rsidR="002E6359">
              <w:rPr>
                <w:b/>
                <w:bCs/>
                <w:spacing w:val="-18"/>
              </w:rPr>
              <w:t>17</w:t>
            </w:r>
            <w:r>
              <w:rPr>
                <w:b/>
                <w:bCs/>
                <w:spacing w:val="-6"/>
              </w:rPr>
              <w:t>/</w:t>
            </w:r>
            <w:r w:rsidR="002E6359">
              <w:rPr>
                <w:b/>
                <w:bCs/>
                <w:spacing w:val="-6"/>
              </w:rPr>
              <w:t>11</w:t>
            </w:r>
            <w:r>
              <w:rPr>
                <w:b/>
                <w:bCs/>
                <w:spacing w:val="-6"/>
              </w:rPr>
              <w:t>/202</w:t>
            </w:r>
            <w:r>
              <w:rPr>
                <w:b/>
                <w:bCs/>
                <w:spacing w:val="-6"/>
                <w:lang w:val="pt-BR"/>
              </w:rPr>
              <w:t>5</w:t>
            </w:r>
          </w:p>
        </w:tc>
      </w:tr>
      <w:tr w:rsidR="00610C10" w14:paraId="1FE0E190" w14:textId="77777777">
        <w:trPr>
          <w:trHeight w:val="270"/>
        </w:trPr>
        <w:tc>
          <w:tcPr>
            <w:tcW w:w="2831" w:type="dxa"/>
          </w:tcPr>
          <w:p w14:paraId="3A2A5D84" w14:textId="77777777" w:rsidR="00610C10" w:rsidRDefault="00000000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9"/>
              </w:rPr>
              <w:t>Project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7375" w:type="dxa"/>
            <w:gridSpan w:val="2"/>
          </w:tcPr>
          <w:p w14:paraId="06525704" w14:textId="77777777" w:rsidR="00610C10" w:rsidRDefault="00000000">
            <w:pPr>
              <w:pStyle w:val="TableParagraph"/>
              <w:spacing w:line="251" w:lineRule="exact"/>
              <w:ind w:left="109"/>
              <w:rPr>
                <w:b/>
                <w:bCs/>
              </w:rPr>
            </w:pPr>
            <w:r>
              <w:rPr>
                <w:b/>
                <w:bCs/>
                <w:spacing w:val="-3"/>
              </w:rPr>
              <w:t>SeniorCareManager-Backend</w:t>
            </w:r>
          </w:p>
        </w:tc>
      </w:tr>
      <w:tr w:rsidR="00610C10" w14:paraId="63971203" w14:textId="77777777">
        <w:trPr>
          <w:trHeight w:val="261"/>
        </w:trPr>
        <w:tc>
          <w:tcPr>
            <w:tcW w:w="2831" w:type="dxa"/>
          </w:tcPr>
          <w:p w14:paraId="113A1221" w14:textId="77777777" w:rsidR="00610C10" w:rsidRDefault="00000000">
            <w:pPr>
              <w:pStyle w:val="TableParagraph"/>
              <w:spacing w:line="241" w:lineRule="exact"/>
              <w:ind w:left="110"/>
              <w:rPr>
                <w:b/>
              </w:rPr>
            </w:pPr>
            <w:r>
              <w:rPr>
                <w:b/>
                <w:spacing w:val="-8"/>
              </w:rPr>
              <w:t>Ano: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7"/>
              </w:rPr>
              <w:t>5º</w:t>
            </w:r>
          </w:p>
        </w:tc>
        <w:tc>
          <w:tcPr>
            <w:tcW w:w="7375" w:type="dxa"/>
            <w:gridSpan w:val="2"/>
          </w:tcPr>
          <w:p w14:paraId="7BD63408" w14:textId="77777777" w:rsidR="00610C10" w:rsidRDefault="00000000">
            <w:pPr>
              <w:pStyle w:val="TableParagraph"/>
              <w:spacing w:line="241" w:lineRule="exact"/>
              <w:ind w:left="109"/>
              <w:rPr>
                <w:b/>
              </w:rPr>
            </w:pPr>
            <w:r>
              <w:rPr>
                <w:b/>
                <w:spacing w:val="-4"/>
              </w:rPr>
              <w:t>Análise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Desenvolvimento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Sistemas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4"/>
              </w:rPr>
              <w:t>-</w:t>
            </w:r>
            <w:r>
              <w:rPr>
                <w:b/>
                <w:spacing w:val="-5"/>
              </w:rPr>
              <w:t xml:space="preserve"> AMS</w:t>
            </w:r>
          </w:p>
        </w:tc>
      </w:tr>
      <w:tr w:rsidR="00610C10" w14:paraId="12B81D2B" w14:textId="77777777">
        <w:trPr>
          <w:trHeight w:val="285"/>
        </w:trPr>
        <w:tc>
          <w:tcPr>
            <w:tcW w:w="10206" w:type="dxa"/>
            <w:gridSpan w:val="3"/>
            <w:tcBorders>
              <w:top w:val="none" w:sz="4" w:space="0" w:color="000000"/>
              <w:bottom w:val="none" w:sz="4" w:space="0" w:color="000000"/>
            </w:tcBorders>
            <w:shd w:val="clear" w:color="auto" w:fill="000000" w:themeFill="text1"/>
          </w:tcPr>
          <w:p w14:paraId="359AE7B7" w14:textId="77777777" w:rsidR="00610C10" w:rsidRDefault="00000000">
            <w:pPr>
              <w:pStyle w:val="TableParagraph"/>
              <w:spacing w:before="6" w:line="259" w:lineRule="exact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11"/>
              </w:rPr>
              <w:t>Team</w:t>
            </w:r>
            <w:r>
              <w:rPr>
                <w:b/>
                <w:color w:val="FFFFFF"/>
                <w:spacing w:val="-2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Members</w:t>
            </w:r>
          </w:p>
        </w:tc>
      </w:tr>
      <w:tr w:rsidR="00610C10" w14:paraId="0B0D8BAC" w14:textId="77777777">
        <w:trPr>
          <w:trHeight w:val="268"/>
        </w:trPr>
        <w:tc>
          <w:tcPr>
            <w:tcW w:w="10206" w:type="dxa"/>
            <w:gridSpan w:val="3"/>
            <w:tcBorders>
              <w:top w:val="none" w:sz="4" w:space="0" w:color="000000"/>
            </w:tcBorders>
          </w:tcPr>
          <w:p w14:paraId="3C43AB40" w14:textId="77777777" w:rsidR="00610C10" w:rsidRDefault="00000000">
            <w:pPr>
              <w:pStyle w:val="TableParagraph"/>
              <w:spacing w:line="249" w:lineRule="exact"/>
              <w:ind w:left="110"/>
            </w:pPr>
            <w:r>
              <w:rPr>
                <w:spacing w:val="-4"/>
              </w:rPr>
              <w:t>Edson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Pereira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Carvalho</w:t>
            </w:r>
          </w:p>
        </w:tc>
      </w:tr>
      <w:tr w:rsidR="00610C10" w14:paraId="10CA4263" w14:textId="77777777">
        <w:trPr>
          <w:trHeight w:val="300"/>
        </w:trPr>
        <w:tc>
          <w:tcPr>
            <w:tcW w:w="10206" w:type="dxa"/>
            <w:gridSpan w:val="3"/>
          </w:tcPr>
          <w:p w14:paraId="21B3FBA9" w14:textId="77777777" w:rsidR="00610C10" w:rsidRDefault="00000000">
            <w:pPr>
              <w:pStyle w:val="TableParagraph"/>
              <w:spacing w:line="251" w:lineRule="exact"/>
              <w:ind w:left="110"/>
            </w:pPr>
            <w:r>
              <w:rPr>
                <w:spacing w:val="-16"/>
              </w:rPr>
              <w:t>Franciane Ramos Franco</w:t>
            </w:r>
          </w:p>
        </w:tc>
      </w:tr>
      <w:tr w:rsidR="00610C10" w14:paraId="4AAE8FB4" w14:textId="77777777">
        <w:trPr>
          <w:trHeight w:val="268"/>
        </w:trPr>
        <w:tc>
          <w:tcPr>
            <w:tcW w:w="10206" w:type="dxa"/>
            <w:gridSpan w:val="3"/>
          </w:tcPr>
          <w:p w14:paraId="3A618816" w14:textId="77777777" w:rsidR="00610C10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4"/>
              </w:rPr>
              <w:t>Marco Antônio Dos Santos Masson</w:t>
            </w:r>
          </w:p>
        </w:tc>
      </w:tr>
      <w:tr w:rsidR="00610C10" w14:paraId="17638162" w14:textId="77777777">
        <w:trPr>
          <w:trHeight w:val="300"/>
        </w:trPr>
        <w:tc>
          <w:tcPr>
            <w:tcW w:w="10206" w:type="dxa"/>
            <w:gridSpan w:val="3"/>
          </w:tcPr>
          <w:p w14:paraId="25CBD2D2" w14:textId="77777777" w:rsidR="00610C10" w:rsidRDefault="00000000">
            <w:pPr>
              <w:pStyle w:val="TableParagraph"/>
              <w:spacing w:line="248" w:lineRule="exact"/>
            </w:pPr>
            <w:r>
              <w:t xml:space="preserve">  Renato Dos Santos Filho</w:t>
            </w:r>
          </w:p>
        </w:tc>
      </w:tr>
      <w:tr w:rsidR="00610C10" w14:paraId="16BBD4D2" w14:textId="77777777">
        <w:trPr>
          <w:trHeight w:val="266"/>
        </w:trPr>
        <w:tc>
          <w:tcPr>
            <w:tcW w:w="10206" w:type="dxa"/>
            <w:gridSpan w:val="3"/>
          </w:tcPr>
          <w:p w14:paraId="5F673DD4" w14:textId="77777777" w:rsidR="00610C10" w:rsidRDefault="00000000">
            <w:pPr>
              <w:pStyle w:val="TableParagraph"/>
              <w:spacing w:line="246" w:lineRule="exact"/>
              <w:ind w:left="110"/>
            </w:pPr>
            <w:r>
              <w:rPr>
                <w:spacing w:val="-6"/>
              </w:rPr>
              <w:t>Rodrigo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Yoshida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Lombezzi</w:t>
            </w:r>
          </w:p>
        </w:tc>
      </w:tr>
      <w:tr w:rsidR="00610C10" w14:paraId="3ACBB5E9" w14:textId="77777777">
        <w:trPr>
          <w:trHeight w:val="270"/>
        </w:trPr>
        <w:tc>
          <w:tcPr>
            <w:tcW w:w="10206" w:type="dxa"/>
            <w:gridSpan w:val="3"/>
          </w:tcPr>
          <w:p w14:paraId="3EE037DC" w14:textId="77777777" w:rsidR="00610C10" w:rsidRDefault="00000000">
            <w:pPr>
              <w:pStyle w:val="TableParagraph"/>
              <w:spacing w:line="251" w:lineRule="exact"/>
              <w:ind w:left="110"/>
            </w:pPr>
            <w:r>
              <w:rPr>
                <w:spacing w:val="-4"/>
              </w:rPr>
              <w:t>Vinicius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Lúcio Marcolino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Silva</w:t>
            </w:r>
          </w:p>
        </w:tc>
      </w:tr>
    </w:tbl>
    <w:p w14:paraId="340E6DF5" w14:textId="77777777" w:rsidR="00610C10" w:rsidRDefault="00610C10">
      <w:pPr>
        <w:pStyle w:val="Corpodetexto"/>
        <w:rPr>
          <w:rFonts w:ascii="Times New Roman"/>
          <w:sz w:val="20"/>
        </w:rPr>
      </w:pPr>
    </w:p>
    <w:p w14:paraId="289D2054" w14:textId="77777777" w:rsidR="00610C10" w:rsidRDefault="00610C10">
      <w:pPr>
        <w:pStyle w:val="Corpodetexto"/>
        <w:spacing w:before="10"/>
        <w:rPr>
          <w:rFonts w:ascii="Times New Roman"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6239"/>
        <w:gridCol w:w="1541"/>
        <w:gridCol w:w="1671"/>
      </w:tblGrid>
      <w:tr w:rsidR="00610C10" w14:paraId="7C58575A" w14:textId="77777777">
        <w:trPr>
          <w:trHeight w:val="287"/>
        </w:trPr>
        <w:tc>
          <w:tcPr>
            <w:tcW w:w="10207" w:type="dxa"/>
            <w:gridSpan w:val="4"/>
            <w:tcBorders>
              <w:top w:val="none" w:sz="4" w:space="0" w:color="000000"/>
              <w:bottom w:val="none" w:sz="4" w:space="0" w:color="000000"/>
            </w:tcBorders>
            <w:shd w:val="clear" w:color="auto" w:fill="000000" w:themeFill="text1"/>
          </w:tcPr>
          <w:p w14:paraId="2EEE0591" w14:textId="77777777" w:rsidR="00610C10" w:rsidRDefault="00000000">
            <w:pPr>
              <w:pStyle w:val="TableParagraph"/>
              <w:spacing w:before="4" w:line="264" w:lineRule="exact"/>
              <w:ind w:left="11"/>
              <w:jc w:val="center"/>
              <w:rPr>
                <w:b/>
              </w:rPr>
            </w:pPr>
            <w:r>
              <w:rPr>
                <w:b/>
                <w:color w:val="FFFFFF"/>
                <w:spacing w:val="-6"/>
              </w:rPr>
              <w:t>Sprint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Backlog</w:t>
            </w:r>
          </w:p>
        </w:tc>
      </w:tr>
      <w:tr w:rsidR="00610C10" w14:paraId="7943CB17" w14:textId="77777777">
        <w:trPr>
          <w:trHeight w:val="253"/>
        </w:trPr>
        <w:tc>
          <w:tcPr>
            <w:tcW w:w="756" w:type="dxa"/>
            <w:tcBorders>
              <w:bottom w:val="single" w:sz="6" w:space="0" w:color="000000" w:themeColor="text1"/>
            </w:tcBorders>
          </w:tcPr>
          <w:p w14:paraId="641C0311" w14:textId="77777777" w:rsidR="00610C10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Task#</w:t>
            </w:r>
          </w:p>
        </w:tc>
        <w:tc>
          <w:tcPr>
            <w:tcW w:w="6239" w:type="dxa"/>
            <w:tcBorders>
              <w:bottom w:val="single" w:sz="6" w:space="0" w:color="000000" w:themeColor="text1"/>
            </w:tcBorders>
          </w:tcPr>
          <w:p w14:paraId="21AE8842" w14:textId="77777777" w:rsidR="00610C10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Description</w:t>
            </w:r>
          </w:p>
        </w:tc>
        <w:tc>
          <w:tcPr>
            <w:tcW w:w="1541" w:type="dxa"/>
            <w:tcBorders>
              <w:bottom w:val="single" w:sz="6" w:space="0" w:color="000000" w:themeColor="text1"/>
            </w:tcBorders>
          </w:tcPr>
          <w:p w14:paraId="3FAE00BA" w14:textId="77777777" w:rsidR="00610C10" w:rsidRDefault="00000000">
            <w:pPr>
              <w:pStyle w:val="TableParagraph"/>
              <w:spacing w:line="234" w:lineRule="exact"/>
              <w:ind w:left="108"/>
            </w:pPr>
            <w:r>
              <w:t>Start</w:t>
            </w:r>
            <w:r>
              <w:rPr>
                <w:spacing w:val="-4"/>
              </w:rPr>
              <w:t xml:space="preserve"> Date</w:t>
            </w:r>
          </w:p>
        </w:tc>
        <w:tc>
          <w:tcPr>
            <w:tcW w:w="1671" w:type="dxa"/>
            <w:tcBorders>
              <w:bottom w:val="single" w:sz="6" w:space="0" w:color="000000" w:themeColor="text1"/>
            </w:tcBorders>
          </w:tcPr>
          <w:p w14:paraId="115EB49E" w14:textId="77777777" w:rsidR="00610C10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Finaldate</w:t>
            </w:r>
          </w:p>
        </w:tc>
      </w:tr>
      <w:tr w:rsidR="00610C10" w14:paraId="1261B9E5" w14:textId="77777777">
        <w:trPr>
          <w:trHeight w:val="767"/>
        </w:trPr>
        <w:tc>
          <w:tcPr>
            <w:tcW w:w="756" w:type="dxa"/>
            <w:tcBorders>
              <w:top w:val="single" w:sz="6" w:space="0" w:color="000000" w:themeColor="text1"/>
            </w:tcBorders>
          </w:tcPr>
          <w:p w14:paraId="38D32C50" w14:textId="505DCD4A" w:rsidR="00610C10" w:rsidRDefault="002E6359">
            <w:pPr>
              <w:pStyle w:val="TableParagraph"/>
              <w:spacing w:before="239"/>
              <w:ind w:left="110"/>
            </w:pPr>
            <w:r>
              <w:rPr>
                <w:spacing w:val="-5"/>
              </w:rPr>
              <w:t>167</w:t>
            </w:r>
          </w:p>
        </w:tc>
        <w:tc>
          <w:tcPr>
            <w:tcW w:w="6239" w:type="dxa"/>
            <w:tcBorders>
              <w:top w:val="single" w:sz="6" w:space="0" w:color="000000" w:themeColor="text1"/>
            </w:tcBorders>
          </w:tcPr>
          <w:p w14:paraId="1857D5C0" w14:textId="77777777" w:rsidR="00610C10" w:rsidRDefault="00000000">
            <w:pPr>
              <w:spacing w:before="240" w:after="240" w:line="257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Implementar validações para a classe ProductType</w:t>
            </w:r>
          </w:p>
        </w:tc>
        <w:tc>
          <w:tcPr>
            <w:tcW w:w="1541" w:type="dxa"/>
            <w:tcBorders>
              <w:top w:val="single" w:sz="6" w:space="0" w:color="000000" w:themeColor="text1"/>
            </w:tcBorders>
          </w:tcPr>
          <w:p w14:paraId="7CAFF4AC" w14:textId="4EC70438" w:rsidR="00610C10" w:rsidRDefault="002E6359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13</w:t>
            </w:r>
            <w:r w:rsidR="00000000">
              <w:rPr>
                <w:spacing w:val="-2"/>
              </w:rPr>
              <w:t>/</w:t>
            </w:r>
            <w:r>
              <w:rPr>
                <w:spacing w:val="-2"/>
              </w:rPr>
              <w:t>11</w:t>
            </w:r>
            <w:r w:rsidR="00000000">
              <w:rPr>
                <w:spacing w:val="-2"/>
              </w:rPr>
              <w:t>/2025</w:t>
            </w:r>
          </w:p>
        </w:tc>
        <w:tc>
          <w:tcPr>
            <w:tcW w:w="1671" w:type="dxa"/>
            <w:tcBorders>
              <w:top w:val="single" w:sz="6" w:space="0" w:color="000000" w:themeColor="text1"/>
            </w:tcBorders>
          </w:tcPr>
          <w:p w14:paraId="054A6718" w14:textId="452FB510" w:rsidR="00610C10" w:rsidRDefault="002E6359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17</w:t>
            </w:r>
            <w:r w:rsidR="00000000">
              <w:rPr>
                <w:spacing w:val="-2"/>
              </w:rPr>
              <w:t>/</w:t>
            </w:r>
            <w:r>
              <w:rPr>
                <w:spacing w:val="-2"/>
              </w:rPr>
              <w:t>11</w:t>
            </w:r>
            <w:r w:rsidR="00000000">
              <w:rPr>
                <w:spacing w:val="-2"/>
              </w:rPr>
              <w:t>/2025</w:t>
            </w:r>
          </w:p>
        </w:tc>
      </w:tr>
    </w:tbl>
    <w:p w14:paraId="4A25462E" w14:textId="77777777" w:rsidR="00610C10" w:rsidRDefault="00610C10">
      <w:pPr>
        <w:pStyle w:val="Corpodetexto"/>
        <w:rPr>
          <w:rFonts w:ascii="Times New Roman"/>
          <w:sz w:val="20"/>
        </w:rPr>
      </w:pPr>
    </w:p>
    <w:p w14:paraId="13023133" w14:textId="77777777" w:rsidR="00610C10" w:rsidRDefault="00610C10">
      <w:pPr>
        <w:pStyle w:val="Corpodetexto"/>
        <w:spacing w:before="5"/>
        <w:rPr>
          <w:rFonts w:ascii="Times New Roman"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2972"/>
        <w:gridCol w:w="1443"/>
        <w:gridCol w:w="1421"/>
        <w:gridCol w:w="1844"/>
        <w:gridCol w:w="1685"/>
      </w:tblGrid>
      <w:tr w:rsidR="00610C10" w14:paraId="10AE45CE" w14:textId="77777777">
        <w:trPr>
          <w:trHeight w:val="290"/>
        </w:trPr>
        <w:tc>
          <w:tcPr>
            <w:tcW w:w="10196" w:type="dxa"/>
            <w:gridSpan w:val="6"/>
            <w:tcBorders>
              <w:top w:val="none" w:sz="4" w:space="0" w:color="000000"/>
              <w:bottom w:val="none" w:sz="4" w:space="0" w:color="000000"/>
            </w:tcBorders>
            <w:shd w:val="clear" w:color="auto" w:fill="000000" w:themeFill="text1"/>
          </w:tcPr>
          <w:p w14:paraId="562626E0" w14:textId="77777777" w:rsidR="00610C10" w:rsidRDefault="00000000">
            <w:pPr>
              <w:pStyle w:val="TableParagraph"/>
              <w:spacing w:before="4" w:line="266" w:lineRule="exact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  <w:spacing w:val="-8"/>
              </w:rPr>
              <w:t>Task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610C10" w14:paraId="28AC5300" w14:textId="77777777">
        <w:trPr>
          <w:trHeight w:val="256"/>
        </w:trPr>
        <w:tc>
          <w:tcPr>
            <w:tcW w:w="831" w:type="dxa"/>
          </w:tcPr>
          <w:p w14:paraId="08B8AEEE" w14:textId="77777777" w:rsidR="00610C10" w:rsidRDefault="00000000">
            <w:pPr>
              <w:pStyle w:val="TableParagraph"/>
              <w:spacing w:line="236" w:lineRule="exact"/>
              <w:ind w:left="110"/>
            </w:pPr>
            <w:r>
              <w:rPr>
                <w:spacing w:val="-2"/>
              </w:rPr>
              <w:t>Task#</w:t>
            </w:r>
          </w:p>
        </w:tc>
        <w:tc>
          <w:tcPr>
            <w:tcW w:w="2972" w:type="dxa"/>
          </w:tcPr>
          <w:p w14:paraId="301B91B1" w14:textId="77777777" w:rsidR="00610C10" w:rsidRDefault="00000000">
            <w:pPr>
              <w:pStyle w:val="TableParagraph"/>
              <w:spacing w:line="236" w:lineRule="exact"/>
              <w:ind w:left="107"/>
            </w:pPr>
            <w:r>
              <w:rPr>
                <w:spacing w:val="-2"/>
              </w:rPr>
              <w:t>Description</w:t>
            </w:r>
          </w:p>
        </w:tc>
        <w:tc>
          <w:tcPr>
            <w:tcW w:w="1443" w:type="dxa"/>
          </w:tcPr>
          <w:p w14:paraId="2CB0F3BE" w14:textId="77777777" w:rsidR="00610C10" w:rsidRDefault="00000000">
            <w:pPr>
              <w:pStyle w:val="TableParagraph"/>
              <w:spacing w:line="236" w:lineRule="exact"/>
              <w:ind w:left="107"/>
            </w:pPr>
            <w:r>
              <w:rPr>
                <w:spacing w:val="-2"/>
              </w:rPr>
              <w:t>Assigned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  <w:tc>
          <w:tcPr>
            <w:tcW w:w="1421" w:type="dxa"/>
          </w:tcPr>
          <w:p w14:paraId="1B837B98" w14:textId="77777777" w:rsidR="00610C10" w:rsidRDefault="00000000">
            <w:pPr>
              <w:pStyle w:val="TableParagraph"/>
              <w:spacing w:line="236" w:lineRule="exact"/>
              <w:ind w:left="107"/>
            </w:pPr>
            <w:r>
              <w:rPr>
                <w:spacing w:val="-2"/>
              </w:rPr>
              <w:t>Status</w:t>
            </w:r>
          </w:p>
        </w:tc>
        <w:tc>
          <w:tcPr>
            <w:tcW w:w="1844" w:type="dxa"/>
          </w:tcPr>
          <w:p w14:paraId="1E293935" w14:textId="77777777" w:rsidR="00610C10" w:rsidRDefault="00000000">
            <w:pPr>
              <w:pStyle w:val="TableParagraph"/>
              <w:spacing w:line="236" w:lineRule="exact"/>
              <w:ind w:left="106"/>
            </w:pPr>
            <w:r>
              <w:rPr>
                <w:spacing w:val="-6"/>
              </w:rPr>
              <w:t>Estimated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  <w:tc>
          <w:tcPr>
            <w:tcW w:w="1685" w:type="dxa"/>
          </w:tcPr>
          <w:p w14:paraId="2E846891" w14:textId="77777777" w:rsidR="00610C10" w:rsidRDefault="00000000">
            <w:pPr>
              <w:pStyle w:val="TableParagraph"/>
              <w:spacing w:line="236" w:lineRule="exact"/>
              <w:ind w:left="104"/>
            </w:pPr>
            <w:r>
              <w:rPr>
                <w:spacing w:val="-6"/>
              </w:rPr>
              <w:t>Logged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</w:tr>
      <w:tr w:rsidR="00610C10" w14:paraId="1A67B605" w14:textId="77777777">
        <w:trPr>
          <w:trHeight w:val="1324"/>
        </w:trPr>
        <w:tc>
          <w:tcPr>
            <w:tcW w:w="831" w:type="dxa"/>
          </w:tcPr>
          <w:p w14:paraId="75F8F60C" w14:textId="215B218C" w:rsidR="00610C10" w:rsidRDefault="002E6359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167</w:t>
            </w:r>
          </w:p>
        </w:tc>
        <w:tc>
          <w:tcPr>
            <w:tcW w:w="2972" w:type="dxa"/>
          </w:tcPr>
          <w:p w14:paraId="6B041C66" w14:textId="77777777" w:rsidR="00610C10" w:rsidRDefault="00000000">
            <w:pPr>
              <w:spacing w:before="240" w:after="240" w:line="257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Implementar validações para a classe ProductType</w:t>
            </w:r>
          </w:p>
        </w:tc>
        <w:tc>
          <w:tcPr>
            <w:tcW w:w="1443" w:type="dxa"/>
          </w:tcPr>
          <w:p w14:paraId="17C26094" w14:textId="77777777" w:rsidR="00610C10" w:rsidRDefault="00000000">
            <w:pPr>
              <w:pStyle w:val="TableParagraph"/>
              <w:spacing w:before="1" w:line="254" w:lineRule="auto"/>
              <w:ind w:left="107" w:right="145"/>
            </w:pPr>
            <w:r>
              <w:rPr>
                <w:spacing w:val="-4"/>
              </w:rPr>
              <w:t>Vinicius</w:t>
            </w:r>
          </w:p>
        </w:tc>
        <w:tc>
          <w:tcPr>
            <w:tcW w:w="1421" w:type="dxa"/>
          </w:tcPr>
          <w:p w14:paraId="16FFDA6C" w14:textId="77777777" w:rsidR="00610C10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Concluído</w:t>
            </w:r>
          </w:p>
        </w:tc>
        <w:tc>
          <w:tcPr>
            <w:tcW w:w="1844" w:type="dxa"/>
          </w:tcPr>
          <w:p w14:paraId="706B0DBD" w14:textId="585D23FE" w:rsidR="00610C10" w:rsidRDefault="002E6359">
            <w:pPr>
              <w:pStyle w:val="TableParagraph"/>
              <w:spacing w:before="1"/>
              <w:ind w:left="106"/>
            </w:pPr>
            <w:r>
              <w:rPr>
                <w:spacing w:val="-10"/>
              </w:rPr>
              <w:t>20</w:t>
            </w:r>
          </w:p>
        </w:tc>
        <w:tc>
          <w:tcPr>
            <w:tcW w:w="1685" w:type="dxa"/>
          </w:tcPr>
          <w:p w14:paraId="55FB07D1" w14:textId="50163593" w:rsidR="00610C10" w:rsidRDefault="002E6359">
            <w:pPr>
              <w:pStyle w:val="TableParagraph"/>
              <w:spacing w:before="1"/>
              <w:ind w:left="104"/>
            </w:pPr>
            <w:r>
              <w:rPr>
                <w:spacing w:val="-10"/>
              </w:rPr>
              <w:t>20</w:t>
            </w:r>
          </w:p>
        </w:tc>
      </w:tr>
    </w:tbl>
    <w:p w14:paraId="17BE902C" w14:textId="77777777" w:rsidR="00610C10" w:rsidRDefault="00610C10">
      <w:pPr>
        <w:pStyle w:val="Corpodetexto"/>
        <w:spacing w:before="202"/>
        <w:rPr>
          <w:rFonts w:ascii="Times New Roman"/>
          <w:sz w:val="24"/>
        </w:rPr>
      </w:pPr>
    </w:p>
    <w:p w14:paraId="04AD9DDD" w14:textId="77777777" w:rsidR="00610C10" w:rsidRDefault="00000000">
      <w:pPr>
        <w:pStyle w:val="Ttulo1"/>
        <w:tabs>
          <w:tab w:val="left" w:pos="4392"/>
          <w:tab w:val="left" w:pos="10516"/>
        </w:tabs>
        <w:ind w:left="996" w:hanging="740"/>
      </w:pPr>
      <w:r>
        <w:rPr>
          <w:color w:val="FFFFFF"/>
          <w:highlight w:val="black"/>
        </w:rPr>
        <w:tab/>
      </w:r>
      <w:r>
        <w:rPr>
          <w:color w:val="FFFFFF"/>
          <w:highlight w:val="black"/>
        </w:rPr>
        <w:tab/>
      </w:r>
      <w:r>
        <w:rPr>
          <w:color w:val="FFFFFF"/>
          <w:spacing w:val="-5"/>
          <w:highlight w:val="black"/>
        </w:rPr>
        <w:t>Sprint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Description</w:t>
      </w:r>
      <w:r>
        <w:rPr>
          <w:color w:val="FFFFFF"/>
          <w:highlight w:val="black"/>
        </w:rPr>
        <w:tab/>
      </w:r>
    </w:p>
    <w:p w14:paraId="138DCB67" w14:textId="77777777" w:rsidR="00610C10" w:rsidRDefault="00610C10">
      <w:pPr>
        <w:pStyle w:val="Corpodetexto"/>
        <w:spacing w:before="2"/>
        <w:rPr>
          <w:b/>
          <w:sz w:val="24"/>
        </w:rPr>
      </w:pPr>
    </w:p>
    <w:p w14:paraId="6BE40C60" w14:textId="77777777" w:rsidR="002E6359" w:rsidRDefault="002E6359" w:rsidP="002E6359">
      <w:pPr>
        <w:pStyle w:val="Corpodetexto"/>
        <w:spacing w:before="27"/>
        <w:ind w:firstLine="256"/>
        <w:rPr>
          <w:rFonts w:ascii="Aptos" w:eastAsia="Aptos" w:hAnsi="Aptos" w:cs="Aptos"/>
          <w:lang w:val="pt-BR"/>
        </w:rPr>
      </w:pPr>
      <w:r w:rsidRPr="002E6359">
        <w:rPr>
          <w:rFonts w:ascii="Aptos" w:eastAsia="Aptos" w:hAnsi="Aptos" w:cs="Aptos"/>
          <w:lang w:val="pt-BR"/>
        </w:rPr>
        <w:t xml:space="preserve">Na tarefa do </w:t>
      </w:r>
      <w:proofErr w:type="spellStart"/>
      <w:r w:rsidRPr="002E6359">
        <w:rPr>
          <w:rFonts w:ascii="Aptos" w:eastAsia="Aptos" w:hAnsi="Aptos" w:cs="Aptos"/>
          <w:lang w:val="pt-BR"/>
        </w:rPr>
        <w:t>ProductType</w:t>
      </w:r>
      <w:proofErr w:type="spellEnd"/>
      <w:r w:rsidRPr="002E6359">
        <w:rPr>
          <w:rFonts w:ascii="Aptos" w:eastAsia="Aptos" w:hAnsi="Aptos" w:cs="Aptos"/>
          <w:lang w:val="pt-BR"/>
        </w:rPr>
        <w:t>, implementamos validações de negócio essenciais para impedir nomes em branco, duplicados ou registros sem um grupo de produto associado.</w:t>
      </w:r>
    </w:p>
    <w:p w14:paraId="5B0A9FD2" w14:textId="77777777" w:rsidR="002E6359" w:rsidRPr="002E6359" w:rsidRDefault="002E6359" w:rsidP="002E6359">
      <w:pPr>
        <w:pStyle w:val="Corpodetexto"/>
        <w:spacing w:before="27"/>
        <w:ind w:firstLine="256"/>
        <w:rPr>
          <w:rFonts w:ascii="Aptos" w:eastAsia="Aptos" w:hAnsi="Aptos" w:cs="Aptos"/>
          <w:lang w:val="pt-BR"/>
        </w:rPr>
      </w:pPr>
    </w:p>
    <w:p w14:paraId="26BBA0BC" w14:textId="77777777" w:rsidR="002E6359" w:rsidRPr="002E6359" w:rsidRDefault="002E6359" w:rsidP="002E6359">
      <w:pPr>
        <w:pStyle w:val="Corpodetexto"/>
        <w:spacing w:before="27"/>
        <w:rPr>
          <w:rFonts w:ascii="Aptos" w:eastAsia="Aptos" w:hAnsi="Aptos" w:cs="Aptos"/>
          <w:lang w:val="pt-BR"/>
        </w:rPr>
      </w:pPr>
      <w:r w:rsidRPr="002E6359">
        <w:rPr>
          <w:rFonts w:ascii="Aptos" w:eastAsia="Aptos" w:hAnsi="Aptos" w:cs="Aptos"/>
          <w:lang w:val="pt-BR"/>
        </w:rPr>
        <w:t xml:space="preserve">Além disso, o </w:t>
      </w:r>
      <w:proofErr w:type="spellStart"/>
      <w:r w:rsidRPr="002E6359">
        <w:rPr>
          <w:rFonts w:ascii="Aptos" w:eastAsia="Aptos" w:hAnsi="Aptos" w:cs="Aptos"/>
          <w:i/>
          <w:iCs/>
          <w:lang w:val="pt-BR"/>
        </w:rPr>
        <w:t>controller</w:t>
      </w:r>
      <w:proofErr w:type="spellEnd"/>
      <w:r w:rsidRPr="002E6359">
        <w:rPr>
          <w:rFonts w:ascii="Aptos" w:eastAsia="Aptos" w:hAnsi="Aptos" w:cs="Aptos"/>
          <w:lang w:val="pt-BR"/>
        </w:rPr>
        <w:t xml:space="preserve"> foi totalmente alinhado aos novos padrões da API: adicionamos autenticação JWT para segurança, </w:t>
      </w:r>
      <w:proofErr w:type="spellStart"/>
      <w:r w:rsidRPr="002E6359">
        <w:rPr>
          <w:rFonts w:ascii="Aptos" w:eastAsia="Aptos" w:hAnsi="Aptos" w:cs="Aptos"/>
          <w:lang w:val="pt-BR"/>
        </w:rPr>
        <w:t>versionamos</w:t>
      </w:r>
      <w:proofErr w:type="spellEnd"/>
      <w:r w:rsidRPr="002E6359">
        <w:rPr>
          <w:rFonts w:ascii="Aptos" w:eastAsia="Aptos" w:hAnsi="Aptos" w:cs="Aptos"/>
          <w:lang w:val="pt-BR"/>
        </w:rPr>
        <w:t xml:space="preserve"> a rota para api/v1/ e centralizamos o tratamento de erros (como 400, 404 e 409) para garantir respostas padronizadas. Isso resultou em um código mais limpo, seguro e de fácil manutenção.</w:t>
      </w:r>
    </w:p>
    <w:p w14:paraId="22D17B65" w14:textId="77777777" w:rsidR="00610C10" w:rsidRPr="002E6359" w:rsidRDefault="00610C10">
      <w:pPr>
        <w:pStyle w:val="Corpodetexto"/>
        <w:spacing w:before="27"/>
        <w:rPr>
          <w:rFonts w:ascii="Aptos" w:hAnsi="Aptos"/>
        </w:rPr>
      </w:pPr>
    </w:p>
    <w:p w14:paraId="59779FD7" w14:textId="77777777" w:rsidR="00610C10" w:rsidRDefault="00000000">
      <w:pPr>
        <w:pStyle w:val="Ttulo1"/>
        <w:tabs>
          <w:tab w:val="left" w:pos="4613"/>
          <w:tab w:val="left" w:pos="10487"/>
        </w:tabs>
        <w:ind w:left="285"/>
      </w:pPr>
      <w:r w:rsidRPr="002E6359">
        <w:rPr>
          <w:rFonts w:ascii="Aptos" w:hAnsi="Aptos"/>
          <w:color w:val="FFFFFF"/>
          <w:sz w:val="22"/>
          <w:szCs w:val="22"/>
          <w:highlight w:val="black"/>
        </w:rPr>
        <w:tab/>
      </w:r>
      <w:r w:rsidRPr="002E6359">
        <w:rPr>
          <w:rFonts w:ascii="Aptos" w:hAnsi="Aptos"/>
          <w:color w:val="FFFFFF"/>
          <w:spacing w:val="-5"/>
          <w:sz w:val="22"/>
          <w:szCs w:val="22"/>
          <w:highlight w:val="black"/>
        </w:rPr>
        <w:t>Sprint</w:t>
      </w:r>
      <w:r w:rsidRPr="002E6359">
        <w:rPr>
          <w:rFonts w:ascii="Aptos" w:hAnsi="Aptos"/>
          <w:color w:val="FFFFFF"/>
          <w:spacing w:val="-12"/>
          <w:sz w:val="22"/>
          <w:szCs w:val="22"/>
          <w:highlight w:val="black"/>
        </w:rPr>
        <w:t xml:space="preserve"> </w:t>
      </w:r>
      <w:r w:rsidRPr="002E6359">
        <w:rPr>
          <w:rFonts w:ascii="Aptos" w:hAnsi="Aptos"/>
          <w:color w:val="FFFFFF"/>
          <w:spacing w:val="-2"/>
          <w:sz w:val="22"/>
          <w:szCs w:val="22"/>
          <w:highlight w:val="black"/>
        </w:rPr>
        <w:t>Results</w:t>
      </w:r>
      <w:r>
        <w:rPr>
          <w:color w:val="FFFFFF"/>
          <w:highlight w:val="black"/>
        </w:rPr>
        <w:tab/>
      </w:r>
    </w:p>
    <w:p w14:paraId="5D3BE640" w14:textId="77777777" w:rsidR="00610C10" w:rsidRDefault="00610C10">
      <w:pPr>
        <w:pStyle w:val="Corpodetexto"/>
        <w:spacing w:before="198"/>
        <w:rPr>
          <w:b/>
          <w:sz w:val="24"/>
        </w:rPr>
      </w:pPr>
    </w:p>
    <w:p w14:paraId="210526D9" w14:textId="22D5628C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Task #</w:t>
      </w:r>
      <w:r>
        <w:rPr>
          <w:rFonts w:ascii="Aptos" w:hAnsi="Aptos"/>
          <w:spacing w:val="-8"/>
          <w:lang w:val="pt-BR"/>
        </w:rPr>
        <w:t>167</w:t>
      </w:r>
      <w:r w:rsidRPr="002E6359">
        <w:rPr>
          <w:rFonts w:ascii="Aptos" w:hAnsi="Aptos"/>
          <w:spacing w:val="-8"/>
          <w:lang w:val="pt-BR"/>
        </w:rPr>
        <w:t xml:space="preserve">: Implementar validações e padrões de API para a classe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</w:p>
    <w:p w14:paraId="78E29B9A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</w:p>
    <w:p w14:paraId="5DB0239A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Para esta tarefa, o foco foi robustecer a entidade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, implementando não apenas regras de negócio essenciais, mas também alinhando seu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controller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aos novos padrões de arquitetura definidos para toda a API.</w:t>
      </w:r>
    </w:p>
    <w:p w14:paraId="4952C3CE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Diagrama De Classe:</w:t>
      </w:r>
    </w:p>
    <w:p w14:paraId="2BC2EE86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</w:p>
    <w:p w14:paraId="072E8F27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1. Validações Específicas (Regras de Negócio)</w:t>
      </w:r>
    </w:p>
    <w:p w14:paraId="2036926D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Foram implementadas validações de dados cruciais para garantir a integridade da entidade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antes de qualquer operação de escrita (POST e PUT):</w:t>
      </w:r>
    </w:p>
    <w:p w14:paraId="689C2F78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Nome Obrigatório: Uma verificação foi adicionada para impedir o cadastro ou atualização de um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se o campo 'Nome' estiver vazio ou nulo.</w:t>
      </w:r>
    </w:p>
    <w:p w14:paraId="4AD6008F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Nome Duplicado: Foi implementada uma verificação que consulta o banco de dados para garantir que o 'Nome' do tipo </w:t>
      </w:r>
      <w:r w:rsidRPr="002E6359">
        <w:rPr>
          <w:rFonts w:ascii="Aptos" w:hAnsi="Aptos"/>
          <w:spacing w:val="-8"/>
          <w:lang w:val="pt-BR"/>
        </w:rPr>
        <w:lastRenderedPageBreak/>
        <w:t>de produto ainda não esteja registrado, evitando duplicidade.</w:t>
      </w:r>
    </w:p>
    <w:p w14:paraId="0EE0525B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Grupo de Produto Obrigatório: O sistema agora valida se um </w:t>
      </w:r>
      <w:proofErr w:type="spellStart"/>
      <w:r w:rsidRPr="002E6359">
        <w:rPr>
          <w:rFonts w:ascii="Aptos" w:hAnsi="Aptos"/>
          <w:spacing w:val="-8"/>
          <w:lang w:val="pt-BR"/>
        </w:rPr>
        <w:t>ProductGroup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(Grupo de Produto) válido foi associado ao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no momento da criação.</w:t>
      </w:r>
    </w:p>
    <w:p w14:paraId="4747E05F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</w:p>
    <w:p w14:paraId="4EC42FD2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2. Padronização e Segurança da API</w:t>
      </w:r>
    </w:p>
    <w:p w14:paraId="576B5F0F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Além das regras de negócio, o </w:t>
      </w:r>
      <w:proofErr w:type="spellStart"/>
      <w:r w:rsidRPr="002E6359">
        <w:rPr>
          <w:rFonts w:ascii="Aptos" w:hAnsi="Aptos"/>
          <w:spacing w:val="-8"/>
          <w:lang w:val="pt-BR"/>
        </w:rPr>
        <w:t>ProductTypeController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foi atualizado para seguir os novos padrões de arquitetura da API, resultando em um código mais limpo, seguro e de fácil manutenção.</w:t>
      </w:r>
    </w:p>
    <w:p w14:paraId="4D2A9F23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Autenticação JWT: O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controller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foi protegido utilizando a anotação [</w:t>
      </w:r>
      <w:proofErr w:type="spellStart"/>
      <w:r w:rsidRPr="002E6359">
        <w:rPr>
          <w:rFonts w:ascii="Aptos" w:hAnsi="Aptos"/>
          <w:spacing w:val="-8"/>
          <w:lang w:val="pt-BR"/>
        </w:rPr>
        <w:t>Authorize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]. Isso garante que apenas usuários autenticados (que possuam um token JWT válido) possam acessar os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endpoints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de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(GET, POST, PUT, DELETE).</w:t>
      </w:r>
    </w:p>
    <w:p w14:paraId="7727CFA3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Versionamento de Rotas: A rota foi </w:t>
      </w:r>
      <w:proofErr w:type="spellStart"/>
      <w:r w:rsidRPr="002E6359">
        <w:rPr>
          <w:rFonts w:ascii="Aptos" w:hAnsi="Aptos"/>
          <w:spacing w:val="-8"/>
          <w:lang w:val="pt-BR"/>
        </w:rPr>
        <w:t>versionada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para api/v1/, utilizando a anotação [Route("api/v1/[</w:t>
      </w:r>
      <w:proofErr w:type="spellStart"/>
      <w:r w:rsidRPr="002E6359">
        <w:rPr>
          <w:rFonts w:ascii="Aptos" w:hAnsi="Aptos"/>
          <w:spacing w:val="-8"/>
          <w:lang w:val="pt-BR"/>
        </w:rPr>
        <w:t>controller</w:t>
      </w:r>
      <w:proofErr w:type="spellEnd"/>
      <w:r w:rsidRPr="002E6359">
        <w:rPr>
          <w:rFonts w:ascii="Aptos" w:hAnsi="Aptos"/>
          <w:spacing w:val="-8"/>
          <w:lang w:val="pt-BR"/>
        </w:rPr>
        <w:t>]")]. Isso permite que a API evolua no futuro (</w:t>
      </w:r>
      <w:proofErr w:type="spellStart"/>
      <w:r w:rsidRPr="002E6359">
        <w:rPr>
          <w:rFonts w:ascii="Aptos" w:hAnsi="Aptos"/>
          <w:spacing w:val="-8"/>
          <w:lang w:val="pt-BR"/>
        </w:rPr>
        <w:t>ex</w:t>
      </w:r>
      <w:proofErr w:type="spellEnd"/>
      <w:r w:rsidRPr="002E6359">
        <w:rPr>
          <w:rFonts w:ascii="Aptos" w:hAnsi="Aptos"/>
          <w:spacing w:val="-8"/>
          <w:lang w:val="pt-BR"/>
        </w:rPr>
        <w:t>: api/v2/) sem quebrar a integração com os clientes atuais.</w:t>
      </w:r>
    </w:p>
    <w:p w14:paraId="4D559CD2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Padronização de Respostas e Erros: O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controller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foi significativamente simplificado. Toda a lógica de tratamento de erros e validações foi centralizada e padronizada usando classes de exceção customizadas.</w:t>
      </w:r>
    </w:p>
    <w:p w14:paraId="686E00D3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proofErr w:type="spellStart"/>
      <w:r w:rsidRPr="002E6359">
        <w:rPr>
          <w:rFonts w:ascii="Aptos" w:hAnsi="Aptos"/>
          <w:spacing w:val="-8"/>
          <w:lang w:val="pt-BR"/>
        </w:rPr>
        <w:t>ExceptionBadRequest.cs</w:t>
      </w:r>
      <w:proofErr w:type="spellEnd"/>
      <w:r w:rsidRPr="002E6359">
        <w:rPr>
          <w:rFonts w:ascii="Aptos" w:hAnsi="Aptos"/>
          <w:spacing w:val="-8"/>
          <w:lang w:val="pt-BR"/>
        </w:rPr>
        <w:t>: Usada para retornos 400 (</w:t>
      </w:r>
      <w:proofErr w:type="spellStart"/>
      <w:r w:rsidRPr="002E6359">
        <w:rPr>
          <w:rFonts w:ascii="Aptos" w:hAnsi="Aptos"/>
          <w:spacing w:val="-8"/>
          <w:lang w:val="pt-BR"/>
        </w:rPr>
        <w:t>ex</w:t>
      </w:r>
      <w:proofErr w:type="spellEnd"/>
      <w:r w:rsidRPr="002E6359">
        <w:rPr>
          <w:rFonts w:ascii="Aptos" w:hAnsi="Aptos"/>
          <w:spacing w:val="-8"/>
          <w:lang w:val="pt-BR"/>
        </w:rPr>
        <w:t>: nome em branco ou grupo não informado).</w:t>
      </w:r>
    </w:p>
    <w:p w14:paraId="5F228501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proofErr w:type="spellStart"/>
      <w:r w:rsidRPr="002E6359">
        <w:rPr>
          <w:rFonts w:ascii="Aptos" w:hAnsi="Aptos"/>
          <w:spacing w:val="-8"/>
          <w:lang w:val="pt-BR"/>
        </w:rPr>
        <w:t>ExceptionConflict.cs</w:t>
      </w:r>
      <w:proofErr w:type="spellEnd"/>
      <w:r w:rsidRPr="002E6359">
        <w:rPr>
          <w:rFonts w:ascii="Aptos" w:hAnsi="Aptos"/>
          <w:spacing w:val="-8"/>
          <w:lang w:val="pt-BR"/>
        </w:rPr>
        <w:t>: Usada para retornos 409 (</w:t>
      </w:r>
      <w:proofErr w:type="spellStart"/>
      <w:r w:rsidRPr="002E6359">
        <w:rPr>
          <w:rFonts w:ascii="Aptos" w:hAnsi="Aptos"/>
          <w:spacing w:val="-8"/>
          <w:lang w:val="pt-BR"/>
        </w:rPr>
        <w:t>ex</w:t>
      </w:r>
      <w:proofErr w:type="spellEnd"/>
      <w:r w:rsidRPr="002E6359">
        <w:rPr>
          <w:rFonts w:ascii="Aptos" w:hAnsi="Aptos"/>
          <w:spacing w:val="-8"/>
          <w:lang w:val="pt-BR"/>
        </w:rPr>
        <w:t>: nome já cadastrado).</w:t>
      </w:r>
    </w:p>
    <w:p w14:paraId="4A5555D9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proofErr w:type="spellStart"/>
      <w:r w:rsidRPr="002E6359">
        <w:rPr>
          <w:rFonts w:ascii="Aptos" w:hAnsi="Aptos"/>
          <w:spacing w:val="-8"/>
          <w:lang w:val="pt-BR"/>
        </w:rPr>
        <w:t>ExceptionNotFound.cs</w:t>
      </w:r>
      <w:proofErr w:type="spellEnd"/>
      <w:r w:rsidRPr="002E6359">
        <w:rPr>
          <w:rFonts w:ascii="Aptos" w:hAnsi="Aptos"/>
          <w:spacing w:val="-8"/>
          <w:lang w:val="pt-BR"/>
        </w:rPr>
        <w:t>: Usada para retornos 404 (</w:t>
      </w:r>
      <w:proofErr w:type="spellStart"/>
      <w:r w:rsidRPr="002E6359">
        <w:rPr>
          <w:rFonts w:ascii="Aptos" w:hAnsi="Aptos"/>
          <w:spacing w:val="-8"/>
          <w:lang w:val="pt-BR"/>
        </w:rPr>
        <w:t>ex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: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não encontrado em um GET por ID, PUT ou DELETE).</w:t>
      </w:r>
    </w:p>
    <w:p w14:paraId="46CB418B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proofErr w:type="spellStart"/>
      <w:r w:rsidRPr="002E6359">
        <w:rPr>
          <w:rFonts w:ascii="Aptos" w:hAnsi="Aptos"/>
          <w:spacing w:val="-8"/>
          <w:lang w:val="pt-BR"/>
        </w:rPr>
        <w:t>ExceptionUnauthorized.cs</w:t>
      </w:r>
      <w:proofErr w:type="spellEnd"/>
      <w:r w:rsidRPr="002E6359">
        <w:rPr>
          <w:rFonts w:ascii="Aptos" w:hAnsi="Aptos"/>
          <w:spacing w:val="-8"/>
          <w:lang w:val="pt-BR"/>
        </w:rPr>
        <w:t>: Usada pelo sistema para retornos 401 (token inválido).</w:t>
      </w:r>
    </w:p>
    <w:p w14:paraId="70B5AEB1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</w:p>
    <w:p w14:paraId="7E9E57EB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Essa abordagem removeu a complexidade de dentro do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controller</w:t>
      </w:r>
      <w:proofErr w:type="spellEnd"/>
      <w:r w:rsidRPr="002E6359">
        <w:rPr>
          <w:rFonts w:ascii="Aptos" w:hAnsi="Aptos"/>
          <w:spacing w:val="-8"/>
          <w:lang w:val="pt-BR"/>
        </w:rPr>
        <w:t>, tornando-o mais legível e garantindo que o cliente (</w:t>
      </w:r>
      <w:proofErr w:type="spellStart"/>
      <w:r w:rsidRPr="002E6359">
        <w:rPr>
          <w:rFonts w:ascii="Aptos" w:hAnsi="Aptos"/>
          <w:spacing w:val="-8"/>
          <w:lang w:val="pt-BR"/>
        </w:rPr>
        <w:t>frontend</w:t>
      </w:r>
      <w:proofErr w:type="spellEnd"/>
      <w:r w:rsidRPr="002E6359">
        <w:rPr>
          <w:rFonts w:ascii="Aptos" w:hAnsi="Aptos"/>
          <w:spacing w:val="-8"/>
          <w:lang w:val="pt-BR"/>
        </w:rPr>
        <w:t>) receba respostas de erro consistentes e claras em toda a aplicação.</w:t>
      </w:r>
    </w:p>
    <w:p w14:paraId="23CA2C6D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</w:p>
    <w:p w14:paraId="1B9FDE31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3. Testes Realizados</w:t>
      </w:r>
    </w:p>
    <w:p w14:paraId="5F1BAF2D" w14:textId="77777777" w:rsidR="002E6359" w:rsidRPr="002E6359" w:rsidRDefault="002E6359" w:rsidP="002E6359">
      <w:pPr>
        <w:spacing w:before="9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Foram realizados testes de unidade e integração para cobrir os novos cenários de validação e segurança em todos os métodos (POST, GET, PUT, DELETE). Os principais cenários validados foram:</w:t>
      </w:r>
    </w:p>
    <w:p w14:paraId="441C4616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Teste com nome em branco: Garante que não é possível criar um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com o campo 'Nome' vazio (Retorno: 400 </w:t>
      </w:r>
      <w:proofErr w:type="spellStart"/>
      <w:r w:rsidRPr="002E6359">
        <w:rPr>
          <w:rFonts w:ascii="Aptos" w:hAnsi="Aptos"/>
          <w:spacing w:val="-8"/>
          <w:lang w:val="pt-BR"/>
        </w:rPr>
        <w:t>Bad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</w:t>
      </w:r>
      <w:proofErr w:type="spellStart"/>
      <w:r w:rsidRPr="002E6359">
        <w:rPr>
          <w:rFonts w:ascii="Aptos" w:hAnsi="Aptos"/>
          <w:spacing w:val="-8"/>
          <w:lang w:val="pt-BR"/>
        </w:rPr>
        <w:t>Request</w:t>
      </w:r>
      <w:proofErr w:type="spellEnd"/>
      <w:r w:rsidRPr="002E6359">
        <w:rPr>
          <w:rFonts w:ascii="Aptos" w:hAnsi="Aptos"/>
          <w:spacing w:val="-8"/>
          <w:lang w:val="pt-BR"/>
        </w:rPr>
        <w:t>).</w:t>
      </w:r>
    </w:p>
    <w:p w14:paraId="0BB993AF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Teste cadastrando um campo que já foi registrado: Valida o conflito ao tentar cadastrar um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com um nome que já existe (Retorno: 409 </w:t>
      </w:r>
      <w:proofErr w:type="spellStart"/>
      <w:r w:rsidRPr="002E6359">
        <w:rPr>
          <w:rFonts w:ascii="Aptos" w:hAnsi="Aptos"/>
          <w:spacing w:val="-8"/>
          <w:lang w:val="pt-BR"/>
        </w:rPr>
        <w:t>Conflict</w:t>
      </w:r>
      <w:proofErr w:type="spellEnd"/>
      <w:r w:rsidRPr="002E6359">
        <w:rPr>
          <w:rFonts w:ascii="Aptos" w:hAnsi="Aptos"/>
          <w:spacing w:val="-8"/>
          <w:lang w:val="pt-BR"/>
        </w:rPr>
        <w:t>).</w:t>
      </w:r>
    </w:p>
    <w:p w14:paraId="6963644F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Teste com o campo de grupo de produto em branco: Verifica a validação ao tentar criar um </w:t>
      </w:r>
      <w:proofErr w:type="spellStart"/>
      <w:r w:rsidRPr="002E6359">
        <w:rPr>
          <w:rFonts w:ascii="Aptos" w:hAnsi="Aptos"/>
          <w:spacing w:val="-8"/>
          <w:lang w:val="pt-BR"/>
        </w:rPr>
        <w:t>ProductType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sem associá-lo a um </w:t>
      </w:r>
      <w:proofErr w:type="spellStart"/>
      <w:r w:rsidRPr="002E6359">
        <w:rPr>
          <w:rFonts w:ascii="Aptos" w:hAnsi="Aptos"/>
          <w:spacing w:val="-8"/>
          <w:lang w:val="pt-BR"/>
        </w:rPr>
        <w:t>ProductGroup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(Retorno: 400 </w:t>
      </w:r>
      <w:proofErr w:type="spellStart"/>
      <w:r w:rsidRPr="002E6359">
        <w:rPr>
          <w:rFonts w:ascii="Aptos" w:hAnsi="Aptos"/>
          <w:spacing w:val="-8"/>
          <w:lang w:val="pt-BR"/>
        </w:rPr>
        <w:t>Bad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</w:t>
      </w:r>
      <w:proofErr w:type="spellStart"/>
      <w:r w:rsidRPr="002E6359">
        <w:rPr>
          <w:rFonts w:ascii="Aptos" w:hAnsi="Aptos"/>
          <w:spacing w:val="-8"/>
          <w:lang w:val="pt-BR"/>
        </w:rPr>
        <w:t>Request</w:t>
      </w:r>
      <w:proofErr w:type="spellEnd"/>
      <w:r w:rsidRPr="002E6359">
        <w:rPr>
          <w:rFonts w:ascii="Aptos" w:hAnsi="Aptos"/>
          <w:spacing w:val="-8"/>
          <w:lang w:val="pt-BR"/>
        </w:rPr>
        <w:t>).</w:t>
      </w:r>
    </w:p>
    <w:p w14:paraId="250C0C55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 xml:space="preserve">Teste de Autenticação: Valida que o acesso aos </w:t>
      </w:r>
      <w:proofErr w:type="spellStart"/>
      <w:r w:rsidRPr="002E6359">
        <w:rPr>
          <w:rFonts w:ascii="Aptos" w:hAnsi="Aptos"/>
          <w:i/>
          <w:iCs/>
          <w:spacing w:val="-8"/>
          <w:lang w:val="pt-BR"/>
        </w:rPr>
        <w:t>endpoints</w:t>
      </w:r>
      <w:proofErr w:type="spellEnd"/>
      <w:r w:rsidRPr="002E6359">
        <w:rPr>
          <w:rFonts w:ascii="Aptos" w:hAnsi="Aptos"/>
          <w:spacing w:val="-8"/>
          <w:lang w:val="pt-BR"/>
        </w:rPr>
        <w:t xml:space="preserve"> é negado sem um token JWT válido (Retorno: 401 </w:t>
      </w:r>
      <w:proofErr w:type="spellStart"/>
      <w:r w:rsidRPr="002E6359">
        <w:rPr>
          <w:rFonts w:ascii="Aptos" w:hAnsi="Aptos"/>
          <w:spacing w:val="-8"/>
          <w:lang w:val="pt-BR"/>
        </w:rPr>
        <w:t>Unauthorized</w:t>
      </w:r>
      <w:proofErr w:type="spellEnd"/>
      <w:r w:rsidRPr="002E6359">
        <w:rPr>
          <w:rFonts w:ascii="Aptos" w:hAnsi="Aptos"/>
          <w:spacing w:val="-8"/>
          <w:lang w:val="pt-BR"/>
        </w:rPr>
        <w:t>).</w:t>
      </w:r>
    </w:p>
    <w:p w14:paraId="5A41E65A" w14:textId="77777777" w:rsidR="002E6359" w:rsidRPr="002E6359" w:rsidRDefault="002E6359" w:rsidP="002E6359">
      <w:pPr>
        <w:spacing w:before="9"/>
        <w:ind w:firstLine="360"/>
        <w:rPr>
          <w:rFonts w:ascii="Aptos" w:hAnsi="Aptos"/>
          <w:spacing w:val="-8"/>
          <w:lang w:val="pt-BR"/>
        </w:rPr>
      </w:pPr>
      <w:r w:rsidRPr="002E6359">
        <w:rPr>
          <w:rFonts w:ascii="Aptos" w:hAnsi="Aptos"/>
          <w:spacing w:val="-8"/>
          <w:lang w:val="pt-BR"/>
        </w:rPr>
        <w:t>Testes de Métodos: Cobertura de testes para POST (criação), GET por ID (leitura), PUT (atualização) e DELETE (remoção), validando as respostas de sucesso (200, 201) e de erro padronizadas (404, etc.).</w:t>
      </w:r>
    </w:p>
    <w:p w14:paraId="3C07D32B" w14:textId="61958C0C" w:rsidR="00610C10" w:rsidRDefault="00000000" w:rsidP="002E6359">
      <w:pPr>
        <w:spacing w:before="9"/>
        <w:jc w:val="center"/>
      </w:pPr>
      <w:r>
        <w:br/>
      </w:r>
      <w:r>
        <w:rPr>
          <w:noProof/>
        </w:rPr>
        <w:drawing>
          <wp:inline distT="0" distB="0" distL="0" distR="0" wp14:anchorId="335832F1" wp14:editId="59A71F84">
            <wp:extent cx="1600338" cy="1082134"/>
            <wp:effectExtent l="0" t="0" r="0" b="0"/>
            <wp:docPr id="2" name="Imagem 120252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160033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306F" w14:textId="77777777" w:rsidR="00610C10" w:rsidRDefault="00610C10" w:rsidP="002E6359">
      <w:pPr>
        <w:spacing w:before="9"/>
      </w:pPr>
    </w:p>
    <w:p w14:paraId="6D22D78E" w14:textId="77777777" w:rsidR="00610C10" w:rsidRDefault="00000000">
      <w:pPr>
        <w:spacing w:before="9"/>
      </w:pPr>
      <w:r>
        <w:t>Teste com o nome em branco:</w:t>
      </w:r>
    </w:p>
    <w:p w14:paraId="6CB45C7E" w14:textId="77777777" w:rsidR="00610C10" w:rsidRDefault="00000000">
      <w:pPr>
        <w:spacing w:before="9"/>
        <w:jc w:val="center"/>
      </w:pPr>
      <w:r>
        <w:br/>
      </w:r>
      <w:r>
        <w:rPr>
          <w:noProof/>
        </w:rPr>
        <w:drawing>
          <wp:inline distT="0" distB="0" distL="0" distR="0" wp14:anchorId="7B70EE3B" wp14:editId="36704120">
            <wp:extent cx="5020406" cy="1695687"/>
            <wp:effectExtent l="0" t="0" r="0" b="0"/>
            <wp:docPr id="3" name="Imagem 1393125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02040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4D3BFE" w14:textId="77777777" w:rsidR="00610C10" w:rsidRDefault="00000000">
      <w:pPr>
        <w:spacing w:before="9"/>
      </w:pPr>
      <w:r>
        <w:t>Teste cadastrando um campo que já foi registrado:</w:t>
      </w:r>
    </w:p>
    <w:p w14:paraId="5403609B" w14:textId="77777777" w:rsidR="00610C10" w:rsidRDefault="00610C10">
      <w:pPr>
        <w:spacing w:before="9"/>
      </w:pPr>
    </w:p>
    <w:p w14:paraId="209DF247" w14:textId="77777777" w:rsidR="00610C10" w:rsidRDefault="00000000">
      <w:pPr>
        <w:spacing w:before="9"/>
        <w:jc w:val="center"/>
      </w:pPr>
      <w:r>
        <w:rPr>
          <w:noProof/>
        </w:rPr>
        <w:lastRenderedPageBreak/>
        <w:drawing>
          <wp:inline distT="0" distB="0" distL="0" distR="0" wp14:anchorId="0B7F2D7D" wp14:editId="2900C51E">
            <wp:extent cx="5030038" cy="1610062"/>
            <wp:effectExtent l="0" t="0" r="0" b="0"/>
            <wp:docPr id="4" name="Imagem 962856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030038" cy="16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AB5" w14:textId="77777777" w:rsidR="00610C10" w:rsidRDefault="00610C10">
      <w:pPr>
        <w:spacing w:before="9"/>
        <w:jc w:val="center"/>
      </w:pPr>
    </w:p>
    <w:p w14:paraId="3092F572" w14:textId="77777777" w:rsidR="00610C10" w:rsidRDefault="00000000">
      <w:pPr>
        <w:spacing w:before="9"/>
      </w:pPr>
      <w:r>
        <w:t>Teste com o campo de grupo de produto em branco:</w:t>
      </w:r>
    </w:p>
    <w:p w14:paraId="10DEDB47" w14:textId="77777777" w:rsidR="00610C10" w:rsidRDefault="00610C10">
      <w:pPr>
        <w:spacing w:before="9"/>
      </w:pPr>
    </w:p>
    <w:p w14:paraId="508EE37F" w14:textId="77777777" w:rsidR="00610C10" w:rsidRDefault="00610C10">
      <w:pPr>
        <w:pStyle w:val="TableParagraph"/>
        <w:spacing w:line="271" w:lineRule="auto"/>
        <w:sectPr w:rsidR="00610C10">
          <w:type w:val="continuous"/>
          <w:pgSz w:w="11920" w:h="16850"/>
          <w:pgMar w:top="720" w:right="425" w:bottom="280" w:left="708" w:header="720" w:footer="720" w:gutter="0"/>
          <w:cols w:space="720"/>
        </w:sectPr>
      </w:pPr>
    </w:p>
    <w:p w14:paraId="14BA5B87" w14:textId="77777777" w:rsidR="00610C10" w:rsidRDefault="00000000">
      <w:pPr>
        <w:spacing w:before="176"/>
        <w:jc w:val="center"/>
      </w:pPr>
      <w:r>
        <w:rPr>
          <w:noProof/>
        </w:rPr>
        <w:drawing>
          <wp:inline distT="0" distB="0" distL="0" distR="0" wp14:anchorId="1D96C5ED" wp14:editId="3C33C726">
            <wp:extent cx="5029202" cy="1562100"/>
            <wp:effectExtent l="0" t="0" r="0" b="0"/>
            <wp:docPr id="5" name="Imagem 189118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029202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C55FC18" w14:textId="77777777" w:rsidR="00610C10" w:rsidRDefault="00000000">
      <w:pPr>
        <w:spacing w:before="176"/>
      </w:pPr>
      <w:r>
        <w:t>Teste com método POST:</w:t>
      </w:r>
      <w:r>
        <w:br/>
      </w:r>
      <w:r>
        <w:rPr>
          <w:noProof/>
        </w:rPr>
        <w:drawing>
          <wp:inline distT="0" distB="0" distL="0" distR="0" wp14:anchorId="296BE388" wp14:editId="2B04B35F">
            <wp:extent cx="6668431" cy="4963218"/>
            <wp:effectExtent l="0" t="0" r="0" b="889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643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666843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0B73" w14:textId="77777777" w:rsidR="00610C10" w:rsidRDefault="00610C10">
      <w:pPr>
        <w:spacing w:before="176"/>
        <w:jc w:val="center"/>
      </w:pPr>
    </w:p>
    <w:p w14:paraId="5184EF60" w14:textId="77777777" w:rsidR="00610C10" w:rsidRDefault="00000000">
      <w:pPr>
        <w:spacing w:before="176"/>
      </w:pPr>
      <w:r>
        <w:t>Teste com GET por ID:</w:t>
      </w:r>
    </w:p>
    <w:p w14:paraId="73E02358" w14:textId="77777777" w:rsidR="00610C10" w:rsidRDefault="00000000">
      <w:pPr>
        <w:spacing w:before="176"/>
        <w:jc w:val="center"/>
      </w:pPr>
      <w:r>
        <w:lastRenderedPageBreak/>
        <w:br/>
      </w:r>
      <w:r>
        <w:rPr>
          <w:noProof/>
        </w:rPr>
        <w:drawing>
          <wp:inline distT="0" distB="0" distL="0" distR="0" wp14:anchorId="6E620A9E" wp14:editId="423E37B3">
            <wp:extent cx="6582694" cy="4124901"/>
            <wp:effectExtent l="0" t="0" r="8890" b="9525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58511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658269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F44" w14:textId="77777777" w:rsidR="00610C10" w:rsidRDefault="00000000">
      <w:pPr>
        <w:spacing w:before="176"/>
      </w:pPr>
      <w:r>
        <w:t>Teste PUT:</w:t>
      </w:r>
      <w:r>
        <w:br/>
      </w:r>
    </w:p>
    <w:p w14:paraId="64F45DE9" w14:textId="77777777" w:rsidR="00610C10" w:rsidRDefault="00000000">
      <w:pPr>
        <w:spacing w:before="176"/>
        <w:jc w:val="center"/>
      </w:pPr>
      <w:r>
        <w:br/>
      </w:r>
      <w:r>
        <w:rPr>
          <w:noProof/>
        </w:rPr>
        <w:drawing>
          <wp:inline distT="0" distB="0" distL="0" distR="0" wp14:anchorId="67EBA1DF" wp14:editId="55ADCBAA">
            <wp:extent cx="4315427" cy="4982270"/>
            <wp:effectExtent l="0" t="0" r="9525" b="889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4189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431542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9761" w14:textId="77777777" w:rsidR="00610C10" w:rsidRDefault="00610C10">
      <w:pPr>
        <w:spacing w:before="176"/>
        <w:jc w:val="center"/>
      </w:pPr>
    </w:p>
    <w:p w14:paraId="23930EA6" w14:textId="77777777" w:rsidR="00610C10" w:rsidRDefault="00000000">
      <w:pPr>
        <w:spacing w:before="176"/>
      </w:pPr>
      <w:r>
        <w:t>Teste DELETE:</w:t>
      </w:r>
      <w:r>
        <w:br/>
      </w:r>
    </w:p>
    <w:p w14:paraId="5BA5C8CD" w14:textId="77777777" w:rsidR="00610C10" w:rsidRDefault="00000000">
      <w:pPr>
        <w:spacing w:before="176"/>
        <w:jc w:val="center"/>
      </w:pPr>
      <w:r>
        <w:br/>
      </w:r>
      <w:r>
        <w:rPr>
          <w:noProof/>
        </w:rPr>
        <w:drawing>
          <wp:inline distT="0" distB="0" distL="0" distR="0" wp14:anchorId="076B28EE" wp14:editId="350DE2B7">
            <wp:extent cx="5477639" cy="3648584"/>
            <wp:effectExtent l="0" t="0" r="8890" b="9525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6935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47763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1539CB" w14:textId="77777777" w:rsidR="00610C10" w:rsidRDefault="00000000">
      <w:pPr>
        <w:tabs>
          <w:tab w:val="left" w:pos="4810"/>
          <w:tab w:val="left" w:pos="10665"/>
        </w:tabs>
        <w:spacing w:before="1"/>
        <w:ind w:left="112"/>
        <w:rPr>
          <w:b/>
          <w:sz w:val="24"/>
        </w:rPr>
      </w:pPr>
      <w:r>
        <w:rPr>
          <w:b/>
          <w:color w:val="FFFFFF"/>
          <w:sz w:val="24"/>
          <w:highlight w:val="black"/>
        </w:rPr>
        <w:tab/>
      </w:r>
      <w:r>
        <w:rPr>
          <w:b/>
          <w:bCs/>
          <w:color w:val="FFFFFF"/>
          <w:spacing w:val="-2"/>
          <w:sz w:val="24"/>
          <w:szCs w:val="24"/>
          <w:highlight w:val="black"/>
        </w:rPr>
        <w:t>Assinaturas</w:t>
      </w:r>
      <w:r>
        <w:rPr>
          <w:b/>
          <w:color w:val="FFFFFF"/>
          <w:sz w:val="24"/>
          <w:highlight w:val="black"/>
        </w:rPr>
        <w:tab/>
      </w:r>
    </w:p>
    <w:p w14:paraId="0356C1A5" w14:textId="77777777" w:rsidR="00610C10" w:rsidRDefault="00610C10">
      <w:pPr>
        <w:pStyle w:val="Corpodetexto"/>
        <w:spacing w:before="196"/>
        <w:rPr>
          <w:b/>
          <w:bCs/>
          <w:sz w:val="20"/>
          <w:szCs w:val="20"/>
        </w:rPr>
      </w:pPr>
    </w:p>
    <w:p w14:paraId="324F8075" w14:textId="77777777" w:rsidR="00610C10" w:rsidRDefault="00000000">
      <w:pPr>
        <w:pStyle w:val="Corpodetexto"/>
        <w:spacing w:before="196"/>
        <w:rPr>
          <w:b/>
          <w:bCs/>
          <w:sz w:val="20"/>
          <w:szCs w:val="20"/>
        </w:rPr>
      </w:pPr>
      <w:r>
        <w:br/>
      </w:r>
      <w:r>
        <w:br/>
      </w:r>
    </w:p>
    <w:p w14:paraId="2EFFC4BD" w14:textId="77777777" w:rsidR="00610C10" w:rsidRDefault="00610C10">
      <w:pPr>
        <w:pStyle w:val="Corpodetexto"/>
        <w:spacing w:before="26"/>
        <w:rPr>
          <w:b/>
          <w:sz w:val="20"/>
        </w:rPr>
      </w:pPr>
    </w:p>
    <w:tbl>
      <w:tblPr>
        <w:tblW w:w="0" w:type="auto"/>
        <w:tblInd w:w="526" w:type="dxa"/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4692"/>
        <w:gridCol w:w="3713"/>
      </w:tblGrid>
      <w:tr w:rsidR="00610C10" w14:paraId="7F28EA6F" w14:textId="77777777">
        <w:trPr>
          <w:trHeight w:val="300"/>
        </w:trPr>
        <w:tc>
          <w:tcPr>
            <w:tcW w:w="4692" w:type="dxa"/>
          </w:tcPr>
          <w:p w14:paraId="252B52C0" w14:textId="77777777" w:rsidR="00610C10" w:rsidRDefault="00000000">
            <w:pPr>
              <w:pStyle w:val="TableParagraph"/>
              <w:spacing w:line="231" w:lineRule="exact"/>
              <w:ind w:left="4" w:right="580"/>
              <w:jc w:val="center"/>
              <w:rPr>
                <w:rFonts w:ascii="Trebuchet MS"/>
                <w:sz w:val="20"/>
                <w:szCs w:val="20"/>
              </w:rPr>
            </w:pPr>
            <w:r>
              <w:rPr>
                <w:rFonts w:ascii="Trebuchet MS"/>
                <w:spacing w:val="-2"/>
                <w:sz w:val="20"/>
                <w:szCs w:val="20"/>
              </w:rPr>
              <w:t>Vinicius L</w:t>
            </w:r>
            <w:r>
              <w:rPr>
                <w:rFonts w:ascii="Trebuchet MS"/>
                <w:spacing w:val="-2"/>
                <w:sz w:val="20"/>
                <w:szCs w:val="20"/>
              </w:rPr>
              <w:t>ú</w:t>
            </w:r>
            <w:r>
              <w:rPr>
                <w:rFonts w:ascii="Trebuchet MS"/>
                <w:spacing w:val="-2"/>
                <w:sz w:val="20"/>
                <w:szCs w:val="20"/>
              </w:rPr>
              <w:t>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3713" w:type="dxa"/>
          </w:tcPr>
          <w:p w14:paraId="0A1267E8" w14:textId="77777777" w:rsidR="00610C10" w:rsidRDefault="00610C10">
            <w:pPr>
              <w:pStyle w:val="TableParagraph"/>
              <w:spacing w:line="231" w:lineRule="exact"/>
              <w:ind w:left="1250"/>
              <w:rPr>
                <w:rFonts w:ascii="Trebuchet MS"/>
                <w:sz w:val="20"/>
                <w:szCs w:val="20"/>
              </w:rPr>
            </w:pPr>
          </w:p>
        </w:tc>
      </w:tr>
      <w:tr w:rsidR="00610C10" w14:paraId="1A01573E" w14:textId="77777777">
        <w:trPr>
          <w:trHeight w:val="1970"/>
        </w:trPr>
        <w:tc>
          <w:tcPr>
            <w:tcW w:w="4692" w:type="dxa"/>
          </w:tcPr>
          <w:p w14:paraId="5FB6A0E4" w14:textId="77777777" w:rsidR="00610C10" w:rsidRDefault="00610C10">
            <w:pPr>
              <w:pStyle w:val="TableParagraph"/>
              <w:rPr>
                <w:b/>
                <w:sz w:val="20"/>
              </w:rPr>
            </w:pPr>
          </w:p>
          <w:p w14:paraId="7C473719" w14:textId="77777777" w:rsidR="00610C10" w:rsidRDefault="00000000">
            <w:pPr>
              <w:pStyle w:val="TableParagraph"/>
              <w:spacing w:line="224" w:lineRule="exact"/>
              <w:ind w:right="580"/>
              <w:rPr>
                <w:rFonts w:ascii="Trebuchet MS"/>
                <w:sz w:val="20"/>
                <w:szCs w:val="20"/>
              </w:rPr>
            </w:pPr>
            <w:r>
              <w:rPr>
                <w:rFonts w:ascii="Trebuchet MS"/>
                <w:sz w:val="20"/>
                <w:szCs w:val="20"/>
              </w:rPr>
              <w:t xml:space="preserve">        Orientador: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Trebuchet MS"/>
                <w:sz w:val="20"/>
                <w:szCs w:val="20"/>
              </w:rPr>
              <w:t xml:space="preserve">        Jefferson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/>
                <w:sz w:val="20"/>
                <w:szCs w:val="20"/>
              </w:rPr>
              <w:t>Antonio</w:t>
            </w:r>
            <w:r>
              <w:rPr>
                <w:rFonts w:ascii="Trebuchet MS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rebuchet MS"/>
                <w:sz w:val="20"/>
                <w:szCs w:val="20"/>
              </w:rPr>
              <w:t>Ribeiro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/>
                <w:spacing w:val="-2"/>
                <w:sz w:val="20"/>
                <w:szCs w:val="20"/>
              </w:rPr>
              <w:t>Passerini</w:t>
            </w:r>
          </w:p>
        </w:tc>
        <w:tc>
          <w:tcPr>
            <w:tcW w:w="3713" w:type="dxa"/>
          </w:tcPr>
          <w:p w14:paraId="5319A5FA" w14:textId="77777777" w:rsidR="00610C10" w:rsidRDefault="00610C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07C9CD2" w14:textId="77777777" w:rsidR="00610C10" w:rsidRDefault="00610C10"/>
    <w:sectPr w:rsidR="00610C10">
      <w:type w:val="continuous"/>
      <w:pgSz w:w="11920" w:h="16850"/>
      <w:pgMar w:top="680" w:right="425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91B5" w14:textId="77777777" w:rsidR="00DC4701" w:rsidRDefault="00DC4701">
      <w:r>
        <w:separator/>
      </w:r>
    </w:p>
  </w:endnote>
  <w:endnote w:type="continuationSeparator" w:id="0">
    <w:p w14:paraId="7D57F56E" w14:textId="77777777" w:rsidR="00DC4701" w:rsidRDefault="00DC4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673E" w14:textId="77777777" w:rsidR="00DC4701" w:rsidRDefault="00DC4701">
      <w:r>
        <w:separator/>
      </w:r>
    </w:p>
  </w:footnote>
  <w:footnote w:type="continuationSeparator" w:id="0">
    <w:p w14:paraId="7356F3AE" w14:textId="77777777" w:rsidR="00DC4701" w:rsidRDefault="00DC4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734E3"/>
    <w:multiLevelType w:val="multilevel"/>
    <w:tmpl w:val="309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73F37"/>
    <w:multiLevelType w:val="multilevel"/>
    <w:tmpl w:val="B4F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B7781"/>
    <w:multiLevelType w:val="multilevel"/>
    <w:tmpl w:val="D2C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547259">
    <w:abstractNumId w:val="0"/>
  </w:num>
  <w:num w:numId="2" w16cid:durableId="1348287117">
    <w:abstractNumId w:val="1"/>
  </w:num>
  <w:num w:numId="3" w16cid:durableId="1639068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10"/>
    <w:rsid w:val="001478AE"/>
    <w:rsid w:val="00180FDA"/>
    <w:rsid w:val="002E6359"/>
    <w:rsid w:val="00610C10"/>
    <w:rsid w:val="00DC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1110"/>
  <w15:docId w15:val="{8B2ECC00-50AF-4C2D-89D1-B9E479A9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1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Jefferson Passerini</dc:creator>
  <cp:lastModifiedBy>DOMINIQUE MARCOLINO DA SILVA</cp:lastModifiedBy>
  <cp:revision>2</cp:revision>
  <dcterms:created xsi:type="dcterms:W3CDTF">2025-11-17T18:04:00Z</dcterms:created>
  <dcterms:modified xsi:type="dcterms:W3CDTF">2025-11-17T18:04:00Z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para Microsoft 365</vt:lpwstr>
  </property>
</Properties>
</file>