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 w:rsidR="00086B74" w14:paraId="55B39F3D" w14:textId="77777777" w:rsidTr="767E3719">
        <w:tc>
          <w:tcPr>
            <w:tcW w:w="10201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767E3719">
        <w:tc>
          <w:tcPr>
            <w:tcW w:w="2754" w:type="dxa"/>
          </w:tcPr>
          <w:p w14:paraId="54449DC4" w14:textId="4A1BBA29" w:rsidR="00140D25" w:rsidRPr="00140D25" w:rsidRDefault="5EEC1A6B" w:rsidP="114CD1AC">
            <w:pPr>
              <w:rPr>
                <w:rFonts w:ascii="Aptos" w:eastAsia="Aptos" w:hAnsi="Aptos" w:cs="Aptos"/>
                <w:b/>
                <w:bCs/>
              </w:rPr>
            </w:pPr>
            <w:r w:rsidRPr="767E3719">
              <w:rPr>
                <w:rFonts w:ascii="Aptos" w:eastAsia="Aptos" w:hAnsi="Aptos" w:cs="Aptos"/>
                <w:b/>
                <w:bCs/>
              </w:rPr>
              <w:t>Sprint #</w:t>
            </w:r>
            <w:r w:rsidR="0A348782" w:rsidRPr="767E3719">
              <w:rPr>
                <w:rFonts w:ascii="Aptos" w:eastAsia="Aptos" w:hAnsi="Aptos" w:cs="Aptos"/>
                <w:b/>
                <w:bCs/>
              </w:rPr>
              <w:t>1</w:t>
            </w:r>
            <w:r w:rsidR="00A9455C">
              <w:rPr>
                <w:rFonts w:ascii="Aptos" w:eastAsia="Aptos" w:hAnsi="Aptos" w:cs="Aptos"/>
                <w:b/>
                <w:bCs/>
              </w:rPr>
              <w:t>1</w:t>
            </w:r>
          </w:p>
        </w:tc>
        <w:tc>
          <w:tcPr>
            <w:tcW w:w="2754" w:type="dxa"/>
          </w:tcPr>
          <w:p w14:paraId="67654B2E" w14:textId="51CEA77C" w:rsidR="00140D25" w:rsidRPr="00140D25" w:rsidRDefault="00140D25">
            <w:pPr>
              <w:rPr>
                <w:b/>
                <w:bCs/>
              </w:rPr>
            </w:pPr>
            <w:r w:rsidRPr="767E3719">
              <w:rPr>
                <w:b/>
                <w:bCs/>
              </w:rPr>
              <w:t>Start Date:</w:t>
            </w:r>
            <w:r w:rsidR="00937933" w:rsidRPr="767E3719">
              <w:rPr>
                <w:b/>
                <w:bCs/>
              </w:rPr>
              <w:t xml:space="preserve"> </w:t>
            </w:r>
            <w:r w:rsidR="00DD20ED">
              <w:rPr>
                <w:b/>
                <w:bCs/>
              </w:rPr>
              <w:t>10</w:t>
            </w:r>
            <w:r w:rsidR="33DBF22D" w:rsidRPr="767E3719">
              <w:rPr>
                <w:b/>
                <w:bCs/>
              </w:rPr>
              <w:t>/</w:t>
            </w:r>
            <w:r w:rsidR="00A9455C">
              <w:rPr>
                <w:b/>
                <w:bCs/>
              </w:rPr>
              <w:t>1</w:t>
            </w:r>
            <w:r w:rsidR="00DD20ED">
              <w:rPr>
                <w:b/>
                <w:bCs/>
              </w:rPr>
              <w:t>1</w:t>
            </w:r>
            <w:r w:rsidR="33DBF22D" w:rsidRPr="767E3719">
              <w:rPr>
                <w:b/>
                <w:bCs/>
              </w:rPr>
              <w:t>/2025</w:t>
            </w:r>
          </w:p>
        </w:tc>
        <w:tc>
          <w:tcPr>
            <w:tcW w:w="4693" w:type="dxa"/>
          </w:tcPr>
          <w:p w14:paraId="340221E4" w14:textId="79AE5C5B" w:rsidR="00140D25" w:rsidRPr="00140D25" w:rsidRDefault="00140D25">
            <w:pPr>
              <w:rPr>
                <w:b/>
                <w:bCs/>
              </w:rPr>
            </w:pPr>
            <w:r w:rsidRPr="767E3719">
              <w:rPr>
                <w:b/>
                <w:bCs/>
              </w:rPr>
              <w:t>Final Date:</w:t>
            </w:r>
            <w:r w:rsidR="00937933" w:rsidRPr="767E3719">
              <w:rPr>
                <w:b/>
                <w:bCs/>
              </w:rPr>
              <w:t xml:space="preserve"> </w:t>
            </w:r>
            <w:r w:rsidR="00DD20ED">
              <w:rPr>
                <w:b/>
                <w:bCs/>
              </w:rPr>
              <w:t>14</w:t>
            </w:r>
            <w:r w:rsidR="06B493D1" w:rsidRPr="767E3719">
              <w:rPr>
                <w:b/>
                <w:bCs/>
              </w:rPr>
              <w:t>/</w:t>
            </w:r>
            <w:r w:rsidR="00A9455C">
              <w:rPr>
                <w:b/>
                <w:bCs/>
              </w:rPr>
              <w:t>11</w:t>
            </w:r>
            <w:r w:rsidR="06B493D1" w:rsidRPr="767E3719">
              <w:rPr>
                <w:b/>
                <w:bCs/>
              </w:rPr>
              <w:t>/2025</w:t>
            </w:r>
          </w:p>
        </w:tc>
      </w:tr>
      <w:tr w:rsidR="00256901" w14:paraId="1A8823D9" w14:textId="77777777" w:rsidTr="767E3719">
        <w:tc>
          <w:tcPr>
            <w:tcW w:w="2754" w:type="dxa"/>
          </w:tcPr>
          <w:p w14:paraId="79D2CF55" w14:textId="5AA4538D" w:rsidR="00256901" w:rsidRPr="00140D25" w:rsidRDefault="0274BB4F">
            <w:pPr>
              <w:rPr>
                <w:b/>
                <w:bCs/>
              </w:rPr>
            </w:pPr>
            <w:r w:rsidRPr="35059026">
              <w:rPr>
                <w:b/>
                <w:bCs/>
              </w:rPr>
              <w:t>Proje</w:t>
            </w:r>
            <w:r w:rsidR="007C6EB0">
              <w:rPr>
                <w:b/>
                <w:bCs/>
              </w:rPr>
              <w:t>c</w:t>
            </w:r>
            <w:r w:rsidRPr="35059026">
              <w:rPr>
                <w:b/>
                <w:bCs/>
              </w:rPr>
              <w:t xml:space="preserve">t </w:t>
            </w:r>
            <w:proofErr w:type="spellStart"/>
            <w:r w:rsidRPr="35059026">
              <w:rPr>
                <w:b/>
                <w:bCs/>
              </w:rPr>
              <w:t>Name</w:t>
            </w:r>
            <w:proofErr w:type="spellEnd"/>
            <w:r w:rsidRPr="35059026">
              <w:rPr>
                <w:b/>
                <w:bCs/>
              </w:rPr>
              <w:t>:</w:t>
            </w:r>
            <w:r w:rsidR="74168D81" w:rsidRPr="35059026">
              <w:rPr>
                <w:b/>
                <w:bCs/>
              </w:rPr>
              <w:t xml:space="preserve"> </w:t>
            </w:r>
          </w:p>
        </w:tc>
        <w:tc>
          <w:tcPr>
            <w:tcW w:w="7447" w:type="dxa"/>
            <w:gridSpan w:val="2"/>
          </w:tcPr>
          <w:p w14:paraId="7BF253DC" w14:textId="65D60C6A" w:rsidR="00256901" w:rsidRPr="00140D25" w:rsidRDefault="00DD20ED" w:rsidP="00DD20ED">
            <w:pPr>
              <w:rPr>
                <w:b/>
                <w:bCs/>
              </w:rPr>
            </w:pPr>
            <w:bookmarkStart w:id="0" w:name="_GoBack"/>
            <w:bookmarkEnd w:id="0"/>
            <w:proofErr w:type="spellStart"/>
            <w:r w:rsidRPr="00DD20ED">
              <w:rPr>
                <w:b/>
                <w:bCs/>
              </w:rPr>
              <w:t>SeniorStockManager-Frontend</w:t>
            </w:r>
            <w:proofErr w:type="spellEnd"/>
          </w:p>
        </w:tc>
      </w:tr>
      <w:tr w:rsidR="00BB05F4" w14:paraId="427B4347" w14:textId="77777777" w:rsidTr="767E3719">
        <w:tc>
          <w:tcPr>
            <w:tcW w:w="2754" w:type="dxa"/>
          </w:tcPr>
          <w:p w14:paraId="10BE44B6" w14:textId="7678CA7E" w:rsidR="00BB05F4" w:rsidRDefault="607B858A">
            <w:pPr>
              <w:rPr>
                <w:b/>
                <w:bCs/>
              </w:rPr>
            </w:pPr>
            <w:r w:rsidRPr="35059026">
              <w:rPr>
                <w:b/>
                <w:bCs/>
              </w:rPr>
              <w:t xml:space="preserve">Ano: </w:t>
            </w:r>
            <w:r w:rsidR="007C6EB0">
              <w:rPr>
                <w:b/>
                <w:bCs/>
              </w:rPr>
              <w:t>5°</w:t>
            </w:r>
          </w:p>
        </w:tc>
        <w:tc>
          <w:tcPr>
            <w:tcW w:w="7447" w:type="dxa"/>
            <w:gridSpan w:val="2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767E3719">
        <w:tc>
          <w:tcPr>
            <w:tcW w:w="10201" w:type="dxa"/>
            <w:gridSpan w:val="3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767E3719">
        <w:tc>
          <w:tcPr>
            <w:tcW w:w="10201" w:type="dxa"/>
            <w:gridSpan w:val="3"/>
          </w:tcPr>
          <w:p w14:paraId="49D36674" w14:textId="178D18D5" w:rsidR="00140D25" w:rsidRDefault="00A9455C">
            <w:r>
              <w:t>Gabriel Jorge Marta</w:t>
            </w:r>
          </w:p>
        </w:tc>
      </w:tr>
      <w:tr w:rsidR="00140D25" w14:paraId="103C304E" w14:textId="77777777" w:rsidTr="767E3719">
        <w:tc>
          <w:tcPr>
            <w:tcW w:w="10201" w:type="dxa"/>
            <w:gridSpan w:val="3"/>
          </w:tcPr>
          <w:p w14:paraId="6DDE9D0F" w14:textId="5D1FAB96" w:rsidR="00140D25" w:rsidRDefault="00A9455C">
            <w:r>
              <w:t xml:space="preserve">Pedro </w:t>
            </w:r>
            <w:proofErr w:type="spellStart"/>
            <w:r>
              <w:t>Besteti</w:t>
            </w:r>
            <w:proofErr w:type="spellEnd"/>
            <w:r>
              <w:t xml:space="preserve"> </w:t>
            </w:r>
            <w:proofErr w:type="spellStart"/>
            <w:r>
              <w:t>Rotondo</w:t>
            </w:r>
            <w:proofErr w:type="spellEnd"/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767E3719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767E3719">
        <w:tc>
          <w:tcPr>
            <w:tcW w:w="754" w:type="dxa"/>
          </w:tcPr>
          <w:p w14:paraId="60BF93CF" w14:textId="3FE7B282" w:rsidR="00FA612F" w:rsidRDefault="00FA612F" w:rsidP="004D5173">
            <w:proofErr w:type="spellStart"/>
            <w:r>
              <w:t>Task</w:t>
            </w:r>
            <w:proofErr w:type="spellEnd"/>
            <w:r>
              <w:t>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proofErr w:type="gramStart"/>
            <w:r>
              <w:t>Start Date</w:t>
            </w:r>
            <w:proofErr w:type="gramEnd"/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767E3719">
        <w:tc>
          <w:tcPr>
            <w:tcW w:w="754" w:type="dxa"/>
          </w:tcPr>
          <w:p w14:paraId="4D05A4E5" w14:textId="017039D9" w:rsidR="00100CB4" w:rsidRDefault="00DD20ED" w:rsidP="004D5173">
            <w:r>
              <w:t>70</w:t>
            </w:r>
          </w:p>
        </w:tc>
        <w:tc>
          <w:tcPr>
            <w:tcW w:w="6234" w:type="dxa"/>
          </w:tcPr>
          <w:p w14:paraId="3A99C4E3" w14:textId="3028EC9E" w:rsidR="00100CB4" w:rsidRDefault="4ECAE25A" w:rsidP="004D5173">
            <w:r>
              <w:t>Sprint 1</w:t>
            </w:r>
            <w:r w:rsidR="00DD20ED">
              <w:t>1</w:t>
            </w:r>
            <w:r>
              <w:t xml:space="preserve"> - </w:t>
            </w:r>
            <w:r w:rsidR="00DD20ED" w:rsidRPr="00DD20ED">
              <w:t>Implementar boas práticas de acessibilidade</w:t>
            </w:r>
          </w:p>
          <w:p w14:paraId="6C93C027" w14:textId="626F1DA8" w:rsidR="00100CB4" w:rsidRDefault="00100CB4" w:rsidP="004D5173"/>
        </w:tc>
        <w:tc>
          <w:tcPr>
            <w:tcW w:w="1541" w:type="dxa"/>
          </w:tcPr>
          <w:p w14:paraId="7B3F85A3" w14:textId="15481BD1" w:rsidR="00100CB4" w:rsidRDefault="00DD20ED" w:rsidP="114CD1AC">
            <w:pPr>
              <w:rPr>
                <w:b/>
                <w:bCs/>
              </w:rPr>
            </w:pPr>
            <w:r>
              <w:t>10</w:t>
            </w:r>
            <w:r w:rsidR="4ECAE25A">
              <w:t>/</w:t>
            </w:r>
            <w:r>
              <w:t>11</w:t>
            </w:r>
            <w:r w:rsidR="4ECAE25A">
              <w:t>/2025</w:t>
            </w:r>
          </w:p>
        </w:tc>
        <w:tc>
          <w:tcPr>
            <w:tcW w:w="1672" w:type="dxa"/>
          </w:tcPr>
          <w:p w14:paraId="4EF6A697" w14:textId="4FC28282" w:rsidR="00100CB4" w:rsidRDefault="00DD20ED" w:rsidP="004D5173">
            <w:r>
              <w:t>14</w:t>
            </w:r>
            <w:r w:rsidR="4ECAE25A">
              <w:t>/1</w:t>
            </w:r>
            <w:r>
              <w:t>1</w:t>
            </w:r>
            <w:r w:rsidR="4ECAE25A">
              <w:t>/2025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767E3719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767E3719">
        <w:tc>
          <w:tcPr>
            <w:tcW w:w="828" w:type="dxa"/>
          </w:tcPr>
          <w:p w14:paraId="05E435A2" w14:textId="2FA7E920" w:rsidR="00140D25" w:rsidRDefault="00140D25" w:rsidP="004D5173">
            <w:proofErr w:type="spellStart"/>
            <w:r>
              <w:t>Task</w:t>
            </w:r>
            <w:proofErr w:type="spellEnd"/>
            <w:r>
              <w:t xml:space="preserve">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767E3719">
        <w:tc>
          <w:tcPr>
            <w:tcW w:w="828" w:type="dxa"/>
          </w:tcPr>
          <w:p w14:paraId="3BEA4665" w14:textId="2B4D508D" w:rsidR="00140D25" w:rsidRDefault="00DD20ED" w:rsidP="004D5173">
            <w:r>
              <w:t>70</w:t>
            </w:r>
          </w:p>
        </w:tc>
        <w:tc>
          <w:tcPr>
            <w:tcW w:w="2971" w:type="dxa"/>
          </w:tcPr>
          <w:p w14:paraId="259B5208" w14:textId="6E4103C4" w:rsidR="00140D25" w:rsidRDefault="00A9455C" w:rsidP="004D5173">
            <w:r w:rsidRPr="00A9455C">
              <w:t>Implementar boas práticas de acessibilidade</w:t>
            </w:r>
          </w:p>
        </w:tc>
        <w:tc>
          <w:tcPr>
            <w:tcW w:w="1441" w:type="dxa"/>
          </w:tcPr>
          <w:p w14:paraId="5C12E670" w14:textId="018FBE34" w:rsidR="00140D25" w:rsidRDefault="00A9455C" w:rsidP="004D5173">
            <w:r>
              <w:t xml:space="preserve">Pedro </w:t>
            </w:r>
            <w:proofErr w:type="spellStart"/>
            <w:r>
              <w:t>Besteti</w:t>
            </w:r>
            <w:proofErr w:type="spellEnd"/>
            <w:r w:rsidR="51D75232">
              <w:t>, Gabriel</w:t>
            </w:r>
            <w:r>
              <w:t xml:space="preserve"> Jorge</w:t>
            </w:r>
          </w:p>
        </w:tc>
        <w:tc>
          <w:tcPr>
            <w:tcW w:w="1418" w:type="dxa"/>
          </w:tcPr>
          <w:p w14:paraId="7C3ED697" w14:textId="43DD3173" w:rsidR="00140D25" w:rsidRDefault="51D75232" w:rsidP="004D5173">
            <w:r>
              <w:t>Concluído</w:t>
            </w:r>
          </w:p>
        </w:tc>
        <w:tc>
          <w:tcPr>
            <w:tcW w:w="1842" w:type="dxa"/>
          </w:tcPr>
          <w:p w14:paraId="13FD0A67" w14:textId="4869F92A" w:rsidR="00140D25" w:rsidRDefault="51D75232" w:rsidP="004D5173">
            <w:r>
              <w:t>1</w:t>
            </w:r>
            <w:r w:rsidR="00133194">
              <w:t>5</w:t>
            </w:r>
          </w:p>
        </w:tc>
        <w:tc>
          <w:tcPr>
            <w:tcW w:w="1683" w:type="dxa"/>
          </w:tcPr>
          <w:p w14:paraId="59EA432A" w14:textId="269B0D9E" w:rsidR="00140D25" w:rsidRDefault="51D75232" w:rsidP="004D5173">
            <w:r>
              <w:t>1</w:t>
            </w:r>
            <w:r w:rsidR="00133194">
              <w:t>5</w:t>
            </w:r>
          </w:p>
        </w:tc>
      </w:tr>
      <w:tr w:rsidR="00140D25" w14:paraId="5F2ADDA0" w14:textId="77777777" w:rsidTr="767E3719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</w:tbl>
    <w:p w14:paraId="7A7EBBC0" w14:textId="77777777" w:rsidR="00ED3156" w:rsidRDefault="00ED315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767E3719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77DF28C6" w14:textId="2CED7F92" w:rsidR="00ED3156" w:rsidRDefault="00ED3156" w:rsidP="767E3719"/>
    <w:p w14:paraId="1BB1874D" w14:textId="401C5D65" w:rsidR="00133194" w:rsidRDefault="00133194" w:rsidP="00133194">
      <w:r>
        <w:t xml:space="preserve">A implementação de boas práticas de acessibilidade com ARIA foi uma parte essencial da </w:t>
      </w:r>
      <w:proofErr w:type="spellStart"/>
      <w:r>
        <w:t>refatoração</w:t>
      </w:r>
      <w:proofErr w:type="spellEnd"/>
      <w:r>
        <w:t>, com o objetivo de garantir que a aplicação fosse mais inclusiva e fácil de usar para todos os usuários, incluindo aqueles com deficiências. As principais melhorias estão detalhadas abaixo:</w:t>
      </w:r>
    </w:p>
    <w:p w14:paraId="15588652" w14:textId="3FE49B08" w:rsidR="00133194" w:rsidRDefault="00133194" w:rsidP="00133194">
      <w:r>
        <w:t>1. Uso de aria-</w:t>
      </w:r>
      <w:proofErr w:type="spellStart"/>
      <w:r>
        <w:t>label</w:t>
      </w:r>
      <w:proofErr w:type="spellEnd"/>
      <w:r>
        <w:t>, aria-</w:t>
      </w:r>
      <w:proofErr w:type="spellStart"/>
      <w:r>
        <w:t>labelledby</w:t>
      </w:r>
      <w:proofErr w:type="spellEnd"/>
      <w:r>
        <w:t xml:space="preserve"> e aria-</w:t>
      </w:r>
      <w:proofErr w:type="spellStart"/>
      <w:r>
        <w:t>describedby</w:t>
      </w:r>
      <w:proofErr w:type="spellEnd"/>
      <w:r>
        <w:t xml:space="preserve"> para Descrição de Elementos</w:t>
      </w:r>
    </w:p>
    <w:p w14:paraId="42922592" w14:textId="31CA7B2F" w:rsidR="00133194" w:rsidRDefault="00133194" w:rsidP="00133194">
      <w:r>
        <w:t>Para melhorar a compreensão de elementos interativos por usuários de leitores de tela, foi implementado o uso de aria-</w:t>
      </w:r>
      <w:proofErr w:type="spellStart"/>
      <w:r>
        <w:t>label</w:t>
      </w:r>
      <w:proofErr w:type="spellEnd"/>
      <w:r>
        <w:t>, aria-</w:t>
      </w:r>
      <w:proofErr w:type="spellStart"/>
      <w:r>
        <w:t>labelledby</w:t>
      </w:r>
      <w:proofErr w:type="spellEnd"/>
      <w:r>
        <w:t xml:space="preserve"> e aria-</w:t>
      </w:r>
      <w:proofErr w:type="spellStart"/>
      <w:r>
        <w:t>describedby</w:t>
      </w:r>
      <w:proofErr w:type="spellEnd"/>
      <w:r>
        <w:t xml:space="preserve"> em diversos componentes, como botões e modais.</w:t>
      </w:r>
    </w:p>
    <w:p w14:paraId="62DA1DE8" w14:textId="53885FA7" w:rsidR="00133194" w:rsidRDefault="00133194" w:rsidP="00133194">
      <w:r>
        <w:t>aria-</w:t>
      </w:r>
      <w:proofErr w:type="spellStart"/>
      <w:r>
        <w:t>label</w:t>
      </w:r>
      <w:proofErr w:type="spellEnd"/>
      <w:r>
        <w:t>: Esse atributo foi adicionado a elementos interativos, como botões e links, para fornecer uma descrição clara e acessível de sua função. Por exemplo, botões de ação como "Editar", "Excluir" e "Adicionar" possuem o atributo aria-</w:t>
      </w:r>
      <w:proofErr w:type="spellStart"/>
      <w:r>
        <w:t>label</w:t>
      </w:r>
      <w:proofErr w:type="spellEnd"/>
      <w:r>
        <w:t>, que descreve sua funcionalidade, permitindo que o leitor de tela informe aos usuários exatamente o que cada botão faz.</w:t>
      </w:r>
    </w:p>
    <w:p w14:paraId="58EDEEB8" w14:textId="7A02ABDE" w:rsidR="00133194" w:rsidRDefault="00133194" w:rsidP="00133194">
      <w:r>
        <w:t>Exemplo:</w:t>
      </w:r>
    </w:p>
    <w:p w14:paraId="3AEBF3EB" w14:textId="77777777" w:rsidR="00133194" w:rsidRDefault="00133194" w:rsidP="00133194">
      <w:r>
        <w:t>&lt;</w:t>
      </w:r>
      <w:proofErr w:type="spellStart"/>
      <w:r>
        <w:t>button</w:t>
      </w:r>
      <w:proofErr w:type="spellEnd"/>
    </w:p>
    <w:p w14:paraId="08F94781" w14:textId="77777777" w:rsidR="00133194" w:rsidRDefault="00133194" w:rsidP="00133194">
      <w:r>
        <w:t xml:space="preserve">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openEditModal</w:t>
      </w:r>
      <w:proofErr w:type="spellEnd"/>
      <w:r>
        <w:t>(id)}</w:t>
      </w:r>
    </w:p>
    <w:p w14:paraId="5E38DE21" w14:textId="77777777" w:rsidR="00133194" w:rsidRDefault="00133194" w:rsidP="00133194">
      <w:r>
        <w:t xml:space="preserve">  aria-</w:t>
      </w:r>
      <w:proofErr w:type="spellStart"/>
      <w:r>
        <w:t>label</w:t>
      </w:r>
      <w:proofErr w:type="spellEnd"/>
      <w:proofErr w:type="gramStart"/>
      <w:r>
        <w:t>={</w:t>
      </w:r>
      <w:proofErr w:type="gramEnd"/>
      <w:r>
        <w:t>`Editar cargo: ${</w:t>
      </w:r>
      <w:proofErr w:type="spellStart"/>
      <w:r>
        <w:t>itemName</w:t>
      </w:r>
      <w:proofErr w:type="spellEnd"/>
      <w:r>
        <w:t>}`}</w:t>
      </w:r>
    </w:p>
    <w:p w14:paraId="46AE6FA8" w14:textId="77777777" w:rsidR="00133194" w:rsidRDefault="00133194" w:rsidP="00133194">
      <w:r>
        <w:t>&gt;</w:t>
      </w:r>
    </w:p>
    <w:p w14:paraId="2CFE4770" w14:textId="77777777" w:rsidR="00133194" w:rsidRDefault="00133194" w:rsidP="00133194">
      <w:r>
        <w:t xml:space="preserve">  &lt;</w:t>
      </w:r>
      <w:proofErr w:type="spellStart"/>
      <w:r>
        <w:t>Pencil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='size-6' </w:t>
      </w:r>
      <w:proofErr w:type="spellStart"/>
      <w:r>
        <w:t>weight</w:t>
      </w:r>
      <w:proofErr w:type="spellEnd"/>
      <w:r>
        <w:t>='</w:t>
      </w:r>
      <w:proofErr w:type="spellStart"/>
      <w:r>
        <w:t>fill</w:t>
      </w:r>
      <w:proofErr w:type="spellEnd"/>
      <w:r>
        <w:t>' aria-</w:t>
      </w:r>
      <w:proofErr w:type="spellStart"/>
      <w:r>
        <w:t>hidden</w:t>
      </w:r>
      <w:proofErr w:type="spellEnd"/>
      <w:r>
        <w:t>='</w:t>
      </w:r>
      <w:proofErr w:type="spellStart"/>
      <w:r>
        <w:t>true</w:t>
      </w:r>
      <w:proofErr w:type="spellEnd"/>
      <w:r>
        <w:t>' /&gt;</w:t>
      </w:r>
    </w:p>
    <w:p w14:paraId="48D32313" w14:textId="6D1FDA32" w:rsidR="00133194" w:rsidRDefault="00133194" w:rsidP="00133194">
      <w:r>
        <w:t>&lt;/</w:t>
      </w:r>
      <w:proofErr w:type="spellStart"/>
      <w:r>
        <w:t>button</w:t>
      </w:r>
      <w:proofErr w:type="spellEnd"/>
      <w:r>
        <w:t>&gt;</w:t>
      </w:r>
    </w:p>
    <w:p w14:paraId="7122A177" w14:textId="5361E1CA" w:rsidR="00133194" w:rsidRDefault="00133194" w:rsidP="00133194">
      <w:r>
        <w:lastRenderedPageBreak/>
        <w:t>aria-</w:t>
      </w:r>
      <w:proofErr w:type="spellStart"/>
      <w:r>
        <w:t>labelledby</w:t>
      </w:r>
      <w:proofErr w:type="spellEnd"/>
      <w:r>
        <w:t xml:space="preserve"> e aria-</w:t>
      </w:r>
      <w:proofErr w:type="spellStart"/>
      <w:r>
        <w:t>describedby</w:t>
      </w:r>
      <w:proofErr w:type="spellEnd"/>
      <w:r>
        <w:t>: Para modais e caixas de diálogo, o aria-</w:t>
      </w:r>
      <w:proofErr w:type="spellStart"/>
      <w:r>
        <w:t>labelledby</w:t>
      </w:r>
      <w:proofErr w:type="spellEnd"/>
      <w:r>
        <w:t xml:space="preserve"> é usado para associar um título ao modal, enquanto o aria-</w:t>
      </w:r>
      <w:proofErr w:type="spellStart"/>
      <w:r>
        <w:t>describedby</w:t>
      </w:r>
      <w:proofErr w:type="spellEnd"/>
      <w:r>
        <w:t xml:space="preserve"> fornece uma descrição adicional sobre o propósito do modal. Isso ajuda os usuários de leitores de tela a compreender melhor o que está sendo exibido e o que é esperado deles.</w:t>
      </w:r>
    </w:p>
    <w:p w14:paraId="0DF932B2" w14:textId="5A3F8F1B" w:rsidR="00133194" w:rsidRDefault="00133194" w:rsidP="00133194">
      <w:r>
        <w:t>Exemplo de modal:</w:t>
      </w:r>
    </w:p>
    <w:p w14:paraId="2C1A7F47" w14:textId="77777777" w:rsidR="00133194" w:rsidRDefault="00133194" w:rsidP="00133194">
      <w:r>
        <w:t>&lt;</w:t>
      </w:r>
      <w:proofErr w:type="spellStart"/>
      <w:r>
        <w:t>ConfirmModal</w:t>
      </w:r>
      <w:proofErr w:type="spellEnd"/>
    </w:p>
    <w:p w14:paraId="0F918B81" w14:textId="77777777" w:rsidR="00133194" w:rsidRDefault="00133194" w:rsidP="00133194">
      <w:r>
        <w:t xml:space="preserve">  </w:t>
      </w:r>
      <w:proofErr w:type="spellStart"/>
      <w:r>
        <w:t>isOpen</w:t>
      </w:r>
      <w:proofErr w:type="spellEnd"/>
      <w:r>
        <w:t>={</w:t>
      </w:r>
      <w:proofErr w:type="spellStart"/>
      <w:r>
        <w:t>isDeleteModalOpen</w:t>
      </w:r>
      <w:proofErr w:type="spellEnd"/>
      <w:r>
        <w:t>}</w:t>
      </w:r>
    </w:p>
    <w:p w14:paraId="5DA19CFE" w14:textId="77777777" w:rsidR="00133194" w:rsidRDefault="00133194" w:rsidP="00133194">
      <w:r>
        <w:t xml:space="preserve">  </w:t>
      </w:r>
      <w:proofErr w:type="spellStart"/>
      <w:r>
        <w:t>onClose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setIsDeleteModalOpen</w:t>
      </w:r>
      <w:proofErr w:type="spellEnd"/>
      <w:r>
        <w:t>(false)}</w:t>
      </w:r>
    </w:p>
    <w:p w14:paraId="1C10A0E8" w14:textId="77777777" w:rsidR="00133194" w:rsidRDefault="00133194" w:rsidP="00133194">
      <w:r>
        <w:t xml:space="preserve">  aria-</w:t>
      </w:r>
      <w:proofErr w:type="spellStart"/>
      <w:r>
        <w:t>labelledby</w:t>
      </w:r>
      <w:proofErr w:type="spellEnd"/>
      <w:r>
        <w:t>='</w:t>
      </w:r>
      <w:proofErr w:type="spellStart"/>
      <w:r>
        <w:t>confirm</w:t>
      </w:r>
      <w:proofErr w:type="spellEnd"/>
      <w:r>
        <w:t>-modal-</w:t>
      </w:r>
      <w:proofErr w:type="spellStart"/>
      <w:r>
        <w:t>title</w:t>
      </w:r>
      <w:proofErr w:type="spellEnd"/>
      <w:r>
        <w:t>'</w:t>
      </w:r>
    </w:p>
    <w:p w14:paraId="44F99596" w14:textId="77777777" w:rsidR="00133194" w:rsidRDefault="00133194" w:rsidP="00133194">
      <w:r>
        <w:t xml:space="preserve">  aria-</w:t>
      </w:r>
      <w:proofErr w:type="spellStart"/>
      <w:r>
        <w:t>describedby</w:t>
      </w:r>
      <w:proofErr w:type="spellEnd"/>
      <w:r>
        <w:t>='</w:t>
      </w:r>
      <w:proofErr w:type="spellStart"/>
      <w:r>
        <w:t>confirm</w:t>
      </w:r>
      <w:proofErr w:type="spellEnd"/>
      <w:r>
        <w:t>-modal-</w:t>
      </w:r>
      <w:proofErr w:type="spellStart"/>
      <w:r>
        <w:t>message</w:t>
      </w:r>
      <w:proofErr w:type="spellEnd"/>
      <w:r>
        <w:t>'</w:t>
      </w:r>
    </w:p>
    <w:p w14:paraId="489AEF5D" w14:textId="599F95B8" w:rsidR="00133194" w:rsidRDefault="00133194" w:rsidP="00133194">
      <w:r>
        <w:t>/&gt;</w:t>
      </w:r>
    </w:p>
    <w:p w14:paraId="252FDC62" w14:textId="375882D2" w:rsidR="00133194" w:rsidRDefault="00133194" w:rsidP="00133194">
      <w:r>
        <w:t>2. Tabelas e Acessibilidade: Garantindo uma Navegação Fluida</w:t>
      </w:r>
    </w:p>
    <w:p w14:paraId="31F67574" w14:textId="2DBB6022" w:rsidR="00133194" w:rsidRDefault="00133194" w:rsidP="00133194">
      <w:r>
        <w:t>O componente Tabela foi configurado com aria-</w:t>
      </w:r>
      <w:proofErr w:type="spellStart"/>
      <w:r>
        <w:t>label</w:t>
      </w:r>
      <w:proofErr w:type="spellEnd"/>
      <w:r>
        <w:t xml:space="preserve"> para garantir que o conteúdo seja acessível para leitores de tela. Isso permite que a tabela seja identificada de forma clara, ajudando os usuários a entender seu conteúdo e propósito.</w:t>
      </w:r>
    </w:p>
    <w:p w14:paraId="6B937DB3" w14:textId="4AA8185C" w:rsidR="00133194" w:rsidRDefault="00133194" w:rsidP="00133194">
      <w:r>
        <w:t>aria-</w:t>
      </w:r>
      <w:proofErr w:type="spellStart"/>
      <w:r>
        <w:t>label</w:t>
      </w:r>
      <w:proofErr w:type="spellEnd"/>
      <w:r>
        <w:t xml:space="preserve"> na Tabela: O uso do aria-</w:t>
      </w:r>
      <w:proofErr w:type="spellStart"/>
      <w:r>
        <w:t>label</w:t>
      </w:r>
      <w:proofErr w:type="spellEnd"/>
      <w:r>
        <w:t xml:space="preserve"> foi implementado nas tabelas para fornecer um título acessível que descreve a função da tabela.</w:t>
      </w:r>
    </w:p>
    <w:p w14:paraId="7B3B201D" w14:textId="0CF268B8" w:rsidR="00133194" w:rsidRDefault="00133194" w:rsidP="00133194">
      <w:r>
        <w:t>Exemplo:</w:t>
      </w:r>
    </w:p>
    <w:p w14:paraId="264BF25F" w14:textId="77777777" w:rsidR="00133194" w:rsidRDefault="00133194" w:rsidP="00133194">
      <w:r>
        <w:t>&lt;</w:t>
      </w:r>
      <w:proofErr w:type="spellStart"/>
      <w:r>
        <w:t>Table</w:t>
      </w:r>
      <w:proofErr w:type="spellEnd"/>
      <w:r>
        <w:t>&lt;Position&gt;</w:t>
      </w:r>
    </w:p>
    <w:p w14:paraId="4A9DE779" w14:textId="77777777" w:rsidR="00133194" w:rsidRDefault="00133194" w:rsidP="00133194">
      <w:r>
        <w:t xml:space="preserve">  </w:t>
      </w:r>
      <w:proofErr w:type="spellStart"/>
      <w:r>
        <w:t>columns</w:t>
      </w:r>
      <w:proofErr w:type="spellEnd"/>
      <w:r>
        <w:t>={</w:t>
      </w:r>
      <w:proofErr w:type="spellStart"/>
      <w:r>
        <w:t>columns</w:t>
      </w:r>
      <w:proofErr w:type="spellEnd"/>
      <w:r>
        <w:t>}</w:t>
      </w:r>
    </w:p>
    <w:p w14:paraId="26C5F94E" w14:textId="77777777" w:rsidR="00133194" w:rsidRDefault="00133194" w:rsidP="00133194">
      <w:r>
        <w:t xml:space="preserve">  data={data}</w:t>
      </w:r>
    </w:p>
    <w:p w14:paraId="13F9F1D7" w14:textId="77777777" w:rsidR="00133194" w:rsidRDefault="00133194" w:rsidP="00133194">
      <w:r>
        <w:t xml:space="preserve">  </w:t>
      </w:r>
      <w:proofErr w:type="spellStart"/>
      <w:r>
        <w:t>actions</w:t>
      </w:r>
      <w:proofErr w:type="spellEnd"/>
      <w:r>
        <w:t>={(id) =&gt; &lt;</w:t>
      </w:r>
      <w:proofErr w:type="spellStart"/>
      <w:r>
        <w:t>Actions</w:t>
      </w:r>
      <w:proofErr w:type="spellEnd"/>
      <w:r>
        <w:t xml:space="preserve"> id={id} /&gt;}</w:t>
      </w:r>
    </w:p>
    <w:p w14:paraId="76BF8A09" w14:textId="77777777" w:rsidR="00133194" w:rsidRDefault="00133194" w:rsidP="00133194">
      <w:r>
        <w:t xml:space="preserve">  aria-</w:t>
      </w:r>
      <w:proofErr w:type="spellStart"/>
      <w:r>
        <w:t>label</w:t>
      </w:r>
      <w:proofErr w:type="spellEnd"/>
      <w:r>
        <w:t>='Tabela de Cargos Cadastrados'</w:t>
      </w:r>
    </w:p>
    <w:p w14:paraId="2C719B77" w14:textId="40B8CF38" w:rsidR="00133194" w:rsidRDefault="00133194" w:rsidP="00133194">
      <w:r>
        <w:t>/&gt;</w:t>
      </w:r>
    </w:p>
    <w:p w14:paraId="67F42235" w14:textId="10FFCF1A" w:rsidR="00133194" w:rsidRDefault="00133194" w:rsidP="00133194">
      <w:r>
        <w:t>3. Modais: Garantindo Acessibilidade e Foco Adequado</w:t>
      </w:r>
    </w:p>
    <w:p w14:paraId="446B9A27" w14:textId="7527C00E" w:rsidR="00133194" w:rsidRDefault="00133194" w:rsidP="00133194">
      <w:r>
        <w:t>Foi dada especial atenção à acessibilidade dos modais na aplicação. Todos os modais agora seguem as diretrizes ARIA para garantir que a experiência do usuário com deficiência visual ou que dependa de navegação por teclado seja fluida e intuitiva.</w:t>
      </w:r>
    </w:p>
    <w:p w14:paraId="48A2392E" w14:textId="77F46085" w:rsidR="00133194" w:rsidRDefault="00133194" w:rsidP="00133194">
      <w:r>
        <w:t>role="</w:t>
      </w:r>
      <w:proofErr w:type="spellStart"/>
      <w:r>
        <w:t>dialog</w:t>
      </w:r>
      <w:proofErr w:type="spellEnd"/>
      <w:r>
        <w:t>": Todos os modais agora possuem o atributo role="</w:t>
      </w:r>
      <w:proofErr w:type="spellStart"/>
      <w:r>
        <w:t>dialog</w:t>
      </w:r>
      <w:proofErr w:type="spellEnd"/>
      <w:r>
        <w:t>", que indica que o elemento é uma caixa de diálogo, essencial para leitores de tela que informam aos usuários que o foco deve ser transferido para o conteúdo do modal.</w:t>
      </w:r>
    </w:p>
    <w:p w14:paraId="3234F70D" w14:textId="5BE4EA10" w:rsidR="00133194" w:rsidRDefault="00133194" w:rsidP="00133194">
      <w:r>
        <w:t>aria-modal="</w:t>
      </w:r>
      <w:proofErr w:type="spellStart"/>
      <w:r>
        <w:t>true</w:t>
      </w:r>
      <w:proofErr w:type="spellEnd"/>
      <w:r>
        <w:t>": Esse atributo foi adicionado aos modais para garantir que, ao abrir um modal, o conteúdo da página de fundo seja ignorado pelos leitores de tela até que o modal seja fechado. Isso impede a interação com elementos fora do modal, garantindo uma navegação mais controlada e centrada na tarefa.</w:t>
      </w:r>
    </w:p>
    <w:p w14:paraId="6E9389D0" w14:textId="623D11E8" w:rsidR="00133194" w:rsidRDefault="00133194" w:rsidP="00133194">
      <w:r>
        <w:t>Exemplo:</w:t>
      </w:r>
    </w:p>
    <w:p w14:paraId="2D1AE1EE" w14:textId="77777777" w:rsidR="00133194" w:rsidRDefault="00133194" w:rsidP="00133194">
      <w:r>
        <w:t>&lt;</w:t>
      </w:r>
      <w:proofErr w:type="spellStart"/>
      <w:r>
        <w:t>PositionFormModal</w:t>
      </w:r>
      <w:proofErr w:type="spellEnd"/>
    </w:p>
    <w:p w14:paraId="7B5A3A8E" w14:textId="77777777" w:rsidR="00133194" w:rsidRDefault="00133194" w:rsidP="00133194">
      <w:r>
        <w:t xml:space="preserve">  </w:t>
      </w:r>
      <w:proofErr w:type="spellStart"/>
      <w:r>
        <w:t>isOpen</w:t>
      </w:r>
      <w:proofErr w:type="spellEnd"/>
      <w:r>
        <w:t>={</w:t>
      </w:r>
      <w:proofErr w:type="spellStart"/>
      <w:r>
        <w:t>isFormModalOpen</w:t>
      </w:r>
      <w:proofErr w:type="spellEnd"/>
      <w:r>
        <w:t>}</w:t>
      </w:r>
    </w:p>
    <w:p w14:paraId="4F854448" w14:textId="77777777" w:rsidR="00133194" w:rsidRDefault="00133194" w:rsidP="00133194">
      <w:r>
        <w:t xml:space="preserve">  </w:t>
      </w:r>
      <w:proofErr w:type="spellStart"/>
      <w:r>
        <w:t>onClose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setIsFormModalOpen</w:t>
      </w:r>
      <w:proofErr w:type="spellEnd"/>
      <w:r>
        <w:t>(false)}</w:t>
      </w:r>
    </w:p>
    <w:p w14:paraId="4699712C" w14:textId="77777777" w:rsidR="00133194" w:rsidRDefault="00133194" w:rsidP="00133194">
      <w:r>
        <w:t xml:space="preserve">  aria-modal="</w:t>
      </w:r>
      <w:proofErr w:type="spellStart"/>
      <w:r>
        <w:t>true</w:t>
      </w:r>
      <w:proofErr w:type="spellEnd"/>
      <w:r>
        <w:t>"</w:t>
      </w:r>
    </w:p>
    <w:p w14:paraId="53416FB6" w14:textId="3F029C90" w:rsidR="00133194" w:rsidRDefault="00133194" w:rsidP="00133194">
      <w:r>
        <w:lastRenderedPageBreak/>
        <w:t xml:space="preserve">  aria-</w:t>
      </w:r>
      <w:proofErr w:type="spellStart"/>
      <w:r>
        <w:t>labelledby</w:t>
      </w:r>
      <w:proofErr w:type="spellEnd"/>
      <w:r>
        <w:t>="</w:t>
      </w:r>
      <w:proofErr w:type="spellStart"/>
      <w:r>
        <w:t>form</w:t>
      </w:r>
      <w:proofErr w:type="spellEnd"/>
      <w:r>
        <w:t>-modal-</w:t>
      </w:r>
      <w:proofErr w:type="spellStart"/>
      <w:r>
        <w:t>title</w:t>
      </w:r>
      <w:proofErr w:type="spellEnd"/>
      <w:r>
        <w:t>"/&gt;</w:t>
      </w:r>
    </w:p>
    <w:p w14:paraId="6A7B80A4" w14:textId="5E9B87F8" w:rsidR="00133194" w:rsidRDefault="00133194" w:rsidP="00133194">
      <w:r>
        <w:t>4. Navegação por Teclado: Garantindo Foco Visível</w:t>
      </w:r>
    </w:p>
    <w:p w14:paraId="51BF0C7C" w14:textId="6FCB201A" w:rsidR="00133194" w:rsidRDefault="00133194" w:rsidP="00133194">
      <w:r>
        <w:t xml:space="preserve">Para melhorar a experiência de navegação para usuários que dependem de teclado ou navegação assistiva, garantimos que o foco visual seja visível ao navegar pelos botões e modais. O foco é automaticamente transferido para o modal ao ser aberto, e os usuários podem navegar entre os campos de formulário, botões e outros elementos usando as teclas </w:t>
      </w:r>
      <w:proofErr w:type="spellStart"/>
      <w:r>
        <w:t>Tab</w:t>
      </w:r>
      <w:proofErr w:type="spellEnd"/>
      <w:r>
        <w:t xml:space="preserve"> e Shift + Tab.</w:t>
      </w:r>
    </w:p>
    <w:p w14:paraId="51EF13ED" w14:textId="6575B5C4" w:rsidR="00133194" w:rsidRDefault="00133194" w:rsidP="00133194">
      <w:r>
        <w:t>Foco Visível em Botões e Campos de Formulário: Todos os botões e campos de formulário possuem foco visível e são acessíveis através do teclado, permitindo que os usuários naveguem com facilidade pelos componentes interativos.</w:t>
      </w:r>
    </w:p>
    <w:p w14:paraId="2BC942CF" w14:textId="7B6ED1DB" w:rsidR="00133194" w:rsidRDefault="00133194" w:rsidP="00133194">
      <w:r>
        <w:t>5. Uso de aria-</w:t>
      </w:r>
      <w:proofErr w:type="spellStart"/>
      <w:r>
        <w:t>hidden</w:t>
      </w:r>
      <w:proofErr w:type="spellEnd"/>
      <w:r>
        <w:t xml:space="preserve"> para Elementos Decorativos</w:t>
      </w:r>
    </w:p>
    <w:p w14:paraId="316FAAF6" w14:textId="69765384" w:rsidR="00133194" w:rsidRDefault="00133194" w:rsidP="00133194">
      <w:r>
        <w:t>Os ícones (como os ícones de edição e exclusão) foram configurados com o atributo aria-</w:t>
      </w:r>
      <w:proofErr w:type="spellStart"/>
      <w:r>
        <w:t>hidden</w:t>
      </w:r>
      <w:proofErr w:type="spellEnd"/>
      <w:r>
        <w:t>="</w:t>
      </w:r>
      <w:proofErr w:type="spellStart"/>
      <w:r>
        <w:t>true</w:t>
      </w:r>
      <w:proofErr w:type="spellEnd"/>
      <w:r>
        <w:t>" para garantir que os leitores de tela ignorem esses elementos decorativos, uma vez que sua descrição já é fornecida pelos botões aos quais estão associados. Isso evita que o conteúdo redundante seja lido, melhorando a experiência do usuário.</w:t>
      </w:r>
    </w:p>
    <w:p w14:paraId="73A8017E" w14:textId="2FCBD3D6" w:rsidR="00133194" w:rsidRDefault="00133194" w:rsidP="00133194">
      <w:r>
        <w:t>Exemplo de ícone:</w:t>
      </w:r>
    </w:p>
    <w:p w14:paraId="0F4E3C95" w14:textId="77777777" w:rsidR="00133194" w:rsidRDefault="00133194" w:rsidP="00133194">
      <w:r>
        <w:t>&lt;</w:t>
      </w:r>
      <w:proofErr w:type="spellStart"/>
      <w:r>
        <w:t>button</w:t>
      </w:r>
      <w:proofErr w:type="spellEnd"/>
    </w:p>
    <w:p w14:paraId="4776D2B5" w14:textId="77777777" w:rsidR="00133194" w:rsidRDefault="00133194" w:rsidP="00133194">
      <w:r>
        <w:t xml:space="preserve">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openDeleteModal</w:t>
      </w:r>
      <w:proofErr w:type="spellEnd"/>
      <w:r>
        <w:t>(id)}</w:t>
      </w:r>
    </w:p>
    <w:p w14:paraId="68B229E2" w14:textId="398A97C1" w:rsidR="00133194" w:rsidRDefault="00133194" w:rsidP="00133194">
      <w:r>
        <w:t xml:space="preserve">  aria-</w:t>
      </w:r>
      <w:proofErr w:type="spellStart"/>
      <w:r>
        <w:t>label</w:t>
      </w:r>
      <w:proofErr w:type="spellEnd"/>
      <w:proofErr w:type="gramStart"/>
      <w:r>
        <w:t>={</w:t>
      </w:r>
      <w:proofErr w:type="gramEnd"/>
      <w:r>
        <w:t>`Excluir cargo: ${</w:t>
      </w:r>
      <w:proofErr w:type="spellStart"/>
      <w:r>
        <w:t>itemName</w:t>
      </w:r>
      <w:proofErr w:type="spellEnd"/>
      <w:r>
        <w:t>}`}&gt;</w:t>
      </w:r>
    </w:p>
    <w:p w14:paraId="15FDB332" w14:textId="77777777" w:rsidR="00133194" w:rsidRDefault="00133194" w:rsidP="00133194">
      <w:r>
        <w:t xml:space="preserve">  &lt;</w:t>
      </w:r>
      <w:proofErr w:type="spellStart"/>
      <w:r>
        <w:t>Trash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='size-6' </w:t>
      </w:r>
      <w:proofErr w:type="spellStart"/>
      <w:r>
        <w:t>weight</w:t>
      </w:r>
      <w:proofErr w:type="spellEnd"/>
      <w:r>
        <w:t>='</w:t>
      </w:r>
      <w:proofErr w:type="spellStart"/>
      <w:r>
        <w:t>fill</w:t>
      </w:r>
      <w:proofErr w:type="spellEnd"/>
      <w:r>
        <w:t>' aria-</w:t>
      </w:r>
      <w:proofErr w:type="spellStart"/>
      <w:r>
        <w:t>hidden</w:t>
      </w:r>
      <w:proofErr w:type="spellEnd"/>
      <w:r>
        <w:t>="</w:t>
      </w:r>
      <w:proofErr w:type="spellStart"/>
      <w:r>
        <w:t>true</w:t>
      </w:r>
      <w:proofErr w:type="spellEnd"/>
      <w:r>
        <w:t>" /&gt;</w:t>
      </w:r>
    </w:p>
    <w:p w14:paraId="13528CA0" w14:textId="38B74246" w:rsidR="00133194" w:rsidRDefault="00133194" w:rsidP="00133194">
      <w:r>
        <w:t>&lt;/</w:t>
      </w:r>
      <w:proofErr w:type="spellStart"/>
      <w:r>
        <w:t>button</w:t>
      </w:r>
      <w:proofErr w:type="spellEnd"/>
      <w:r>
        <w:t>&gt;</w:t>
      </w:r>
    </w:p>
    <w:p w14:paraId="7DC0430A" w14:textId="14EC86E1" w:rsidR="00133194" w:rsidRDefault="00133194" w:rsidP="00133194">
      <w:r>
        <w:t xml:space="preserve">6. Formulários: Melhorando a Acessibilidade com Campos e </w:t>
      </w:r>
      <w:proofErr w:type="spellStart"/>
      <w:r>
        <w:t>Labels</w:t>
      </w:r>
      <w:proofErr w:type="spellEnd"/>
    </w:p>
    <w:p w14:paraId="416319BB" w14:textId="5E9296FD" w:rsidR="00133194" w:rsidRDefault="00133194" w:rsidP="00133194">
      <w:r>
        <w:t>Além das melhorias nos modais e tabelas, também focamos em melhorar a acessibilidade dos campos de formulário. Cada campo agora possui rótulos adequados (&lt;</w:t>
      </w:r>
      <w:proofErr w:type="spellStart"/>
      <w:r>
        <w:t>label</w:t>
      </w:r>
      <w:proofErr w:type="spellEnd"/>
      <w:r>
        <w:t>&gt;) associados, e elementos como &lt;</w:t>
      </w:r>
      <w:proofErr w:type="spellStart"/>
      <w:r>
        <w:t>select</w:t>
      </w:r>
      <w:proofErr w:type="spellEnd"/>
      <w:r>
        <w:t>&gt;, &lt;input&gt; e &lt;</w:t>
      </w:r>
      <w:proofErr w:type="spellStart"/>
      <w:r>
        <w:t>textarea</w:t>
      </w:r>
      <w:proofErr w:type="spellEnd"/>
      <w:r>
        <w:t>&gt; estão configurados para que os leitores de tela possam identificar corretamente os campos e suas funcionalidades.</w:t>
      </w:r>
    </w:p>
    <w:p w14:paraId="33CAC9F4" w14:textId="50FF2F51" w:rsidR="00ED3156" w:rsidRDefault="00133194" w:rsidP="00133194">
      <w:r>
        <w:t xml:space="preserve">Campos de Formulário: Todos os componentes de formulário (como </w:t>
      </w:r>
      <w:proofErr w:type="spellStart"/>
      <w:r>
        <w:t>TextInput</w:t>
      </w:r>
      <w:proofErr w:type="spellEnd"/>
      <w:r>
        <w:t xml:space="preserve">, </w:t>
      </w:r>
      <w:proofErr w:type="spellStart"/>
      <w:r>
        <w:t>Checkbox</w:t>
      </w:r>
      <w:proofErr w:type="spellEnd"/>
      <w:r>
        <w:t xml:space="preserve">, </w:t>
      </w:r>
      <w:proofErr w:type="spellStart"/>
      <w:r>
        <w:t>Select</w:t>
      </w:r>
      <w:proofErr w:type="spellEnd"/>
      <w:r>
        <w:t>) agora possuem atributos aria-</w:t>
      </w:r>
      <w:proofErr w:type="spellStart"/>
      <w:r>
        <w:t>label</w:t>
      </w:r>
      <w:proofErr w:type="spellEnd"/>
      <w:r>
        <w:t xml:space="preserve"> ou aria-</w:t>
      </w:r>
      <w:proofErr w:type="spellStart"/>
      <w:r>
        <w:t>labelledby</w:t>
      </w:r>
      <w:proofErr w:type="spellEnd"/>
      <w:r>
        <w:t xml:space="preserve"> para garantir que os rótulos sejam lidos corretamente pelos leitores de tela, proporcionando uma melhor experiência para os usuários.</w:t>
      </w:r>
    </w:p>
    <w:p w14:paraId="3FB493C5" w14:textId="12AEFFA8" w:rsidR="00133194" w:rsidRDefault="00133194" w:rsidP="00133194">
      <w:r>
        <w:t>A implementação de boas práticas de ARIA na aplicação visa otimizar a acessibilidade e melhorar a experiência dos usuários com deficiências. As principais ações incluem:</w:t>
      </w:r>
    </w:p>
    <w:p w14:paraId="44A763F0" w14:textId="54170887" w:rsidR="00133194" w:rsidRDefault="00133194" w:rsidP="00133194">
      <w:r>
        <w:t>Uso de aria-</w:t>
      </w:r>
      <w:proofErr w:type="spellStart"/>
      <w:r>
        <w:t>label</w:t>
      </w:r>
      <w:proofErr w:type="spellEnd"/>
      <w:r>
        <w:t xml:space="preserve"> e aria-</w:t>
      </w:r>
      <w:proofErr w:type="spellStart"/>
      <w:r>
        <w:t>labelledby</w:t>
      </w:r>
      <w:proofErr w:type="spellEnd"/>
      <w:r>
        <w:t xml:space="preserve"> para descrever e rotular elementos interativos, como botões e modais.</w:t>
      </w:r>
    </w:p>
    <w:p w14:paraId="137044ED" w14:textId="07A806BC" w:rsidR="00133194" w:rsidRDefault="00133194" w:rsidP="00133194">
      <w:r>
        <w:t>Melhoria na acessibilidade das tabelas com aria-</w:t>
      </w:r>
      <w:proofErr w:type="spellStart"/>
      <w:r>
        <w:t>label</w:t>
      </w:r>
      <w:proofErr w:type="spellEnd"/>
      <w:r>
        <w:t xml:space="preserve"> e organização semântica.</w:t>
      </w:r>
    </w:p>
    <w:p w14:paraId="04ABBDC5" w14:textId="220A7E9D" w:rsidR="00133194" w:rsidRDefault="00133194" w:rsidP="00133194">
      <w:r>
        <w:t>Foco no uso correto de modais com role="</w:t>
      </w:r>
      <w:proofErr w:type="spellStart"/>
      <w:r>
        <w:t>dialog</w:t>
      </w:r>
      <w:proofErr w:type="spellEnd"/>
      <w:r>
        <w:t>" e aria-modal="</w:t>
      </w:r>
      <w:proofErr w:type="spellStart"/>
      <w:r>
        <w:t>true</w:t>
      </w:r>
      <w:proofErr w:type="spellEnd"/>
      <w:r>
        <w:t>".</w:t>
      </w:r>
    </w:p>
    <w:p w14:paraId="3497E48D" w14:textId="379674C5" w:rsidR="00133194" w:rsidRDefault="00133194" w:rsidP="00133194">
      <w:r>
        <w:t>Garantia de uma navegação por teclado eficiente, com foco visível e controle de navegação.</w:t>
      </w:r>
    </w:p>
    <w:p w14:paraId="0A5C8037" w14:textId="7AD424D8" w:rsidR="00133194" w:rsidRDefault="00133194" w:rsidP="00133194">
      <w:r>
        <w:t>Uso de aria-</w:t>
      </w:r>
      <w:proofErr w:type="spellStart"/>
      <w:r>
        <w:t>hidden</w:t>
      </w:r>
      <w:proofErr w:type="spellEnd"/>
      <w:r>
        <w:t xml:space="preserve"> em ícones decorativos para evitar redundância de leitura.</w:t>
      </w:r>
    </w:p>
    <w:p w14:paraId="68C71E80" w14:textId="19AF72CF" w:rsidR="00133194" w:rsidRDefault="00133194" w:rsidP="00133194">
      <w:r>
        <w:t>Com essas melhorias, a aplicação se torna mais inclusiva, permitindo que um número maior de usuários, independentemente das suas habilidades, possa navegar e interagir com o conteúdo de maneira mais eficaz.</w:t>
      </w:r>
    </w:p>
    <w:p w14:paraId="63EE9BCA" w14:textId="7B7E6FD9" w:rsidR="00B55A4A" w:rsidRDefault="00B55A4A" w:rsidP="49B94C8C">
      <w:pPr>
        <w:shd w:val="clear" w:color="auto" w:fill="000000" w:themeFill="text1"/>
        <w:jc w:val="center"/>
      </w:pPr>
      <w:r w:rsidRPr="49B94C8C">
        <w:rPr>
          <w:b/>
          <w:bCs/>
          <w:color w:val="FFFFFF" w:themeColor="background1"/>
          <w:sz w:val="24"/>
          <w:szCs w:val="24"/>
        </w:rPr>
        <w:t>Assinaturas</w:t>
      </w:r>
    </w:p>
    <w:p w14:paraId="594636DA" w14:textId="3AD37480" w:rsidR="485F0DC2" w:rsidRPr="00D45C96" w:rsidRDefault="485F0DC2" w:rsidP="49B94C8C">
      <w:pPr>
        <w:spacing w:before="240" w:after="240"/>
        <w:jc w:val="center"/>
      </w:pPr>
    </w:p>
    <w:sectPr w:rsidR="485F0DC2" w:rsidRPr="00D45C96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B13F1E" w14:textId="77777777" w:rsidR="00ED01A1" w:rsidRDefault="00ED01A1" w:rsidP="00140D25">
      <w:pPr>
        <w:spacing w:after="0" w:line="240" w:lineRule="auto"/>
      </w:pPr>
      <w:r>
        <w:separator/>
      </w:r>
    </w:p>
  </w:endnote>
  <w:endnote w:type="continuationSeparator" w:id="0">
    <w:p w14:paraId="376F99BF" w14:textId="77777777" w:rsidR="00ED01A1" w:rsidRDefault="00ED01A1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F92441" w14:textId="77777777" w:rsidR="00ED01A1" w:rsidRDefault="00ED01A1" w:rsidP="00140D25">
      <w:pPr>
        <w:spacing w:after="0" w:line="240" w:lineRule="auto"/>
      </w:pPr>
      <w:r>
        <w:separator/>
      </w:r>
    </w:p>
  </w:footnote>
  <w:footnote w:type="continuationSeparator" w:id="0">
    <w:p w14:paraId="1A653E13" w14:textId="77777777" w:rsidR="00ED01A1" w:rsidRDefault="00ED01A1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11870"/>
    <w:multiLevelType w:val="hybridMultilevel"/>
    <w:tmpl w:val="630AFFA4"/>
    <w:lvl w:ilvl="0" w:tplc="FAAE9A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C8EB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1CAA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8C5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12D0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DA94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2AB8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0E5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FC17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4EFFA"/>
    <w:multiLevelType w:val="hybridMultilevel"/>
    <w:tmpl w:val="B9A22EC4"/>
    <w:lvl w:ilvl="0" w:tplc="61A8CE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589B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C843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5CD7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2A9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A2A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B89D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D69D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4E8C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F6D5"/>
    <w:multiLevelType w:val="hybridMultilevel"/>
    <w:tmpl w:val="8B70BD22"/>
    <w:lvl w:ilvl="0" w:tplc="3CD878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ECA8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CE30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985C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EAE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3A0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52D3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048A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C6E7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5A9C6"/>
    <w:multiLevelType w:val="hybridMultilevel"/>
    <w:tmpl w:val="331890EA"/>
    <w:lvl w:ilvl="0" w:tplc="C310CE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DA3C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4211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F2F6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853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D203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C0AB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F4B1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5AF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205C8"/>
    <w:multiLevelType w:val="hybridMultilevel"/>
    <w:tmpl w:val="42AC4EFC"/>
    <w:lvl w:ilvl="0" w:tplc="67EADC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3EE6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D82D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1E9B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24DF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90A1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F679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AEE1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C076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E8E61E"/>
    <w:multiLevelType w:val="hybridMultilevel"/>
    <w:tmpl w:val="7E6C9C0C"/>
    <w:lvl w:ilvl="0" w:tplc="25826F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9EA4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F4E1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1ECD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C213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5A4C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9C6E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7A71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7A75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455272"/>
    <w:multiLevelType w:val="hybridMultilevel"/>
    <w:tmpl w:val="7FD48D90"/>
    <w:lvl w:ilvl="0" w:tplc="54500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C6C0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148E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068D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0A94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76EA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E076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6BD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4A57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B16DE1"/>
    <w:multiLevelType w:val="hybridMultilevel"/>
    <w:tmpl w:val="52389100"/>
    <w:lvl w:ilvl="0" w:tplc="250CC2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AAAA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4841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8CBA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FC2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5498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66F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3E55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1CF0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8A8B07"/>
    <w:multiLevelType w:val="hybridMultilevel"/>
    <w:tmpl w:val="88186750"/>
    <w:lvl w:ilvl="0" w:tplc="D146FD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0845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7A50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A2D4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6644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529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E020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805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DC81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C95D69"/>
    <w:multiLevelType w:val="hybridMultilevel"/>
    <w:tmpl w:val="C8FE5A88"/>
    <w:lvl w:ilvl="0" w:tplc="AE80E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98E0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1608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82BE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A46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94CD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EA13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5E68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8CDE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20CF58"/>
    <w:multiLevelType w:val="hybridMultilevel"/>
    <w:tmpl w:val="23B2CEDE"/>
    <w:lvl w:ilvl="0" w:tplc="AED00D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D251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94A6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5E87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D06C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FAE9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69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92C3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6ABC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EA400C"/>
    <w:multiLevelType w:val="hybridMultilevel"/>
    <w:tmpl w:val="EE084316"/>
    <w:lvl w:ilvl="0" w:tplc="ED9288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F201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E04D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CA57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863E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B85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D229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6C9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14E9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3"/>
  </w:num>
  <w:num w:numId="4">
    <w:abstractNumId w:val="8"/>
  </w:num>
  <w:num w:numId="5">
    <w:abstractNumId w:val="1"/>
  </w:num>
  <w:num w:numId="6">
    <w:abstractNumId w:val="7"/>
  </w:num>
  <w:num w:numId="7">
    <w:abstractNumId w:val="6"/>
  </w:num>
  <w:num w:numId="8">
    <w:abstractNumId w:val="0"/>
  </w:num>
  <w:num w:numId="9">
    <w:abstractNumId w:val="9"/>
  </w:num>
  <w:num w:numId="10">
    <w:abstractNumId w:val="11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0F645B"/>
    <w:rsid w:val="00100CB4"/>
    <w:rsid w:val="00126642"/>
    <w:rsid w:val="00133194"/>
    <w:rsid w:val="00140D25"/>
    <w:rsid w:val="001D05E7"/>
    <w:rsid w:val="00256901"/>
    <w:rsid w:val="002E0BE7"/>
    <w:rsid w:val="002E454E"/>
    <w:rsid w:val="00324A3B"/>
    <w:rsid w:val="007659F5"/>
    <w:rsid w:val="007C6EB0"/>
    <w:rsid w:val="008A7D1A"/>
    <w:rsid w:val="009169B1"/>
    <w:rsid w:val="00937933"/>
    <w:rsid w:val="009739F5"/>
    <w:rsid w:val="009A097F"/>
    <w:rsid w:val="00A9455C"/>
    <w:rsid w:val="00AC07FE"/>
    <w:rsid w:val="00B55A4A"/>
    <w:rsid w:val="00BB05F4"/>
    <w:rsid w:val="00C918B1"/>
    <w:rsid w:val="00CF7A4D"/>
    <w:rsid w:val="00D45C96"/>
    <w:rsid w:val="00DD20ED"/>
    <w:rsid w:val="00ED01A1"/>
    <w:rsid w:val="00ED3156"/>
    <w:rsid w:val="00EE6772"/>
    <w:rsid w:val="00F913DD"/>
    <w:rsid w:val="00FA612F"/>
    <w:rsid w:val="01A27D9A"/>
    <w:rsid w:val="025364D7"/>
    <w:rsid w:val="0274BB4F"/>
    <w:rsid w:val="03ECC765"/>
    <w:rsid w:val="05FFF430"/>
    <w:rsid w:val="06B493D1"/>
    <w:rsid w:val="07F5502C"/>
    <w:rsid w:val="080302FA"/>
    <w:rsid w:val="08B46327"/>
    <w:rsid w:val="0A348782"/>
    <w:rsid w:val="0B564676"/>
    <w:rsid w:val="0D4224B2"/>
    <w:rsid w:val="0D98BB92"/>
    <w:rsid w:val="0DB0FBF3"/>
    <w:rsid w:val="114CD1AC"/>
    <w:rsid w:val="11D32C91"/>
    <w:rsid w:val="1511F9C4"/>
    <w:rsid w:val="1681A18E"/>
    <w:rsid w:val="182B92AA"/>
    <w:rsid w:val="1944FD22"/>
    <w:rsid w:val="1C3AD8E3"/>
    <w:rsid w:val="22C729C3"/>
    <w:rsid w:val="26294CB2"/>
    <w:rsid w:val="2642F85F"/>
    <w:rsid w:val="27040E5F"/>
    <w:rsid w:val="29F2379F"/>
    <w:rsid w:val="2AF8E272"/>
    <w:rsid w:val="2DBC7112"/>
    <w:rsid w:val="2EA42876"/>
    <w:rsid w:val="2EFBEADF"/>
    <w:rsid w:val="320904D5"/>
    <w:rsid w:val="33B33290"/>
    <w:rsid w:val="33DBF22D"/>
    <w:rsid w:val="35059026"/>
    <w:rsid w:val="35B93D36"/>
    <w:rsid w:val="3D787511"/>
    <w:rsid w:val="3DEC5049"/>
    <w:rsid w:val="3E55A6C6"/>
    <w:rsid w:val="3ECBEFCA"/>
    <w:rsid w:val="40CF20BB"/>
    <w:rsid w:val="41B6B026"/>
    <w:rsid w:val="46BF4C89"/>
    <w:rsid w:val="46DDDF06"/>
    <w:rsid w:val="46DF7AD3"/>
    <w:rsid w:val="485F0DC2"/>
    <w:rsid w:val="49982C5E"/>
    <w:rsid w:val="49B94C8C"/>
    <w:rsid w:val="49DC7FF1"/>
    <w:rsid w:val="4AC7BDB0"/>
    <w:rsid w:val="4BAFC47F"/>
    <w:rsid w:val="4C4A0062"/>
    <w:rsid w:val="4E449FAC"/>
    <w:rsid w:val="4ECAE25A"/>
    <w:rsid w:val="50672C62"/>
    <w:rsid w:val="51685C73"/>
    <w:rsid w:val="51D75232"/>
    <w:rsid w:val="561C0198"/>
    <w:rsid w:val="5C150798"/>
    <w:rsid w:val="5CC9E4E0"/>
    <w:rsid w:val="5EEC1A6B"/>
    <w:rsid w:val="5F4A2E3C"/>
    <w:rsid w:val="607B858A"/>
    <w:rsid w:val="616223F9"/>
    <w:rsid w:val="641FDEE5"/>
    <w:rsid w:val="64D26048"/>
    <w:rsid w:val="6637D58F"/>
    <w:rsid w:val="6654D549"/>
    <w:rsid w:val="6923E898"/>
    <w:rsid w:val="6AAC3656"/>
    <w:rsid w:val="6DC2C2E6"/>
    <w:rsid w:val="6EA6CAA2"/>
    <w:rsid w:val="70692495"/>
    <w:rsid w:val="74168D81"/>
    <w:rsid w:val="74E6E288"/>
    <w:rsid w:val="7655FD13"/>
    <w:rsid w:val="767E3719"/>
    <w:rsid w:val="77C789A1"/>
    <w:rsid w:val="78D01DE3"/>
    <w:rsid w:val="7B9FC92F"/>
    <w:rsid w:val="7E3348CB"/>
    <w:rsid w:val="7FB5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5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4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77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62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3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9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2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6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3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58D31E-C4C0-4BAE-8DEF-91B5992C0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1019</Words>
  <Characters>5504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2</cp:revision>
  <dcterms:created xsi:type="dcterms:W3CDTF">2025-11-24T18:05:00Z</dcterms:created>
  <dcterms:modified xsi:type="dcterms:W3CDTF">2025-11-24T18:05:00Z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