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9E632C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905999">
              <w:rPr>
                <w:b/>
                <w:bCs/>
              </w:rPr>
              <w:t xml:space="preserve"> 1</w:t>
            </w:r>
          </w:p>
        </w:tc>
        <w:tc>
          <w:tcPr>
            <w:tcW w:w="2831" w:type="dxa"/>
          </w:tcPr>
          <w:p w14:paraId="67654B2E" w14:textId="217373A5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905999">
              <w:rPr>
                <w:b/>
                <w:bCs/>
              </w:rPr>
              <w:t xml:space="preserve"> 24/09/2025</w:t>
            </w:r>
          </w:p>
        </w:tc>
        <w:tc>
          <w:tcPr>
            <w:tcW w:w="4539" w:type="dxa"/>
            <w:gridSpan w:val="2"/>
          </w:tcPr>
          <w:p w14:paraId="340221E4" w14:textId="0958371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905999">
              <w:rPr>
                <w:b/>
                <w:bCs/>
              </w:rPr>
              <w:t xml:space="preserve"> 29/09/2025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236DD7CB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</w:t>
            </w:r>
            <w:r w:rsidR="00905999">
              <w:rPr>
                <w:b/>
                <w:bCs/>
              </w:rPr>
              <w:t>ct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6D1B4411" w:rsidR="00256901" w:rsidRPr="00140D25" w:rsidRDefault="00450675" w:rsidP="0090599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</w:t>
            </w:r>
            <w:r w:rsidR="00905999">
              <w:rPr>
                <w:b/>
                <w:bCs/>
              </w:rPr>
              <w:t>ivitas-backend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43F0B009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905999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64C5329" w:rsidR="00140D25" w:rsidRDefault="00905999">
            <w:proofErr w:type="spellStart"/>
            <w:r w:rsidRPr="00905999">
              <w:t>Adryan</w:t>
            </w:r>
            <w:proofErr w:type="spellEnd"/>
            <w:r w:rsidRPr="00905999">
              <w:t xml:space="preserve"> Thiago de Oliveira Francisco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763BC861" w:rsidR="00140D25" w:rsidRDefault="00905999">
            <w:r w:rsidRPr="00905999">
              <w:t xml:space="preserve">Enzo </w:t>
            </w:r>
            <w:proofErr w:type="spellStart"/>
            <w:r w:rsidRPr="00905999">
              <w:t>Stafuza</w:t>
            </w:r>
            <w:proofErr w:type="spellEnd"/>
            <w:r w:rsidRPr="00905999">
              <w:t xml:space="preserve"> dos Santos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4AD8AE73" w:rsidR="00140D25" w:rsidRDefault="00905999">
            <w:r w:rsidRPr="00905999">
              <w:t>Gabriel de Oliveira Trinca</w:t>
            </w:r>
          </w:p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1A804F9D" w:rsidR="00140D25" w:rsidRDefault="00905999">
            <w:r w:rsidRPr="00905999">
              <w:t>Giovanni da Silva Nascimento</w:t>
            </w:r>
          </w:p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2E176EB" w:rsidR="00140D25" w:rsidRDefault="00905999">
            <w:r w:rsidRPr="00905999">
              <w:t>Guilherme Henrique de Oliveira</w:t>
            </w:r>
          </w:p>
        </w:tc>
      </w:tr>
      <w:tr w:rsidR="00905999" w14:paraId="1179B5B7" w14:textId="77777777" w:rsidTr="00086B74">
        <w:tc>
          <w:tcPr>
            <w:tcW w:w="10201" w:type="dxa"/>
            <w:gridSpan w:val="4"/>
          </w:tcPr>
          <w:p w14:paraId="50B02B4B" w14:textId="1B0E5B59" w:rsidR="00905999" w:rsidRPr="00905999" w:rsidRDefault="00905999" w:rsidP="00905999">
            <w:r w:rsidRPr="00905999">
              <w:t>Wendell Alves Nascimento</w:t>
            </w:r>
          </w:p>
        </w:tc>
      </w:tr>
      <w:tr w:rsidR="00905999" w14:paraId="73BF4A09" w14:textId="77777777" w:rsidTr="00086B74">
        <w:tc>
          <w:tcPr>
            <w:tcW w:w="10201" w:type="dxa"/>
            <w:gridSpan w:val="4"/>
          </w:tcPr>
          <w:p w14:paraId="10BE6898" w14:textId="184C621A" w:rsidR="00905999" w:rsidRPr="00905999" w:rsidRDefault="00905999" w:rsidP="00905999">
            <w:r w:rsidRPr="00905999">
              <w:t>Yasmin Basso Moura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proofErr w:type="spellStart"/>
            <w:r>
              <w:t>Task</w:t>
            </w:r>
            <w:proofErr w:type="spellEnd"/>
            <w:r>
              <w:t>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proofErr w:type="gramStart"/>
            <w:r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009655AB" w:rsidR="00100CB4" w:rsidRDefault="00905999" w:rsidP="004D5173">
            <w:r>
              <w:t>002</w:t>
            </w:r>
          </w:p>
        </w:tc>
        <w:tc>
          <w:tcPr>
            <w:tcW w:w="6234" w:type="dxa"/>
          </w:tcPr>
          <w:p w14:paraId="6C93C027" w14:textId="742589C2" w:rsidR="00100CB4" w:rsidRDefault="00905999" w:rsidP="00905999">
            <w:pPr>
              <w:jc w:val="center"/>
            </w:pPr>
            <w:r w:rsidRPr="00905999">
              <w:t>Analisar e modificar (se necessário) a parte de Definição de Atores</w:t>
            </w:r>
          </w:p>
        </w:tc>
        <w:tc>
          <w:tcPr>
            <w:tcW w:w="1541" w:type="dxa"/>
          </w:tcPr>
          <w:p w14:paraId="7B3F85A3" w14:textId="76F2278B" w:rsidR="00100CB4" w:rsidRDefault="00BB376F" w:rsidP="004D5173">
            <w:r>
              <w:t>24/09/2025</w:t>
            </w:r>
          </w:p>
        </w:tc>
        <w:tc>
          <w:tcPr>
            <w:tcW w:w="1672" w:type="dxa"/>
          </w:tcPr>
          <w:p w14:paraId="4EF6A697" w14:textId="30AFE072" w:rsidR="00100CB4" w:rsidRDefault="00BB376F" w:rsidP="004D5173">
            <w:r>
              <w:t>29/09/2025</w:t>
            </w:r>
            <w:bookmarkStart w:id="0" w:name="_GoBack"/>
            <w:bookmarkEnd w:id="0"/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482A8B34" w:rsidR="00140D25" w:rsidRDefault="00905999" w:rsidP="004D5173">
            <w:r>
              <w:t>002</w:t>
            </w:r>
          </w:p>
        </w:tc>
        <w:tc>
          <w:tcPr>
            <w:tcW w:w="2971" w:type="dxa"/>
          </w:tcPr>
          <w:p w14:paraId="259B5208" w14:textId="708B26B4" w:rsidR="00B357D6" w:rsidRDefault="002B32E0" w:rsidP="004D5173">
            <w:r w:rsidRPr="002B32E0">
              <w:t>Revisar e ajustar a definição de atores no sistema, garantindo que todos os papéis estejam corretos, completos e bem descritos.</w:t>
            </w:r>
          </w:p>
        </w:tc>
        <w:tc>
          <w:tcPr>
            <w:tcW w:w="1441" w:type="dxa"/>
          </w:tcPr>
          <w:p w14:paraId="3703D602" w14:textId="2BA3C5AB" w:rsidR="00140D25" w:rsidRDefault="002160AC" w:rsidP="004D5173">
            <w:proofErr w:type="spellStart"/>
            <w:r w:rsidRPr="00905999">
              <w:t>Adryan</w:t>
            </w:r>
            <w:proofErr w:type="spellEnd"/>
          </w:p>
          <w:p w14:paraId="44E2F9BA" w14:textId="2C57BCD1" w:rsidR="002B32E0" w:rsidRDefault="002B32E0" w:rsidP="004D5173">
            <w:r w:rsidRPr="00905999">
              <w:t>Enzo</w:t>
            </w:r>
          </w:p>
          <w:p w14:paraId="3CF36602" w14:textId="6FE18F42" w:rsidR="002B32E0" w:rsidRDefault="002B32E0" w:rsidP="004D5173">
            <w:r w:rsidRPr="00905999">
              <w:t>Gabriel</w:t>
            </w:r>
          </w:p>
          <w:p w14:paraId="3B41D4A2" w14:textId="6D5832E8" w:rsidR="002B32E0" w:rsidRDefault="002B32E0" w:rsidP="004D5173">
            <w:r w:rsidRPr="00905999">
              <w:t>Giovanni</w:t>
            </w:r>
          </w:p>
          <w:p w14:paraId="6BA5E74A" w14:textId="6881DC9A" w:rsidR="002B32E0" w:rsidRDefault="002B32E0" w:rsidP="004D5173">
            <w:r w:rsidRPr="00905999">
              <w:t>Guilherme</w:t>
            </w:r>
          </w:p>
          <w:p w14:paraId="58F8DE5B" w14:textId="6D114C4D" w:rsidR="002B32E0" w:rsidRDefault="002B32E0" w:rsidP="004D5173">
            <w:r w:rsidRPr="00905999">
              <w:t>Wendell</w:t>
            </w:r>
          </w:p>
          <w:p w14:paraId="4BA92161" w14:textId="69CE2612" w:rsidR="002B32E0" w:rsidRDefault="002B32E0" w:rsidP="004D5173">
            <w:r>
              <w:t>Y</w:t>
            </w:r>
            <w:r w:rsidRPr="00905999">
              <w:t>asmin</w:t>
            </w:r>
          </w:p>
          <w:p w14:paraId="5C12E670" w14:textId="399C29FE" w:rsidR="002160AC" w:rsidRDefault="002160AC" w:rsidP="004D5173"/>
        </w:tc>
        <w:tc>
          <w:tcPr>
            <w:tcW w:w="1418" w:type="dxa"/>
          </w:tcPr>
          <w:p w14:paraId="7C3ED697" w14:textId="39E5AE7E" w:rsidR="00140D25" w:rsidRDefault="002160AC" w:rsidP="004D5173">
            <w:r>
              <w:t>Entregue</w:t>
            </w:r>
          </w:p>
        </w:tc>
        <w:tc>
          <w:tcPr>
            <w:tcW w:w="1842" w:type="dxa"/>
          </w:tcPr>
          <w:p w14:paraId="13FD0A67" w14:textId="01D1C163" w:rsidR="00140D25" w:rsidRDefault="002160AC" w:rsidP="004D5173">
            <w:r>
              <w:t>10</w:t>
            </w:r>
          </w:p>
        </w:tc>
        <w:tc>
          <w:tcPr>
            <w:tcW w:w="1683" w:type="dxa"/>
          </w:tcPr>
          <w:p w14:paraId="59EA432A" w14:textId="527F9047" w:rsidR="00140D25" w:rsidRDefault="002160AC" w:rsidP="004D5173">
            <w:r>
              <w:t>10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18D61980" w14:textId="29A855A6" w:rsidR="009739F5" w:rsidRPr="002160AC" w:rsidRDefault="009739F5" w:rsidP="002160AC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6B25AAAF" w14:textId="6836C70A" w:rsidR="009739F5" w:rsidRDefault="002160AC" w:rsidP="00140D25">
      <w:r w:rsidRPr="002160AC">
        <w:t>Revisar e ajustar a definição de atores no sistema, garantindo que todos os papéis estejam corretos, completos e bem descritos.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6019793B" w14:textId="56D3D908" w:rsidR="002160AC" w:rsidRPr="002160AC" w:rsidRDefault="002160AC" w:rsidP="002160AC">
      <w:pPr>
        <w:pStyle w:val="PargrafodaLista"/>
        <w:numPr>
          <w:ilvl w:val="0"/>
          <w:numId w:val="6"/>
        </w:numPr>
        <w:rPr>
          <w:rFonts w:ascii="Aptos" w:eastAsia="Aptos" w:hAnsi="Aptos" w:cs="Aptos"/>
          <w:color w:val="000000" w:themeColor="text1"/>
        </w:rPr>
      </w:pPr>
      <w:r w:rsidRPr="002160AC">
        <w:rPr>
          <w:rFonts w:ascii="Aptos" w:eastAsia="Aptos" w:hAnsi="Aptos" w:cs="Aptos"/>
          <w:color w:val="000000" w:themeColor="text1"/>
        </w:rPr>
        <w:t>Definição dos Atores</w:t>
      </w:r>
    </w:p>
    <w:p w14:paraId="4C4CC871" w14:textId="77777777" w:rsidR="002160AC" w:rsidRDefault="002160AC" w:rsidP="002160AC">
      <w:pPr>
        <w:rPr>
          <w:rFonts w:ascii="Aptos" w:eastAsia="Aptos" w:hAnsi="Aptos" w:cs="Aptos"/>
          <w:color w:val="000000" w:themeColor="text1"/>
        </w:rPr>
      </w:pPr>
      <w:r w:rsidRPr="0E494F2E">
        <w:rPr>
          <w:rFonts w:ascii="Aptos" w:eastAsia="Aptos" w:hAnsi="Aptos" w:cs="Aptos"/>
          <w:color w:val="000000" w:themeColor="text1"/>
        </w:rPr>
        <w:t>Foi preciso refazer a parte de definição dos atores, os atores não mudaram, mas suas descrições sim.</w:t>
      </w:r>
    </w:p>
    <w:p w14:paraId="38B26221" w14:textId="77777777" w:rsidR="002160AC" w:rsidRDefault="002160AC" w:rsidP="002160AC">
      <w:pPr>
        <w:rPr>
          <w:rFonts w:ascii="Aptos" w:eastAsia="Aptos" w:hAnsi="Aptos" w:cs="Aptos"/>
          <w:color w:val="000000" w:themeColor="text1"/>
        </w:rPr>
      </w:pPr>
      <w:r w:rsidRPr="0E494F2E">
        <w:rPr>
          <w:rFonts w:ascii="Aptos" w:eastAsia="Aptos" w:hAnsi="Aptos" w:cs="Aptos"/>
          <w:color w:val="000000" w:themeColor="text1"/>
        </w:rPr>
        <w:t>Os principais erros encontrados foram o do ator Público encontrado em algumas descrições, sendo que esse ator não existe no sistema, ele é definido como Visitante. O ator Funcionário nas descrições estava sendo descrito como um Visitante, fazia a mesma coisa que um Visitante, porém, tinha um nome diferente .</w:t>
      </w:r>
    </w:p>
    <w:p w14:paraId="2E6B65FB" w14:textId="77777777" w:rsidR="002160AC" w:rsidRDefault="002160AC" w:rsidP="002160AC">
      <w:pPr>
        <w:rPr>
          <w:rFonts w:ascii="Aptos" w:eastAsia="Aptos" w:hAnsi="Aptos" w:cs="Aptos"/>
          <w:color w:val="000000" w:themeColor="text1"/>
        </w:rPr>
      </w:pPr>
      <w:r w:rsidRPr="0E494F2E">
        <w:rPr>
          <w:rFonts w:ascii="Aptos" w:eastAsia="Aptos" w:hAnsi="Aptos" w:cs="Aptos"/>
          <w:color w:val="000000" w:themeColor="text1"/>
        </w:rPr>
        <w:lastRenderedPageBreak/>
        <w:t>Os textos atualizados ficaram assim:</w:t>
      </w:r>
    </w:p>
    <w:p w14:paraId="6934076D" w14:textId="77777777" w:rsidR="002160AC" w:rsidRDefault="002160AC" w:rsidP="002160AC">
      <w:pPr>
        <w:spacing w:line="360" w:lineRule="auto"/>
        <w:ind w:left="179" w:right="288" w:firstLine="850"/>
        <w:jc w:val="both"/>
        <w:rPr>
          <w:rFonts w:ascii="Aptos" w:eastAsia="Aptos" w:hAnsi="Aptos" w:cs="Aptos"/>
          <w:color w:val="000000" w:themeColor="text1"/>
        </w:rPr>
      </w:pPr>
      <w:r w:rsidRPr="0E494F2E">
        <w:rPr>
          <w:rFonts w:ascii="Aptos" w:eastAsia="Aptos" w:hAnsi="Aptos" w:cs="Aptos"/>
          <w:color w:val="000000" w:themeColor="text1"/>
          <w:lang w:val="pt-PT"/>
        </w:rPr>
        <w:t xml:space="preserve">Conforme apresentado na Figura 9, a definição estrutural no diagrama de classes para o diagrama de atores evita o uso de herança. Essa escolha é fundamentada nos princípios do </w:t>
      </w:r>
      <w:r w:rsidRPr="0E494F2E">
        <w:rPr>
          <w:rFonts w:ascii="Aptos" w:eastAsia="Aptos" w:hAnsi="Aptos" w:cs="Aptos"/>
          <w:i/>
          <w:iCs/>
          <w:color w:val="000000" w:themeColor="text1"/>
          <w:lang w:val="pt-PT"/>
        </w:rPr>
        <w:t>SOLID</w:t>
      </w:r>
      <w:r w:rsidRPr="0E494F2E">
        <w:rPr>
          <w:rFonts w:ascii="Aptos" w:eastAsia="Aptos" w:hAnsi="Aptos" w:cs="Aptos"/>
          <w:color w:val="000000" w:themeColor="text1"/>
          <w:vertAlign w:val="superscript"/>
          <w:lang w:val="pt-PT"/>
        </w:rPr>
        <w:t>1</w:t>
      </w:r>
      <w:r w:rsidRPr="0E494F2E">
        <w:rPr>
          <w:rFonts w:ascii="Aptos" w:eastAsia="Aptos" w:hAnsi="Aptos" w:cs="Aptos"/>
          <w:color w:val="000000" w:themeColor="text1"/>
          <w:lang w:val="pt-PT"/>
        </w:rPr>
        <w:t>, em especial no Princípio da Substituição de Liskov (LSP) e no Princípio de Segregação de Interfaces (ISP). De acordo com esses princípios, deve-se priorizar o uso da composição em vez da herança, pois a composição oferece maior flexibilidade e modularidade. Além disso, essa abordagem reduz o acoplamento entre as classes, mantendo a coesão e a consistência do sistema (Aniche, 2011).</w:t>
      </w:r>
    </w:p>
    <w:p w14:paraId="0C0DD81D" w14:textId="77777777" w:rsidR="002160AC" w:rsidRDefault="002160AC" w:rsidP="002160AC">
      <w:pPr>
        <w:spacing w:before="3" w:line="360" w:lineRule="auto"/>
        <w:ind w:left="179" w:right="294" w:firstLine="850"/>
        <w:jc w:val="both"/>
        <w:rPr>
          <w:rFonts w:ascii="Aptos" w:eastAsia="Aptos" w:hAnsi="Aptos" w:cs="Aptos"/>
          <w:color w:val="000000" w:themeColor="text1"/>
        </w:rPr>
      </w:pPr>
      <w:r w:rsidRPr="0E494F2E">
        <w:rPr>
          <w:rFonts w:ascii="Aptos" w:eastAsia="Aptos" w:hAnsi="Aptos" w:cs="Aptos"/>
          <w:color w:val="000000" w:themeColor="text1"/>
          <w:lang w:val="pt-PT"/>
        </w:rPr>
        <w:t>Na Figura 9 também é apresentado a classe “Tipo Usuário”, que é classificada como um estereótipo do tipo &lt;&lt;</w:t>
      </w:r>
      <w:r w:rsidRPr="0E494F2E">
        <w:rPr>
          <w:rFonts w:ascii="Aptos" w:eastAsia="Aptos" w:hAnsi="Aptos" w:cs="Aptos"/>
          <w:i/>
          <w:iCs/>
          <w:color w:val="000000" w:themeColor="text1"/>
          <w:lang w:val="pt-PT"/>
        </w:rPr>
        <w:t>enumeration</w:t>
      </w:r>
      <w:r w:rsidRPr="0E494F2E">
        <w:rPr>
          <w:rFonts w:ascii="Aptos" w:eastAsia="Aptos" w:hAnsi="Aptos" w:cs="Aptos"/>
          <w:color w:val="000000" w:themeColor="text1"/>
          <w:lang w:val="pt-PT"/>
        </w:rPr>
        <w:t>&gt;&gt;. De acordo com Guedes (2018, p. 171), “essa classe lista todos os valores válidos que um tipo de dados pode assumir”. Ou seja, no contexto do sistema, o dado em questão é o “Usuário” e os valores que ele pode assumir são “Visitante”, “Funcionário” e “Administrador”. Isso possibilita a definição de diferentes níveis de acesso ao sistema, garantindo que cada tipo de usuário tenha permissões específicas, de acordo com suas responsabilidades e funções dentro da plataforma.</w:t>
      </w:r>
    </w:p>
    <w:p w14:paraId="0A287926" w14:textId="77777777" w:rsidR="002160AC" w:rsidRDefault="002160AC" w:rsidP="002160AC">
      <w:pPr>
        <w:spacing w:line="360" w:lineRule="auto"/>
        <w:ind w:left="179" w:right="295" w:firstLine="850"/>
        <w:jc w:val="both"/>
        <w:rPr>
          <w:rFonts w:ascii="Aptos" w:eastAsia="Aptos" w:hAnsi="Aptos" w:cs="Aptos"/>
          <w:color w:val="000000" w:themeColor="text1"/>
        </w:rPr>
      </w:pPr>
      <w:r w:rsidRPr="0E494F2E">
        <w:rPr>
          <w:rFonts w:ascii="Aptos" w:eastAsia="Aptos" w:hAnsi="Aptos" w:cs="Aptos"/>
          <w:color w:val="000000" w:themeColor="text1"/>
          <w:lang w:val="pt-PT"/>
        </w:rPr>
        <w:t>O ator "Pessoa" (Figura 9) representa coletivamente todos os tipos de usuários envolvidos, incluindo Administradores, Funcionários e o Visitante. Esse ator abrange todas as interações possíveis no sistema, desde administração e manutenção por parte dos Administradores, até as operações diárias dos Funcionários responsáveis pelo registro e acompanhamento das despesas. Além disso, o Visitante, como Pessoa, pode acessar informações específicas de forma mais restrita, promovendo transparência nas atividades financeiras da prefeitura. O ator "Pessoa" encapsula as diversas necessidades e permissões associadas aos diferentes papéis dentro do contexto do sistema de gerenciamento de despesas.</w:t>
      </w:r>
    </w:p>
    <w:p w14:paraId="4DBC6B83" w14:textId="77777777" w:rsidR="002160AC" w:rsidRDefault="002160AC" w:rsidP="002160AC">
      <w:pPr>
        <w:ind w:left="321" w:firstLine="708"/>
        <w:rPr>
          <w:rFonts w:ascii="Aptos" w:eastAsia="Aptos" w:hAnsi="Aptos" w:cs="Aptos"/>
          <w:color w:val="000000" w:themeColor="text1"/>
        </w:rPr>
      </w:pPr>
      <w:r w:rsidRPr="0E494F2E">
        <w:rPr>
          <w:rFonts w:ascii="Aptos" w:eastAsia="Aptos" w:hAnsi="Aptos" w:cs="Aptos"/>
          <w:color w:val="000000" w:themeColor="text1"/>
          <w:lang w:val="pt-PT"/>
        </w:rPr>
        <w:t>O ator "Administrador" (Figura 9) desempenha o papel central na administração e supervisão do sistema. Suas responsabilidades incluem a configuração e manutenção do sistema, a gestão de usuários e permissões, a definição de parâmetros do sistema, e a geração de relatórios estratégicos. O Administrador possui o controle global sobre as funcionalidades do sistema, garantindo que este atenda aos requisitos da prefeitura e que as operações sejam conduzidas de maneira eficiente e segura.</w:t>
      </w:r>
    </w:p>
    <w:p w14:paraId="50757015" w14:textId="77777777" w:rsidR="002160AC" w:rsidRDefault="002160AC" w:rsidP="002160AC">
      <w:pPr>
        <w:spacing w:line="360" w:lineRule="auto"/>
        <w:ind w:left="179" w:right="296" w:firstLine="850"/>
        <w:jc w:val="both"/>
        <w:rPr>
          <w:rFonts w:ascii="Aptos" w:eastAsia="Aptos" w:hAnsi="Aptos" w:cs="Aptos"/>
          <w:color w:val="000000" w:themeColor="text1"/>
        </w:rPr>
      </w:pPr>
      <w:r w:rsidRPr="0E494F2E">
        <w:rPr>
          <w:rFonts w:ascii="Aptos" w:eastAsia="Aptos" w:hAnsi="Aptos" w:cs="Aptos"/>
          <w:color w:val="000000" w:themeColor="text1"/>
          <w:lang w:val="pt-PT"/>
        </w:rPr>
        <w:t>O ator "Funcionário" (Figura 9) representa os usuários operacionais que utilizam o sistema para realizar tarefas específicas relacionadas ao gerenciamento e registro de despesas. Suas responsabilidades podem incluir o cadastro de despesas, a associação de despesas a instituições, a consulta de relatórios e a interação direta com as funcionalidades cotidianas do sistema. O Funcionário desempenha um papel crucial na entrada de dados e na execução de operações diárias para garantir a precisão e integridade das informações registradas no sistema de gerenciamento de despesas.</w:t>
      </w:r>
    </w:p>
    <w:p w14:paraId="4459BA42" w14:textId="77777777" w:rsidR="002160AC" w:rsidRDefault="002160AC" w:rsidP="002160AC">
      <w:pPr>
        <w:spacing w:line="360" w:lineRule="auto"/>
        <w:ind w:left="179" w:right="298" w:firstLine="850"/>
        <w:jc w:val="both"/>
        <w:rPr>
          <w:rFonts w:ascii="Aptos" w:eastAsia="Aptos" w:hAnsi="Aptos" w:cs="Aptos"/>
          <w:color w:val="000000" w:themeColor="text1"/>
        </w:rPr>
      </w:pPr>
      <w:r w:rsidRPr="0E494F2E">
        <w:rPr>
          <w:rFonts w:ascii="Aptos" w:eastAsia="Aptos" w:hAnsi="Aptos" w:cs="Aptos"/>
          <w:color w:val="000000" w:themeColor="text1"/>
          <w:lang w:val="pt-PT"/>
        </w:rPr>
        <w:t xml:space="preserve">O ator "Visitante" (Figura 9) refere-se aos usuários externos, como cidadãos, contribuintes ou qualquer outra parte interessada que tenha acesso limitado ao sistema. O acesso do Visitante geralmente é direcionado para consultar informações públicas sobre despesas, orçamentos ou relatórios que a prefeitura opta por tornar disponíveis. Essa categoria de usuários pode visualizar dados específicos, geralmente de forma transparente, contribuindo para a prestação de contas e transparência na gestão financeira da prefeitura. Suas </w:t>
      </w:r>
      <w:r w:rsidRPr="0E494F2E">
        <w:rPr>
          <w:rFonts w:ascii="Aptos" w:eastAsia="Aptos" w:hAnsi="Aptos" w:cs="Aptos"/>
          <w:color w:val="000000" w:themeColor="text1"/>
          <w:lang w:val="pt-PT"/>
        </w:rPr>
        <w:lastRenderedPageBreak/>
        <w:t>interações são frequentemente limitadas a consultas e visualização de informações, sem permissão para realizar ações de entrada de dados ou configuração no sistema.</w:t>
      </w:r>
    </w:p>
    <w:p w14:paraId="414B4DA5" w14:textId="77777777" w:rsidR="002160AC" w:rsidRDefault="002160AC" w:rsidP="002160AC">
      <w:pPr>
        <w:spacing w:before="1" w:line="360" w:lineRule="auto"/>
        <w:ind w:left="179" w:right="290" w:firstLine="850"/>
        <w:jc w:val="both"/>
        <w:rPr>
          <w:rFonts w:ascii="Aptos" w:eastAsia="Aptos" w:hAnsi="Aptos" w:cs="Aptos"/>
          <w:color w:val="000000" w:themeColor="text1"/>
        </w:rPr>
      </w:pPr>
      <w:r w:rsidRPr="0E494F2E">
        <w:rPr>
          <w:rFonts w:ascii="Aptos" w:eastAsia="Aptos" w:hAnsi="Aptos" w:cs="Aptos"/>
          <w:color w:val="000000" w:themeColor="text1"/>
          <w:lang w:val="pt-PT"/>
        </w:rPr>
        <w:t>O ator "Sistema" (Figura 9) refere-se à própria aplicação ou plataforma. Este ator não representa um usuário humano, mas sim o conjunto de funcionalidades, processos e lógicas incorporadas no software. O Sistema desempenha um papel central na automação de tarefas, processamento de dados, armazenamento de informações e execução de operações específicas relacionadas ao gerenciamento de despesas. Ele é projetado para suportar os diferentes papéis de usuários (Administrador, Funcionário, Visitante) e facilitar eficientemente as operações e análises relacionadas às atividades financeiras da prefeitura.</w:t>
      </w:r>
    </w:p>
    <w:p w14:paraId="3806D79A" w14:textId="77777777" w:rsidR="00B55A4A" w:rsidRDefault="00B55A4A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E5E73D" w14:textId="77777777" w:rsidR="00B575DF" w:rsidRDefault="00B575DF" w:rsidP="00140D25">
      <w:pPr>
        <w:spacing w:after="0" w:line="240" w:lineRule="auto"/>
      </w:pPr>
      <w:r>
        <w:separator/>
      </w:r>
    </w:p>
  </w:endnote>
  <w:endnote w:type="continuationSeparator" w:id="0">
    <w:p w14:paraId="611EFE6E" w14:textId="77777777" w:rsidR="00B575DF" w:rsidRDefault="00B575DF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7F2BBC" w14:textId="77777777" w:rsidR="00B575DF" w:rsidRDefault="00B575DF" w:rsidP="00140D25">
      <w:pPr>
        <w:spacing w:after="0" w:line="240" w:lineRule="auto"/>
      </w:pPr>
      <w:r>
        <w:separator/>
      </w:r>
    </w:p>
  </w:footnote>
  <w:footnote w:type="continuationSeparator" w:id="0">
    <w:p w14:paraId="52E4F0D5" w14:textId="77777777" w:rsidR="00B575DF" w:rsidRDefault="00B575DF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397EAF"/>
    <w:multiLevelType w:val="hybridMultilevel"/>
    <w:tmpl w:val="33E07726"/>
    <w:lvl w:ilvl="0" w:tplc="3D1013BA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3295A"/>
    <w:multiLevelType w:val="hybridMultilevel"/>
    <w:tmpl w:val="F77E23A2"/>
    <w:lvl w:ilvl="0" w:tplc="B55ABD8A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8B876"/>
    <w:multiLevelType w:val="hybridMultilevel"/>
    <w:tmpl w:val="315E73BC"/>
    <w:lvl w:ilvl="0" w:tplc="7E0ADA2A">
      <w:start w:val="1"/>
      <w:numFmt w:val="decimal"/>
      <w:lvlText w:val="%1-"/>
      <w:lvlJc w:val="left"/>
      <w:pPr>
        <w:ind w:left="720" w:hanging="360"/>
      </w:pPr>
    </w:lvl>
    <w:lvl w:ilvl="1" w:tplc="3444663E">
      <w:start w:val="1"/>
      <w:numFmt w:val="lowerLetter"/>
      <w:lvlText w:val="%2."/>
      <w:lvlJc w:val="left"/>
      <w:pPr>
        <w:ind w:left="1440" w:hanging="360"/>
      </w:pPr>
    </w:lvl>
    <w:lvl w:ilvl="2" w:tplc="B0FA1B14">
      <w:start w:val="1"/>
      <w:numFmt w:val="lowerRoman"/>
      <w:lvlText w:val="%3."/>
      <w:lvlJc w:val="right"/>
      <w:pPr>
        <w:ind w:left="2160" w:hanging="180"/>
      </w:pPr>
    </w:lvl>
    <w:lvl w:ilvl="3" w:tplc="39F4919A">
      <w:start w:val="1"/>
      <w:numFmt w:val="decimal"/>
      <w:lvlText w:val="%4."/>
      <w:lvlJc w:val="left"/>
      <w:pPr>
        <w:ind w:left="2880" w:hanging="360"/>
      </w:pPr>
    </w:lvl>
    <w:lvl w:ilvl="4" w:tplc="620012FE">
      <w:start w:val="1"/>
      <w:numFmt w:val="lowerLetter"/>
      <w:lvlText w:val="%5."/>
      <w:lvlJc w:val="left"/>
      <w:pPr>
        <w:ind w:left="3600" w:hanging="360"/>
      </w:pPr>
    </w:lvl>
    <w:lvl w:ilvl="5" w:tplc="12221E64">
      <w:start w:val="1"/>
      <w:numFmt w:val="lowerRoman"/>
      <w:lvlText w:val="%6."/>
      <w:lvlJc w:val="right"/>
      <w:pPr>
        <w:ind w:left="4320" w:hanging="180"/>
      </w:pPr>
    </w:lvl>
    <w:lvl w:ilvl="6" w:tplc="4F0CF0D8">
      <w:start w:val="1"/>
      <w:numFmt w:val="decimal"/>
      <w:lvlText w:val="%7."/>
      <w:lvlJc w:val="left"/>
      <w:pPr>
        <w:ind w:left="5040" w:hanging="360"/>
      </w:pPr>
    </w:lvl>
    <w:lvl w:ilvl="7" w:tplc="0EE26F4C">
      <w:start w:val="1"/>
      <w:numFmt w:val="lowerLetter"/>
      <w:lvlText w:val="%8."/>
      <w:lvlJc w:val="left"/>
      <w:pPr>
        <w:ind w:left="5760" w:hanging="360"/>
      </w:pPr>
    </w:lvl>
    <w:lvl w:ilvl="8" w:tplc="4DD6787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90E6B"/>
    <w:multiLevelType w:val="hybridMultilevel"/>
    <w:tmpl w:val="8584BFE4"/>
    <w:lvl w:ilvl="0" w:tplc="650E5446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2A13BC"/>
    <w:multiLevelType w:val="hybridMultilevel"/>
    <w:tmpl w:val="2C5875E8"/>
    <w:lvl w:ilvl="0" w:tplc="3D2AFBD2">
      <w:start w:val="2"/>
      <w:numFmt w:val="decimalZero"/>
      <w:lvlText w:val="%1"/>
      <w:lvlJc w:val="left"/>
      <w:pPr>
        <w:ind w:left="4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0" w:hanging="360"/>
      </w:pPr>
    </w:lvl>
    <w:lvl w:ilvl="2" w:tplc="0416001B" w:tentative="1">
      <w:start w:val="1"/>
      <w:numFmt w:val="lowerRoman"/>
      <w:lvlText w:val="%3."/>
      <w:lvlJc w:val="right"/>
      <w:pPr>
        <w:ind w:left="1900" w:hanging="180"/>
      </w:pPr>
    </w:lvl>
    <w:lvl w:ilvl="3" w:tplc="0416000F" w:tentative="1">
      <w:start w:val="1"/>
      <w:numFmt w:val="decimal"/>
      <w:lvlText w:val="%4."/>
      <w:lvlJc w:val="left"/>
      <w:pPr>
        <w:ind w:left="2620" w:hanging="360"/>
      </w:pPr>
    </w:lvl>
    <w:lvl w:ilvl="4" w:tplc="04160019" w:tentative="1">
      <w:start w:val="1"/>
      <w:numFmt w:val="lowerLetter"/>
      <w:lvlText w:val="%5."/>
      <w:lvlJc w:val="left"/>
      <w:pPr>
        <w:ind w:left="3340" w:hanging="360"/>
      </w:pPr>
    </w:lvl>
    <w:lvl w:ilvl="5" w:tplc="0416001B" w:tentative="1">
      <w:start w:val="1"/>
      <w:numFmt w:val="lowerRoman"/>
      <w:lvlText w:val="%6."/>
      <w:lvlJc w:val="right"/>
      <w:pPr>
        <w:ind w:left="4060" w:hanging="180"/>
      </w:pPr>
    </w:lvl>
    <w:lvl w:ilvl="6" w:tplc="0416000F" w:tentative="1">
      <w:start w:val="1"/>
      <w:numFmt w:val="decimal"/>
      <w:lvlText w:val="%7."/>
      <w:lvlJc w:val="left"/>
      <w:pPr>
        <w:ind w:left="4780" w:hanging="360"/>
      </w:pPr>
    </w:lvl>
    <w:lvl w:ilvl="7" w:tplc="04160019" w:tentative="1">
      <w:start w:val="1"/>
      <w:numFmt w:val="lowerLetter"/>
      <w:lvlText w:val="%8."/>
      <w:lvlJc w:val="left"/>
      <w:pPr>
        <w:ind w:left="5500" w:hanging="360"/>
      </w:pPr>
    </w:lvl>
    <w:lvl w:ilvl="8" w:tplc="0416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5" w15:restartNumberingAfterBreak="0">
    <w:nsid w:val="6527659A"/>
    <w:multiLevelType w:val="hybridMultilevel"/>
    <w:tmpl w:val="3BFEF4EC"/>
    <w:lvl w:ilvl="0" w:tplc="F820698A">
      <w:start w:val="2"/>
      <w:numFmt w:val="decimalZero"/>
      <w:lvlText w:val="%1-"/>
      <w:lvlJc w:val="left"/>
      <w:pPr>
        <w:ind w:left="8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40" w:hanging="360"/>
      </w:pPr>
    </w:lvl>
    <w:lvl w:ilvl="2" w:tplc="0416001B" w:tentative="1">
      <w:start w:val="1"/>
      <w:numFmt w:val="lowerRoman"/>
      <w:lvlText w:val="%3."/>
      <w:lvlJc w:val="right"/>
      <w:pPr>
        <w:ind w:left="2260" w:hanging="180"/>
      </w:pPr>
    </w:lvl>
    <w:lvl w:ilvl="3" w:tplc="0416000F" w:tentative="1">
      <w:start w:val="1"/>
      <w:numFmt w:val="decimal"/>
      <w:lvlText w:val="%4."/>
      <w:lvlJc w:val="left"/>
      <w:pPr>
        <w:ind w:left="2980" w:hanging="360"/>
      </w:pPr>
    </w:lvl>
    <w:lvl w:ilvl="4" w:tplc="04160019" w:tentative="1">
      <w:start w:val="1"/>
      <w:numFmt w:val="lowerLetter"/>
      <w:lvlText w:val="%5."/>
      <w:lvlJc w:val="left"/>
      <w:pPr>
        <w:ind w:left="3700" w:hanging="360"/>
      </w:pPr>
    </w:lvl>
    <w:lvl w:ilvl="5" w:tplc="0416001B" w:tentative="1">
      <w:start w:val="1"/>
      <w:numFmt w:val="lowerRoman"/>
      <w:lvlText w:val="%6."/>
      <w:lvlJc w:val="right"/>
      <w:pPr>
        <w:ind w:left="4420" w:hanging="180"/>
      </w:pPr>
    </w:lvl>
    <w:lvl w:ilvl="6" w:tplc="0416000F" w:tentative="1">
      <w:start w:val="1"/>
      <w:numFmt w:val="decimal"/>
      <w:lvlText w:val="%7."/>
      <w:lvlJc w:val="left"/>
      <w:pPr>
        <w:ind w:left="5140" w:hanging="360"/>
      </w:pPr>
    </w:lvl>
    <w:lvl w:ilvl="7" w:tplc="04160019" w:tentative="1">
      <w:start w:val="1"/>
      <w:numFmt w:val="lowerLetter"/>
      <w:lvlText w:val="%8."/>
      <w:lvlJc w:val="left"/>
      <w:pPr>
        <w:ind w:left="5860" w:hanging="360"/>
      </w:pPr>
    </w:lvl>
    <w:lvl w:ilvl="8" w:tplc="0416001B" w:tentative="1">
      <w:start w:val="1"/>
      <w:numFmt w:val="lowerRoman"/>
      <w:lvlText w:val="%9."/>
      <w:lvlJc w:val="right"/>
      <w:pPr>
        <w:ind w:left="65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160AC"/>
    <w:rsid w:val="00256901"/>
    <w:rsid w:val="002B32E0"/>
    <w:rsid w:val="002E0BE7"/>
    <w:rsid w:val="00450675"/>
    <w:rsid w:val="007659F5"/>
    <w:rsid w:val="008A7D1A"/>
    <w:rsid w:val="00905999"/>
    <w:rsid w:val="009169B1"/>
    <w:rsid w:val="009739F5"/>
    <w:rsid w:val="009E3C28"/>
    <w:rsid w:val="00B357D6"/>
    <w:rsid w:val="00B55A4A"/>
    <w:rsid w:val="00B575DF"/>
    <w:rsid w:val="00BB05F4"/>
    <w:rsid w:val="00BB376F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63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893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22</cp:revision>
  <dcterms:created xsi:type="dcterms:W3CDTF">2024-09-16T03:44:00Z</dcterms:created>
  <dcterms:modified xsi:type="dcterms:W3CDTF">2025-09-26T19:15:00Z</dcterms:modified>
</cp:coreProperties>
</file>