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488F10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2623A">
              <w:rPr>
                <w:b/>
                <w:bCs/>
              </w:rPr>
              <w:t xml:space="preserve"> 13</w:t>
            </w:r>
          </w:p>
        </w:tc>
        <w:tc>
          <w:tcPr>
            <w:tcW w:w="2831" w:type="dxa"/>
          </w:tcPr>
          <w:p w14:paraId="67654B2E" w14:textId="54F33DD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16/03/2026</w:t>
            </w:r>
          </w:p>
        </w:tc>
        <w:tc>
          <w:tcPr>
            <w:tcW w:w="4539" w:type="dxa"/>
            <w:gridSpan w:val="2"/>
          </w:tcPr>
          <w:p w14:paraId="340221E4" w14:textId="05C3C91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19/03/2026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39131D5" w:rsidR="00140D25" w:rsidRDefault="00A2623A">
            <w:r>
              <w:t>Arthur Pires da Costa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9A900CC" w:rsidR="00100CB4" w:rsidRDefault="00A2623A" w:rsidP="004D5173">
            <w:r>
              <w:t>103</w:t>
            </w:r>
          </w:p>
        </w:tc>
        <w:tc>
          <w:tcPr>
            <w:tcW w:w="6234" w:type="dxa"/>
          </w:tcPr>
          <w:p w14:paraId="6C93C027" w14:textId="5C6CA1C1" w:rsidR="00100CB4" w:rsidRDefault="00A2623A" w:rsidP="004D5173">
            <w:r w:rsidRPr="00A2623A">
              <w:t xml:space="preserve">Front - Aprimoramento do </w:t>
            </w:r>
            <w:proofErr w:type="spellStart"/>
            <w:r w:rsidRPr="00A2623A">
              <w:t>formulario</w:t>
            </w:r>
            <w:proofErr w:type="spellEnd"/>
            <w:r w:rsidRPr="00A2623A">
              <w:t xml:space="preserve"> </w:t>
            </w:r>
            <w:proofErr w:type="spellStart"/>
            <w:r w:rsidRPr="00A2623A">
              <w:t>generico</w:t>
            </w:r>
            <w:proofErr w:type="spellEnd"/>
            <w:r w:rsidRPr="00A2623A">
              <w:t xml:space="preserve"> (FK + etapas)</w:t>
            </w:r>
          </w:p>
        </w:tc>
        <w:tc>
          <w:tcPr>
            <w:tcW w:w="1541" w:type="dxa"/>
          </w:tcPr>
          <w:p w14:paraId="7B3F85A3" w14:textId="427EB022" w:rsidR="00100CB4" w:rsidRDefault="00A2623A" w:rsidP="004D5173">
            <w:r>
              <w:t>16/03/2026</w:t>
            </w:r>
          </w:p>
        </w:tc>
        <w:tc>
          <w:tcPr>
            <w:tcW w:w="1672" w:type="dxa"/>
          </w:tcPr>
          <w:p w14:paraId="4EF6A697" w14:textId="648078C4" w:rsidR="00100CB4" w:rsidRDefault="00A2623A" w:rsidP="004D5173">
            <w:r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C02F9BA" w:rsidR="00140D25" w:rsidRDefault="00A2623A" w:rsidP="004D5173">
            <w:r>
              <w:t>103</w:t>
            </w:r>
          </w:p>
        </w:tc>
        <w:tc>
          <w:tcPr>
            <w:tcW w:w="2971" w:type="dxa"/>
          </w:tcPr>
          <w:p w14:paraId="259B5208" w14:textId="53C9DA91" w:rsidR="00B357D6" w:rsidRDefault="00A2623A" w:rsidP="004D5173">
            <w:r w:rsidRPr="00A2623A">
              <w:t xml:space="preserve">Sprint 13 - Front - Aprimoramento do </w:t>
            </w:r>
            <w:proofErr w:type="spellStart"/>
            <w:r w:rsidRPr="00A2623A">
              <w:t>formulario</w:t>
            </w:r>
            <w:proofErr w:type="spellEnd"/>
            <w:r w:rsidRPr="00A2623A">
              <w:t xml:space="preserve"> </w:t>
            </w:r>
            <w:proofErr w:type="spellStart"/>
            <w:r w:rsidRPr="00A2623A">
              <w:t>generico</w:t>
            </w:r>
            <w:proofErr w:type="spellEnd"/>
            <w:r w:rsidRPr="00A2623A">
              <w:t xml:space="preserve"> (FK + etapas)</w:t>
            </w:r>
          </w:p>
        </w:tc>
        <w:tc>
          <w:tcPr>
            <w:tcW w:w="1441" w:type="dxa"/>
          </w:tcPr>
          <w:p w14:paraId="5C12E670" w14:textId="36AC3261" w:rsidR="00140D25" w:rsidRDefault="00A2623A" w:rsidP="004D5173">
            <w:r>
              <w:t>Arthur Pires da Costa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13C2D993" w:rsidR="00140D25" w:rsidRDefault="00A2623A" w:rsidP="004D5173">
            <w:r>
              <w:t>10</w:t>
            </w:r>
          </w:p>
        </w:tc>
        <w:tc>
          <w:tcPr>
            <w:tcW w:w="1683" w:type="dxa"/>
          </w:tcPr>
          <w:p w14:paraId="59EA432A" w14:textId="67149451" w:rsidR="00140D25" w:rsidRDefault="00A2623A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42BA162" w14:textId="77777777" w:rsidR="00A2623A" w:rsidRPr="00A2623A" w:rsidRDefault="00A2623A" w:rsidP="00A2623A">
      <w:r w:rsidRPr="00A2623A">
        <w:rPr>
          <w:rFonts w:ascii="Segoe UI Emoji" w:hAnsi="Segoe UI Emoji" w:cs="Segoe UI Emoji"/>
        </w:rPr>
        <w:t>📌</w:t>
      </w:r>
      <w:r w:rsidRPr="00A2623A">
        <w:t xml:space="preserve"> Tarefa: Sprint 13 - Front - Aprimoramento do formulário genérico (FK + etapas)</w:t>
      </w:r>
    </w:p>
    <w:p w14:paraId="28DAFE80" w14:textId="77777777" w:rsidR="00A2623A" w:rsidRPr="00A2623A" w:rsidRDefault="00A2623A" w:rsidP="00A2623A">
      <w:r w:rsidRPr="00A2623A">
        <w:rPr>
          <w:rFonts w:ascii="Segoe UI Emoji" w:hAnsi="Segoe UI Emoji" w:cs="Segoe UI Emoji"/>
        </w:rPr>
        <w:t>🎯</w:t>
      </w:r>
      <w:r w:rsidRPr="00A2623A">
        <w:t xml:space="preserve"> Objetivo</w:t>
      </w:r>
    </w:p>
    <w:p w14:paraId="74623C6E" w14:textId="77777777" w:rsidR="00A2623A" w:rsidRPr="00A2623A" w:rsidRDefault="00A2623A" w:rsidP="00A2623A">
      <w:r w:rsidRPr="00A2623A">
        <w:t>Evoluir o formulário genérico para suportar cenários complexos de cadastro, incluindo:</w:t>
      </w:r>
    </w:p>
    <w:p w14:paraId="77B5302F" w14:textId="77777777" w:rsidR="00A2623A" w:rsidRPr="00A2623A" w:rsidRDefault="00A2623A" w:rsidP="00A2623A">
      <w:pPr>
        <w:numPr>
          <w:ilvl w:val="0"/>
          <w:numId w:val="1"/>
        </w:numPr>
      </w:pPr>
      <w:r w:rsidRPr="00A2623A">
        <w:t>campos </w:t>
      </w:r>
      <w:proofErr w:type="spellStart"/>
      <w:r w:rsidRPr="00A2623A">
        <w:t>select</w:t>
      </w:r>
      <w:proofErr w:type="spellEnd"/>
      <w:r w:rsidRPr="00A2623A">
        <w:t> com </w:t>
      </w:r>
      <w:proofErr w:type="spellStart"/>
      <w:r w:rsidRPr="00A2623A">
        <w:t>value</w:t>
      </w:r>
      <w:proofErr w:type="spellEnd"/>
      <w:r w:rsidRPr="00A2623A">
        <w:t>/</w:t>
      </w:r>
      <w:proofErr w:type="spellStart"/>
      <w:r w:rsidRPr="00A2623A">
        <w:t>label</w:t>
      </w:r>
      <w:proofErr w:type="spellEnd"/>
      <w:r w:rsidRPr="00A2623A">
        <w:t> para chaves estrangeiras,</w:t>
      </w:r>
    </w:p>
    <w:p w14:paraId="7D066E63" w14:textId="77777777" w:rsidR="00A2623A" w:rsidRPr="00A2623A" w:rsidRDefault="00A2623A" w:rsidP="00A2623A">
      <w:pPr>
        <w:numPr>
          <w:ilvl w:val="0"/>
          <w:numId w:val="1"/>
        </w:numPr>
      </w:pPr>
      <w:r w:rsidRPr="00A2623A">
        <w:t>divisão automática em etapas quando houver muitos campos. (já implementada, precisa de dupla validação)</w:t>
      </w:r>
    </w:p>
    <w:p w14:paraId="7AC5BAC8" w14:textId="77777777" w:rsidR="00A2623A" w:rsidRPr="00A2623A" w:rsidRDefault="00A2623A" w:rsidP="00A2623A">
      <w:r w:rsidRPr="00A2623A">
        <w:pict w14:anchorId="33EF0F9D">
          <v:rect id="_x0000_i1037" style="width:0;height:3pt" o:hralign="center" o:hrstd="t" o:hr="t" fillcolor="#a0a0a0" stroked="f"/>
        </w:pict>
      </w:r>
    </w:p>
    <w:p w14:paraId="0E9B7D60" w14:textId="77777777" w:rsidR="00A2623A" w:rsidRPr="00A2623A" w:rsidRDefault="00A2623A" w:rsidP="00A2623A">
      <w:pPr>
        <w:rPr>
          <w:b/>
          <w:bCs/>
        </w:rPr>
      </w:pPr>
      <w:r w:rsidRPr="00A2623A">
        <w:rPr>
          <w:rFonts w:ascii="Segoe UI Emoji" w:hAnsi="Segoe UI Emoji" w:cs="Segoe UI Emoji"/>
          <w:b/>
          <w:bCs/>
        </w:rPr>
        <w:t>✅</w:t>
      </w:r>
      <w:r w:rsidRPr="00A2623A">
        <w:rPr>
          <w:b/>
          <w:bCs/>
        </w:rPr>
        <w:t xml:space="preserve"> Critérios de Aceite</w:t>
      </w:r>
    </w:p>
    <w:p w14:paraId="7E2582F2" w14:textId="77777777" w:rsidR="00A2623A" w:rsidRPr="00A2623A" w:rsidRDefault="00A2623A" w:rsidP="00A2623A">
      <w:pPr>
        <w:numPr>
          <w:ilvl w:val="0"/>
          <w:numId w:val="2"/>
        </w:numPr>
      </w:pPr>
      <w:r w:rsidRPr="00A2623A">
        <w:t>Formulário suporta configuração de campos por metadados (</w:t>
      </w:r>
      <w:proofErr w:type="spellStart"/>
      <w:r w:rsidRPr="00A2623A">
        <w:t>FormFieldConfig</w:t>
      </w:r>
      <w:proofErr w:type="spellEnd"/>
      <w:r w:rsidRPr="00A2623A">
        <w:t>).</w:t>
      </w:r>
    </w:p>
    <w:p w14:paraId="001D6B2A" w14:textId="77777777" w:rsidR="00A2623A" w:rsidRPr="00A2623A" w:rsidRDefault="00A2623A" w:rsidP="00A2623A">
      <w:r w:rsidRPr="00A2623A">
        <w:t>Campos </w:t>
      </w:r>
      <w:proofErr w:type="spellStart"/>
      <w:r w:rsidRPr="00A2623A">
        <w:t>select</w:t>
      </w:r>
      <w:proofErr w:type="spellEnd"/>
      <w:r w:rsidRPr="00A2623A">
        <w:t> aceitam lista de opções com </w:t>
      </w:r>
      <w:proofErr w:type="spellStart"/>
      <w:r w:rsidRPr="00A2623A">
        <w:t>value</w:t>
      </w:r>
      <w:proofErr w:type="spellEnd"/>
      <w:r w:rsidRPr="00A2623A">
        <w:t>/</w:t>
      </w:r>
      <w:proofErr w:type="spellStart"/>
      <w:r w:rsidRPr="00A2623A">
        <w:t>label</w:t>
      </w:r>
      <w:proofErr w:type="spellEnd"/>
      <w:r w:rsidRPr="00A2623A">
        <w:t>.</w:t>
      </w:r>
    </w:p>
    <w:p w14:paraId="03A4D772" w14:textId="77777777" w:rsidR="00A2623A" w:rsidRPr="00A2623A" w:rsidRDefault="00A2623A" w:rsidP="00A2623A">
      <w:r w:rsidRPr="00A2623A">
        <w:t>Conversão de tipo (ex.: </w:t>
      </w:r>
      <w:proofErr w:type="spellStart"/>
      <w:r w:rsidRPr="00A2623A">
        <w:t>number</w:t>
      </w:r>
      <w:proofErr w:type="spellEnd"/>
      <w:r w:rsidRPr="00A2623A">
        <w:t xml:space="preserve">) aplicada corretamente no </w:t>
      </w:r>
      <w:proofErr w:type="spellStart"/>
      <w:r w:rsidRPr="00A2623A">
        <w:t>submit</w:t>
      </w:r>
      <w:proofErr w:type="spellEnd"/>
      <w:r w:rsidRPr="00A2623A">
        <w:t>.</w:t>
      </w:r>
    </w:p>
    <w:p w14:paraId="65E9D1D5" w14:textId="77777777" w:rsidR="00A2623A" w:rsidRPr="00A2623A" w:rsidRDefault="00A2623A" w:rsidP="00A2623A">
      <w:r w:rsidRPr="00A2623A">
        <w:t>Modo por etapas ativado automaticamente para formulários longos.</w:t>
      </w:r>
    </w:p>
    <w:p w14:paraId="5623C10A" w14:textId="77777777" w:rsidR="00A2623A" w:rsidRPr="00A2623A" w:rsidRDefault="00A2623A" w:rsidP="00A2623A">
      <w:r w:rsidRPr="00A2623A">
        <w:t>Navegação entre etapas (próxima, voltar) com validação básica por etapa.</w:t>
      </w:r>
    </w:p>
    <w:p w14:paraId="34B17C78" w14:textId="77777777" w:rsidR="00A2623A" w:rsidRPr="00A2623A" w:rsidRDefault="00A2623A" w:rsidP="00A2623A">
      <w:r w:rsidRPr="00A2623A">
        <w:t>Compatível com criação/edição/visualização sem regressão.</w:t>
      </w:r>
    </w:p>
    <w:p w14:paraId="1800C749" w14:textId="77777777" w:rsidR="00A2623A" w:rsidRPr="00A2623A" w:rsidRDefault="00A2623A" w:rsidP="00A2623A">
      <w:r w:rsidRPr="00A2623A">
        <w:pict w14:anchorId="7536D8E4">
          <v:rect id="_x0000_i1038" style="width:0;height:3pt" o:hralign="center" o:hrstd="t" o:hr="t" fillcolor="#a0a0a0" stroked="f"/>
        </w:pict>
      </w:r>
    </w:p>
    <w:p w14:paraId="70E9FE21" w14:textId="77777777" w:rsidR="00A2623A" w:rsidRPr="00A2623A" w:rsidRDefault="00A2623A" w:rsidP="00A2623A">
      <w:pPr>
        <w:rPr>
          <w:b/>
          <w:bCs/>
        </w:rPr>
      </w:pPr>
      <w:r w:rsidRPr="00A2623A">
        <w:rPr>
          <w:rFonts w:ascii="Segoe UI Emoji" w:hAnsi="Segoe UI Emoji" w:cs="Segoe UI Emoji"/>
          <w:b/>
          <w:bCs/>
        </w:rPr>
        <w:t>🗒️</w:t>
      </w:r>
      <w:r w:rsidRPr="00A2623A">
        <w:rPr>
          <w:b/>
          <w:bCs/>
        </w:rPr>
        <w:t xml:space="preserve"> Observações</w:t>
      </w:r>
    </w:p>
    <w:p w14:paraId="5BC7242F" w14:textId="77777777" w:rsidR="00A2623A" w:rsidRPr="00A2623A" w:rsidRDefault="00A2623A" w:rsidP="00A2623A">
      <w:pPr>
        <w:numPr>
          <w:ilvl w:val="0"/>
          <w:numId w:val="3"/>
        </w:numPr>
      </w:pPr>
      <w:r w:rsidRPr="00A2623A">
        <w:t>Evitar lógica de regra de negócio no componente.</w:t>
      </w:r>
    </w:p>
    <w:p w14:paraId="01C40402" w14:textId="77777777" w:rsidR="00A2623A" w:rsidRPr="00A2623A" w:rsidRDefault="00A2623A" w:rsidP="00A2623A">
      <w:pPr>
        <w:numPr>
          <w:ilvl w:val="0"/>
          <w:numId w:val="3"/>
        </w:numPr>
      </w:pPr>
      <w:r w:rsidRPr="00A2623A">
        <w:t>Reutilizar o mesmo componente em módulos distintos (cadastros e financeiro).</w:t>
      </w:r>
    </w:p>
    <w:p w14:paraId="297446FA" w14:textId="5651EC39" w:rsidR="000D2EF6" w:rsidRDefault="00A2623A" w:rsidP="00140D25">
      <w:pPr>
        <w:numPr>
          <w:ilvl w:val="0"/>
          <w:numId w:val="3"/>
        </w:numPr>
      </w:pPr>
      <w:r w:rsidRPr="00A2623A">
        <w:lastRenderedPageBreak/>
        <w:t>Garantir boa experiência para formulários com alto volume de campos.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4B8BBA8" w14:textId="3BE69DEB" w:rsidR="00242B93" w:rsidRDefault="00242B93" w:rsidP="00242B93">
      <w:r>
        <w:t xml:space="preserve">Entrega realizada: O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generico</w:t>
      </w:r>
      <w:proofErr w:type="spellEnd"/>
      <w:r>
        <w:t xml:space="preserve"> foi aprimorado para operar por metadados (</w:t>
      </w:r>
      <w:proofErr w:type="spellStart"/>
      <w:r>
        <w:t>FormFieldConfig</w:t>
      </w:r>
      <w:proofErr w:type="spellEnd"/>
      <w:r>
        <w:t xml:space="preserve">), suportar campos </w:t>
      </w:r>
      <w:proofErr w:type="spellStart"/>
      <w:r>
        <w:t>select</w:t>
      </w:r>
      <w:proofErr w:type="spellEnd"/>
      <w:r>
        <w:t xml:space="preserve"> com </w:t>
      </w:r>
      <w:proofErr w:type="spellStart"/>
      <w:r>
        <w:t>value</w:t>
      </w:r>
      <w:proofErr w:type="spellEnd"/>
      <w:r>
        <w:t>/</w:t>
      </w:r>
      <w:proofErr w:type="spellStart"/>
      <w:r>
        <w:t>label</w:t>
      </w:r>
      <w:proofErr w:type="spellEnd"/>
      <w:r>
        <w:t xml:space="preserve">, converter tipos corretamente no </w:t>
      </w:r>
      <w:proofErr w:type="spellStart"/>
      <w:r>
        <w:t>submit</w:t>
      </w:r>
      <w:proofErr w:type="spellEnd"/>
      <w:r>
        <w:t xml:space="preserve">, ativar etapas automaticamente em </w:t>
      </w:r>
      <w:proofErr w:type="spellStart"/>
      <w:r>
        <w:t>formularios</w:t>
      </w:r>
      <w:proofErr w:type="spellEnd"/>
      <w:r>
        <w:t xml:space="preserve"> longos e validar a </w:t>
      </w:r>
      <w:proofErr w:type="spellStart"/>
      <w:r>
        <w:t>navegacao</w:t>
      </w:r>
      <w:proofErr w:type="spellEnd"/>
      <w:r>
        <w:t xml:space="preserve"> por etapa sem concentrar regra de </w:t>
      </w:r>
      <w:proofErr w:type="spellStart"/>
      <w:proofErr w:type="gramStart"/>
      <w:r>
        <w:t>negocio</w:t>
      </w:r>
      <w:proofErr w:type="spellEnd"/>
      <w:proofErr w:type="gramEnd"/>
      <w:r>
        <w:t xml:space="preserve"> no componente compartilhado.</w:t>
      </w:r>
    </w:p>
    <w:p w14:paraId="581EE7A4" w14:textId="15DC34E9" w:rsidR="00242B93" w:rsidRDefault="00242B93" w:rsidP="00242B93">
      <w:proofErr w:type="spellStart"/>
      <w:r>
        <w:t>Modulos</w:t>
      </w:r>
      <w:proofErr w:type="spellEnd"/>
      <w:r>
        <w:t xml:space="preserve"> validados: Fornecedor, Secretaria, </w:t>
      </w:r>
      <w:proofErr w:type="spellStart"/>
      <w:r>
        <w:t>Instituicoes</w:t>
      </w:r>
      <w:proofErr w:type="spellEnd"/>
      <w:r>
        <w:t xml:space="preserve"> e </w:t>
      </w:r>
      <w:proofErr w:type="spellStart"/>
      <w:r>
        <w:t>Orcamentos</w:t>
      </w:r>
      <w:proofErr w:type="spellEnd"/>
      <w:r>
        <w:t>.</w:t>
      </w:r>
    </w:p>
    <w:p w14:paraId="61302157" w14:textId="05A4945C" w:rsidR="00242B93" w:rsidRDefault="00242B93" w:rsidP="00242B93">
      <w:r>
        <w:t xml:space="preserve">Resultados da </w:t>
      </w:r>
      <w:proofErr w:type="spellStart"/>
      <w:r>
        <w:t>validacao</w:t>
      </w:r>
      <w:proofErr w:type="spellEnd"/>
      <w:r>
        <w:t xml:space="preserve">: Os fluxos de </w:t>
      </w:r>
      <w:proofErr w:type="spellStart"/>
      <w:r>
        <w:t>criacao</w:t>
      </w:r>
      <w:proofErr w:type="spellEnd"/>
      <w:r>
        <w:t xml:space="preserve">, </w:t>
      </w:r>
      <w:proofErr w:type="spellStart"/>
      <w:r>
        <w:t>edicao</w:t>
      </w:r>
      <w:proofErr w:type="spellEnd"/>
      <w:r>
        <w:t xml:space="preserve"> e </w:t>
      </w:r>
      <w:proofErr w:type="spellStart"/>
      <w:r>
        <w:t>visualizacao</w:t>
      </w:r>
      <w:proofErr w:type="spellEnd"/>
      <w:r>
        <w:t xml:space="preserve"> permanecem reutilizando o mesmo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generico</w:t>
      </w:r>
      <w:proofErr w:type="spellEnd"/>
      <w:r>
        <w:t xml:space="preserve">. O </w:t>
      </w:r>
      <w:proofErr w:type="spellStart"/>
      <w:r>
        <w:t>cenario</w:t>
      </w:r>
      <w:proofErr w:type="spellEnd"/>
      <w:r>
        <w:t xml:space="preserve"> de FK foi validado em </w:t>
      </w:r>
      <w:proofErr w:type="spellStart"/>
      <w:r>
        <w:t>Instituicoes</w:t>
      </w:r>
      <w:proofErr w:type="spellEnd"/>
      <w:r>
        <w:t xml:space="preserve"> e </w:t>
      </w:r>
      <w:proofErr w:type="spellStart"/>
      <w:r>
        <w:t>Orcamentos</w:t>
      </w:r>
      <w:proofErr w:type="spellEnd"/>
      <w:r>
        <w:t xml:space="preserve">. A </w:t>
      </w:r>
      <w:proofErr w:type="spellStart"/>
      <w:r>
        <w:t>integracao</w:t>
      </w:r>
      <w:proofErr w:type="spellEnd"/>
      <w:r>
        <w:t xml:space="preserve"> com o </w:t>
      </w:r>
      <w:proofErr w:type="spellStart"/>
      <w:r>
        <w:t>backend</w:t>
      </w:r>
      <w:proofErr w:type="spellEnd"/>
      <w:r>
        <w:t xml:space="preserve"> foi alinhada nas rotas, envelopes de resposta, </w:t>
      </w:r>
      <w:proofErr w:type="spellStart"/>
      <w:r>
        <w:t>normalizacao</w:t>
      </w:r>
      <w:proofErr w:type="spellEnd"/>
      <w:r>
        <w:t xml:space="preserve"> de </w:t>
      </w:r>
      <w:proofErr w:type="spellStart"/>
      <w:r>
        <w:t>payload</w:t>
      </w:r>
      <w:proofErr w:type="spellEnd"/>
      <w:r>
        <w:t xml:space="preserve"> e </w:t>
      </w:r>
      <w:proofErr w:type="spellStart"/>
      <w:r>
        <w:t>alteracao</w:t>
      </w:r>
      <w:proofErr w:type="spellEnd"/>
      <w:r>
        <w:t xml:space="preserve"> de </w:t>
      </w:r>
      <w:proofErr w:type="spellStart"/>
      <w:r>
        <w:t>situacao</w:t>
      </w:r>
      <w:proofErr w:type="spellEnd"/>
      <w:r>
        <w:t>.</w:t>
      </w:r>
    </w:p>
    <w:p w14:paraId="456638A8" w14:textId="37E274B8" w:rsidR="00242B93" w:rsidRDefault="00242B93" w:rsidP="00242B93">
      <w:proofErr w:type="spellStart"/>
      <w:r>
        <w:t>Criterios</w:t>
      </w:r>
      <w:proofErr w:type="spellEnd"/>
      <w:r>
        <w:t xml:space="preserve"> de aceite: Atendidos.</w:t>
      </w:r>
    </w:p>
    <w:p w14:paraId="5BEC269E" w14:textId="45C529D4" w:rsidR="00242B93" w:rsidRDefault="00242B93" w:rsidP="00242B93">
      <w:proofErr w:type="gramStart"/>
      <w:r>
        <w:t>Evidencias</w:t>
      </w:r>
      <w:proofErr w:type="gramEnd"/>
      <w:r>
        <w:t xml:space="preserve">: Build do </w:t>
      </w:r>
      <w:proofErr w:type="spellStart"/>
      <w:r>
        <w:t>frontend</w:t>
      </w:r>
      <w:proofErr w:type="spellEnd"/>
      <w:r>
        <w:t xml:space="preserve"> aprovado, rotas principais respondendo com sucesso,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de </w:t>
      </w:r>
      <w:proofErr w:type="spellStart"/>
      <w:r>
        <w:t>create</w:t>
      </w:r>
      <w:proofErr w:type="spellEnd"/>
      <w:r>
        <w:t>/update/</w:t>
      </w:r>
      <w:proofErr w:type="spellStart"/>
      <w:r>
        <w:t>toggle</w:t>
      </w:r>
      <w:proofErr w:type="spellEnd"/>
      <w:r>
        <w:t xml:space="preserve">/delete aprovado nos </w:t>
      </w:r>
      <w:proofErr w:type="spellStart"/>
      <w:r>
        <w:t>modulos</w:t>
      </w:r>
      <w:proofErr w:type="spellEnd"/>
      <w:r>
        <w:t xml:space="preserve"> impactados.</w:t>
      </w:r>
    </w:p>
    <w:p w14:paraId="3806D79A" w14:textId="0D926F51" w:rsidR="00B55A4A" w:rsidRDefault="00242B93" w:rsidP="00242B93">
      <w:proofErr w:type="spellStart"/>
      <w:r>
        <w:t>Observacao</w:t>
      </w:r>
      <w:proofErr w:type="spellEnd"/>
      <w:r>
        <w:t xml:space="preserve">: Ainda vale um ajuste futuro de polimento em alguns textos antigos do componente compartilhado, mas isso </w:t>
      </w:r>
      <w:proofErr w:type="spellStart"/>
      <w:r>
        <w:t>nao</w:t>
      </w:r>
      <w:proofErr w:type="spellEnd"/>
      <w:r>
        <w:t xml:space="preserve"> bloqueia a </w:t>
      </w:r>
      <w:proofErr w:type="spellStart"/>
      <w:r>
        <w:t>task</w:t>
      </w:r>
      <w:proofErr w:type="spellEnd"/>
      <w:r>
        <w:t xml:space="preserve"> nem afeta o comportamento funcional esperado.</w:t>
      </w:r>
    </w:p>
    <w:p w14:paraId="0C0E0FA7" w14:textId="1AC2DBE9" w:rsidR="00242B93" w:rsidRDefault="00242B93" w:rsidP="00242B93">
      <w:r w:rsidRPr="00242B93">
        <w:lastRenderedPageBreak/>
        <w:drawing>
          <wp:inline distT="0" distB="0" distL="0" distR="0" wp14:anchorId="4745E7BE" wp14:editId="76265F78">
            <wp:extent cx="6472555" cy="3455035"/>
            <wp:effectExtent l="0" t="0" r="4445" b="0"/>
            <wp:docPr id="1982085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85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2B93">
        <w:drawing>
          <wp:inline distT="0" distB="0" distL="0" distR="0" wp14:anchorId="1D656A12" wp14:editId="64217ED7">
            <wp:extent cx="6472555" cy="3494405"/>
            <wp:effectExtent l="0" t="0" r="4445" b="0"/>
            <wp:docPr id="1256656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56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2B93">
        <w:lastRenderedPageBreak/>
        <w:drawing>
          <wp:inline distT="0" distB="0" distL="0" distR="0" wp14:anchorId="7F399EF3" wp14:editId="0EE6686E">
            <wp:extent cx="6472555" cy="3389630"/>
            <wp:effectExtent l="0" t="0" r="4445" b="1270"/>
            <wp:docPr id="1652707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07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2B93">
        <w:drawing>
          <wp:inline distT="0" distB="0" distL="0" distR="0" wp14:anchorId="269ECD76" wp14:editId="353CEB57">
            <wp:extent cx="2391109" cy="2248214"/>
            <wp:effectExtent l="0" t="0" r="9525" b="0"/>
            <wp:docPr id="1863955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B93">
        <w:rPr>
          <w:noProof/>
        </w:rPr>
        <w:t xml:space="preserve"> </w:t>
      </w:r>
      <w:r w:rsidRPr="00242B93">
        <w:drawing>
          <wp:inline distT="0" distB="0" distL="0" distR="0" wp14:anchorId="39942694" wp14:editId="0398DF80">
            <wp:extent cx="2448267" cy="1305107"/>
            <wp:effectExtent l="0" t="0" r="9525" b="9525"/>
            <wp:docPr id="154635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5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4C12" w14:textId="77777777" w:rsidR="00887D92" w:rsidRDefault="00887D92" w:rsidP="00140D25">
      <w:pPr>
        <w:spacing w:after="0" w:line="240" w:lineRule="auto"/>
      </w:pPr>
      <w:r>
        <w:separator/>
      </w:r>
    </w:p>
  </w:endnote>
  <w:endnote w:type="continuationSeparator" w:id="0">
    <w:p w14:paraId="3602B43E" w14:textId="77777777" w:rsidR="00887D92" w:rsidRDefault="00887D9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47D9" w14:textId="77777777" w:rsidR="00887D92" w:rsidRDefault="00887D92" w:rsidP="00140D25">
      <w:pPr>
        <w:spacing w:after="0" w:line="240" w:lineRule="auto"/>
      </w:pPr>
      <w:r>
        <w:separator/>
      </w:r>
    </w:p>
  </w:footnote>
  <w:footnote w:type="continuationSeparator" w:id="0">
    <w:p w14:paraId="0A611156" w14:textId="77777777" w:rsidR="00887D92" w:rsidRDefault="00887D9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0"/>
  </w:num>
  <w:num w:numId="2" w16cid:durableId="1219434686">
    <w:abstractNumId w:val="1"/>
  </w:num>
  <w:num w:numId="3" w16cid:durableId="758058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D2EF6"/>
    <w:rsid w:val="00100CB4"/>
    <w:rsid w:val="00126642"/>
    <w:rsid w:val="00140D25"/>
    <w:rsid w:val="00242B93"/>
    <w:rsid w:val="00256901"/>
    <w:rsid w:val="002E0BE7"/>
    <w:rsid w:val="007659F5"/>
    <w:rsid w:val="00887D92"/>
    <w:rsid w:val="008A7D1A"/>
    <w:rsid w:val="009169B1"/>
    <w:rsid w:val="009739F5"/>
    <w:rsid w:val="009E3C28"/>
    <w:rsid w:val="00A2623A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414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ARTHUR PIRES DA COSTA</cp:lastModifiedBy>
  <cp:revision>2</cp:revision>
  <dcterms:created xsi:type="dcterms:W3CDTF">2026-03-18T23:02:00Z</dcterms:created>
  <dcterms:modified xsi:type="dcterms:W3CDTF">2026-03-18T23:02:00Z</dcterms:modified>
</cp:coreProperties>
</file>