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98DC9F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366C7">
              <w:rPr>
                <w:b/>
                <w:bCs/>
              </w:rPr>
              <w:t>15</w:t>
            </w:r>
          </w:p>
        </w:tc>
        <w:tc>
          <w:tcPr>
            <w:tcW w:w="2831" w:type="dxa"/>
          </w:tcPr>
          <w:p w14:paraId="67654B2E" w14:textId="0857BDE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366C7">
              <w:rPr>
                <w:b/>
                <w:bCs/>
              </w:rPr>
              <w:t xml:space="preserve"> 10/04/2026</w:t>
            </w:r>
          </w:p>
        </w:tc>
        <w:tc>
          <w:tcPr>
            <w:tcW w:w="4539" w:type="dxa"/>
            <w:gridSpan w:val="2"/>
          </w:tcPr>
          <w:p w14:paraId="340221E4" w14:textId="5AD876A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366C7">
              <w:rPr>
                <w:b/>
                <w:bCs/>
              </w:rPr>
              <w:t xml:space="preserve"> 14/04/2026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4FC7E5D" w:rsidR="00256901" w:rsidRPr="00140D25" w:rsidRDefault="009366C7">
            <w:pPr>
              <w:rPr>
                <w:b/>
                <w:bCs/>
              </w:rPr>
            </w:pPr>
            <w:r w:rsidRPr="009366C7">
              <w:rPr>
                <w:b/>
                <w:bCs/>
              </w:rPr>
              <w:t xml:space="preserve">Pesquisa UX/UI - Levantar referencias visuais de sistemas de </w:t>
            </w:r>
            <w:proofErr w:type="spellStart"/>
            <w:r w:rsidRPr="009366C7">
              <w:rPr>
                <w:b/>
                <w:bCs/>
              </w:rPr>
              <w:t>gestao</w:t>
            </w:r>
            <w:proofErr w:type="spellEnd"/>
            <w:r w:rsidRPr="009366C7">
              <w:rPr>
                <w:b/>
                <w:bCs/>
              </w:rPr>
              <w:t xml:space="preserve"> de prefeituras e governo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0AD973A" w:rsidR="00140D25" w:rsidRDefault="009366C7">
            <w:r>
              <w:t>Arthur Pires da Costa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AECD3DB" w:rsidR="00140D25" w:rsidRDefault="009366C7">
            <w:r w:rsidRPr="009366C7">
              <w:t>Karen Valião De Abreu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2573D69F" w:rsidR="00140D25" w:rsidRDefault="009366C7">
            <w:r>
              <w:t>João Antonio Neves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74"/>
        <w:gridCol w:w="2971"/>
        <w:gridCol w:w="1441"/>
        <w:gridCol w:w="1418"/>
        <w:gridCol w:w="330"/>
        <w:gridCol w:w="1512"/>
        <w:gridCol w:w="29"/>
        <w:gridCol w:w="1654"/>
        <w:gridCol w:w="18"/>
      </w:tblGrid>
      <w:tr w:rsidR="00140D25" w:rsidRPr="00140D25" w14:paraId="4D2C8641" w14:textId="77777777" w:rsidTr="009366C7">
        <w:tc>
          <w:tcPr>
            <w:tcW w:w="10201" w:type="dxa"/>
            <w:gridSpan w:val="10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9366C7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  <w:gridSpan w:val="5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gridSpan w:val="2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  <w:gridSpan w:val="2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9366C7">
        <w:tc>
          <w:tcPr>
            <w:tcW w:w="754" w:type="dxa"/>
          </w:tcPr>
          <w:p w14:paraId="4D05A4E5" w14:textId="25C566AE" w:rsidR="00100CB4" w:rsidRDefault="009366C7" w:rsidP="004D5173">
            <w:r w:rsidRPr="009366C7">
              <w:t>#159</w:t>
            </w:r>
          </w:p>
        </w:tc>
        <w:tc>
          <w:tcPr>
            <w:tcW w:w="6234" w:type="dxa"/>
            <w:gridSpan w:val="5"/>
          </w:tcPr>
          <w:p w14:paraId="6C93C027" w14:textId="17935979" w:rsidR="00100CB4" w:rsidRDefault="009366C7" w:rsidP="004D5173">
            <w:r w:rsidRPr="009366C7">
              <w:t xml:space="preserve">Pesquisa UX/UI - Levantar referencias visuais de sistemas de </w:t>
            </w:r>
            <w:proofErr w:type="spellStart"/>
            <w:r w:rsidRPr="009366C7">
              <w:t>gestao</w:t>
            </w:r>
            <w:proofErr w:type="spellEnd"/>
            <w:r w:rsidRPr="009366C7">
              <w:t xml:space="preserve"> de prefeituras e governo</w:t>
            </w:r>
          </w:p>
        </w:tc>
        <w:tc>
          <w:tcPr>
            <w:tcW w:w="1541" w:type="dxa"/>
            <w:gridSpan w:val="2"/>
          </w:tcPr>
          <w:p w14:paraId="7B3F85A3" w14:textId="38D34A7B" w:rsidR="00100CB4" w:rsidRDefault="009366C7" w:rsidP="004D5173">
            <w:r>
              <w:t>10/04/2026</w:t>
            </w:r>
          </w:p>
        </w:tc>
        <w:tc>
          <w:tcPr>
            <w:tcW w:w="1672" w:type="dxa"/>
            <w:gridSpan w:val="2"/>
          </w:tcPr>
          <w:p w14:paraId="4EF6A697" w14:textId="2D79E8CA" w:rsidR="00100CB4" w:rsidRDefault="009366C7" w:rsidP="004D5173">
            <w:r>
              <w:t>14/04/2026</w:t>
            </w:r>
          </w:p>
        </w:tc>
      </w:tr>
      <w:tr w:rsidR="00140D25" w:rsidRPr="00140D25" w14:paraId="45DCA74A" w14:textId="77777777" w:rsidTr="009366C7">
        <w:trPr>
          <w:gridAfter w:val="1"/>
          <w:wAfter w:w="18" w:type="dxa"/>
        </w:trPr>
        <w:tc>
          <w:tcPr>
            <w:tcW w:w="10183" w:type="dxa"/>
            <w:gridSpan w:val="9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9366C7">
        <w:trPr>
          <w:gridAfter w:val="1"/>
          <w:wAfter w:w="18" w:type="dxa"/>
        </w:trPr>
        <w:tc>
          <w:tcPr>
            <w:tcW w:w="828" w:type="dxa"/>
            <w:gridSpan w:val="2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  <w:gridSpan w:val="2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gridSpan w:val="2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9366C7">
        <w:trPr>
          <w:gridAfter w:val="1"/>
          <w:wAfter w:w="18" w:type="dxa"/>
        </w:trPr>
        <w:tc>
          <w:tcPr>
            <w:tcW w:w="828" w:type="dxa"/>
            <w:gridSpan w:val="2"/>
          </w:tcPr>
          <w:p w14:paraId="3BEA4665" w14:textId="50050224" w:rsidR="00140D25" w:rsidRDefault="009366C7" w:rsidP="004D5173">
            <w:r w:rsidRPr="009366C7">
              <w:t>#159</w:t>
            </w:r>
          </w:p>
        </w:tc>
        <w:tc>
          <w:tcPr>
            <w:tcW w:w="2971" w:type="dxa"/>
          </w:tcPr>
          <w:p w14:paraId="259B5208" w14:textId="6EB78F6C" w:rsidR="00B357D6" w:rsidRDefault="009366C7" w:rsidP="004D5173">
            <w:r w:rsidRPr="009366C7">
              <w:t xml:space="preserve">Pesquisar sistemas de </w:t>
            </w:r>
            <w:proofErr w:type="spellStart"/>
            <w:r w:rsidRPr="009366C7">
              <w:t>gestao</w:t>
            </w:r>
            <w:proofErr w:type="spellEnd"/>
            <w:r w:rsidRPr="009366C7">
              <w:t xml:space="preserve"> de prefeituras, portais administrativos governamentais e </w:t>
            </w:r>
            <w:proofErr w:type="spellStart"/>
            <w:r w:rsidRPr="009366C7">
              <w:t>ERPs</w:t>
            </w:r>
            <w:proofErr w:type="spellEnd"/>
            <w:r w:rsidRPr="009366C7">
              <w:t xml:space="preserve"> </w:t>
            </w:r>
            <w:proofErr w:type="spellStart"/>
            <w:r w:rsidRPr="009366C7">
              <w:t>publicos</w:t>
            </w:r>
            <w:proofErr w:type="spellEnd"/>
            <w:r w:rsidRPr="009366C7">
              <w:t xml:space="preserve"> para identificar como organizam </w:t>
            </w:r>
            <w:proofErr w:type="spellStart"/>
            <w:r w:rsidRPr="009366C7">
              <w:t>navegacao</w:t>
            </w:r>
            <w:proofErr w:type="spellEnd"/>
            <w:r w:rsidRPr="009366C7">
              <w:t xml:space="preserve">, dashboards, </w:t>
            </w:r>
            <w:proofErr w:type="spellStart"/>
            <w:r w:rsidRPr="009366C7">
              <w:t>modulos</w:t>
            </w:r>
            <w:proofErr w:type="spellEnd"/>
            <w:r w:rsidRPr="009366C7">
              <w:t xml:space="preserve"> financeiros e leitura institucional.</w:t>
            </w:r>
          </w:p>
        </w:tc>
        <w:tc>
          <w:tcPr>
            <w:tcW w:w="1441" w:type="dxa"/>
          </w:tcPr>
          <w:p w14:paraId="5C12E670" w14:textId="6FC538BB" w:rsidR="00140D25" w:rsidRDefault="009366C7" w:rsidP="004D5173">
            <w:r>
              <w:t>Arthur Pires da Costa, Karen Valião De Abreu, João Antonio Neves</w:t>
            </w:r>
          </w:p>
        </w:tc>
        <w:tc>
          <w:tcPr>
            <w:tcW w:w="1418" w:type="dxa"/>
          </w:tcPr>
          <w:p w14:paraId="7C3ED697" w14:textId="691C1B60" w:rsidR="00140D25" w:rsidRDefault="009366C7" w:rsidP="004D5173">
            <w:r>
              <w:t>Finalizado</w:t>
            </w:r>
          </w:p>
        </w:tc>
        <w:tc>
          <w:tcPr>
            <w:tcW w:w="1842" w:type="dxa"/>
            <w:gridSpan w:val="2"/>
          </w:tcPr>
          <w:p w14:paraId="13FD0A67" w14:textId="6FB80651" w:rsidR="00140D25" w:rsidRDefault="009366C7" w:rsidP="004D5173">
            <w:r>
              <w:t>10</w:t>
            </w:r>
          </w:p>
        </w:tc>
        <w:tc>
          <w:tcPr>
            <w:tcW w:w="1683" w:type="dxa"/>
            <w:gridSpan w:val="2"/>
          </w:tcPr>
          <w:p w14:paraId="59EA432A" w14:textId="393303F7" w:rsidR="00140D25" w:rsidRDefault="009366C7" w:rsidP="004D5173">
            <w:r>
              <w:t>10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97446FA" w14:textId="77777777" w:rsidR="000D2EF6" w:rsidRDefault="000D2EF6" w:rsidP="00140D25"/>
    <w:p w14:paraId="7C390DBB" w14:textId="77777777" w:rsidR="009366C7" w:rsidRPr="009366C7" w:rsidRDefault="009366C7" w:rsidP="009366C7">
      <w:pPr>
        <w:rPr>
          <w:b/>
          <w:bCs/>
        </w:rPr>
      </w:pPr>
      <w:r w:rsidRPr="009366C7">
        <w:rPr>
          <w:b/>
          <w:bCs/>
        </w:rPr>
        <w:t xml:space="preserve">Sprint 15 - Pesquisa UX/UI - Levantar referencias visuais de sistemas de </w:t>
      </w:r>
      <w:proofErr w:type="spellStart"/>
      <w:r w:rsidRPr="009366C7">
        <w:rPr>
          <w:b/>
          <w:bCs/>
        </w:rPr>
        <w:t>gestao</w:t>
      </w:r>
      <w:proofErr w:type="spellEnd"/>
      <w:r w:rsidRPr="009366C7">
        <w:rPr>
          <w:b/>
          <w:bCs/>
        </w:rPr>
        <w:t xml:space="preserve"> de prefeituras e governo</w:t>
      </w:r>
    </w:p>
    <w:p w14:paraId="33D0BA0B" w14:textId="77777777" w:rsidR="009366C7" w:rsidRPr="009366C7" w:rsidRDefault="009366C7" w:rsidP="009366C7">
      <w:pPr>
        <w:rPr>
          <w:b/>
          <w:bCs/>
        </w:rPr>
      </w:pPr>
      <w:r w:rsidRPr="009366C7">
        <w:rPr>
          <w:b/>
          <w:bCs/>
        </w:rPr>
        <w:t>Objetivo</w:t>
      </w:r>
    </w:p>
    <w:p w14:paraId="697DFC41" w14:textId="77777777" w:rsidR="009366C7" w:rsidRPr="009366C7" w:rsidRDefault="009366C7" w:rsidP="009366C7">
      <w:r w:rsidRPr="009366C7">
        <w:t xml:space="preserve">Pesquisar sistemas de </w:t>
      </w:r>
      <w:proofErr w:type="spellStart"/>
      <w:r w:rsidRPr="009366C7">
        <w:t>gestao</w:t>
      </w:r>
      <w:proofErr w:type="spellEnd"/>
      <w:r w:rsidRPr="009366C7">
        <w:t xml:space="preserve"> de prefeituras, portais administrativos governamentais e </w:t>
      </w:r>
      <w:proofErr w:type="spellStart"/>
      <w:r w:rsidRPr="009366C7">
        <w:t>ERPs</w:t>
      </w:r>
      <w:proofErr w:type="spellEnd"/>
      <w:r w:rsidRPr="009366C7">
        <w:t xml:space="preserve"> </w:t>
      </w:r>
      <w:proofErr w:type="spellStart"/>
      <w:r w:rsidRPr="009366C7">
        <w:t>publicos</w:t>
      </w:r>
      <w:proofErr w:type="spellEnd"/>
      <w:r w:rsidRPr="009366C7">
        <w:t xml:space="preserve"> para identificar como organizam </w:t>
      </w:r>
      <w:proofErr w:type="spellStart"/>
      <w:r w:rsidRPr="009366C7">
        <w:t>navegacao</w:t>
      </w:r>
      <w:proofErr w:type="spellEnd"/>
      <w:r w:rsidRPr="009366C7">
        <w:t xml:space="preserve">, dashboards, </w:t>
      </w:r>
      <w:proofErr w:type="spellStart"/>
      <w:r w:rsidRPr="009366C7">
        <w:t>modulos</w:t>
      </w:r>
      <w:proofErr w:type="spellEnd"/>
      <w:r w:rsidRPr="009366C7">
        <w:t xml:space="preserve"> financeiros e leitura institucional.</w:t>
      </w:r>
    </w:p>
    <w:p w14:paraId="214335A9" w14:textId="77777777" w:rsidR="009366C7" w:rsidRPr="009366C7" w:rsidRDefault="009366C7" w:rsidP="009366C7">
      <w:pPr>
        <w:rPr>
          <w:b/>
          <w:bCs/>
        </w:rPr>
      </w:pPr>
      <w:r w:rsidRPr="009366C7">
        <w:rPr>
          <w:rFonts w:ascii="Segoe UI Emoji" w:hAnsi="Segoe UI Emoji" w:cs="Segoe UI Emoji"/>
          <w:b/>
          <w:bCs/>
        </w:rPr>
        <w:t>✅</w:t>
      </w:r>
      <w:r w:rsidRPr="009366C7">
        <w:rPr>
          <w:b/>
          <w:bCs/>
        </w:rPr>
        <w:t xml:space="preserve"> Critérios de Aceite</w:t>
      </w:r>
    </w:p>
    <w:p w14:paraId="2A6E6B63" w14:textId="77777777" w:rsidR="009366C7" w:rsidRPr="009366C7" w:rsidRDefault="009366C7" w:rsidP="009366C7">
      <w:pPr>
        <w:numPr>
          <w:ilvl w:val="0"/>
          <w:numId w:val="1"/>
        </w:numPr>
      </w:pPr>
      <w:r w:rsidRPr="009366C7">
        <w:t xml:space="preserve">Levantar pelo menos 8 referencias de sistemas ligados a prefeitura, governo, </w:t>
      </w:r>
      <w:proofErr w:type="spellStart"/>
      <w:r w:rsidRPr="009366C7">
        <w:t>administracao</w:t>
      </w:r>
      <w:proofErr w:type="spellEnd"/>
      <w:r w:rsidRPr="009366C7">
        <w:t xml:space="preserve"> publica ou software de </w:t>
      </w:r>
      <w:proofErr w:type="spellStart"/>
      <w:r w:rsidRPr="009366C7">
        <w:t>gestao</w:t>
      </w:r>
      <w:proofErr w:type="spellEnd"/>
      <w:r w:rsidRPr="009366C7">
        <w:t xml:space="preserve"> publica.</w:t>
      </w:r>
    </w:p>
    <w:p w14:paraId="691A8A62" w14:textId="77777777" w:rsidR="009366C7" w:rsidRPr="009366C7" w:rsidRDefault="009366C7" w:rsidP="009366C7">
      <w:r w:rsidRPr="009366C7">
        <w:t xml:space="preserve">Mapear como esses sistemas resolvem menu lateral, dashboard inicial, </w:t>
      </w:r>
      <w:proofErr w:type="spellStart"/>
      <w:r w:rsidRPr="009366C7">
        <w:t>modulos</w:t>
      </w:r>
      <w:proofErr w:type="spellEnd"/>
      <w:r w:rsidRPr="009366C7">
        <w:t xml:space="preserve"> financeiros, listagens e </w:t>
      </w:r>
      <w:proofErr w:type="spellStart"/>
      <w:r w:rsidRPr="009366C7">
        <w:t>formularios</w:t>
      </w:r>
      <w:proofErr w:type="spellEnd"/>
      <w:r w:rsidRPr="009366C7">
        <w:t>.</w:t>
      </w:r>
    </w:p>
    <w:p w14:paraId="3A3BAE24" w14:textId="77777777" w:rsidR="009366C7" w:rsidRPr="009366C7" w:rsidRDefault="009366C7" w:rsidP="009366C7">
      <w:r w:rsidRPr="009366C7">
        <w:t xml:space="preserve">Identificar </w:t>
      </w:r>
      <w:proofErr w:type="spellStart"/>
      <w:r w:rsidRPr="009366C7">
        <w:t>padroes</w:t>
      </w:r>
      <w:proofErr w:type="spellEnd"/>
      <w:r w:rsidRPr="009366C7">
        <w:t xml:space="preserve"> visuais que transmitam </w:t>
      </w:r>
      <w:proofErr w:type="spellStart"/>
      <w:r w:rsidRPr="009366C7">
        <w:t>confianca</w:t>
      </w:r>
      <w:proofErr w:type="spellEnd"/>
      <w:r w:rsidRPr="009366C7">
        <w:t xml:space="preserve"> institucional sem perder usabilidade.</w:t>
      </w:r>
    </w:p>
    <w:p w14:paraId="1E945B12" w14:textId="77777777" w:rsidR="009366C7" w:rsidRPr="009366C7" w:rsidRDefault="009366C7" w:rsidP="009366C7">
      <w:r w:rsidRPr="009366C7">
        <w:t xml:space="preserve">Apontar quais </w:t>
      </w:r>
      <w:proofErr w:type="spellStart"/>
      <w:r w:rsidRPr="009366C7">
        <w:t>solucoes</w:t>
      </w:r>
      <w:proofErr w:type="spellEnd"/>
      <w:r w:rsidRPr="009366C7">
        <w:t xml:space="preserve"> fazem sentido para o contexto de prefeitura e quais parecem datadas ou pouco eficientes.</w:t>
      </w:r>
    </w:p>
    <w:p w14:paraId="3C7679A9" w14:textId="77777777" w:rsidR="009366C7" w:rsidRPr="009366C7" w:rsidRDefault="009366C7" w:rsidP="009366C7">
      <w:r w:rsidRPr="009366C7">
        <w:lastRenderedPageBreak/>
        <w:t xml:space="preserve">Entregar uma proposta de melhoria global para o projeto atual, indicando </w:t>
      </w:r>
      <w:proofErr w:type="spellStart"/>
      <w:r w:rsidRPr="009366C7">
        <w:t>direcoes</w:t>
      </w:r>
      <w:proofErr w:type="spellEnd"/>
      <w:r w:rsidRPr="009366C7">
        <w:t xml:space="preserve"> de UX/UI que podem ser aplicadas em todas as telas do sistema.</w:t>
      </w:r>
    </w:p>
    <w:p w14:paraId="2826241C" w14:textId="77777777" w:rsidR="009366C7" w:rsidRPr="009366C7" w:rsidRDefault="009366C7" w:rsidP="009366C7">
      <w:pPr>
        <w:rPr>
          <w:b/>
          <w:bCs/>
        </w:rPr>
      </w:pPr>
      <w:r w:rsidRPr="009366C7">
        <w:rPr>
          <w:b/>
          <w:bCs/>
        </w:rPr>
        <w:t>Observações</w:t>
      </w:r>
    </w:p>
    <w:p w14:paraId="5A44063C" w14:textId="23E2F266" w:rsidR="009366C7" w:rsidRPr="009366C7" w:rsidRDefault="009366C7" w:rsidP="002B52E1">
      <w:pPr>
        <w:tabs>
          <w:tab w:val="num" w:pos="720"/>
        </w:tabs>
      </w:pPr>
      <w:r w:rsidRPr="009366C7">
        <w:t>O foco d</w:t>
      </w:r>
      <w:r w:rsidR="002B52E1" w:rsidRPr="002B52E1">
        <w:t>https://raw.githubusercontent.com/</w:t>
      </w:r>
      <w:r w:rsidRPr="009366C7">
        <w:t xml:space="preserve">esta </w:t>
      </w:r>
      <w:proofErr w:type="spellStart"/>
      <w:r w:rsidRPr="009366C7">
        <w:t>task</w:t>
      </w:r>
      <w:proofErr w:type="spellEnd"/>
      <w:r w:rsidRPr="009366C7">
        <w:t xml:space="preserve"> e o contexto institucional e governamental.</w:t>
      </w:r>
    </w:p>
    <w:p w14:paraId="7EB0113F" w14:textId="77777777" w:rsidR="009366C7" w:rsidRPr="009366C7" w:rsidRDefault="009366C7" w:rsidP="009366C7">
      <w:pPr>
        <w:numPr>
          <w:ilvl w:val="0"/>
          <w:numId w:val="2"/>
        </w:numPr>
      </w:pPr>
      <w:r w:rsidRPr="009366C7">
        <w:t xml:space="preserve">Priorizar referencias </w:t>
      </w:r>
      <w:proofErr w:type="spellStart"/>
      <w:r w:rsidRPr="009366C7">
        <w:t>proximas</w:t>
      </w:r>
      <w:proofErr w:type="spellEnd"/>
      <w:r w:rsidRPr="009366C7">
        <w:t xml:space="preserve"> da realidade de uma prefeitura.</w:t>
      </w:r>
    </w:p>
    <w:p w14:paraId="43929BD7" w14:textId="77777777" w:rsidR="009366C7" w:rsidRPr="009366C7" w:rsidRDefault="009366C7" w:rsidP="009366C7">
      <w:pPr>
        <w:numPr>
          <w:ilvl w:val="0"/>
          <w:numId w:val="2"/>
        </w:numPr>
      </w:pPr>
      <w:r w:rsidRPr="009366C7">
        <w:t xml:space="preserve">Evitar misturar com dashboards puramente de BI </w:t>
      </w:r>
      <w:proofErr w:type="spellStart"/>
      <w:r w:rsidRPr="009366C7">
        <w:t>generico</w:t>
      </w:r>
      <w:proofErr w:type="spellEnd"/>
      <w:r w:rsidRPr="009366C7">
        <w:t xml:space="preserve"> ou e-commerce.</w:t>
      </w:r>
    </w:p>
    <w:p w14:paraId="6A716DFB" w14:textId="77777777" w:rsidR="009366C7" w:rsidRPr="009366C7" w:rsidRDefault="009366C7" w:rsidP="009366C7">
      <w:pPr>
        <w:numPr>
          <w:ilvl w:val="0"/>
          <w:numId w:val="2"/>
        </w:numPr>
      </w:pPr>
      <w:r w:rsidRPr="009366C7">
        <w:t xml:space="preserve">O </w:t>
      </w:r>
      <w:proofErr w:type="spellStart"/>
      <w:r w:rsidRPr="009366C7">
        <w:t>entregavel</w:t>
      </w:r>
      <w:proofErr w:type="spellEnd"/>
      <w:r w:rsidRPr="009366C7">
        <w:t xml:space="preserve"> final deve propor melhorias para o sistema como um todo, e </w:t>
      </w:r>
      <w:proofErr w:type="spellStart"/>
      <w:r w:rsidRPr="009366C7">
        <w:t>nao</w:t>
      </w:r>
      <w:proofErr w:type="spellEnd"/>
      <w:r w:rsidRPr="009366C7">
        <w:t xml:space="preserve"> apenas para uma tela isolada.</w:t>
      </w:r>
    </w:p>
    <w:p w14:paraId="1D2A9CBA" w14:textId="77777777" w:rsidR="009366C7" w:rsidRDefault="009366C7" w:rsidP="00140D25"/>
    <w:p w14:paraId="0C447F95" w14:textId="77777777" w:rsidR="009366C7" w:rsidRDefault="009366C7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975B2D4" w14:textId="77777777" w:rsidR="002B52E1" w:rsidRPr="002B52E1" w:rsidRDefault="002B52E1" w:rsidP="002B52E1">
      <w:pPr>
        <w:rPr>
          <w:b/>
          <w:bCs/>
          <w:sz w:val="28"/>
          <w:szCs w:val="28"/>
          <w:u w:val="single"/>
        </w:rPr>
      </w:pPr>
      <w:r w:rsidRPr="002B52E1">
        <w:rPr>
          <w:b/>
          <w:bCs/>
          <w:sz w:val="28"/>
          <w:szCs w:val="28"/>
          <w:u w:val="single"/>
        </w:rPr>
        <w:t xml:space="preserve">Análise dos Repositórios </w:t>
      </w:r>
      <w:proofErr w:type="spellStart"/>
      <w:r w:rsidRPr="002B52E1">
        <w:rPr>
          <w:b/>
          <w:bCs/>
          <w:sz w:val="28"/>
          <w:szCs w:val="28"/>
          <w:u w:val="single"/>
        </w:rPr>
        <w:t>Civitas</w:t>
      </w:r>
      <w:proofErr w:type="spellEnd"/>
    </w:p>
    <w:p w14:paraId="635A4C00" w14:textId="77777777" w:rsidR="002B52E1" w:rsidRPr="002B52E1" w:rsidRDefault="002B52E1" w:rsidP="002B52E1">
      <w:pPr>
        <w:rPr>
          <w:b/>
          <w:bCs/>
          <w:sz w:val="28"/>
          <w:szCs w:val="28"/>
        </w:rPr>
      </w:pPr>
      <w:proofErr w:type="spellStart"/>
      <w:r w:rsidRPr="002B52E1">
        <w:rPr>
          <w:b/>
          <w:bCs/>
          <w:sz w:val="28"/>
          <w:szCs w:val="28"/>
        </w:rPr>
        <w:t>Civitas</w:t>
      </w:r>
      <w:proofErr w:type="spellEnd"/>
      <w:r w:rsidRPr="002B52E1">
        <w:rPr>
          <w:b/>
          <w:bCs/>
          <w:sz w:val="28"/>
          <w:szCs w:val="28"/>
        </w:rPr>
        <w:t> </w:t>
      </w:r>
      <w:proofErr w:type="spellStart"/>
      <w:r w:rsidRPr="002B52E1">
        <w:rPr>
          <w:b/>
          <w:bCs/>
          <w:sz w:val="28"/>
          <w:szCs w:val="28"/>
        </w:rPr>
        <w:t>Frontend</w:t>
      </w:r>
      <w:proofErr w:type="spellEnd"/>
    </w:p>
    <w:p w14:paraId="1A2285CD" w14:textId="77777777" w:rsidR="002B52E1" w:rsidRPr="002B52E1" w:rsidRDefault="002B52E1" w:rsidP="002B52E1">
      <w:r w:rsidRPr="002B52E1">
        <w:t xml:space="preserve">O repositório </w:t>
      </w:r>
      <w:proofErr w:type="spellStart"/>
      <w:r w:rsidRPr="002B52E1">
        <w:rPr>
          <w:b/>
          <w:bCs/>
        </w:rPr>
        <w:t>civitas</w:t>
      </w:r>
      <w:r w:rsidRPr="002B52E1">
        <w:rPr>
          <w:b/>
          <w:bCs/>
        </w:rPr>
        <w:noBreakHyphen/>
        <w:t>frontend</w:t>
      </w:r>
      <w:proofErr w:type="spellEnd"/>
      <w:r w:rsidRPr="002B52E1">
        <w:t xml:space="preserve"> fornece a interface de um sistema de gestão pública municipal construído em Next.js/</w:t>
      </w:r>
      <w:proofErr w:type="spellStart"/>
      <w:r w:rsidRPr="002B52E1">
        <w:t>React</w:t>
      </w:r>
      <w:proofErr w:type="spellEnd"/>
      <w:r w:rsidRPr="002B52E1">
        <w:t xml:space="preserve">. A documentação de agentes (AGENTS.md) estabelece uma série de </w:t>
      </w:r>
      <w:r w:rsidRPr="002B52E1">
        <w:rPr>
          <w:b/>
          <w:bCs/>
        </w:rPr>
        <w:t xml:space="preserve">regras para qualquer IA que altere este </w:t>
      </w:r>
      <w:proofErr w:type="spellStart"/>
      <w:r w:rsidRPr="002B52E1">
        <w:rPr>
          <w:b/>
          <w:bCs/>
        </w:rPr>
        <w:t>frontend</w:t>
      </w:r>
      <w:proofErr w:type="spellEnd"/>
      <w:r w:rsidRPr="002B52E1">
        <w:t>: manter a lógica funcionando, entregar código de fácil manutenção, respeitar contratos entre front &amp; </w:t>
      </w:r>
      <w:proofErr w:type="spellStart"/>
      <w:r w:rsidRPr="002B52E1">
        <w:t>back</w:t>
      </w:r>
      <w:proofErr w:type="spellEnd"/>
      <w:r w:rsidRPr="002B52E1">
        <w:t xml:space="preserve"> e codificar de forma previsível e testável. O arquivo define um </w:t>
      </w:r>
      <w:proofErr w:type="spellStart"/>
      <w:r w:rsidRPr="002B52E1">
        <w:rPr>
          <w:i/>
          <w:iCs/>
        </w:rPr>
        <w:t>service</w:t>
      </w:r>
      <w:proofErr w:type="spellEnd"/>
      <w:r w:rsidRPr="002B52E1">
        <w:t xml:space="preserve"> genérico (</w:t>
      </w:r>
      <w:proofErr w:type="spellStart"/>
      <w:r w:rsidRPr="002B52E1">
        <w:t>GenericService</w:t>
      </w:r>
      <w:proofErr w:type="spellEnd"/>
      <w:r w:rsidRPr="002B52E1">
        <w:t xml:space="preserve">) que encapsula a chamada aos </w:t>
      </w:r>
      <w:proofErr w:type="spellStart"/>
      <w:r w:rsidRPr="002B52E1">
        <w:t>endpoints</w:t>
      </w:r>
      <w:proofErr w:type="spellEnd"/>
      <w:r w:rsidRPr="002B52E1">
        <w:t xml:space="preserve"> REST do </w:t>
      </w:r>
      <w:proofErr w:type="spellStart"/>
      <w:r w:rsidRPr="002B52E1">
        <w:t>backend</w:t>
      </w:r>
      <w:proofErr w:type="spellEnd"/>
      <w:r w:rsidRPr="002B52E1">
        <w:t xml:space="preserve">; os métodos padrão são </w:t>
      </w:r>
      <w:proofErr w:type="spellStart"/>
      <w:r w:rsidRPr="002B52E1">
        <w:t>getAll</w:t>
      </w:r>
      <w:proofErr w:type="spellEnd"/>
      <w:r w:rsidRPr="002B52E1">
        <w:t xml:space="preserve">, </w:t>
      </w:r>
      <w:proofErr w:type="spellStart"/>
      <w:r w:rsidRPr="002B52E1">
        <w:t>getById</w:t>
      </w:r>
      <w:proofErr w:type="spellEnd"/>
      <w:r w:rsidRPr="002B52E1">
        <w:t xml:space="preserve">, </w:t>
      </w:r>
      <w:proofErr w:type="spellStart"/>
      <w:r w:rsidRPr="002B52E1">
        <w:t>create</w:t>
      </w:r>
      <w:proofErr w:type="spellEnd"/>
      <w:r w:rsidRPr="002B52E1">
        <w:t xml:space="preserve">, update, delete, patch e </w:t>
      </w:r>
      <w:proofErr w:type="spellStart"/>
      <w:r w:rsidRPr="002B52E1">
        <w:t>alterarSituacao</w:t>
      </w:r>
      <w:proofErr w:type="spellEnd"/>
      <w:r w:rsidRPr="002B52E1">
        <w:t xml:space="preserve">. Esse </w:t>
      </w:r>
      <w:proofErr w:type="spellStart"/>
      <w:r w:rsidRPr="002B52E1">
        <w:t>service</w:t>
      </w:r>
      <w:proofErr w:type="spellEnd"/>
      <w:r w:rsidRPr="002B52E1">
        <w:t xml:space="preserve"> impõe um envelope de retorno consistente </w:t>
      </w:r>
      <w:proofErr w:type="gramStart"/>
      <w:r w:rsidRPr="002B52E1">
        <w:t xml:space="preserve">({ </w:t>
      </w:r>
      <w:proofErr w:type="spellStart"/>
      <w:r w:rsidRPr="002B52E1">
        <w:t>code</w:t>
      </w:r>
      <w:proofErr w:type="spellEnd"/>
      <w:r w:rsidRPr="002B52E1">
        <w:t>?,</w:t>
      </w:r>
      <w:proofErr w:type="gramEnd"/>
      <w:r w:rsidRPr="002B52E1">
        <w:t xml:space="preserve"> </w:t>
      </w:r>
      <w:proofErr w:type="spellStart"/>
      <w:r w:rsidRPr="002B52E1">
        <w:t>message</w:t>
      </w:r>
      <w:proofErr w:type="spellEnd"/>
      <w:r w:rsidRPr="002B52E1">
        <w:t xml:space="preserve">?, data? }) e orienta os desenvolvedores a sempre reutilizarem os </w:t>
      </w:r>
      <w:proofErr w:type="spellStart"/>
      <w:r w:rsidRPr="002B52E1">
        <w:t>hooks</w:t>
      </w:r>
      <w:proofErr w:type="spellEnd"/>
      <w:r w:rsidRPr="002B52E1">
        <w:t xml:space="preserve"> de serviços em vez de </w:t>
      </w:r>
      <w:proofErr w:type="spellStart"/>
      <w:r w:rsidRPr="002B52E1">
        <w:t>fetch</w:t>
      </w:r>
      <w:proofErr w:type="spellEnd"/>
      <w:r w:rsidRPr="002B52E1">
        <w:t xml:space="preserve"> solto na página.</w:t>
      </w:r>
    </w:p>
    <w:p w14:paraId="3973CF3B" w14:textId="77777777" w:rsidR="002B52E1" w:rsidRPr="002B52E1" w:rsidRDefault="002B52E1" w:rsidP="002B52E1">
      <w:r w:rsidRPr="002B52E1">
        <w:t xml:space="preserve">O arquivo também relaciona as </w:t>
      </w:r>
      <w:r w:rsidRPr="002B52E1">
        <w:rPr>
          <w:b/>
          <w:bCs/>
        </w:rPr>
        <w:t xml:space="preserve">rotas do App </w:t>
      </w:r>
      <w:proofErr w:type="spellStart"/>
      <w:r w:rsidRPr="002B52E1">
        <w:rPr>
          <w:b/>
          <w:bCs/>
        </w:rPr>
        <w:t>Router</w:t>
      </w:r>
      <w:proofErr w:type="spellEnd"/>
      <w:r w:rsidRPr="002B52E1">
        <w:t xml:space="preserve"> usadas no front</w:t>
      </w:r>
      <w:r w:rsidRPr="002B52E1">
        <w:noBreakHyphen/>
        <w:t>end. Há uma página inicial (/), login (/login) e um hub de dashboard (/dashboard), além de telas de CRUD para usuários, instituições, secretarias, fornecedores, orçamentos, despesas e um módulo financeiro. Para cada rota, o documento cita os campos principais (ex.: a tela de usuários permite editar nome, CPF, matrícula, e-mail e situação). A presença de dashboards e módulos financeiros no front</w:t>
      </w:r>
      <w:r w:rsidRPr="002B52E1">
        <w:noBreakHyphen/>
      </w:r>
      <w:proofErr w:type="spellStart"/>
      <w:r w:rsidRPr="002B52E1">
        <w:t>end</w:t>
      </w:r>
      <w:proofErr w:type="spellEnd"/>
      <w:r w:rsidRPr="002B52E1">
        <w:t xml:space="preserve"> indica que o projeto busca oferecer visão panorâmica das finanças públicas.</w:t>
      </w:r>
    </w:p>
    <w:p w14:paraId="2AE1E865" w14:textId="77777777" w:rsidR="002B52E1" w:rsidRPr="002B52E1" w:rsidRDefault="002B52E1" w:rsidP="002B52E1">
      <w:pPr>
        <w:rPr>
          <w:b/>
          <w:bCs/>
          <w:sz w:val="28"/>
          <w:szCs w:val="28"/>
        </w:rPr>
      </w:pPr>
      <w:proofErr w:type="spellStart"/>
      <w:r w:rsidRPr="002B52E1">
        <w:rPr>
          <w:b/>
          <w:bCs/>
          <w:sz w:val="28"/>
          <w:szCs w:val="28"/>
        </w:rPr>
        <w:t>Civitas</w:t>
      </w:r>
      <w:proofErr w:type="spellEnd"/>
      <w:r w:rsidRPr="002B52E1">
        <w:rPr>
          <w:b/>
          <w:bCs/>
          <w:sz w:val="28"/>
          <w:szCs w:val="28"/>
        </w:rPr>
        <w:t> </w:t>
      </w:r>
      <w:proofErr w:type="spellStart"/>
      <w:r w:rsidRPr="002B52E1">
        <w:rPr>
          <w:b/>
          <w:bCs/>
          <w:sz w:val="28"/>
          <w:szCs w:val="28"/>
        </w:rPr>
        <w:t>Backend</w:t>
      </w:r>
      <w:proofErr w:type="spellEnd"/>
    </w:p>
    <w:p w14:paraId="54F339F5" w14:textId="77777777" w:rsidR="002B52E1" w:rsidRDefault="002B52E1" w:rsidP="002B52E1">
      <w:r w:rsidRPr="002B52E1">
        <w:t xml:space="preserve">O repositório </w:t>
      </w:r>
      <w:proofErr w:type="spellStart"/>
      <w:r w:rsidRPr="002B52E1">
        <w:rPr>
          <w:b/>
          <w:bCs/>
        </w:rPr>
        <w:t>civitas</w:t>
      </w:r>
      <w:r w:rsidRPr="002B52E1">
        <w:rPr>
          <w:b/>
          <w:bCs/>
        </w:rPr>
        <w:noBreakHyphen/>
        <w:t>backend</w:t>
      </w:r>
      <w:proofErr w:type="spellEnd"/>
      <w:r w:rsidRPr="002B52E1">
        <w:t xml:space="preserve"> é uma API </w:t>
      </w:r>
      <w:proofErr w:type="spellStart"/>
      <w:r w:rsidRPr="002B52E1">
        <w:t>RESTful</w:t>
      </w:r>
      <w:proofErr w:type="spellEnd"/>
      <w:r w:rsidRPr="002B52E1">
        <w:t xml:space="preserve"> desenvolvida em ASP.NET Core 9.0. O README explica que o projeto é um </w:t>
      </w:r>
      <w:r w:rsidRPr="002B52E1">
        <w:rPr>
          <w:b/>
          <w:bCs/>
        </w:rPr>
        <w:t>ERP</w:t>
      </w:r>
      <w:r w:rsidRPr="002B52E1">
        <w:t xml:space="preserve"> para gestão municipal, permitindo controlar usuários, secretarias, instituições,</w:t>
      </w:r>
    </w:p>
    <w:p w14:paraId="379D3BFD" w14:textId="7AFB1405" w:rsidR="002B52E1" w:rsidRPr="002B52E1" w:rsidRDefault="002B52E1" w:rsidP="002B52E1">
      <w:r w:rsidRPr="002B52E1">
        <w:t xml:space="preserve">orçamentos, despesas, fornecedores, documentos, fluxos de processos e auditorias. Ele utiliza uma arquitetura em camadas, Entity Framework Core com PostgreSQL, </w:t>
      </w:r>
      <w:proofErr w:type="spellStart"/>
      <w:r w:rsidRPr="002B52E1">
        <w:t>AutoMapper</w:t>
      </w:r>
      <w:proofErr w:type="spellEnd"/>
      <w:r w:rsidRPr="002B52E1">
        <w:t xml:space="preserve">, autenticação JWT e </w:t>
      </w:r>
      <w:r w:rsidRPr="002B52E1">
        <w:rPr>
          <w:i/>
          <w:iCs/>
        </w:rPr>
        <w:t>Swagger</w:t>
      </w:r>
      <w:r w:rsidRPr="002B52E1">
        <w:t xml:space="preserve"> para documentar a API. A configuração envolve criar um banco PostgreSQL chamado </w:t>
      </w:r>
      <w:proofErr w:type="spellStart"/>
      <w:r w:rsidRPr="002B52E1">
        <w:t>civitas</w:t>
      </w:r>
      <w:proofErr w:type="spellEnd"/>
      <w:r w:rsidRPr="002B52E1">
        <w:t xml:space="preserve"> e informar a cadeia de conexão no arquivo </w:t>
      </w:r>
      <w:proofErr w:type="spellStart"/>
      <w:proofErr w:type="gramStart"/>
      <w:r w:rsidRPr="002B52E1">
        <w:t>appsettings.json</w:t>
      </w:r>
      <w:proofErr w:type="spellEnd"/>
      <w:proofErr w:type="gramEnd"/>
      <w:r w:rsidRPr="002B52E1">
        <w:t>. O README detalha também a instalação das dependências (.NET SDK ≥ 9.0 e PostgreSQL) e as instruções para clonar o repositório, criar o banco de dados e rodar a aplicação.</w:t>
      </w:r>
    </w:p>
    <w:p w14:paraId="3F67C5B3" w14:textId="77777777" w:rsidR="002B52E1" w:rsidRDefault="002B52E1" w:rsidP="002B52E1">
      <w:r w:rsidRPr="002B52E1">
        <w:t xml:space="preserve">A arquitetura utiliza </w:t>
      </w:r>
      <w:r w:rsidRPr="002B52E1">
        <w:rPr>
          <w:b/>
          <w:bCs/>
        </w:rPr>
        <w:t>repositórios</w:t>
      </w:r>
      <w:r w:rsidRPr="002B52E1">
        <w:t xml:space="preserve"> para acesso aos dados e </w:t>
      </w:r>
      <w:r w:rsidRPr="002B52E1">
        <w:rPr>
          <w:b/>
          <w:bCs/>
        </w:rPr>
        <w:t>padrões de resposta</w:t>
      </w:r>
      <w:r w:rsidRPr="002B52E1">
        <w:t xml:space="preserve"> para consistência da API</w:t>
      </w:r>
    </w:p>
    <w:p w14:paraId="261335D3" w14:textId="0B182B4A" w:rsidR="002B52E1" w:rsidRPr="002B52E1" w:rsidRDefault="002B52E1" w:rsidP="002B52E1">
      <w:pPr>
        <w:ind w:firstLine="708"/>
      </w:pPr>
      <w:r w:rsidRPr="002B52E1">
        <w:t>Há integração com Swagger para teste e documentação e suporte a autenticação via token JWT. O repositório separa os testes (</w:t>
      </w:r>
      <w:proofErr w:type="spellStart"/>
      <w:proofErr w:type="gramStart"/>
      <w:r w:rsidRPr="002B52E1">
        <w:t>Civitas.WebAPI.Tests</w:t>
      </w:r>
      <w:proofErr w:type="spellEnd"/>
      <w:proofErr w:type="gramEnd"/>
      <w:r w:rsidRPr="002B52E1">
        <w:t>) do código de produção e contém documentação gerada automaticamente.</w:t>
      </w:r>
    </w:p>
    <w:p w14:paraId="4A049C1F" w14:textId="77777777" w:rsidR="002B52E1" w:rsidRPr="002B52E1" w:rsidRDefault="002B52E1" w:rsidP="002B52E1">
      <w:pPr>
        <w:rPr>
          <w:b/>
          <w:bCs/>
          <w:sz w:val="28"/>
          <w:szCs w:val="28"/>
        </w:rPr>
      </w:pPr>
      <w:r w:rsidRPr="002B52E1">
        <w:rPr>
          <w:b/>
          <w:bCs/>
          <w:sz w:val="28"/>
          <w:szCs w:val="28"/>
        </w:rPr>
        <w:t>Referências de Sistemas de Gestão Municipal e Padrões UX/UI</w:t>
      </w:r>
    </w:p>
    <w:p w14:paraId="3806D79A" w14:textId="5A20004C" w:rsidR="00B55A4A" w:rsidRDefault="002B52E1" w:rsidP="00140D25">
      <w:r w:rsidRPr="002B52E1">
        <w:lastRenderedPageBreak/>
        <w:t xml:space="preserve">A seguir estão oito referências de sistemas ligados à administração pública ou padrões oficiais utilizados em portais governamentais. Cada referência inclui observações sobre navegação, dashboards, módulos e padrões visuais, além de uma análise de como podem inspirar melhorias para o </w:t>
      </w:r>
      <w:proofErr w:type="spellStart"/>
      <w:r w:rsidRPr="002B52E1">
        <w:t>Civitas</w:t>
      </w:r>
      <w:proofErr w:type="spellEnd"/>
      <w:r w:rsidRPr="002B52E1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9"/>
        <w:gridCol w:w="3319"/>
        <w:gridCol w:w="3320"/>
      </w:tblGrid>
      <w:tr w:rsidR="002B52E1" w14:paraId="42494B85" w14:textId="77777777" w:rsidTr="002B52E1">
        <w:trPr>
          <w:trHeight w:val="539"/>
        </w:trPr>
        <w:tc>
          <w:tcPr>
            <w:tcW w:w="3319" w:type="dxa"/>
          </w:tcPr>
          <w:p w14:paraId="246C4AA0" w14:textId="189F31C8" w:rsidR="002B52E1" w:rsidRPr="002B52E1" w:rsidRDefault="002B52E1" w:rsidP="00140D25">
            <w:pPr>
              <w:rPr>
                <w:b/>
                <w:bCs/>
              </w:rPr>
            </w:pPr>
            <w:r>
              <w:rPr>
                <w:b/>
                <w:bCs/>
              </w:rPr>
              <w:t>Referência</w:t>
            </w:r>
          </w:p>
        </w:tc>
        <w:tc>
          <w:tcPr>
            <w:tcW w:w="3319" w:type="dxa"/>
          </w:tcPr>
          <w:p w14:paraId="6977A507" w14:textId="6A9559F0" w:rsidR="002B52E1" w:rsidRPr="002B52E1" w:rsidRDefault="002B52E1" w:rsidP="00140D25">
            <w:pPr>
              <w:rPr>
                <w:b/>
                <w:bCs/>
              </w:rPr>
            </w:pPr>
            <w:r w:rsidRPr="002B52E1">
              <w:rPr>
                <w:b/>
                <w:bCs/>
              </w:rPr>
              <w:t>Observações de navegação, dashboards e módulos</w:t>
            </w:r>
          </w:p>
        </w:tc>
        <w:tc>
          <w:tcPr>
            <w:tcW w:w="3320" w:type="dxa"/>
          </w:tcPr>
          <w:p w14:paraId="2E02F3A2" w14:textId="3BFB48B2" w:rsidR="002B52E1" w:rsidRPr="002B52E1" w:rsidRDefault="002B52E1" w:rsidP="00140D25">
            <w:pPr>
              <w:rPr>
                <w:b/>
                <w:bCs/>
              </w:rPr>
            </w:pPr>
            <w:r w:rsidRPr="002B52E1">
              <w:rPr>
                <w:b/>
                <w:bCs/>
              </w:rPr>
              <w:t xml:space="preserve">Padrões visuais e lições para o </w:t>
            </w:r>
            <w:proofErr w:type="spellStart"/>
            <w:r w:rsidRPr="002B52E1">
              <w:rPr>
                <w:b/>
                <w:bCs/>
              </w:rPr>
              <w:t>Civitas</w:t>
            </w:r>
            <w:proofErr w:type="spellEnd"/>
          </w:p>
        </w:tc>
      </w:tr>
      <w:tr w:rsidR="002B52E1" w14:paraId="79FA947A" w14:textId="77777777" w:rsidTr="002B52E1">
        <w:trPr>
          <w:trHeight w:val="539"/>
        </w:trPr>
        <w:tc>
          <w:tcPr>
            <w:tcW w:w="3319" w:type="dxa"/>
          </w:tcPr>
          <w:p w14:paraId="57E43A69" w14:textId="77777777" w:rsidR="002B52E1" w:rsidRDefault="002B52E1" w:rsidP="002B52E1">
            <w:pPr>
              <w:jc w:val="center"/>
              <w:rPr>
                <w:b/>
                <w:bCs/>
              </w:rPr>
            </w:pPr>
          </w:p>
          <w:p w14:paraId="79884249" w14:textId="77777777" w:rsidR="002B52E1" w:rsidRDefault="002B52E1" w:rsidP="002B52E1">
            <w:pPr>
              <w:jc w:val="center"/>
              <w:rPr>
                <w:b/>
                <w:bCs/>
              </w:rPr>
            </w:pPr>
          </w:p>
          <w:p w14:paraId="4181605A" w14:textId="77777777" w:rsidR="002B52E1" w:rsidRDefault="002B52E1" w:rsidP="002B52E1">
            <w:pPr>
              <w:jc w:val="center"/>
              <w:rPr>
                <w:b/>
                <w:bCs/>
              </w:rPr>
            </w:pPr>
          </w:p>
          <w:p w14:paraId="708EA48F" w14:textId="77777777" w:rsidR="002B52E1" w:rsidRDefault="002B52E1" w:rsidP="002B52E1">
            <w:pPr>
              <w:jc w:val="center"/>
              <w:rPr>
                <w:b/>
                <w:bCs/>
              </w:rPr>
            </w:pPr>
          </w:p>
          <w:p w14:paraId="19FC11F5" w14:textId="77777777" w:rsidR="002B52E1" w:rsidRDefault="002B52E1" w:rsidP="002B52E1">
            <w:pPr>
              <w:jc w:val="center"/>
              <w:rPr>
                <w:b/>
                <w:bCs/>
              </w:rPr>
            </w:pPr>
          </w:p>
          <w:p w14:paraId="02A3A012" w14:textId="77777777" w:rsidR="002B52E1" w:rsidRDefault="002B52E1" w:rsidP="002B52E1">
            <w:pPr>
              <w:jc w:val="center"/>
              <w:rPr>
                <w:b/>
                <w:bCs/>
              </w:rPr>
            </w:pPr>
          </w:p>
          <w:p w14:paraId="7652B18F" w14:textId="7649A749" w:rsidR="002B52E1" w:rsidRDefault="002B52E1" w:rsidP="002B52E1">
            <w:pPr>
              <w:jc w:val="center"/>
              <w:rPr>
                <w:b/>
                <w:bCs/>
              </w:rPr>
            </w:pPr>
            <w:r w:rsidRPr="002B52E1">
              <w:rPr>
                <w:b/>
                <w:bCs/>
              </w:rPr>
              <w:t>1. Padrão Digital de Governo (</w:t>
            </w:r>
            <w:proofErr w:type="spellStart"/>
            <w:r w:rsidRPr="002B52E1">
              <w:rPr>
                <w:b/>
                <w:bCs/>
              </w:rPr>
              <w:t>DSGov</w:t>
            </w:r>
            <w:proofErr w:type="spellEnd"/>
            <w:r w:rsidRPr="002B52E1">
              <w:rPr>
                <w:b/>
                <w:bCs/>
              </w:rPr>
              <w:t> – Design System)</w:t>
            </w:r>
          </w:p>
        </w:tc>
        <w:tc>
          <w:tcPr>
            <w:tcW w:w="3319" w:type="dxa"/>
          </w:tcPr>
          <w:p w14:paraId="5D72A891" w14:textId="4A5B20F4" w:rsidR="002B52E1" w:rsidRPr="002B52E1" w:rsidRDefault="002B52E1" w:rsidP="00140D25">
            <w:r w:rsidRPr="002B52E1">
              <w:t xml:space="preserve">O design system brasileiro define padrões que visam garantir consistência e confiança em interfaces governamentais. A documentação do </w:t>
            </w:r>
            <w:proofErr w:type="spellStart"/>
            <w:r w:rsidRPr="002B52E1">
              <w:t>React</w:t>
            </w:r>
            <w:proofErr w:type="spellEnd"/>
            <w:r w:rsidRPr="002B52E1">
              <w:t xml:space="preserve"> </w:t>
            </w:r>
            <w:proofErr w:type="spellStart"/>
            <w:r w:rsidRPr="002B52E1">
              <w:t>DSGov</w:t>
            </w:r>
            <w:proofErr w:type="spellEnd"/>
            <w:r w:rsidRPr="002B52E1">
              <w:t xml:space="preserve"> afirma que o Padrão Digital de Governo apresenta os padrões de interface que designers e desenvolvedores devem seguir para garantir uma experiência única. Os componentes incluem Menu (navegação), Tabela, Formulário, </w:t>
            </w:r>
            <w:proofErr w:type="spellStart"/>
            <w:r w:rsidRPr="002B52E1">
              <w:t>Breadcrumb</w:t>
            </w:r>
            <w:proofErr w:type="spellEnd"/>
            <w:r w:rsidRPr="002B52E1">
              <w:t xml:space="preserve"> e outros.</w:t>
            </w:r>
          </w:p>
        </w:tc>
        <w:tc>
          <w:tcPr>
            <w:tcW w:w="3320" w:type="dxa"/>
          </w:tcPr>
          <w:p w14:paraId="12B9B8FE" w14:textId="1C543496" w:rsidR="002B52E1" w:rsidRPr="002B52E1" w:rsidRDefault="002B52E1" w:rsidP="002B52E1">
            <w:r w:rsidRPr="002B52E1">
              <w:t xml:space="preserve">Utilizar o </w:t>
            </w:r>
            <w:proofErr w:type="spellStart"/>
            <w:r w:rsidRPr="002B52E1">
              <w:t>DSGov</w:t>
            </w:r>
            <w:proofErr w:type="spellEnd"/>
            <w:r w:rsidRPr="002B52E1">
              <w:t xml:space="preserve"> ajuda a transmitir credibilidade institucional; o Menu do </w:t>
            </w:r>
            <w:proofErr w:type="spellStart"/>
            <w:r w:rsidRPr="002B52E1">
              <w:t>DSGov</w:t>
            </w:r>
            <w:proofErr w:type="spellEnd"/>
            <w:r w:rsidRPr="002B52E1">
              <w:t xml:space="preserve"> possui modos </w:t>
            </w:r>
            <w:proofErr w:type="spellStart"/>
            <w:r w:rsidRPr="002B52E1">
              <w:t>push</w:t>
            </w:r>
            <w:proofErr w:type="spellEnd"/>
            <w:r w:rsidRPr="002B52E1">
              <w:t xml:space="preserve"> (empurra o conteúdo) ou contextual e permite configurar nome do sistema, logo e links externos. Recomenda</w:t>
            </w:r>
            <w:r w:rsidRPr="002B52E1">
              <w:rPr>
                <w:rFonts w:ascii="Cambria Math" w:hAnsi="Cambria Math" w:cs="Cambria Math"/>
              </w:rPr>
              <w:t>‑</w:t>
            </w:r>
            <w:r w:rsidRPr="002B52E1">
              <w:t>se adot</w:t>
            </w:r>
            <w:r w:rsidRPr="002B52E1">
              <w:rPr>
                <w:rFonts w:ascii="Aptos" w:hAnsi="Aptos" w:cs="Aptos"/>
              </w:rPr>
              <w:t>á</w:t>
            </w:r>
            <w:r w:rsidRPr="002B52E1">
              <w:rPr>
                <w:rFonts w:ascii="Cambria Math" w:hAnsi="Cambria Math" w:cs="Cambria Math"/>
              </w:rPr>
              <w:t>‑</w:t>
            </w:r>
            <w:r w:rsidRPr="002B52E1">
              <w:t xml:space="preserve">lo como base de componentes no </w:t>
            </w:r>
            <w:proofErr w:type="spellStart"/>
            <w:r w:rsidRPr="002B52E1">
              <w:t>Civitas</w:t>
            </w:r>
            <w:proofErr w:type="spellEnd"/>
            <w:r w:rsidRPr="002B52E1">
              <w:t xml:space="preserve"> para padronizar bot</w:t>
            </w:r>
            <w:r w:rsidRPr="002B52E1">
              <w:rPr>
                <w:rFonts w:ascii="Aptos" w:hAnsi="Aptos" w:cs="Aptos"/>
              </w:rPr>
              <w:t>õ</w:t>
            </w:r>
            <w:r w:rsidRPr="002B52E1">
              <w:t>es, tabelas e menus.</w:t>
            </w:r>
          </w:p>
        </w:tc>
      </w:tr>
      <w:tr w:rsidR="002B52E1" w14:paraId="2904F186" w14:textId="77777777" w:rsidTr="002B52E1">
        <w:trPr>
          <w:trHeight w:val="539"/>
        </w:trPr>
        <w:tc>
          <w:tcPr>
            <w:tcW w:w="3319" w:type="dxa"/>
          </w:tcPr>
          <w:p w14:paraId="057C8A9D" w14:textId="77777777" w:rsidR="00ED5375" w:rsidRDefault="00ED5375" w:rsidP="00140D25">
            <w:pPr>
              <w:rPr>
                <w:b/>
                <w:bCs/>
              </w:rPr>
            </w:pPr>
          </w:p>
          <w:p w14:paraId="0F4D96BB" w14:textId="77777777" w:rsidR="00ED5375" w:rsidRDefault="00ED5375" w:rsidP="00140D25">
            <w:pPr>
              <w:rPr>
                <w:b/>
                <w:bCs/>
              </w:rPr>
            </w:pPr>
          </w:p>
          <w:p w14:paraId="39710F8B" w14:textId="77777777" w:rsidR="00ED5375" w:rsidRDefault="00ED5375" w:rsidP="00140D25">
            <w:pPr>
              <w:rPr>
                <w:b/>
                <w:bCs/>
              </w:rPr>
            </w:pPr>
          </w:p>
          <w:p w14:paraId="368F0E1C" w14:textId="77777777" w:rsidR="00ED5375" w:rsidRDefault="00ED5375" w:rsidP="00140D25">
            <w:pPr>
              <w:rPr>
                <w:b/>
                <w:bCs/>
              </w:rPr>
            </w:pPr>
          </w:p>
          <w:p w14:paraId="5A44C613" w14:textId="77777777" w:rsidR="00ED5375" w:rsidRDefault="00ED5375" w:rsidP="00140D25">
            <w:pPr>
              <w:rPr>
                <w:b/>
                <w:bCs/>
              </w:rPr>
            </w:pPr>
          </w:p>
          <w:p w14:paraId="4DEC858C" w14:textId="1B6FB978" w:rsidR="002B52E1" w:rsidRDefault="00ED5375" w:rsidP="00140D25">
            <w:pPr>
              <w:rPr>
                <w:b/>
                <w:bCs/>
              </w:rPr>
            </w:pPr>
            <w:r w:rsidRPr="00ED5375">
              <w:rPr>
                <w:b/>
                <w:bCs/>
              </w:rPr>
              <w:t>2. D</w:t>
            </w:r>
            <w:proofErr w:type="spellStart"/>
            <w:r w:rsidRPr="00ED5375">
              <w:rPr>
                <w:b/>
                <w:bCs/>
              </w:rPr>
              <w:t>SGov</w:t>
            </w:r>
            <w:proofErr w:type="spellEnd"/>
            <w:r w:rsidRPr="00ED5375">
              <w:rPr>
                <w:b/>
                <w:bCs/>
              </w:rPr>
              <w:t> – Componente Menu</w:t>
            </w:r>
          </w:p>
        </w:tc>
        <w:tc>
          <w:tcPr>
            <w:tcW w:w="3319" w:type="dxa"/>
          </w:tcPr>
          <w:p w14:paraId="05CC1C09" w14:textId="42F5CF78" w:rsidR="002B52E1" w:rsidRPr="00ED5375" w:rsidRDefault="00ED5375" w:rsidP="00ED5375">
            <w:r w:rsidRPr="00ED5375">
              <w:t xml:space="preserve">Na documentação do componente Menu do </w:t>
            </w:r>
            <w:proofErr w:type="spellStart"/>
            <w:r w:rsidRPr="00ED5375">
              <w:t>DSGov</w:t>
            </w:r>
            <w:proofErr w:type="spellEnd"/>
            <w:r w:rsidRPr="00ED5375">
              <w:t xml:space="preserve">, o </w:t>
            </w:r>
            <w:proofErr w:type="spellStart"/>
            <w:r w:rsidRPr="00ED5375">
              <w:t>prop</w:t>
            </w:r>
            <w:proofErr w:type="spellEnd"/>
            <w:r w:rsidRPr="00ED5375">
              <w:t xml:space="preserve"> data recebe uma lista de itens (</w:t>
            </w:r>
            <w:proofErr w:type="spellStart"/>
            <w:proofErr w:type="gramStart"/>
            <w:r w:rsidRPr="00ED5375">
              <w:t>IMenuItem</w:t>
            </w:r>
            <w:proofErr w:type="spellEnd"/>
            <w:r w:rsidRPr="00ED5375">
              <w:t>[</w:t>
            </w:r>
            <w:proofErr w:type="gramEnd"/>
            <w:r w:rsidRPr="00ED5375">
              <w:t xml:space="preserve">]) e parâmetros opcionais como </w:t>
            </w:r>
            <w:proofErr w:type="spellStart"/>
            <w:r w:rsidRPr="00ED5375">
              <w:t>systemLogoUrl</w:t>
            </w:r>
            <w:proofErr w:type="spellEnd"/>
            <w:r w:rsidRPr="00ED5375">
              <w:t xml:space="preserve">, </w:t>
            </w:r>
            <w:proofErr w:type="spellStart"/>
            <w:r w:rsidRPr="00ED5375">
              <w:t>systemName</w:t>
            </w:r>
            <w:proofErr w:type="spellEnd"/>
            <w:r w:rsidRPr="00ED5375">
              <w:t xml:space="preserve">, densidade (normal, </w:t>
            </w:r>
            <w:proofErr w:type="spellStart"/>
            <w:r w:rsidRPr="00ED5375">
              <w:t>small</w:t>
            </w:r>
            <w:proofErr w:type="spellEnd"/>
            <w:r w:rsidRPr="00ED5375">
              <w:t xml:space="preserve"> ou </w:t>
            </w:r>
            <w:proofErr w:type="spellStart"/>
            <w:r w:rsidRPr="00ED5375">
              <w:t>large</w:t>
            </w:r>
            <w:proofErr w:type="spellEnd"/>
            <w:r w:rsidRPr="00ED5375">
              <w:t xml:space="preserve">) e tipo (normal, </w:t>
            </w:r>
            <w:proofErr w:type="spellStart"/>
            <w:r w:rsidRPr="00ED5375">
              <w:t>push</w:t>
            </w:r>
            <w:proofErr w:type="spellEnd"/>
            <w:r w:rsidRPr="00ED5375">
              <w:t xml:space="preserve"> ou contextual). A possibilidade de menu </w:t>
            </w:r>
            <w:proofErr w:type="spellStart"/>
            <w:r w:rsidRPr="00ED5375">
              <w:t>push</w:t>
            </w:r>
            <w:proofErr w:type="spellEnd"/>
            <w:r w:rsidRPr="00ED5375">
              <w:t xml:space="preserve"> permite criar uma navegação lateral que empurra o conteúdo ao ser expandida.</w:t>
            </w:r>
          </w:p>
        </w:tc>
        <w:tc>
          <w:tcPr>
            <w:tcW w:w="3320" w:type="dxa"/>
          </w:tcPr>
          <w:p w14:paraId="025C4663" w14:textId="538729C5" w:rsidR="002B52E1" w:rsidRPr="00ED5375" w:rsidRDefault="00ED5375" w:rsidP="00140D25">
            <w:r w:rsidRPr="00ED5375">
              <w:t xml:space="preserve">O </w:t>
            </w:r>
            <w:proofErr w:type="spellStart"/>
            <w:r w:rsidRPr="00ED5375">
              <w:t>Civitas</w:t>
            </w:r>
            <w:proofErr w:type="spellEnd"/>
            <w:r w:rsidRPr="00ED5375">
              <w:t xml:space="preserve"> pode usar esse componente como referência para seu menu lateral: oferecer densidades diferentes para dispositivos móveis e a opção de menu </w:t>
            </w:r>
            <w:proofErr w:type="spellStart"/>
            <w:r w:rsidRPr="00ED5375">
              <w:t>recolhível</w:t>
            </w:r>
            <w:proofErr w:type="spellEnd"/>
            <w:r w:rsidRPr="00ED5375">
              <w:t xml:space="preserve"> (</w:t>
            </w:r>
            <w:proofErr w:type="spellStart"/>
            <w:r w:rsidRPr="00ED5375">
              <w:rPr>
                <w:i/>
                <w:iCs/>
              </w:rPr>
              <w:t>push</w:t>
            </w:r>
            <w:proofErr w:type="spellEnd"/>
            <w:r w:rsidRPr="00ED5375">
              <w:t>). Deve incluir logo e nome do sistema no topo da barra e agrupar módulos (Usuários, Instituições, Financeiro etc.) por seções claras.</w:t>
            </w:r>
          </w:p>
        </w:tc>
      </w:tr>
      <w:tr w:rsidR="002B52E1" w14:paraId="0E5F4F3D" w14:textId="77777777" w:rsidTr="002B52E1">
        <w:trPr>
          <w:trHeight w:val="539"/>
        </w:trPr>
        <w:tc>
          <w:tcPr>
            <w:tcW w:w="3319" w:type="dxa"/>
          </w:tcPr>
          <w:p w14:paraId="27CB4B53" w14:textId="77777777" w:rsidR="00ED5375" w:rsidRDefault="00ED5375" w:rsidP="00140D25">
            <w:pPr>
              <w:rPr>
                <w:b/>
                <w:bCs/>
              </w:rPr>
            </w:pPr>
          </w:p>
          <w:p w14:paraId="793EC31B" w14:textId="77777777" w:rsidR="00ED5375" w:rsidRDefault="00ED5375" w:rsidP="00140D25">
            <w:pPr>
              <w:rPr>
                <w:b/>
                <w:bCs/>
              </w:rPr>
            </w:pPr>
          </w:p>
          <w:p w14:paraId="7A36DF03" w14:textId="77777777" w:rsidR="00ED5375" w:rsidRDefault="00ED5375" w:rsidP="00140D25">
            <w:pPr>
              <w:rPr>
                <w:b/>
                <w:bCs/>
              </w:rPr>
            </w:pPr>
          </w:p>
          <w:p w14:paraId="43441558" w14:textId="77777777" w:rsidR="00ED5375" w:rsidRDefault="00ED5375" w:rsidP="00140D25">
            <w:pPr>
              <w:rPr>
                <w:b/>
                <w:bCs/>
              </w:rPr>
            </w:pPr>
          </w:p>
          <w:p w14:paraId="3DB265F1" w14:textId="26165EEB" w:rsidR="002B52E1" w:rsidRDefault="00ED5375" w:rsidP="00140D25">
            <w:pPr>
              <w:rPr>
                <w:b/>
                <w:bCs/>
              </w:rPr>
            </w:pPr>
            <w:r w:rsidRPr="00ED5375">
              <w:rPr>
                <w:b/>
                <w:bCs/>
              </w:rPr>
              <w:t>3. D</w:t>
            </w:r>
            <w:proofErr w:type="spellStart"/>
            <w:r w:rsidRPr="00ED5375">
              <w:rPr>
                <w:b/>
                <w:bCs/>
              </w:rPr>
              <w:t>SGov</w:t>
            </w:r>
            <w:proofErr w:type="spellEnd"/>
            <w:r w:rsidRPr="00ED5375">
              <w:rPr>
                <w:b/>
                <w:bCs/>
              </w:rPr>
              <w:t> – Guia de Navegação</w:t>
            </w:r>
          </w:p>
        </w:tc>
        <w:tc>
          <w:tcPr>
            <w:tcW w:w="3319" w:type="dxa"/>
          </w:tcPr>
          <w:p w14:paraId="7FFDAB3C" w14:textId="6E147DF6" w:rsidR="002B52E1" w:rsidRPr="00ED5375" w:rsidRDefault="00ED5375" w:rsidP="00140D25">
            <w:r w:rsidRPr="00ED5375">
              <w:t xml:space="preserve">O Padrão Digital de Governo descreve a navegação como o processo pelo qual usuários acessam as telas de um sistema. Ele recomenda, ao iniciar um projeto de interface, realizar um </w:t>
            </w:r>
            <w:r w:rsidRPr="00ED5375">
              <w:rPr>
                <w:b/>
                <w:bCs/>
              </w:rPr>
              <w:t>inventário</w:t>
            </w:r>
            <w:r w:rsidRPr="00ED5375">
              <w:t xml:space="preserve"> de usuários e funcionalidades, agrupar informações, criar fluxos de navegação e validar com protótipos</w:t>
            </w:r>
          </w:p>
        </w:tc>
        <w:tc>
          <w:tcPr>
            <w:tcW w:w="3320" w:type="dxa"/>
          </w:tcPr>
          <w:p w14:paraId="419F1116" w14:textId="6F9365C8" w:rsidR="002B52E1" w:rsidRPr="00ED5375" w:rsidRDefault="00ED5375" w:rsidP="00140D25">
            <w:r w:rsidRPr="00ED5375">
              <w:t xml:space="preserve">Para o </w:t>
            </w:r>
            <w:proofErr w:type="spellStart"/>
            <w:r w:rsidRPr="00ED5375">
              <w:t>Civitas</w:t>
            </w:r>
            <w:proofErr w:type="spellEnd"/>
            <w:r w:rsidRPr="00ED5375">
              <w:t>, isso significa mapear todos os perfis de usuários (administrador, secretário, tesoureiro) e suas tarefas principais (cadastro, relatórios, aprovação). O menu e as páginas devem apoiar esses fluxos sem confusão; dashboards iniciais devem apresentar links rápidos para as tarefas mais frequentes.</w:t>
            </w:r>
          </w:p>
        </w:tc>
      </w:tr>
      <w:tr w:rsidR="002B52E1" w14:paraId="6D821EF0" w14:textId="77777777" w:rsidTr="002B52E1">
        <w:trPr>
          <w:trHeight w:val="539"/>
        </w:trPr>
        <w:tc>
          <w:tcPr>
            <w:tcW w:w="3319" w:type="dxa"/>
          </w:tcPr>
          <w:p w14:paraId="35751FC1" w14:textId="6546CD29" w:rsidR="002B52E1" w:rsidRDefault="00ED5375" w:rsidP="00140D25">
            <w:pPr>
              <w:rPr>
                <w:b/>
                <w:bCs/>
              </w:rPr>
            </w:pPr>
            <w:r w:rsidRPr="00ED5375">
              <w:rPr>
                <w:b/>
                <w:bCs/>
              </w:rPr>
              <w:t>4. Portal da Transparência (gov.br)</w:t>
            </w:r>
          </w:p>
        </w:tc>
        <w:tc>
          <w:tcPr>
            <w:tcW w:w="3319" w:type="dxa"/>
          </w:tcPr>
          <w:p w14:paraId="694FEE93" w14:textId="0F7127A5" w:rsidR="002B52E1" w:rsidRPr="00ED5375" w:rsidRDefault="00ED5375" w:rsidP="00140D25">
            <w:r w:rsidRPr="00ED5375">
              <w:t>O Portal da Transparência da Controladoria</w:t>
            </w:r>
            <w:r w:rsidRPr="00ED5375">
              <w:noBreakHyphen/>
              <w:t xml:space="preserve">Geral da União apresenta um menu lateral minimizado com ícone de hambúrguer, barra superior com buscas e navegação horizontal, carrossel de destaque e </w:t>
            </w:r>
            <w:r w:rsidRPr="00ED5375">
              <w:rPr>
                <w:b/>
                <w:bCs/>
              </w:rPr>
              <w:t>cards</w:t>
            </w:r>
            <w:r w:rsidRPr="00ED5375">
              <w:t xml:space="preserve"> para acessar consultas como "Despesas Públicas" e "Servidores".</w:t>
            </w:r>
          </w:p>
        </w:tc>
        <w:tc>
          <w:tcPr>
            <w:tcW w:w="3320" w:type="dxa"/>
          </w:tcPr>
          <w:p w14:paraId="3A8077D6" w14:textId="6A9F4A60" w:rsidR="002B52E1" w:rsidRPr="00ED5375" w:rsidRDefault="00ED5375" w:rsidP="00140D25">
            <w:r w:rsidRPr="00ED5375">
              <w:t xml:space="preserve">A página demonstra como combinar menu lateral compacto com navegação superior e cards de serviço. O </w:t>
            </w:r>
            <w:proofErr w:type="spellStart"/>
            <w:r w:rsidRPr="00ED5375">
              <w:t>Civitas</w:t>
            </w:r>
            <w:proofErr w:type="spellEnd"/>
            <w:r w:rsidRPr="00ED5375">
              <w:t xml:space="preserve"> poderia adotar cartões clicáveis no dashboard para módulos (usuários, instituições, despesas) e usar um carrossel ou banners para notícias ou alertas (ex.: prazo para envio de orçamento).</w:t>
            </w:r>
          </w:p>
        </w:tc>
      </w:tr>
      <w:tr w:rsidR="002B52E1" w14:paraId="5625F1B4" w14:textId="77777777" w:rsidTr="002B52E1">
        <w:trPr>
          <w:trHeight w:val="539"/>
        </w:trPr>
        <w:tc>
          <w:tcPr>
            <w:tcW w:w="3319" w:type="dxa"/>
          </w:tcPr>
          <w:p w14:paraId="33E9C0FE" w14:textId="6D7AB8CC" w:rsidR="002B52E1" w:rsidRDefault="00ED5375" w:rsidP="00140D25">
            <w:pPr>
              <w:rPr>
                <w:b/>
                <w:bCs/>
              </w:rPr>
            </w:pPr>
            <w:r w:rsidRPr="00ED5375">
              <w:rPr>
                <w:b/>
                <w:bCs/>
              </w:rPr>
              <w:t xml:space="preserve">5. </w:t>
            </w:r>
            <w:proofErr w:type="spellStart"/>
            <w:r w:rsidRPr="00ED5375">
              <w:rPr>
                <w:b/>
                <w:bCs/>
              </w:rPr>
              <w:t>Civitas</w:t>
            </w:r>
            <w:proofErr w:type="spellEnd"/>
            <w:r w:rsidRPr="00ED5375">
              <w:rPr>
                <w:b/>
                <w:bCs/>
              </w:rPr>
              <w:t xml:space="preserve"> Front</w:t>
            </w:r>
            <w:r w:rsidRPr="00ED5375">
              <w:rPr>
                <w:b/>
                <w:bCs/>
              </w:rPr>
              <w:noBreakHyphen/>
            </w:r>
            <w:proofErr w:type="spellStart"/>
            <w:r w:rsidRPr="00ED5375">
              <w:rPr>
                <w:b/>
                <w:bCs/>
              </w:rPr>
              <w:t>end</w:t>
            </w:r>
            <w:proofErr w:type="spellEnd"/>
            <w:r w:rsidRPr="00ED5375">
              <w:rPr>
                <w:b/>
                <w:bCs/>
              </w:rPr>
              <w:t> – Rotas e Módulos</w:t>
            </w:r>
          </w:p>
        </w:tc>
        <w:tc>
          <w:tcPr>
            <w:tcW w:w="3319" w:type="dxa"/>
          </w:tcPr>
          <w:p w14:paraId="299DA804" w14:textId="3A0DC3A8" w:rsidR="002B52E1" w:rsidRPr="00ED5375" w:rsidRDefault="00ED5375" w:rsidP="00140D25">
            <w:r w:rsidRPr="00ED5375">
              <w:t xml:space="preserve">O arquivo AGENTS.md lista as rotas do App </w:t>
            </w:r>
            <w:proofErr w:type="spellStart"/>
            <w:r w:rsidRPr="00ED5375">
              <w:t>Router</w:t>
            </w:r>
            <w:proofErr w:type="spellEnd"/>
            <w:r w:rsidRPr="00ED5375">
              <w:t xml:space="preserve">: </w:t>
            </w:r>
            <w:r w:rsidRPr="00ED5375">
              <w:lastRenderedPageBreak/>
              <w:t>/dashboard/</w:t>
            </w:r>
            <w:proofErr w:type="spellStart"/>
            <w:r w:rsidRPr="00ED5375">
              <w:t>usuarios</w:t>
            </w:r>
            <w:proofErr w:type="spellEnd"/>
            <w:r w:rsidRPr="00ED5375">
              <w:t>, /dashboard/</w:t>
            </w:r>
            <w:proofErr w:type="spellStart"/>
            <w:r w:rsidRPr="00ED5375">
              <w:t>instituicoes</w:t>
            </w:r>
            <w:proofErr w:type="spellEnd"/>
            <w:r w:rsidRPr="00ED5375">
              <w:t>, /dashboard/secretaria, /dashboard/fornecedor, /dashboard/</w:t>
            </w:r>
            <w:proofErr w:type="spellStart"/>
            <w:r w:rsidRPr="00ED5375">
              <w:t>orcamentos</w:t>
            </w:r>
            <w:proofErr w:type="spellEnd"/>
            <w:r w:rsidRPr="00ED5375">
              <w:t xml:space="preserve">, /dashboard/despesas e /dashboard/financeiro. Cada rota corresponde a um </w:t>
            </w:r>
            <w:r w:rsidRPr="00ED5375">
              <w:rPr>
                <w:b/>
                <w:bCs/>
              </w:rPr>
              <w:t>módulo de gestão</w:t>
            </w:r>
            <w:r w:rsidRPr="00ED5375">
              <w:t xml:space="preserve"> (usuários, instituições, secretarias, fornecedores, orçamentos, despesas, financeiro) com páginas de CRUD e filtros.</w:t>
            </w:r>
          </w:p>
        </w:tc>
        <w:tc>
          <w:tcPr>
            <w:tcW w:w="3320" w:type="dxa"/>
          </w:tcPr>
          <w:p w14:paraId="20436FD5" w14:textId="6A3CCD5B" w:rsidR="002B52E1" w:rsidRPr="00ED5375" w:rsidRDefault="00ED5375" w:rsidP="00140D25">
            <w:r w:rsidRPr="00ED5375">
              <w:lastRenderedPageBreak/>
              <w:t xml:space="preserve">A existência desses módulos inspira a estrutura do menu </w:t>
            </w:r>
            <w:r w:rsidRPr="00ED5375">
              <w:lastRenderedPageBreak/>
              <w:t>lateral. É importante agrupar entidades relacionadas (Instituições e Secretarias) e separar gestão financeira (orçamentos, despesas, financeiro) em uma seção. As páginas devem oferecer filtros (por data, status, instituição) conforme o documento descreve para o módulo financeiro.</w:t>
            </w:r>
          </w:p>
        </w:tc>
      </w:tr>
      <w:tr w:rsidR="00ED5375" w14:paraId="40CD39E1" w14:textId="77777777" w:rsidTr="002B52E1">
        <w:trPr>
          <w:trHeight w:val="539"/>
        </w:trPr>
        <w:tc>
          <w:tcPr>
            <w:tcW w:w="3319" w:type="dxa"/>
          </w:tcPr>
          <w:p w14:paraId="4A6D7BA2" w14:textId="77777777" w:rsidR="00ED5375" w:rsidRDefault="00ED5375" w:rsidP="00140D25">
            <w:pPr>
              <w:rPr>
                <w:b/>
                <w:bCs/>
              </w:rPr>
            </w:pPr>
          </w:p>
          <w:p w14:paraId="049E3A2A" w14:textId="77777777" w:rsidR="00ED5375" w:rsidRDefault="00ED5375" w:rsidP="00140D25">
            <w:pPr>
              <w:rPr>
                <w:b/>
                <w:bCs/>
              </w:rPr>
            </w:pPr>
          </w:p>
          <w:p w14:paraId="79F34C6A" w14:textId="77777777" w:rsidR="00ED5375" w:rsidRDefault="00ED5375" w:rsidP="00140D25">
            <w:pPr>
              <w:rPr>
                <w:b/>
                <w:bCs/>
              </w:rPr>
            </w:pPr>
          </w:p>
          <w:p w14:paraId="4F9A31C8" w14:textId="77777777" w:rsidR="00ED5375" w:rsidRDefault="00ED5375" w:rsidP="00140D25">
            <w:pPr>
              <w:rPr>
                <w:b/>
                <w:bCs/>
              </w:rPr>
            </w:pPr>
          </w:p>
          <w:p w14:paraId="38710FD2" w14:textId="77777777" w:rsidR="00ED5375" w:rsidRDefault="00ED5375" w:rsidP="00140D25">
            <w:pPr>
              <w:rPr>
                <w:b/>
                <w:bCs/>
              </w:rPr>
            </w:pPr>
          </w:p>
          <w:p w14:paraId="06EA8347" w14:textId="77777777" w:rsidR="00ED5375" w:rsidRDefault="00ED5375" w:rsidP="00140D25">
            <w:pPr>
              <w:rPr>
                <w:b/>
                <w:bCs/>
              </w:rPr>
            </w:pPr>
          </w:p>
          <w:p w14:paraId="4407A947" w14:textId="6478BCA9" w:rsidR="00ED5375" w:rsidRPr="00ED5375" w:rsidRDefault="00ED5375" w:rsidP="00140D25">
            <w:pPr>
              <w:rPr>
                <w:b/>
                <w:bCs/>
              </w:rPr>
            </w:pPr>
            <w:r w:rsidRPr="00ED5375">
              <w:rPr>
                <w:b/>
                <w:bCs/>
              </w:rPr>
              <w:t>6. C</w:t>
            </w:r>
            <w:proofErr w:type="spellStart"/>
            <w:r w:rsidRPr="00ED5375">
              <w:rPr>
                <w:b/>
                <w:bCs/>
              </w:rPr>
              <w:t>ivitas</w:t>
            </w:r>
            <w:proofErr w:type="spellEnd"/>
            <w:r w:rsidRPr="00ED5375">
              <w:rPr>
                <w:b/>
                <w:bCs/>
              </w:rPr>
              <w:t xml:space="preserve"> Front</w:t>
            </w:r>
            <w:r w:rsidRPr="00ED5375">
              <w:rPr>
                <w:b/>
                <w:bCs/>
              </w:rPr>
              <w:noBreakHyphen/>
            </w:r>
            <w:proofErr w:type="spellStart"/>
            <w:r w:rsidRPr="00ED5375">
              <w:rPr>
                <w:b/>
                <w:bCs/>
              </w:rPr>
              <w:t>end</w:t>
            </w:r>
            <w:proofErr w:type="spellEnd"/>
            <w:r w:rsidRPr="00ED5375">
              <w:rPr>
                <w:b/>
                <w:bCs/>
              </w:rPr>
              <w:t> – Service e Tabelas</w:t>
            </w:r>
          </w:p>
        </w:tc>
        <w:tc>
          <w:tcPr>
            <w:tcW w:w="3319" w:type="dxa"/>
          </w:tcPr>
          <w:p w14:paraId="74F5E58D" w14:textId="2D0D91D5" w:rsidR="00ED5375" w:rsidRPr="00ED5375" w:rsidRDefault="00ED5375" w:rsidP="00140D25">
            <w:r w:rsidRPr="00ED5375">
              <w:t xml:space="preserve">O </w:t>
            </w:r>
            <w:proofErr w:type="spellStart"/>
            <w:r w:rsidRPr="00ED5375">
              <w:t>GenericService</w:t>
            </w:r>
            <w:proofErr w:type="spellEnd"/>
            <w:r w:rsidRPr="00ED5375">
              <w:t xml:space="preserve"> define métodos REST (</w:t>
            </w:r>
            <w:proofErr w:type="spellStart"/>
            <w:r w:rsidRPr="00ED5375">
              <w:t>getAll</w:t>
            </w:r>
            <w:proofErr w:type="spellEnd"/>
            <w:r w:rsidRPr="00ED5375">
              <w:t xml:space="preserve">, </w:t>
            </w:r>
            <w:proofErr w:type="spellStart"/>
            <w:r w:rsidRPr="00ED5375">
              <w:t>getById</w:t>
            </w:r>
            <w:proofErr w:type="spellEnd"/>
            <w:r w:rsidRPr="00ED5375">
              <w:t xml:space="preserve">, </w:t>
            </w:r>
            <w:proofErr w:type="spellStart"/>
            <w:r w:rsidRPr="00ED5375">
              <w:t>create</w:t>
            </w:r>
            <w:proofErr w:type="spellEnd"/>
            <w:r w:rsidRPr="00ED5375">
              <w:t xml:space="preserve">, update, delete, patch) para interagir com a API. O documento recomenda reutilizar </w:t>
            </w:r>
            <w:proofErr w:type="spellStart"/>
            <w:r w:rsidRPr="00ED5375">
              <w:t>hooks</w:t>
            </w:r>
            <w:proofErr w:type="spellEnd"/>
            <w:r w:rsidRPr="00ED5375">
              <w:t xml:space="preserve"> ao invés de chamar </w:t>
            </w:r>
            <w:proofErr w:type="spellStart"/>
            <w:r w:rsidRPr="00ED5375">
              <w:t>fetch</w:t>
            </w:r>
            <w:proofErr w:type="spellEnd"/>
            <w:r w:rsidRPr="00ED5375">
              <w:t xml:space="preserve"> diretamente e padronizar envelopes de retorno para facilitar tratamento de erros. Também estabelece regras para tabelas: não adicionar colunas de status fora das definidas, mostrar </w:t>
            </w:r>
            <w:proofErr w:type="spellStart"/>
            <w:r w:rsidRPr="00ED5375">
              <w:t>badges</w:t>
            </w:r>
            <w:proofErr w:type="spellEnd"/>
            <w:r w:rsidRPr="00ED5375">
              <w:t xml:space="preserve"> "Ativo/Inativo" quando houver coluna de status e manter consistência nos nomes.</w:t>
            </w:r>
          </w:p>
        </w:tc>
        <w:tc>
          <w:tcPr>
            <w:tcW w:w="3320" w:type="dxa"/>
          </w:tcPr>
          <w:p w14:paraId="18744D7C" w14:textId="228F0E9A" w:rsidR="00ED5375" w:rsidRPr="00ED5375" w:rsidRDefault="00ED5375" w:rsidP="00140D25">
            <w:r w:rsidRPr="00ED5375">
              <w:t xml:space="preserve">As tabelas do </w:t>
            </w:r>
            <w:proofErr w:type="spellStart"/>
            <w:r w:rsidRPr="00ED5375">
              <w:t>Civitas</w:t>
            </w:r>
            <w:proofErr w:type="spellEnd"/>
            <w:r w:rsidRPr="00ED5375">
              <w:t xml:space="preserve"> devem seguir essas regras: colunas definidas pela API, </w:t>
            </w:r>
            <w:proofErr w:type="spellStart"/>
            <w:r w:rsidRPr="00ED5375">
              <w:t>badges</w:t>
            </w:r>
            <w:proofErr w:type="spellEnd"/>
            <w:r w:rsidRPr="00ED5375">
              <w:t xml:space="preserve"> de status e filtros integrados. O dashboard e módulos podem usar tabelas responsivas com ordenação e paginação.</w:t>
            </w:r>
          </w:p>
        </w:tc>
      </w:tr>
      <w:tr w:rsidR="00ED5375" w14:paraId="41094B01" w14:textId="77777777" w:rsidTr="002B52E1">
        <w:trPr>
          <w:trHeight w:val="539"/>
        </w:trPr>
        <w:tc>
          <w:tcPr>
            <w:tcW w:w="3319" w:type="dxa"/>
          </w:tcPr>
          <w:p w14:paraId="6EA831D0" w14:textId="77777777" w:rsidR="00ED5375" w:rsidRDefault="00ED5375" w:rsidP="00140D25">
            <w:pPr>
              <w:rPr>
                <w:b/>
                <w:bCs/>
              </w:rPr>
            </w:pPr>
          </w:p>
          <w:p w14:paraId="24241C5A" w14:textId="77777777" w:rsidR="00ED5375" w:rsidRDefault="00ED5375" w:rsidP="00140D25">
            <w:pPr>
              <w:rPr>
                <w:b/>
                <w:bCs/>
              </w:rPr>
            </w:pPr>
          </w:p>
          <w:p w14:paraId="455DA2E7" w14:textId="77777777" w:rsidR="00ED5375" w:rsidRDefault="00ED5375" w:rsidP="00140D25">
            <w:pPr>
              <w:rPr>
                <w:b/>
                <w:bCs/>
              </w:rPr>
            </w:pPr>
          </w:p>
          <w:p w14:paraId="7E8ED5DB" w14:textId="77777777" w:rsidR="00ED5375" w:rsidRDefault="00ED5375" w:rsidP="00140D25">
            <w:pPr>
              <w:rPr>
                <w:b/>
                <w:bCs/>
              </w:rPr>
            </w:pPr>
          </w:p>
          <w:p w14:paraId="7CEDE775" w14:textId="343F6191" w:rsidR="00ED5375" w:rsidRPr="00ED5375" w:rsidRDefault="00ED5375" w:rsidP="00140D25">
            <w:pPr>
              <w:rPr>
                <w:b/>
                <w:bCs/>
              </w:rPr>
            </w:pPr>
            <w:r w:rsidRPr="00ED5375">
              <w:rPr>
                <w:b/>
                <w:bCs/>
              </w:rPr>
              <w:t>7. C</w:t>
            </w:r>
            <w:proofErr w:type="spellStart"/>
            <w:r w:rsidRPr="00ED5375">
              <w:rPr>
                <w:b/>
                <w:bCs/>
              </w:rPr>
              <w:t>ivitas</w:t>
            </w:r>
            <w:proofErr w:type="spellEnd"/>
            <w:r w:rsidRPr="00ED5375">
              <w:rPr>
                <w:b/>
                <w:bCs/>
              </w:rPr>
              <w:t xml:space="preserve"> </w:t>
            </w:r>
            <w:proofErr w:type="spellStart"/>
            <w:r w:rsidRPr="00ED5375">
              <w:rPr>
                <w:b/>
                <w:bCs/>
              </w:rPr>
              <w:t>Backend</w:t>
            </w:r>
            <w:proofErr w:type="spellEnd"/>
            <w:r w:rsidRPr="00ED5375">
              <w:rPr>
                <w:b/>
                <w:bCs/>
              </w:rPr>
              <w:t xml:space="preserve"> – Módulos e Arquitetura</w:t>
            </w:r>
          </w:p>
        </w:tc>
        <w:tc>
          <w:tcPr>
            <w:tcW w:w="3319" w:type="dxa"/>
          </w:tcPr>
          <w:p w14:paraId="4DD55DAD" w14:textId="60D22264" w:rsidR="00ED5375" w:rsidRPr="00ED5375" w:rsidRDefault="00ED5375" w:rsidP="00140D25">
            <w:r w:rsidRPr="00ED5375">
              <w:t xml:space="preserve">O README do </w:t>
            </w:r>
            <w:proofErr w:type="spellStart"/>
            <w:r w:rsidRPr="00ED5375">
              <w:t>backend</w:t>
            </w:r>
            <w:proofErr w:type="spellEnd"/>
            <w:r w:rsidRPr="00ED5375">
              <w:t xml:space="preserve"> explica que o </w:t>
            </w:r>
            <w:proofErr w:type="spellStart"/>
            <w:r w:rsidRPr="00ED5375">
              <w:t>Civitas</w:t>
            </w:r>
            <w:proofErr w:type="spellEnd"/>
            <w:r w:rsidRPr="00ED5375">
              <w:t xml:space="preserve"> é um ERP de gestão pública municipal com módulos para </w:t>
            </w:r>
            <w:r w:rsidRPr="00ED5375">
              <w:rPr>
                <w:b/>
                <w:bCs/>
              </w:rPr>
              <w:t>Usuários, Secretarias, Instituições, Orçamentos, Despesas, Fornecedores, Documentos, Fluxos e Auditorias</w:t>
            </w:r>
            <w:r w:rsidRPr="00ED5375">
              <w:t>. A API usa uma arquitetura em camadas, padrão repositório, Entity Framework e autenticação JWT</w:t>
            </w:r>
            <w:r>
              <w:t>.</w:t>
            </w:r>
          </w:p>
        </w:tc>
        <w:tc>
          <w:tcPr>
            <w:tcW w:w="3320" w:type="dxa"/>
          </w:tcPr>
          <w:p w14:paraId="0D779E87" w14:textId="74FBB044" w:rsidR="00ED5375" w:rsidRPr="00ED5375" w:rsidRDefault="00ED5375" w:rsidP="00140D25">
            <w:r w:rsidRPr="00ED5375">
              <w:t xml:space="preserve">A separação de módulos no </w:t>
            </w:r>
            <w:proofErr w:type="spellStart"/>
            <w:r w:rsidRPr="00ED5375">
              <w:t>back</w:t>
            </w:r>
            <w:r w:rsidRPr="00ED5375">
              <w:noBreakHyphen/>
              <w:t>end</w:t>
            </w:r>
            <w:proofErr w:type="spellEnd"/>
            <w:r w:rsidRPr="00ED5375">
              <w:t xml:space="preserve"> reforça a necessidade de organizá</w:t>
            </w:r>
            <w:r w:rsidRPr="00ED5375">
              <w:noBreakHyphen/>
              <w:t>los claramente na UI. O uso de JWT implica necessidade de componentes de login seguros, com feedback de erro. A arquitetura em camadas favorece manutenção; a UI deve refletir os contratos da API e tratar mensagens de erro de forma amigável.</w:t>
            </w:r>
          </w:p>
        </w:tc>
      </w:tr>
      <w:tr w:rsidR="00ED5375" w14:paraId="63853DF3" w14:textId="77777777" w:rsidTr="002B52E1">
        <w:trPr>
          <w:trHeight w:val="539"/>
        </w:trPr>
        <w:tc>
          <w:tcPr>
            <w:tcW w:w="3319" w:type="dxa"/>
          </w:tcPr>
          <w:p w14:paraId="3AD4A9F9" w14:textId="77777777" w:rsidR="00ED5375" w:rsidRDefault="00ED5375" w:rsidP="00140D25">
            <w:pPr>
              <w:rPr>
                <w:b/>
                <w:bCs/>
              </w:rPr>
            </w:pPr>
          </w:p>
          <w:p w14:paraId="368A90F2" w14:textId="77777777" w:rsidR="00ED5375" w:rsidRDefault="00ED5375" w:rsidP="00140D25">
            <w:pPr>
              <w:rPr>
                <w:b/>
                <w:bCs/>
              </w:rPr>
            </w:pPr>
          </w:p>
          <w:p w14:paraId="7B48FA6A" w14:textId="0B898A48" w:rsidR="00ED5375" w:rsidRPr="00ED5375" w:rsidRDefault="00ED5375" w:rsidP="00140D25">
            <w:pPr>
              <w:rPr>
                <w:b/>
                <w:bCs/>
              </w:rPr>
            </w:pPr>
            <w:r w:rsidRPr="00ED5375">
              <w:rPr>
                <w:b/>
                <w:bCs/>
              </w:rPr>
              <w:t>8. Padrões de Navegação por Cards (Portal da Transparência)</w:t>
            </w:r>
          </w:p>
        </w:tc>
        <w:tc>
          <w:tcPr>
            <w:tcW w:w="3319" w:type="dxa"/>
          </w:tcPr>
          <w:p w14:paraId="39BBAF04" w14:textId="1DA36D76" w:rsidR="00ED5375" w:rsidRPr="00ED5375" w:rsidRDefault="00ED5375" w:rsidP="00140D25">
            <w:r w:rsidRPr="00ED5375">
              <w:t xml:space="preserve">O portal mostra uma grade de </w:t>
            </w:r>
            <w:r w:rsidRPr="00ED5375">
              <w:rPr>
                <w:b/>
                <w:bCs/>
              </w:rPr>
              <w:t>cards clicáveis</w:t>
            </w:r>
            <w:r w:rsidRPr="00ED5375">
              <w:t xml:space="preserve"> com ícones e rótulos curtos para diferentes consultas. Cada card tem ícone intuitivo (chapéu para Educação, cifrão para Despesas), fundo branco e contorno leve.</w:t>
            </w:r>
          </w:p>
        </w:tc>
        <w:tc>
          <w:tcPr>
            <w:tcW w:w="3320" w:type="dxa"/>
          </w:tcPr>
          <w:p w14:paraId="703605B1" w14:textId="2048710A" w:rsidR="00ED5375" w:rsidRPr="00ED5375" w:rsidRDefault="00ED5375" w:rsidP="00140D25">
            <w:r w:rsidRPr="00ED5375">
              <w:t xml:space="preserve">Para melhorar a usabilidade, o </w:t>
            </w:r>
            <w:proofErr w:type="spellStart"/>
            <w:r w:rsidRPr="00ED5375">
              <w:t>Civitas</w:t>
            </w:r>
            <w:proofErr w:type="spellEnd"/>
            <w:r w:rsidRPr="00ED5375">
              <w:t xml:space="preserve"> pode incluir cards no dashboard inicial que resumem quantidades (ex.: "10 Usuários ativos", "5 Despesas pendentes") com cores institucionais. Os cards facilitam a entrada em cada módulo sem depender apenas do menu lateral.</w:t>
            </w:r>
          </w:p>
        </w:tc>
      </w:tr>
    </w:tbl>
    <w:p w14:paraId="1BF5714C" w14:textId="77777777" w:rsidR="002B52E1" w:rsidRDefault="002B52E1" w:rsidP="00140D25"/>
    <w:p w14:paraId="6B040B1C" w14:textId="77777777" w:rsidR="00ED5375" w:rsidRDefault="00ED5375" w:rsidP="00140D25"/>
    <w:p w14:paraId="33433685" w14:textId="77777777" w:rsidR="00ED5375" w:rsidRDefault="00ED5375" w:rsidP="00140D25"/>
    <w:p w14:paraId="7A46959C" w14:textId="77777777" w:rsidR="00ED5375" w:rsidRDefault="00ED5375" w:rsidP="00140D25"/>
    <w:p w14:paraId="2812AD89" w14:textId="77777777" w:rsidR="00ED5375" w:rsidRPr="00ED5375" w:rsidRDefault="00ED5375" w:rsidP="00ED5375">
      <w:pPr>
        <w:rPr>
          <w:b/>
          <w:bCs/>
          <w:sz w:val="28"/>
          <w:szCs w:val="28"/>
        </w:rPr>
      </w:pPr>
      <w:r w:rsidRPr="00ED5375">
        <w:rPr>
          <w:b/>
          <w:bCs/>
          <w:sz w:val="28"/>
          <w:szCs w:val="28"/>
        </w:rPr>
        <w:lastRenderedPageBreak/>
        <w:t xml:space="preserve">Proposta de Melhoria Global de UX/UI para o </w:t>
      </w:r>
      <w:proofErr w:type="spellStart"/>
      <w:r w:rsidRPr="00ED5375">
        <w:rPr>
          <w:b/>
          <w:bCs/>
          <w:sz w:val="28"/>
          <w:szCs w:val="28"/>
        </w:rPr>
        <w:t>Civitas</w:t>
      </w:r>
      <w:proofErr w:type="spellEnd"/>
    </w:p>
    <w:p w14:paraId="6F98313D" w14:textId="77777777" w:rsidR="00ED5375" w:rsidRPr="00ED5375" w:rsidRDefault="00ED5375" w:rsidP="00ED5375">
      <w:pPr>
        <w:rPr>
          <w:sz w:val="28"/>
          <w:szCs w:val="28"/>
        </w:rPr>
      </w:pPr>
      <w:r w:rsidRPr="00ED5375">
        <w:rPr>
          <w:b/>
          <w:bCs/>
          <w:sz w:val="28"/>
          <w:szCs w:val="28"/>
        </w:rPr>
        <w:t>Menu lateral e navegação</w:t>
      </w:r>
    </w:p>
    <w:p w14:paraId="3CA5F483" w14:textId="308DA642" w:rsidR="00ED5375" w:rsidRPr="00ED5375" w:rsidRDefault="00ED5375" w:rsidP="00ED5375">
      <w:pPr>
        <w:numPr>
          <w:ilvl w:val="0"/>
          <w:numId w:val="3"/>
        </w:numPr>
      </w:pPr>
      <w:r w:rsidRPr="00ED5375">
        <w:rPr>
          <w:b/>
          <w:bCs/>
        </w:rPr>
        <w:t xml:space="preserve">Adotar o padrão </w:t>
      </w:r>
      <w:proofErr w:type="spellStart"/>
      <w:r w:rsidRPr="00ED5375">
        <w:rPr>
          <w:b/>
          <w:bCs/>
        </w:rPr>
        <w:t>DSGov</w:t>
      </w:r>
      <w:proofErr w:type="spellEnd"/>
      <w:r w:rsidRPr="00ED5375">
        <w:rPr>
          <w:b/>
          <w:bCs/>
        </w:rPr>
        <w:t xml:space="preserve"> de menu</w:t>
      </w:r>
      <w:r w:rsidRPr="00ED5375">
        <w:t xml:space="preserve">: implementar uma barra lateral com modo </w:t>
      </w:r>
      <w:proofErr w:type="spellStart"/>
      <w:r w:rsidRPr="00ED5375">
        <w:rPr>
          <w:i/>
          <w:iCs/>
        </w:rPr>
        <w:t>push</w:t>
      </w:r>
      <w:proofErr w:type="spellEnd"/>
      <w:r w:rsidRPr="00ED5375">
        <w:t xml:space="preserve"> (que recolhe para ícone quando necessário) e densidade ajustável. Incluir o logotipo da prefeitura e o nome do sistema no topo, seguido por seções agrupadas: </w:t>
      </w:r>
      <w:r w:rsidRPr="00ED5375">
        <w:rPr>
          <w:i/>
          <w:iCs/>
        </w:rPr>
        <w:t>Administração</w:t>
      </w:r>
      <w:r w:rsidRPr="00ED5375">
        <w:t xml:space="preserve"> (Usuários, Secretarias, Instituições), </w:t>
      </w:r>
      <w:r w:rsidRPr="00ED5375">
        <w:rPr>
          <w:i/>
          <w:iCs/>
        </w:rPr>
        <w:t>Fornecedor &amp; Documentos</w:t>
      </w:r>
      <w:r w:rsidRPr="00ED5375">
        <w:t xml:space="preserve">, </w:t>
      </w:r>
      <w:r w:rsidRPr="00ED5375">
        <w:rPr>
          <w:i/>
          <w:iCs/>
        </w:rPr>
        <w:t>Financeiro</w:t>
      </w:r>
      <w:r w:rsidRPr="00ED5375">
        <w:t xml:space="preserve"> (Orçamentos, Despesas, Financeiro) e </w:t>
      </w:r>
      <w:r w:rsidRPr="00ED5375">
        <w:rPr>
          <w:i/>
          <w:iCs/>
        </w:rPr>
        <w:t>Processos/Auditoria</w:t>
      </w:r>
      <w:r w:rsidRPr="00ED5375">
        <w:t xml:space="preserve">. </w:t>
      </w:r>
    </w:p>
    <w:p w14:paraId="45A2091A" w14:textId="48B1DA51" w:rsidR="00ED5375" w:rsidRPr="00ED5375" w:rsidRDefault="00ED5375" w:rsidP="00ED5375">
      <w:pPr>
        <w:numPr>
          <w:ilvl w:val="0"/>
          <w:numId w:val="3"/>
        </w:numPr>
      </w:pPr>
      <w:r w:rsidRPr="00ED5375">
        <w:rPr>
          <w:b/>
          <w:bCs/>
        </w:rPr>
        <w:t>Buscar consistência com a arquitetura de rotas</w:t>
      </w:r>
      <w:r w:rsidRPr="00ED5375">
        <w:t xml:space="preserve">: refletir as páginas listadas no AGENTS.md no menu, incluindo atalhos para filtros frequentes (ex.: "Minhas Despesas" ou "Despesas pendentes"). Utilizar ícones coerentes para cada módulo, como visto no Portal da Transparência. </w:t>
      </w:r>
    </w:p>
    <w:p w14:paraId="7443F72B" w14:textId="77777777" w:rsidR="00ED5375" w:rsidRPr="00ED5375" w:rsidRDefault="00ED5375" w:rsidP="00ED5375">
      <w:r w:rsidRPr="00ED5375">
        <w:rPr>
          <w:b/>
          <w:bCs/>
        </w:rPr>
        <w:t>Dashboard e cartões informativos</w:t>
      </w:r>
    </w:p>
    <w:p w14:paraId="6E6E2CD2" w14:textId="48C0A74F" w:rsidR="00ED5375" w:rsidRPr="00ED5375" w:rsidRDefault="00ED5375" w:rsidP="00ED5375">
      <w:pPr>
        <w:numPr>
          <w:ilvl w:val="0"/>
          <w:numId w:val="4"/>
        </w:numPr>
      </w:pPr>
      <w:r w:rsidRPr="00ED5375">
        <w:rPr>
          <w:b/>
          <w:bCs/>
        </w:rPr>
        <w:t>Inspirar</w:t>
      </w:r>
      <w:r w:rsidRPr="00ED5375">
        <w:rPr>
          <w:b/>
          <w:bCs/>
        </w:rPr>
        <w:noBreakHyphen/>
        <w:t>se no Portal da Transparência</w:t>
      </w:r>
      <w:r w:rsidRPr="00ED5375">
        <w:t xml:space="preserve">: criar uma página inicial com </w:t>
      </w:r>
      <w:r w:rsidRPr="00ED5375">
        <w:rPr>
          <w:b/>
          <w:bCs/>
        </w:rPr>
        <w:t>cards</w:t>
      </w:r>
      <w:r w:rsidRPr="00ED5375">
        <w:t xml:space="preserve"> que mostrem indicadores-chave (número de instituições cadastradas, despesas aprovadas, orçamentos vigentes) e que redirecionem para cada módulo. Inserir banners ou carrossel para avisos importantes (prazos de orçamento, mudanças de legislação). </w:t>
      </w:r>
    </w:p>
    <w:p w14:paraId="13BA6C67" w14:textId="0FF6A748" w:rsidR="00ED5375" w:rsidRPr="00ED5375" w:rsidRDefault="00ED5375" w:rsidP="00ED5375">
      <w:pPr>
        <w:numPr>
          <w:ilvl w:val="0"/>
          <w:numId w:val="4"/>
        </w:numPr>
      </w:pPr>
      <w:r w:rsidRPr="00ED5375">
        <w:rPr>
          <w:b/>
          <w:bCs/>
        </w:rPr>
        <w:t>Resumo financeiro</w:t>
      </w:r>
      <w:r w:rsidRPr="00ED5375">
        <w:t xml:space="preserve">: no módulo financeiro, apresentar gráficos simples de receitas e despesas, comparando orçado versus realizado. Seguir o guia de navegação do </w:t>
      </w:r>
      <w:proofErr w:type="spellStart"/>
      <w:r w:rsidRPr="00ED5375">
        <w:t>DSGov</w:t>
      </w:r>
      <w:proofErr w:type="spellEnd"/>
      <w:r w:rsidRPr="00ED5375">
        <w:t xml:space="preserve">: inventariar necessidades dos usuários e construir fluxos de navegação claros. </w:t>
      </w:r>
    </w:p>
    <w:p w14:paraId="71DD657C" w14:textId="77777777" w:rsidR="00ED5375" w:rsidRPr="00ED5375" w:rsidRDefault="00ED5375" w:rsidP="00ED5375">
      <w:r w:rsidRPr="00ED5375">
        <w:rPr>
          <w:b/>
          <w:bCs/>
        </w:rPr>
        <w:t>Tabelas e listas</w:t>
      </w:r>
    </w:p>
    <w:p w14:paraId="558B3D7B" w14:textId="77777777" w:rsidR="00ED5375" w:rsidRPr="00ED5375" w:rsidRDefault="00ED5375" w:rsidP="00ED5375">
      <w:pPr>
        <w:numPr>
          <w:ilvl w:val="0"/>
          <w:numId w:val="5"/>
        </w:numPr>
      </w:pPr>
      <w:r w:rsidRPr="00ED5375">
        <w:t xml:space="preserve">Respeitar as regras definidas em AGENTS.md: usar colunas fornecidas pela API, destacar o status com </w:t>
      </w:r>
      <w:proofErr w:type="spellStart"/>
      <w:r w:rsidRPr="00ED5375">
        <w:t>badges</w:t>
      </w:r>
      <w:proofErr w:type="spellEnd"/>
      <w:r w:rsidRPr="00ED5375">
        <w:t xml:space="preserve"> e disponibilizar filtros de página, tamanho e ordenação. Utilizar componentes de tabela do </w:t>
      </w:r>
      <w:proofErr w:type="spellStart"/>
      <w:r w:rsidRPr="00ED5375">
        <w:t>DSGov</w:t>
      </w:r>
      <w:proofErr w:type="spellEnd"/>
      <w:r w:rsidRPr="00ED5375">
        <w:t xml:space="preserve"> para garantir acessibilidade (teclado e leitores de tela). </w:t>
      </w:r>
    </w:p>
    <w:p w14:paraId="59C28634" w14:textId="77777777" w:rsidR="00ED5375" w:rsidRPr="00ED5375" w:rsidRDefault="00ED5375" w:rsidP="00ED5375">
      <w:pPr>
        <w:numPr>
          <w:ilvl w:val="0"/>
          <w:numId w:val="5"/>
        </w:numPr>
      </w:pPr>
      <w:r w:rsidRPr="00ED5375">
        <w:t xml:space="preserve">Nas telas de listagem (Usuários, Instituições, Fornecedores), fornecer ação rápida de alternar situação (Ativo/Inativo) e botões para editar/excluir. </w:t>
      </w:r>
    </w:p>
    <w:p w14:paraId="16A34FA9" w14:textId="77777777" w:rsidR="00ED5375" w:rsidRPr="00ED5375" w:rsidRDefault="00ED5375" w:rsidP="00ED5375">
      <w:r w:rsidRPr="00ED5375">
        <w:rPr>
          <w:b/>
          <w:bCs/>
        </w:rPr>
        <w:t>Formulários e interação</w:t>
      </w:r>
    </w:p>
    <w:p w14:paraId="1233C6E9" w14:textId="77777777" w:rsidR="00ED5375" w:rsidRPr="00ED5375" w:rsidRDefault="00ED5375" w:rsidP="00ED5375">
      <w:pPr>
        <w:numPr>
          <w:ilvl w:val="0"/>
          <w:numId w:val="6"/>
        </w:numPr>
      </w:pPr>
      <w:r w:rsidRPr="00ED5375">
        <w:t xml:space="preserve">Utilizar os componentes de formulário do </w:t>
      </w:r>
      <w:proofErr w:type="spellStart"/>
      <w:r w:rsidRPr="00ED5375">
        <w:t>DSGov</w:t>
      </w:r>
      <w:proofErr w:type="spellEnd"/>
      <w:r w:rsidRPr="00ED5375">
        <w:t xml:space="preserve"> (inputs, </w:t>
      </w:r>
      <w:proofErr w:type="spellStart"/>
      <w:r w:rsidRPr="00ED5375">
        <w:t>selects</w:t>
      </w:r>
      <w:proofErr w:type="spellEnd"/>
      <w:r w:rsidRPr="00ED5375">
        <w:t xml:space="preserve">, radio e modais) para padronizar campos e mensagens de validação. Os formulários devem ser divididos em seções, com </w:t>
      </w:r>
      <w:r w:rsidRPr="00ED5375">
        <w:rPr>
          <w:b/>
          <w:bCs/>
        </w:rPr>
        <w:t>passos (</w:t>
      </w:r>
      <w:proofErr w:type="spellStart"/>
      <w:r w:rsidRPr="00ED5375">
        <w:rPr>
          <w:b/>
          <w:bCs/>
        </w:rPr>
        <w:t>wizard</w:t>
      </w:r>
      <w:proofErr w:type="spellEnd"/>
      <w:r w:rsidRPr="00ED5375">
        <w:rPr>
          <w:b/>
          <w:bCs/>
        </w:rPr>
        <w:t>)</w:t>
      </w:r>
      <w:r w:rsidRPr="00ED5375">
        <w:t xml:space="preserve"> quando houver muitos campos (ex.: cadastro de instituição). Preencher automaticamente campos com dados de referência quando possível. </w:t>
      </w:r>
    </w:p>
    <w:p w14:paraId="67629B2E" w14:textId="77777777" w:rsidR="00ED5375" w:rsidRPr="00ED5375" w:rsidRDefault="00ED5375" w:rsidP="00ED5375">
      <w:r w:rsidRPr="00ED5375">
        <w:rPr>
          <w:b/>
          <w:bCs/>
        </w:rPr>
        <w:t>Identidade visual institucional</w:t>
      </w:r>
    </w:p>
    <w:p w14:paraId="4CE818F0" w14:textId="77777777" w:rsidR="00ED5375" w:rsidRPr="00ED5375" w:rsidRDefault="00ED5375" w:rsidP="00ED5375">
      <w:pPr>
        <w:numPr>
          <w:ilvl w:val="0"/>
          <w:numId w:val="7"/>
        </w:numPr>
      </w:pPr>
      <w:r w:rsidRPr="00ED5375">
        <w:rPr>
          <w:b/>
          <w:bCs/>
        </w:rPr>
        <w:t>Paleta de cores</w:t>
      </w:r>
      <w:r w:rsidRPr="00ED5375">
        <w:t xml:space="preserve">: adotar cores institucionais (azul e branco), com destaque para elementos de ação em tons de verde ou laranja. Utilizar fontes legíveis (tipografia sem serifa) e alto contraste para atender a acessibilidade WCAG. </w:t>
      </w:r>
    </w:p>
    <w:p w14:paraId="7F11983C" w14:textId="77777777" w:rsidR="00ED5375" w:rsidRPr="00ED5375" w:rsidRDefault="00ED5375" w:rsidP="00ED5375">
      <w:pPr>
        <w:numPr>
          <w:ilvl w:val="0"/>
          <w:numId w:val="7"/>
        </w:numPr>
      </w:pPr>
      <w:r w:rsidRPr="00ED5375">
        <w:rPr>
          <w:b/>
          <w:bCs/>
        </w:rPr>
        <w:t>Confiança e modernidade</w:t>
      </w:r>
      <w:r w:rsidRPr="00ED5375">
        <w:t xml:space="preserve">: combinar a formalidade do serviço público com elementos modernos (ícones lineares, espaços em branco generosos). O </w:t>
      </w:r>
      <w:proofErr w:type="spellStart"/>
      <w:r w:rsidRPr="00ED5375">
        <w:t>DSGov</w:t>
      </w:r>
      <w:proofErr w:type="spellEnd"/>
      <w:r w:rsidRPr="00ED5375">
        <w:t xml:space="preserve"> orienta que o design deve transmitir confiança e facilitar a navegação; seguir essas diretrizes melhora a percepção do usuário. </w:t>
      </w:r>
    </w:p>
    <w:p w14:paraId="610A28F6" w14:textId="77777777" w:rsidR="00ED5375" w:rsidRPr="00ED5375" w:rsidRDefault="00ED5375" w:rsidP="00ED5375">
      <w:r w:rsidRPr="00ED5375">
        <w:rPr>
          <w:b/>
          <w:bCs/>
        </w:rPr>
        <w:t>Conclusão</w:t>
      </w:r>
    </w:p>
    <w:p w14:paraId="5DD2463F" w14:textId="4FE2E299" w:rsidR="00ED5375" w:rsidRDefault="00ED5375" w:rsidP="00ED5375">
      <w:pPr>
        <w:pBdr>
          <w:bottom w:val="single" w:sz="6" w:space="1" w:color="auto"/>
        </w:pBdr>
      </w:pPr>
      <w:r w:rsidRPr="00ED5375">
        <w:t xml:space="preserve">O </w:t>
      </w:r>
      <w:proofErr w:type="spellStart"/>
      <w:r w:rsidRPr="00ED5375">
        <w:t>Civitas</w:t>
      </w:r>
      <w:proofErr w:type="spellEnd"/>
      <w:r w:rsidRPr="00ED5375">
        <w:t xml:space="preserve"> é um projeto robusto de gestão pública municipal, com </w:t>
      </w:r>
      <w:proofErr w:type="spellStart"/>
      <w:r w:rsidRPr="00ED5375">
        <w:t>back</w:t>
      </w:r>
      <w:r w:rsidRPr="00ED5375">
        <w:noBreakHyphen/>
        <w:t>end</w:t>
      </w:r>
      <w:proofErr w:type="spellEnd"/>
      <w:r w:rsidRPr="00ED5375">
        <w:t xml:space="preserve"> em ASP.NET e front</w:t>
      </w:r>
      <w:r w:rsidRPr="00ED5375">
        <w:noBreakHyphen/>
      </w:r>
      <w:proofErr w:type="spellStart"/>
      <w:r w:rsidRPr="00ED5375">
        <w:t>end</w:t>
      </w:r>
      <w:proofErr w:type="spellEnd"/>
      <w:r w:rsidRPr="00ED5375">
        <w:t xml:space="preserve"> em Next.js. Para evoluir a experiência do usuário, recomenda</w:t>
      </w:r>
      <w:r w:rsidRPr="00ED5375">
        <w:noBreakHyphen/>
        <w:t>se alinhar</w:t>
      </w:r>
      <w:r w:rsidRPr="00ED5375">
        <w:noBreakHyphen/>
        <w:t xml:space="preserve">se ao </w:t>
      </w:r>
      <w:r w:rsidRPr="00ED5375">
        <w:rPr>
          <w:b/>
          <w:bCs/>
        </w:rPr>
        <w:t>Padrão Digital de Governo</w:t>
      </w:r>
      <w:r w:rsidRPr="00ED5375">
        <w:t xml:space="preserve">, aproveitando componentes e diretrizes oficiais. A organização do menu e dos módulos deve refletir a estrutura da API, enquanto o dashboard inicial pode trazer cards informativos e atalhos rápidos. Tabelas, listas e formulários devem ser acessíveis e consistentes, com tratamento adequado de erros e mensagens. </w:t>
      </w:r>
      <w:r w:rsidRPr="00ED5375">
        <w:lastRenderedPageBreak/>
        <w:t xml:space="preserve">Ao aplicar essas melhorias, o </w:t>
      </w:r>
      <w:proofErr w:type="spellStart"/>
      <w:r w:rsidRPr="00ED5375">
        <w:t>Civitas</w:t>
      </w:r>
      <w:proofErr w:type="spellEnd"/>
      <w:r w:rsidRPr="00ED5375">
        <w:t xml:space="preserve"> reforçará a confiança institucional e oferecerá uma experiência moderna e eficiente para gestores municipais e cidadãos</w:t>
      </w:r>
      <w:r>
        <w:t>.</w:t>
      </w:r>
    </w:p>
    <w:p w14:paraId="2DC4F5BC" w14:textId="77777777" w:rsidR="00ED5375" w:rsidRDefault="00ED5375" w:rsidP="00ED5375">
      <w:pPr>
        <w:pBdr>
          <w:bottom w:val="single" w:sz="6" w:space="1" w:color="auto"/>
        </w:pBdr>
      </w:pPr>
    </w:p>
    <w:p w14:paraId="6D94BD96" w14:textId="7249B9BA" w:rsidR="00ED5375" w:rsidRPr="00ED5375" w:rsidRDefault="00ED5375" w:rsidP="00ED5375">
      <w:pPr>
        <w:rPr>
          <w:lang w:val="pt-PT"/>
        </w:rPr>
      </w:pPr>
      <w:bookmarkStart w:id="0" w:name="citations"/>
      <w:r w:rsidRPr="00ED5375">
        <w:rPr>
          <w:lang w:val="pt-PT"/>
        </w:rPr>
        <w:t>raw.githubusercontent.com</w:t>
      </w:r>
    </w:p>
    <w:p w14:paraId="7E3A062B" w14:textId="77777777" w:rsidR="00ED5375" w:rsidRPr="00ED5375" w:rsidRDefault="00ED5375" w:rsidP="00ED5375">
      <w:pPr>
        <w:rPr>
          <w:lang w:val="pt-PT"/>
        </w:rPr>
      </w:pPr>
      <w:hyperlink r:id="rId8" w:history="1">
        <w:r w:rsidRPr="00ED5375">
          <w:rPr>
            <w:rStyle w:val="Hyperlink"/>
            <w:lang w:val="pt-PT"/>
          </w:rPr>
          <w:t>https://raw.githubusercontent.com/Fatec-ADS-AMS2025/civitas-frontend/main/civitas-frontend/AGENTS.md</w:t>
        </w:r>
      </w:hyperlink>
    </w:p>
    <w:p w14:paraId="130BA85E" w14:textId="116701E5" w:rsidR="00ED5375" w:rsidRPr="00ED5375" w:rsidRDefault="00ED5375" w:rsidP="00ED5375">
      <w:pPr>
        <w:rPr>
          <w:lang w:val="pt-PT"/>
        </w:rPr>
      </w:pPr>
      <w:r w:rsidRPr="00ED5375">
        <w:rPr>
          <w:lang w:val="pt-PT"/>
        </w:rPr>
        <w:t>raw.githubusercontent.com/Fatec-ADS-AMS2025/civitas-backend/main/README.md</w:t>
      </w:r>
    </w:p>
    <w:p w14:paraId="4146E4A8" w14:textId="77777777" w:rsidR="00ED5375" w:rsidRPr="00ED5375" w:rsidRDefault="00ED5375" w:rsidP="00ED5375">
      <w:pPr>
        <w:rPr>
          <w:lang w:val="pt-PT"/>
        </w:rPr>
      </w:pPr>
      <w:hyperlink r:id="rId9" w:history="1">
        <w:r w:rsidRPr="00ED5375">
          <w:rPr>
            <w:rStyle w:val="Hyperlink"/>
            <w:lang w:val="pt-PT"/>
          </w:rPr>
          <w:t>https://raw.githubusercontent.com/Fatec-ADS-AMS2025/civitas-backend/main/README.md</w:t>
        </w:r>
      </w:hyperlink>
    </w:p>
    <w:p w14:paraId="57BED7F2" w14:textId="37C06244" w:rsidR="00ED5375" w:rsidRPr="00ED5375" w:rsidRDefault="00ED5375" w:rsidP="00ED5375">
      <w:pPr>
        <w:rPr>
          <w:lang w:val="pt-PT"/>
        </w:rPr>
      </w:pPr>
      <w:r w:rsidRPr="00ED5375">
        <w:rPr>
          <w:lang w:val="pt-PT"/>
        </w:rPr>
        <w:t>raw.githubusercontent.com</w:t>
      </w:r>
    </w:p>
    <w:p w14:paraId="4F6F53BA" w14:textId="77777777" w:rsidR="00ED5375" w:rsidRPr="00ED5375" w:rsidRDefault="00ED5375" w:rsidP="00ED5375">
      <w:pPr>
        <w:rPr>
          <w:lang w:val="pt-PT"/>
        </w:rPr>
      </w:pPr>
      <w:hyperlink r:id="rId10" w:history="1">
        <w:r w:rsidRPr="00ED5375">
          <w:rPr>
            <w:rStyle w:val="Hyperlink"/>
            <w:lang w:val="pt-PT"/>
          </w:rPr>
          <w:t>https://raw.githubusercontent.com/tesouro/react-dsgov/master/README.md</w:t>
        </w:r>
      </w:hyperlink>
    </w:p>
    <w:p w14:paraId="7CEBE739" w14:textId="4BC4CA43" w:rsidR="00ED5375" w:rsidRPr="00ED5375" w:rsidRDefault="00ED5375" w:rsidP="00ED5375">
      <w:pPr>
        <w:rPr>
          <w:lang w:val="pt-PT"/>
        </w:rPr>
      </w:pPr>
      <w:r w:rsidRPr="00ED5375">
        <w:rPr>
          <w:lang w:val="pt-PT"/>
        </w:rPr>
        <w:t>React-DSGOV - Documentação</w:t>
      </w:r>
    </w:p>
    <w:p w14:paraId="0112820D" w14:textId="77777777" w:rsidR="00ED5375" w:rsidRPr="00ED5375" w:rsidRDefault="00ED5375" w:rsidP="00ED5375">
      <w:pPr>
        <w:rPr>
          <w:lang w:val="pt-PT"/>
        </w:rPr>
      </w:pPr>
      <w:hyperlink r:id="rId11" w:history="1">
        <w:r w:rsidRPr="00ED5375">
          <w:rPr>
            <w:rStyle w:val="Hyperlink"/>
            <w:lang w:val="pt-PT"/>
          </w:rPr>
          <w:t>https://tesouro.github.io/react-dsgov/styleguide/</w:t>
        </w:r>
      </w:hyperlink>
    </w:p>
    <w:p w14:paraId="3E13E871" w14:textId="53969341" w:rsidR="00ED5375" w:rsidRPr="00ED5375" w:rsidRDefault="00ED5375" w:rsidP="00ED5375">
      <w:pPr>
        <w:rPr>
          <w:lang w:val="pt-PT"/>
        </w:rPr>
      </w:pPr>
      <w:r w:rsidRPr="00ED5375">
        <w:rPr>
          <w:lang w:val="pt-PT"/>
        </w:rPr>
        <w:t>Padrão Digital de Governo - Padrões - undefined</w:t>
      </w:r>
    </w:p>
    <w:p w14:paraId="1CC907FA" w14:textId="77777777" w:rsidR="00ED5375" w:rsidRPr="00ED5375" w:rsidRDefault="00ED5375" w:rsidP="00ED5375">
      <w:pPr>
        <w:rPr>
          <w:lang w:val="pt-PT"/>
        </w:rPr>
      </w:pPr>
      <w:hyperlink r:id="rId12" w:history="1">
        <w:r w:rsidRPr="00ED5375">
          <w:rPr>
            <w:rStyle w:val="Hyperlink"/>
            <w:lang w:val="pt-PT"/>
          </w:rPr>
          <w:t>https://www.gov.br/ds/padroes/design/navegacao</w:t>
        </w:r>
      </w:hyperlink>
    </w:p>
    <w:p w14:paraId="2E43B71D" w14:textId="77777777" w:rsidR="00ED5375" w:rsidRPr="00ED5375" w:rsidRDefault="00ED5375" w:rsidP="00ED5375">
      <w:pPr>
        <w:rPr>
          <w:lang w:val="pt-PT"/>
        </w:rPr>
      </w:pPr>
      <w:hyperlink r:id="rId13" w:history="1">
        <w:r w:rsidRPr="00ED5375">
          <w:rPr>
            <w:rStyle w:val="Hyperlink"/>
            <w:lang w:val="pt-PT"/>
          </w:rPr>
          <w:t>https://www.b2bstack.com.br/product/suite-betha</w:t>
        </w:r>
      </w:hyperlink>
      <w:bookmarkEnd w:id="0"/>
    </w:p>
    <w:p w14:paraId="253855D8" w14:textId="77777777" w:rsidR="00ED5375" w:rsidRDefault="00ED5375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14475" w14:textId="77777777" w:rsidR="00AE098F" w:rsidRDefault="00AE098F" w:rsidP="00140D25">
      <w:pPr>
        <w:spacing w:after="0" w:line="240" w:lineRule="auto"/>
      </w:pPr>
      <w:r>
        <w:separator/>
      </w:r>
    </w:p>
  </w:endnote>
  <w:endnote w:type="continuationSeparator" w:id="0">
    <w:p w14:paraId="45BAD52A" w14:textId="77777777" w:rsidR="00AE098F" w:rsidRDefault="00AE098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A2550" w14:textId="77777777" w:rsidR="00AE098F" w:rsidRDefault="00AE098F" w:rsidP="00140D25">
      <w:pPr>
        <w:spacing w:after="0" w:line="240" w:lineRule="auto"/>
      </w:pPr>
      <w:r>
        <w:separator/>
      </w:r>
    </w:p>
  </w:footnote>
  <w:footnote w:type="continuationSeparator" w:id="0">
    <w:p w14:paraId="5A388A6C" w14:textId="77777777" w:rsidR="00AE098F" w:rsidRDefault="00AE098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07B0"/>
    <w:multiLevelType w:val="multilevel"/>
    <w:tmpl w:val="5C3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18F6"/>
    <w:multiLevelType w:val="multilevel"/>
    <w:tmpl w:val="86A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35F72"/>
    <w:multiLevelType w:val="multilevel"/>
    <w:tmpl w:val="E0B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34E75"/>
    <w:multiLevelType w:val="multilevel"/>
    <w:tmpl w:val="521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C612F"/>
    <w:multiLevelType w:val="multilevel"/>
    <w:tmpl w:val="0F2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77E4F"/>
    <w:multiLevelType w:val="multilevel"/>
    <w:tmpl w:val="F27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256EF"/>
    <w:multiLevelType w:val="multilevel"/>
    <w:tmpl w:val="9CF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9828">
    <w:abstractNumId w:val="4"/>
  </w:num>
  <w:num w:numId="2" w16cid:durableId="396512918">
    <w:abstractNumId w:val="2"/>
  </w:num>
  <w:num w:numId="3" w16cid:durableId="59638830">
    <w:abstractNumId w:val="3"/>
  </w:num>
  <w:num w:numId="4" w16cid:durableId="2138990657">
    <w:abstractNumId w:val="1"/>
  </w:num>
  <w:num w:numId="5" w16cid:durableId="27534678">
    <w:abstractNumId w:val="5"/>
  </w:num>
  <w:num w:numId="6" w16cid:durableId="1558320932">
    <w:abstractNumId w:val="0"/>
  </w:num>
  <w:num w:numId="7" w16cid:durableId="343358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B52E1"/>
    <w:rsid w:val="002E0BE7"/>
    <w:rsid w:val="005C76D8"/>
    <w:rsid w:val="007659F5"/>
    <w:rsid w:val="008A7D1A"/>
    <w:rsid w:val="009169B1"/>
    <w:rsid w:val="009366C7"/>
    <w:rsid w:val="009739F5"/>
    <w:rsid w:val="009E3C28"/>
    <w:rsid w:val="00AE098F"/>
    <w:rsid w:val="00B06879"/>
    <w:rsid w:val="00B357D6"/>
    <w:rsid w:val="00B55A4A"/>
    <w:rsid w:val="00BB05F4"/>
    <w:rsid w:val="00C918B1"/>
    <w:rsid w:val="00D0071C"/>
    <w:rsid w:val="00ED5375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366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6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42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87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914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9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2083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2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7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9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71265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594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0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8430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75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0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59907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215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5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727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385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801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02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8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8798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3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5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4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1358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85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9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427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293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25950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0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0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Fatec-ADS-AMS2025/civitas-frontend/main/civitas-frontend/AGENTS.md" TargetMode="External"/><Relationship Id="rId13" Type="http://schemas.openxmlformats.org/officeDocument/2006/relationships/hyperlink" Target="https://www.b2bstack.com.br/product/suite-beth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v.br/ds/padroes/design/navega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souro.github.io/react-dsgov/styleguide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aw.githubusercontent.com/tesouro/react-dsgov/master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Fatec-ADS-AMS2025/civitas-backend/main/README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2307</Words>
  <Characters>12458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2026-04-10T16:27:00Z</dcterms:created>
  <dcterms:modified xsi:type="dcterms:W3CDTF">2026-04-10T16:27:00Z</dcterms:modified>
</cp:coreProperties>
</file>