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18AB56A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E53EAC">
              <w:rPr>
                <w:b/>
                <w:bCs/>
              </w:rPr>
              <w:t>1</w:t>
            </w:r>
            <w:r w:rsidR="00875759">
              <w:rPr>
                <w:b/>
                <w:bCs/>
              </w:rPr>
              <w:t>3</w:t>
            </w:r>
          </w:p>
        </w:tc>
        <w:tc>
          <w:tcPr>
            <w:tcW w:w="2831" w:type="dxa"/>
          </w:tcPr>
          <w:p w14:paraId="67654B2E" w14:textId="580A7D3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</w:t>
            </w:r>
            <w:r w:rsidRPr="00E53EAC">
              <w:rPr>
                <w:b/>
                <w:bCs/>
              </w:rPr>
              <w:t>:</w:t>
            </w:r>
            <w:r w:rsidR="00E53EAC" w:rsidRPr="00E53EAC">
              <w:rPr>
                <w:b/>
                <w:bCs/>
              </w:rPr>
              <w:t xml:space="preserve"> </w:t>
            </w:r>
            <w:r w:rsidR="00875759">
              <w:rPr>
                <w:b/>
                <w:bCs/>
              </w:rPr>
              <w:t>16</w:t>
            </w:r>
            <w:r w:rsidR="00E53EAC" w:rsidRPr="00E53EAC">
              <w:rPr>
                <w:b/>
                <w:bCs/>
              </w:rPr>
              <w:t>/0</w:t>
            </w:r>
            <w:r w:rsidR="00875759">
              <w:rPr>
                <w:b/>
                <w:bCs/>
              </w:rPr>
              <w:t>3</w:t>
            </w:r>
            <w:r w:rsidR="00E53EAC" w:rsidRPr="00E53EAC">
              <w:rPr>
                <w:b/>
                <w:bCs/>
              </w:rPr>
              <w:t>/2026</w:t>
            </w:r>
          </w:p>
        </w:tc>
        <w:tc>
          <w:tcPr>
            <w:tcW w:w="4539" w:type="dxa"/>
            <w:gridSpan w:val="2"/>
          </w:tcPr>
          <w:p w14:paraId="340221E4" w14:textId="0B8C84B8" w:rsidR="00140D25" w:rsidRPr="00E53EAC" w:rsidRDefault="00140D25">
            <w:pPr>
              <w:rPr>
                <w:b/>
                <w:bCs/>
              </w:rPr>
            </w:pPr>
            <w:r w:rsidRPr="00E53EAC">
              <w:rPr>
                <w:b/>
                <w:bCs/>
              </w:rPr>
              <w:t>Final Date:</w:t>
            </w:r>
            <w:r w:rsidR="00E53EAC" w:rsidRPr="00E53EAC">
              <w:rPr>
                <w:b/>
                <w:bCs/>
              </w:rPr>
              <w:t xml:space="preserve"> </w:t>
            </w:r>
            <w:r w:rsidR="00875759">
              <w:rPr>
                <w:b/>
                <w:bCs/>
              </w:rPr>
              <w:t>1</w:t>
            </w:r>
            <w:r w:rsidR="00E53EAC" w:rsidRPr="00E53EAC">
              <w:rPr>
                <w:b/>
                <w:bCs/>
              </w:rPr>
              <w:t>9/03/2026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59E301C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  <w:r w:rsidR="00E53EAC">
              <w:rPr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3"/>
          </w:tcPr>
          <w:p w14:paraId="7BF253DC" w14:textId="7215F9A1" w:rsidR="00256901" w:rsidRPr="00E53EAC" w:rsidRDefault="00E53EAC">
            <w:pPr>
              <w:rPr>
                <w:b/>
                <w:bCs/>
              </w:rPr>
            </w:pPr>
            <w:proofErr w:type="spellStart"/>
            <w:r w:rsidRPr="00E53EAC"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D91B774" w:rsidR="00140D25" w:rsidRDefault="00875759">
            <w:r>
              <w:t>João Antônio Neves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462701F4" w:rsidR="00140D25" w:rsidRDefault="00140D25"/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03D1577" w:rsidR="00100CB4" w:rsidRDefault="00875759" w:rsidP="004D5173">
            <w:r>
              <w:t>104</w:t>
            </w:r>
          </w:p>
        </w:tc>
        <w:tc>
          <w:tcPr>
            <w:tcW w:w="6234" w:type="dxa"/>
          </w:tcPr>
          <w:p w14:paraId="6C93C027" w14:textId="31900365" w:rsidR="00100CB4" w:rsidRPr="00E166F0" w:rsidRDefault="00875759" w:rsidP="004D5173">
            <w:r w:rsidRPr="00875759">
              <w:t>R</w:t>
            </w:r>
            <w:r w:rsidRPr="00875759">
              <w:t>efatoração</w:t>
            </w:r>
            <w:r>
              <w:t xml:space="preserve"> </w:t>
            </w:r>
            <w:r w:rsidRPr="00875759">
              <w:t>visual</w:t>
            </w:r>
            <w:r>
              <w:t xml:space="preserve"> </w:t>
            </w:r>
            <w:r w:rsidRPr="00875759">
              <w:t>de</w:t>
            </w:r>
            <w:r>
              <w:t xml:space="preserve"> </w:t>
            </w:r>
            <w:r w:rsidRPr="00875759">
              <w:t>tabelas</w:t>
            </w:r>
            <w:r>
              <w:t xml:space="preserve">, </w:t>
            </w:r>
            <w:r w:rsidRPr="00875759">
              <w:t>cards</w:t>
            </w:r>
            <w:r>
              <w:t xml:space="preserve"> </w:t>
            </w:r>
            <w:r w:rsidRPr="00875759">
              <w:t>e</w:t>
            </w:r>
            <w:r>
              <w:t xml:space="preserve"> </w:t>
            </w:r>
            <w:r w:rsidRPr="00875759">
              <w:t>dashboard</w:t>
            </w:r>
          </w:p>
        </w:tc>
        <w:tc>
          <w:tcPr>
            <w:tcW w:w="1541" w:type="dxa"/>
          </w:tcPr>
          <w:p w14:paraId="7B3F85A3" w14:textId="07FBC0D0" w:rsidR="00100CB4" w:rsidRDefault="00875759" w:rsidP="004D5173">
            <w:r>
              <w:t>16</w:t>
            </w:r>
            <w:r w:rsidR="00E166F0">
              <w:t>/0</w:t>
            </w:r>
            <w:r>
              <w:t>3</w:t>
            </w:r>
            <w:r w:rsidR="00E166F0">
              <w:t>/2026</w:t>
            </w:r>
          </w:p>
        </w:tc>
        <w:tc>
          <w:tcPr>
            <w:tcW w:w="1672" w:type="dxa"/>
          </w:tcPr>
          <w:p w14:paraId="4EF6A697" w14:textId="4D4A01E0" w:rsidR="00100CB4" w:rsidRDefault="00875759" w:rsidP="004D5173">
            <w:r>
              <w:t>1</w:t>
            </w:r>
            <w:r w:rsidR="00E166F0">
              <w:t>9/03/2026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0D736A68" w:rsidR="00140D25" w:rsidRDefault="00875759" w:rsidP="004D5173">
            <w:r>
              <w:t>104</w:t>
            </w:r>
          </w:p>
        </w:tc>
        <w:tc>
          <w:tcPr>
            <w:tcW w:w="2971" w:type="dxa"/>
          </w:tcPr>
          <w:p w14:paraId="259B5208" w14:textId="29242ED8" w:rsidR="00B357D6" w:rsidRPr="009170F1" w:rsidRDefault="00875759" w:rsidP="004D5173">
            <w:r w:rsidRPr="00875759">
              <w:t>Refatoração</w:t>
            </w:r>
            <w:r>
              <w:t xml:space="preserve"> </w:t>
            </w:r>
            <w:r w:rsidRPr="00875759">
              <w:t>visual</w:t>
            </w:r>
            <w:r>
              <w:t xml:space="preserve"> </w:t>
            </w:r>
            <w:r w:rsidRPr="00875759">
              <w:t>de</w:t>
            </w:r>
            <w:r>
              <w:t xml:space="preserve"> </w:t>
            </w:r>
            <w:r w:rsidRPr="00875759">
              <w:t>tabelas</w:t>
            </w:r>
            <w:r>
              <w:t xml:space="preserve">, </w:t>
            </w:r>
            <w:r w:rsidRPr="00875759">
              <w:t>cards</w:t>
            </w:r>
            <w:r>
              <w:t xml:space="preserve"> </w:t>
            </w:r>
            <w:r w:rsidRPr="00875759">
              <w:t>e</w:t>
            </w:r>
            <w:r>
              <w:t xml:space="preserve"> </w:t>
            </w:r>
            <w:r w:rsidRPr="00875759">
              <w:t>dashboard</w:t>
            </w:r>
            <w:r w:rsidRPr="009170F1">
              <w:t xml:space="preserve"> </w:t>
            </w:r>
          </w:p>
        </w:tc>
        <w:tc>
          <w:tcPr>
            <w:tcW w:w="1441" w:type="dxa"/>
          </w:tcPr>
          <w:p w14:paraId="5C12E670" w14:textId="5CB27B09" w:rsidR="00140D25" w:rsidRDefault="00875759" w:rsidP="004D5173">
            <w:r>
              <w:t>João Antônio Neves</w:t>
            </w:r>
          </w:p>
        </w:tc>
        <w:tc>
          <w:tcPr>
            <w:tcW w:w="1418" w:type="dxa"/>
          </w:tcPr>
          <w:p w14:paraId="7C3ED697" w14:textId="7FA723F1" w:rsidR="00140D25" w:rsidRDefault="009170F1" w:rsidP="004D5173">
            <w:proofErr w:type="spellStart"/>
            <w:r>
              <w:t>Finish</w:t>
            </w:r>
            <w:r w:rsidR="00875759">
              <w:t>ed</w:t>
            </w:r>
            <w:proofErr w:type="spellEnd"/>
          </w:p>
        </w:tc>
        <w:tc>
          <w:tcPr>
            <w:tcW w:w="1842" w:type="dxa"/>
          </w:tcPr>
          <w:p w14:paraId="13FD0A67" w14:textId="5C62CCBF" w:rsidR="00140D25" w:rsidRDefault="00E166F0" w:rsidP="004D5173">
            <w:r>
              <w:t>1</w:t>
            </w:r>
            <w:r w:rsidR="00875759">
              <w:t>0</w:t>
            </w:r>
          </w:p>
        </w:tc>
        <w:tc>
          <w:tcPr>
            <w:tcW w:w="1683" w:type="dxa"/>
          </w:tcPr>
          <w:p w14:paraId="59EA432A" w14:textId="50F6F079" w:rsidR="00140D25" w:rsidRDefault="00E166F0" w:rsidP="004D5173">
            <w:r>
              <w:t>1</w:t>
            </w:r>
            <w:r w:rsidR="00875759">
              <w:t>0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73DBD8FC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🎯 Objetivo</w:t>
      </w:r>
    </w:p>
    <w:p w14:paraId="542026B2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proofErr w:type="spellStart"/>
      <w:r w:rsidRPr="00875759">
        <w:rPr>
          <w:rFonts w:ascii="Segoe UI Emoji" w:hAnsi="Segoe UI Emoji" w:cs="Segoe UI Emoji"/>
          <w:b/>
          <w:bCs/>
        </w:rPr>
        <w:t>Refatorar</w:t>
      </w:r>
      <w:proofErr w:type="spellEnd"/>
      <w:r w:rsidRPr="00875759">
        <w:rPr>
          <w:rFonts w:ascii="Segoe UI Emoji" w:hAnsi="Segoe UI Emoji" w:cs="Segoe UI Emoji"/>
          <w:b/>
          <w:bCs/>
        </w:rPr>
        <w:t xml:space="preserve"> o visual dos componentes principais de dados do sistema (</w:t>
      </w:r>
      <w:proofErr w:type="spellStart"/>
      <w:r w:rsidRPr="00875759">
        <w:rPr>
          <w:rFonts w:ascii="Segoe UI Emoji" w:hAnsi="Segoe UI Emoji" w:cs="Segoe UI Emoji"/>
          <w:b/>
          <w:bCs/>
        </w:rPr>
        <w:t>Table</w:t>
      </w:r>
      <w:proofErr w:type="spellEnd"/>
      <w:r w:rsidRPr="00875759">
        <w:rPr>
          <w:rFonts w:ascii="Segoe UI Emoji" w:hAnsi="Segoe UI Emoji" w:cs="Segoe UI Emoji"/>
          <w:b/>
          <w:bCs/>
        </w:rPr>
        <w:t>, cards e área de dashboard), mantendo a paleta oficial e bordas arredondadas, com abordagem mais minimalista.</w:t>
      </w:r>
    </w:p>
    <w:p w14:paraId="70794AE9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Esta tarefa unifica:</w:t>
      </w:r>
    </w:p>
    <w:p w14:paraId="783BBB16" w14:textId="77777777" w:rsidR="00875759" w:rsidRPr="00875759" w:rsidRDefault="00875759" w:rsidP="0087575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hyperlink r:id="rId8" w:history="1">
        <w:r w:rsidRPr="00875759">
          <w:rPr>
            <w:rStyle w:val="Hyperlink"/>
            <w:rFonts w:ascii="Segoe UI Emoji" w:hAnsi="Segoe UI Emoji" w:cs="Segoe UI Emoji"/>
            <w:b/>
            <w:bCs/>
          </w:rPr>
          <w:t xml:space="preserve">94 </w:t>
        </w:r>
        <w:proofErr w:type="spellStart"/>
        <w:r w:rsidRPr="00875759">
          <w:rPr>
            <w:rStyle w:val="Hyperlink"/>
            <w:rFonts w:ascii="Segoe UI Emoji" w:hAnsi="Segoe UI Emoji" w:cs="Segoe UI Emoji"/>
            <w:b/>
            <w:bCs/>
          </w:rPr>
          <w:t>uxui</w:t>
        </w:r>
        <w:proofErr w:type="spellEnd"/>
        <w:r w:rsidRPr="00875759">
          <w:rPr>
            <w:rStyle w:val="Hyperlink"/>
            <w:rFonts w:ascii="Segoe UI Emoji" w:hAnsi="Segoe UI Emoji" w:cs="Segoe UI Emoji"/>
            <w:b/>
            <w:bCs/>
          </w:rPr>
          <w:t xml:space="preserve"> refatoração dos componentes cards #99</w:t>
        </w:r>
      </w:hyperlink>
    </w:p>
    <w:p w14:paraId="2685314E" w14:textId="77777777" w:rsidR="00875759" w:rsidRPr="00875759" w:rsidRDefault="00875759" w:rsidP="00875759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hyperlink r:id="rId9" w:history="1">
        <w:r w:rsidRPr="00875759">
          <w:rPr>
            <w:rStyle w:val="Hyperlink"/>
            <w:rFonts w:ascii="Segoe UI Emoji" w:hAnsi="Segoe UI Emoji" w:cs="Segoe UI Emoji"/>
            <w:b/>
            <w:bCs/>
          </w:rPr>
          <w:t>Sprint 12 - UXUI - Refatoração do componente tabela e pesquisar #93</w:t>
        </w:r>
      </w:hyperlink>
    </w:p>
    <w:p w14:paraId="5EC14FFB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pict w14:anchorId="30901583">
          <v:rect id="_x0000_i1037" style="width:0;height:3pt" o:hralign="center" o:hrstd="t" o:hr="t" fillcolor="#a0a0a0" stroked="f"/>
        </w:pict>
      </w:r>
    </w:p>
    <w:p w14:paraId="3926376F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✅ Critérios de Aceite</w:t>
      </w:r>
    </w:p>
    <w:p w14:paraId="0A2982B5" w14:textId="77777777" w:rsidR="00875759" w:rsidRPr="00875759" w:rsidRDefault="00875759" w:rsidP="00875759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proofErr w:type="spellStart"/>
      <w:r w:rsidRPr="00875759">
        <w:rPr>
          <w:rFonts w:ascii="Segoe UI Emoji" w:hAnsi="Segoe UI Emoji" w:cs="Segoe UI Emoji"/>
          <w:b/>
          <w:bCs/>
        </w:rPr>
        <w:t>Table</w:t>
      </w:r>
      <w:proofErr w:type="spellEnd"/>
      <w:r w:rsidRPr="00875759">
        <w:rPr>
          <w:rFonts w:ascii="Segoe UI Emoji" w:hAnsi="Segoe UI Emoji" w:cs="Segoe UI Emoji"/>
          <w:b/>
          <w:bCs/>
        </w:rPr>
        <w:t> com visual padronizado, legível e consistente com os demais módulos.</w:t>
      </w:r>
    </w:p>
    <w:p w14:paraId="75880403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Cards do dashboard com hierarquia visual clara e menor poluição visual.</w:t>
      </w:r>
    </w:p>
    <w:p w14:paraId="7E0ED202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proofErr w:type="spellStart"/>
      <w:r w:rsidRPr="00875759">
        <w:rPr>
          <w:rFonts w:ascii="Segoe UI Emoji" w:hAnsi="Segoe UI Emoji" w:cs="Segoe UI Emoji"/>
          <w:b/>
          <w:bCs/>
        </w:rPr>
        <w:t>Sidebar</w:t>
      </w:r>
      <w:proofErr w:type="spellEnd"/>
      <w:r w:rsidRPr="00875759">
        <w:rPr>
          <w:rFonts w:ascii="Segoe UI Emoji" w:hAnsi="Segoe UI Emoji" w:cs="Segoe UI Emoji"/>
          <w:b/>
          <w:bCs/>
        </w:rPr>
        <w:t>/layout harmonizados com o novo padrão.</w:t>
      </w:r>
    </w:p>
    <w:p w14:paraId="199B9EB9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Estilo final minimalista sem romper identidade de cores do projeto.</w:t>
      </w:r>
    </w:p>
    <w:p w14:paraId="0224ECC3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Compatibilidade visual entre páginas já existentes e novas páginas.</w:t>
      </w:r>
    </w:p>
    <w:p w14:paraId="5D9BA83D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pict w14:anchorId="22961CCE">
          <v:rect id="_x0000_i1038" style="width:0;height:3pt" o:hralign="center" o:hrstd="t" o:hr="t" fillcolor="#a0a0a0" stroked="f"/>
        </w:pict>
      </w:r>
    </w:p>
    <w:p w14:paraId="37921D3B" w14:textId="77777777" w:rsidR="00875759" w:rsidRPr="00875759" w:rsidRDefault="00875759" w:rsidP="00875759">
      <w:p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🗒️ Observações</w:t>
      </w:r>
    </w:p>
    <w:p w14:paraId="7B782E95" w14:textId="77777777" w:rsidR="00875759" w:rsidRPr="00875759" w:rsidRDefault="00875759" w:rsidP="0087575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Manter reutilização dos componentes globais.</w:t>
      </w:r>
    </w:p>
    <w:p w14:paraId="4C9FF547" w14:textId="77777777" w:rsidR="00875759" w:rsidRPr="00875759" w:rsidRDefault="00875759" w:rsidP="0087575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Evitar estilos isolados por página sem necessidade.</w:t>
      </w:r>
    </w:p>
    <w:p w14:paraId="2F91750B" w14:textId="77777777" w:rsidR="00875759" w:rsidRPr="00875759" w:rsidRDefault="00875759" w:rsidP="00875759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875759">
        <w:rPr>
          <w:rFonts w:ascii="Segoe UI Emoji" w:hAnsi="Segoe UI Emoji" w:cs="Segoe UI Emoji"/>
          <w:b/>
          <w:bCs/>
        </w:rPr>
        <w:t>Priorizar consistência de tipografia, espaçamento e pesos visuais.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74BA0B8F" w14:textId="77777777" w:rsidR="00E53EAC" w:rsidRDefault="00E53EAC" w:rsidP="00E53EAC"/>
    <w:p w14:paraId="0CB949A2" w14:textId="77777777" w:rsidR="007D643C" w:rsidRPr="007D643C" w:rsidRDefault="007D643C" w:rsidP="007D643C">
      <w:r w:rsidRPr="007D643C">
        <w:t xml:space="preserve">A tela de </w:t>
      </w:r>
      <w:r w:rsidRPr="007D643C">
        <w:rPr>
          <w:b/>
          <w:bCs/>
        </w:rPr>
        <w:t>Dashboard</w:t>
      </w:r>
      <w:r w:rsidRPr="007D643C">
        <w:t xml:space="preserve"> foi </w:t>
      </w:r>
      <w:proofErr w:type="spellStart"/>
      <w:r w:rsidRPr="007D643C">
        <w:t>refatorada</w:t>
      </w:r>
      <w:proofErr w:type="spellEnd"/>
      <w:r w:rsidRPr="007D643C">
        <w:t xml:space="preserve"> com o objetivo de melhorar a organização das informações, a usabilidade e a padronização visual, alinhando-a aos componentes atuais do sistema.</w:t>
      </w:r>
    </w:p>
    <w:p w14:paraId="3B4A91C3" w14:textId="77777777" w:rsidR="007D643C" w:rsidRPr="007D643C" w:rsidRDefault="007D643C" w:rsidP="007D643C">
      <w:r w:rsidRPr="007D643C">
        <w:t xml:space="preserve">A nova versão apresenta um layout mais limpo e estruturado, destacando informações essenciais como </w:t>
      </w:r>
      <w:r w:rsidRPr="007D643C">
        <w:rPr>
          <w:b/>
          <w:bCs/>
        </w:rPr>
        <w:t>ID, descrição e status (ativo ou inativo)</w:t>
      </w:r>
      <w:r w:rsidRPr="007D643C">
        <w:t xml:space="preserve">. As ações disponíveis — </w:t>
      </w:r>
      <w:r w:rsidRPr="007D643C">
        <w:rPr>
          <w:b/>
          <w:bCs/>
        </w:rPr>
        <w:t>visualizar, editar e excluir</w:t>
      </w:r>
      <w:r w:rsidRPr="007D643C">
        <w:t xml:space="preserve"> — foram mantidas e agora são representadas por </w:t>
      </w:r>
      <w:r w:rsidRPr="007D643C">
        <w:rPr>
          <w:b/>
          <w:bCs/>
        </w:rPr>
        <w:t>ícones mais intuitivos</w:t>
      </w:r>
      <w:r w:rsidRPr="007D643C">
        <w:t>, acompanhados de feedback visual adequado para facilitar a interação do usuário.</w:t>
      </w:r>
    </w:p>
    <w:p w14:paraId="36C6AB60" w14:textId="77777777" w:rsidR="007D643C" w:rsidRPr="007D643C" w:rsidRDefault="007D643C" w:rsidP="007D643C">
      <w:r w:rsidRPr="007D643C">
        <w:t xml:space="preserve">Os </w:t>
      </w:r>
      <w:r w:rsidRPr="007D643C">
        <w:rPr>
          <w:b/>
          <w:bCs/>
        </w:rPr>
        <w:t>recursos de busca</w:t>
      </w:r>
      <w:r w:rsidRPr="007D643C">
        <w:t xml:space="preserve"> também foram aprimorados. O campo de pesquisa passou a incluir um </w:t>
      </w:r>
      <w:r w:rsidRPr="007D643C">
        <w:rPr>
          <w:b/>
          <w:bCs/>
        </w:rPr>
        <w:t>exemplo de preenchimento</w:t>
      </w:r>
      <w:r w:rsidRPr="007D643C">
        <w:t xml:space="preserve">, auxiliando o usuário na utilização da funcionalidade. Além disso, foi adicionada uma </w:t>
      </w:r>
      <w:r w:rsidRPr="007D643C">
        <w:rPr>
          <w:b/>
          <w:bCs/>
        </w:rPr>
        <w:t>pesquisa avançada</w:t>
      </w:r>
      <w:r w:rsidRPr="007D643C">
        <w:t xml:space="preserve">, permitindo filtrar registros por </w:t>
      </w:r>
      <w:r w:rsidRPr="007D643C">
        <w:rPr>
          <w:b/>
          <w:bCs/>
        </w:rPr>
        <w:t>status</w:t>
      </w:r>
      <w:r w:rsidRPr="007D643C">
        <w:t xml:space="preserve"> e ordenar os resultados por </w:t>
      </w:r>
      <w:r w:rsidRPr="007D643C">
        <w:rPr>
          <w:b/>
          <w:bCs/>
        </w:rPr>
        <w:t>ordem alfabética ou por ID</w:t>
      </w:r>
      <w:r w:rsidRPr="007D643C">
        <w:t>, tornando a navegação mais rápida e eficiente.</w:t>
      </w:r>
    </w:p>
    <w:p w14:paraId="7EA94AED" w14:textId="77777777" w:rsidR="007D643C" w:rsidRPr="007D643C" w:rsidRDefault="007D643C" w:rsidP="007D643C">
      <w:r w:rsidRPr="007D643C">
        <w:t xml:space="preserve">Com essa reformulação, a interface passou a apresentar </w:t>
      </w:r>
      <w:r w:rsidRPr="007D643C">
        <w:rPr>
          <w:b/>
          <w:bCs/>
        </w:rPr>
        <w:t>maior consistência com a identidade visual do projeto</w:t>
      </w:r>
      <w:r w:rsidRPr="007D643C">
        <w:t xml:space="preserve">, além de melhorias na </w:t>
      </w:r>
      <w:r w:rsidRPr="007D643C">
        <w:rPr>
          <w:b/>
          <w:bCs/>
        </w:rPr>
        <w:t>responsividade e na experiência de uso</w:t>
      </w:r>
      <w:r w:rsidRPr="007D643C">
        <w:t xml:space="preserve">, facilitando o gerenciamento dos </w:t>
      </w:r>
      <w:r w:rsidRPr="007D643C">
        <w:rPr>
          <w:b/>
          <w:bCs/>
        </w:rPr>
        <w:t>tipos de instituições cadastrados no sistema</w:t>
      </w:r>
      <w:r w:rsidRPr="007D643C">
        <w:t>.</w:t>
      </w:r>
    </w:p>
    <w:p w14:paraId="66BBF5AA" w14:textId="283B79B8" w:rsidR="00E53EAC" w:rsidRPr="00E53EAC" w:rsidRDefault="00E53EAC" w:rsidP="00E53EAC">
      <w:r>
        <w:br w:type="page"/>
      </w:r>
    </w:p>
    <w:p w14:paraId="309186C4" w14:textId="7D8080CF" w:rsidR="00E53EAC" w:rsidRDefault="007D643C" w:rsidP="00140D25">
      <w:pPr>
        <w:rPr>
          <w:b/>
          <w:bCs/>
        </w:rPr>
      </w:pPr>
      <w:r>
        <w:lastRenderedPageBreak/>
        <w:t>T</w:t>
      </w:r>
      <w:r w:rsidRPr="007D643C">
        <w:t xml:space="preserve">ela de </w:t>
      </w:r>
      <w:r w:rsidRPr="007D643C">
        <w:rPr>
          <w:b/>
          <w:bCs/>
        </w:rPr>
        <w:t>Dashboard</w:t>
      </w:r>
    </w:p>
    <w:p w14:paraId="3CA301C6" w14:textId="50E2373F" w:rsidR="007D643C" w:rsidRDefault="00B86C14" w:rsidP="00140D25">
      <w:r>
        <w:rPr>
          <w:noProof/>
        </w:rPr>
        <w:drawing>
          <wp:inline distT="0" distB="0" distL="0" distR="0" wp14:anchorId="116E4548" wp14:editId="0AC17BBE">
            <wp:extent cx="6472555" cy="3273425"/>
            <wp:effectExtent l="0" t="0" r="444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45AB" w14:textId="2298D2B1" w:rsidR="00B86C14" w:rsidRDefault="00B86C14" w:rsidP="00140D25">
      <w:r>
        <w:rPr>
          <w:noProof/>
        </w:rPr>
        <w:drawing>
          <wp:inline distT="0" distB="0" distL="0" distR="0" wp14:anchorId="5BD79190" wp14:editId="6F549D5A">
            <wp:extent cx="6472555" cy="3255010"/>
            <wp:effectExtent l="0" t="0" r="4445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715D2E" w14:textId="77777777" w:rsidR="00A33493" w:rsidRDefault="00A33493" w:rsidP="00140D25">
      <w:pPr>
        <w:spacing w:after="0" w:line="240" w:lineRule="auto"/>
      </w:pPr>
      <w:r>
        <w:separator/>
      </w:r>
    </w:p>
  </w:endnote>
  <w:endnote w:type="continuationSeparator" w:id="0">
    <w:p w14:paraId="7A51574D" w14:textId="77777777" w:rsidR="00A33493" w:rsidRDefault="00A33493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86E9F" w14:textId="77777777" w:rsidR="00A33493" w:rsidRDefault="00A33493" w:rsidP="00140D25">
      <w:pPr>
        <w:spacing w:after="0" w:line="240" w:lineRule="auto"/>
      </w:pPr>
      <w:r>
        <w:separator/>
      </w:r>
    </w:p>
  </w:footnote>
  <w:footnote w:type="continuationSeparator" w:id="0">
    <w:p w14:paraId="56104717" w14:textId="77777777" w:rsidR="00A33493" w:rsidRDefault="00A33493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1AFA"/>
    <w:multiLevelType w:val="multilevel"/>
    <w:tmpl w:val="1EF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71811"/>
    <w:multiLevelType w:val="multilevel"/>
    <w:tmpl w:val="D31C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A3DD4"/>
    <w:multiLevelType w:val="multilevel"/>
    <w:tmpl w:val="501C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543D61"/>
    <w:multiLevelType w:val="multilevel"/>
    <w:tmpl w:val="CE2A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D2BD5"/>
    <w:multiLevelType w:val="multilevel"/>
    <w:tmpl w:val="837C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2D7790"/>
    <w:multiLevelType w:val="multilevel"/>
    <w:tmpl w:val="4B9C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87578">
    <w:abstractNumId w:val="2"/>
  </w:num>
  <w:num w:numId="2" w16cid:durableId="1546982970">
    <w:abstractNumId w:val="5"/>
  </w:num>
  <w:num w:numId="3" w16cid:durableId="995187687">
    <w:abstractNumId w:val="4"/>
  </w:num>
  <w:num w:numId="4" w16cid:durableId="1736774614">
    <w:abstractNumId w:val="1"/>
  </w:num>
  <w:num w:numId="5" w16cid:durableId="83113105">
    <w:abstractNumId w:val="3"/>
  </w:num>
  <w:num w:numId="6" w16cid:durableId="856844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1C5FFB"/>
    <w:rsid w:val="00256901"/>
    <w:rsid w:val="002E0BE7"/>
    <w:rsid w:val="004334DE"/>
    <w:rsid w:val="004E6D7B"/>
    <w:rsid w:val="00517F76"/>
    <w:rsid w:val="00530E54"/>
    <w:rsid w:val="00665E3C"/>
    <w:rsid w:val="007659F5"/>
    <w:rsid w:val="007D643C"/>
    <w:rsid w:val="00875759"/>
    <w:rsid w:val="008A7D1A"/>
    <w:rsid w:val="009169B1"/>
    <w:rsid w:val="009170F1"/>
    <w:rsid w:val="009739F5"/>
    <w:rsid w:val="009E3C28"/>
    <w:rsid w:val="00A33493"/>
    <w:rsid w:val="00B357D6"/>
    <w:rsid w:val="00B55A4A"/>
    <w:rsid w:val="00B86C14"/>
    <w:rsid w:val="00BB05F4"/>
    <w:rsid w:val="00BC7B5E"/>
    <w:rsid w:val="00C05367"/>
    <w:rsid w:val="00C918B1"/>
    <w:rsid w:val="00D0071C"/>
    <w:rsid w:val="00E166F0"/>
    <w:rsid w:val="00E53EAC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170F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170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8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4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89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697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8905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487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2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5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644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1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6772303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782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222667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630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17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5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835704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0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9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05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46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935255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52786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8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64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2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79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0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8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75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4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8573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74679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040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87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17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2585223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6703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97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5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5195967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406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5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0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683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23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33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06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0371446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1056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8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10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328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atec-ADS-AMS2025/civitas-frontend/pull/9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Fatec-ADS-AMS2025/civitas-frontend/issues/93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428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Aluno</cp:lastModifiedBy>
  <cp:revision>19</cp:revision>
  <dcterms:created xsi:type="dcterms:W3CDTF">2024-09-16T03:44:00Z</dcterms:created>
  <dcterms:modified xsi:type="dcterms:W3CDTF">2026-03-19T19:41:00Z</dcterms:modified>
</cp:coreProperties>
</file>