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4"/>
        </w:rPr>
        <w:t>CENTRO ESTADUAL DE EDUCAÇÃO TECNOLÓGICA PAULA SOUZA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4"/>
        </w:rPr>
        <w:t>FACULDADE DE TECNOLOGIA DE LINS PROF. ANTONIO SEABRA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4"/>
        </w:rPr>
        <w:t>CURSO SUPERIOR DE TECNOLOGIA EM ANÁLISE E DESENVOLVIMENTO DE SISTEMAS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RICHARD DE OLIVEIRA BARRA JUNIOR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GUSTAVO WILLIAN GODOY DA SILVA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MATHEUS SOARES GOMES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MARCELO CARDOSO VENDRAME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8"/>
        </w:rPr>
        <w:t>SISTEMA WEB PARA GESTÃO DE PESQUISAS POR QUESTIONÁRIOS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Documento de Visão e Escopo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LINS/SP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1º SEMESTRE/2026</w:t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SUMÁRIO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1. INTRODUÇÃO .......................................................................................... 3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1.1 OBJETIVO DO DOCUMENTO ................................................................... 3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1.2 DEFINIÇÃO DO PROBLEMA .................................................................... 3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1.3 OBJETIVOS DO SISTEMA ....................................................................... 4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2. VISÃO GERAL DO PROJETO .................................................................... 5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2.1 PRINCIPAIS USUÁRIOS ......................................................................... 5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2.2 AMBIENTE OPERACIONAL ..................................................................... 6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3. VISÃO DO PRODUTO E ESCOPO DO SISTEMA ....................................... 7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3.1 FUNCIONALIDADES ............................................................................... 7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4. REQUISITOS FUNCIONAIS ....................................................................... 9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5. REQUISITOS NÃO FUNCIONAIS ............................................................. 12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6. REQUISITOS DE SEGURANÇA ............................................................... 13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7. ARQUITETURA E TECNOLOGIAS ........................................................... 15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8. ANÁLISE COMPARATIVA ........................................................................ 16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9. CONSIDERAÇÕES FINAIS ...................................................................... 17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  <w:t>REFERÊNCIAS ........................................................................................... 18</w:t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1. INTRODUÇÃO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Sistema Web para Gestão de Pesquisas por Questionários tem como proposta apoiar instituições na criação, aplicação e análise de pesquisas institucionais. A solução permite que diferentes grupos, como alunos, professores, funcionários e colaboradores, respondam questionários de forma organizada, segura e anônima.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diferencial do projeto está na utilização de senhas anônimas geradas em lotes. Cada senha é aleatória, única e permite apenas um acesso ao questionário, evitando a identificação direta do respondente e reduzindo a possibilidade de respostas duplicadas. O sistema também prevê recursos administrativos para acompanhamento da participação e geração de relatórios com gráficos e exportações.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1.1 OBJETIVO DO DOCUMENTO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Este documento tem como objetivo apresentar a visão geral e o escopo do sistema, descrevendo seus usuários, funcionalidades, requisitos, restrições e limites. Ele servirá como base para a modelagem, desenvolvimento e validação do projeto nas próximas etapas da disciplina.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1.2 DEFINIÇÃO DO PROBLEMA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Instituições que aplicam pesquisas por questionários costumam enfrentar dificuldades para controlar participação, preservar o anonimato dos respondentes, evitar respostas duplicadas e consolidar resultados de maneira rápida. Em processos manuais ou pouco integrados, a distribuição de senhas, o acompanhamento de respostas e a geração de relatórios podem se tornar tarefas demoradas e sujeitas a falhas.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sistema proposto busca resolver esse problema ao centralizar a gestão das pesquisas em uma plataforma web, com questionários organizados por categoria de participante, controle de senhas de uso único e relatórios estatísticos para análise dos resultados.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1.3 OBJETIVOS DO SISTEMA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objetivo geral do sistema é oferecer uma plataforma web para criação, aplicação e análise de pesquisas por questionários com foco em anonimato e controle de participação.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Os objetivos específicos são: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permitir o cadastro de pesquisas com período de validade;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organizar participantes por categorias, como alunos, professores e funcionários;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permitir a criação de questionários com diferentes tipos de questões;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gerar senhas anônimas, aleatórias e de uso único;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validar o acesso dos respondentes por senha;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registrar respostas sem associá-las diretamente à identidade do respondente;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acompanhar a participação por meio de indicadores;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gerar relatórios estatísticos com gráficos e exportações em PDF ou CSV.</w:t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2. VISÃO GERAL DO PROJETO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projeto consiste em uma aplicação web voltada à gestão completa de pesquisas institucionais. A plataforma será utilizada por perfis administrativos para cadastrar pesquisas, montar questionários, gerar senhas, acompanhar participação e consultar relatórios. Os respondentes acessam apenas a área de resposta, informando uma senha anônima válida.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2.1 PRINCIPAIS USUÁRIOS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Usuário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Usuário responsável pelo controle geral da plataforma. Pode gerenciar usuários, pesquisas, categorias, questionários, senhas, relatórios e permissões.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Coordenador/Pesquisador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Usuário responsável por criar e acompanhar pesquisas específicas. Pode cadastrar pesquisas, montar questionários, gerar senhas, acompanhar respostas e visualizar relatórios.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Respondente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Usuário que acessa a pesquisa de forma anônima por meio de uma senha válida e responde ao questionário.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Responsável pela Distribuição das Senhas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Usuário ou funcionário responsável por exportar, imprimir ou distribuir as senhas anônimas geradas pelo sistema.</w:t>
            </w:r>
          </w:p>
        </w:tc>
      </w:tr>
    </w:tbl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2.2 AMBIENTE OPERACIONAL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sistema será utilizado em ambiente web, acessível por navegadores modernos em computadores, tablets e celulares. A solução deverá contar com servidor web, banco de dados relacional e conexão segura para proteger o acesso às áreas administrativas e aos dados coletados.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Como ambiente mínimo previsto, considera-se: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navegadores como Google Chrome, Mozilla Firefox e Microsoft Edge;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servidor web com suporte à linguagem de programação escolhida pela equipe;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banco de dados relacional para armazenar pesquisas, questionários, senhas e respostas;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interface responsiva para uso em dispositivos móveis;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mecanismos de autenticação, autorização e validação de dados.</w:t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3. VISÃO DO PRODUTO E ESCOPO DO SISTEMA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produto será uma solução simples, eficiente e segura para aplicação de pesquisas por questionários. O sistema deve priorizar o anonimato do respondente, a organização das pesquisas por categorias, a facilidade de uso e a análise dos resultados por meio de indicadores e relatórios.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Fazem parte do escopo do sistema: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cadastro e gerenciamento de pesquisas;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cadastro de categorias de participantes;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criação de questionários e perguntas;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definição de tipos de questões;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geração e exportação de senhas anônimas;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acesso do respondente por senha válida;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registro anônimo das respostas;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monitoramento de participação;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geração e exportação de relatórios estatísticos.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Não fazem parte do escopo inicial: envio automático de senhas por e-mail ou SMS, integração com sistemas externos de autenticação institucional, aplicativo móvel nativo e análise avançada por inteligência artificial.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3.1 FUNCIONALIDADES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3.1.1 Módulo de pesquisas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Permite cadastrar, listar, editar e organizar pesquisas, definindo título, descrição e período de validade.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3.1.2 Módulo de categorias e questionários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Permite criar categorias de participantes e montar questionários específicos para cada grupo. As perguntas podem ser configuradas como múltipla escolha, escala de avaliação ou resposta aberta.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3.1.3 Módulo de geração de senhas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Permite gerar lotes de senhas aleatórias, únicas e anônimas. O módulo tem relação direta com o algoritmo desenvolvido em VisualG no projeto interdisciplinar, que gera senhas por categoria de usuário e utiliza validação, repetição, vetores e sorteio de caracteres.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3.1.4 Módulo de coleta de respostas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Permite que o respondente acesse a pesquisa por meio de senha válida, responda às perguntas e envie suas respostas sem identificação direta.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3.1.5 Módulo de relatórios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Permite acompanhar a participação, visualizar gráficos e exportar resultados em PDF ou CSV.</w:t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4. REQUISITOS FUNCIONAIS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Os requisitos funcionais descrevem as ações que o sistema deve executar para atender aos objetivos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Código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Requisito funcional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Atores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Cadastrar pesquisa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cadastrar uma pesquisa com título, descrição e período de validade.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Gerenciar categorias de participantes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cadastrar, listar, editar e excluir categorias, como alunos, docentes, funcionários ou colaboradores.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Criar questionário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criar questionários associados a uma pesquisa e a uma categoria de participante.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Cadastrar perguntas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cadastrar perguntas que farão parte dos questionários.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Definir tipo de questão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definir o tipo da questão, como múltipla escolha, escala de avaliação ou resposta aberta.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Gerar senhas anônimas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gerar lotes de senhas aleatórias, únicas e anônimas para acesso às pesquisas.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Exportar senhas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exportar as senhas geradas em PDF ou CSV para distribuição.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Coordenador/Pesquisador; Responsável pela Distribuição das Senhas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Acessar pesquisa com senha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que o respondente acesse a pesquisa utilizando uma senha válida.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Respondente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RF09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Validar senha de acesso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Verificar se a senha informada existe, está válida, pertence à pesquisa e ainda não foi utilizada.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Respondente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Responder questionário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que o respondente visualize e responda às perguntas do questionário.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Respondente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Registrar respostas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Armazenar as respostas enviadas sem associá-las diretamente à identidade do respondente.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Respondente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Impedir reutilização de senha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Marcar a senha como utilizada após o envio das respostas, impedindo novo acesso com o mesmo código.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Respondente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Monitorar participação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Exibir dados de acompanhamento, como senhas geradas, senhas utilizadas, respostas recebidas e percentual de participação.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Gerar relatórios estatísticos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Gerar relatórios com gráficos e informações estatísticas sobre os resultados das pesquisas.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RF15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Exportar resultados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Permitir exportar os resultados das pesquisas em PDF ou CSV.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Administrador; Coordenador/Pesquisador</w:t>
            </w:r>
          </w:p>
        </w:tc>
      </w:tr>
    </w:tbl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5. REQUISITOS NÃO FUNCIONAIS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Os requisitos não funcionais descrevem características de qualidade e restrições que o sistema deve atender.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Código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Requisito não funcional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RNF01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Usabilidade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possuir interface amigável, intuitiva e responsiva, permitindo o uso em computadores, tablets e celulares.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RNF02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Performance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suportar múltiplos acessos simultâneos durante o período de aplicação das pesquisas.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RNF03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Portabilidade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ser compatível com navegadores modernos, como Google Chrome, Mozilla Firefox e Microsoft Edge.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RNF04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Disponibilidade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permanecer disponível durante o período de validade das pesquisas cadastradas.</w:t>
            </w:r>
          </w:p>
        </w:tc>
      </w:tr>
    </w:tbl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6. REQUISITOS DE SEGURANÇA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Os requisitos de segurança são fundamentais para proteger o acesso administrativo, preservar o anonimato dos respondentes e impedir uso indevido das informações coletadas.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Código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Requisito de segurança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Autenticação administrativa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exigir login e senha para usuários administrativos antes de permitir acesso às funcionalidades de gerenciamento.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Controle de acesso por perfil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limitar as funcionalidades conforme o perfil do usuário, como Administrador, Coordenador/Pesquisador e Responsável pela Distribuição das Senhas.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Armazenamento seguro de senhas administrativas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As senhas dos usuários administrativos devem ser armazenadas utilizando hash seguro, impedindo visualização direta no banco de dados.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Geração segura de senhas anônimas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As senhas de acesso às pesquisas devem ser aleatórias, únicas e difíceis de adivinhar.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Uso único das senhas anônimas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Cada senha anônima deve permitir apenas uma resposta ao questionário e deve ser bloqueada após o uso.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Preservação do anonimato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não deve associar as respostas diretamente à identidade do respondente.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Validação da senha de acesso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verificar se a senha existe, pertence à pesquisa correta, está dentro do prazo de validade e ainda não foi utilizada.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RS08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Proteção contra acesso não autorizado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impedir acesso direto às páginas administrativas sem autenticação.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RS09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Proteção contra alteração indevida de dados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Somente usuários autorizados devem poder editar, excluir ou visualizar pesquisas, questionários, senhas e relatórios.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RS10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Proteção contra SQL Injection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utilizar consultas preparadas para impedir comandos maliciosos no banco de dados.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RS11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Proteção contra XSS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tratar dados exibidos nas páginas para impedir execução de scripts maliciosos.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RS12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Validação de dados de entrada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validar campos obrigatórios, formatos e regras antes de salvar informações.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RS13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Registro de ações administrativas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registrar ações importantes, como criação de pesquisas, geração de senhas e exportação de relatórios.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RS14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Proteção dos relatórios exportados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Somente usuários autorizados devem poder gerar ou baixar relatórios e arquivos exportados.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RS15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Encerramento automático de sessão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 sistema deve encerrar sessões administrativas após um período de inatividade.</w:t>
            </w:r>
          </w:p>
        </w:tc>
      </w:tr>
    </w:tbl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7. ARQUITETURA E TECNOLOGIAS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A arquitetura prevista é baseada em aplicação web, separando a interface do usuário, as regras de negócio e a persistência dos dados. Essa organização facilita manutenção, evolução e validação das funcionalidades.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2835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Camada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Interface web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Telas de acesso administrativo, criação de questionários, resposta da pesquisa e visualização de relatórios.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Regras de negócio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Validação de dados, controle de perfis, geração de senhas, bloqueio de reutilização e cálculo de indicadores.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Banco de dados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Armazenamento de usuários, pesquisas, categorias, questionários, perguntas, lotes de senhas e respostas.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Segurança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Autenticação, controle de acesso, hash de senhas, validações e proteção contra ataques comuns em aplicações web.</w:t>
            </w:r>
          </w:p>
        </w:tc>
      </w:tr>
    </w:tbl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A equipe poderá utilizar tecnologias web compatíveis com o ambiente da disciplina, como HTML, CSS e JavaScript na interface, linguagem de programação no servidor e banco de dados relacional. O módulo de geração de senhas desenvolvido em VisualG servirá como base lógica para a implementação posterior no sistema web.</w:t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8. ANÁLISE COMPARATIVA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Para compreender o diferencial do sistema proposto, foi feita uma comparação com soluções conhecidas de formulários on-line, considerando funcionalidades ligadas à criação de questionários, análise de respostas e controle de anonimato por senha de uso único.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Critério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Google Forms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Microsoft Forms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/>
                <w:sz w:val="20"/>
              </w:rPr>
              <w:t>Sistema proposto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Criação de questionários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Possui recursos para criação de formulários e pesquisas on-line.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Permite criar formulários, pesquisas, questionários e enquetes.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Permite criar questionários institucionais vinculados a pesquisas e categorias.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Organização por categoria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Pode ser adaptado manualmente.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Pode ser adaptado manualmente.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Prevê categorias específicas de participantes, como alunos, docentes e funcionários.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Anonimato por senha única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Não é o foco principal da ferramenta.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Não é o foco principal da ferramenta.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Prevê senhas anônimas, aleatórias e de uso único como diferencial do sistema.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Monitoramento de participação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Permite visualizar respostas e resumos.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Permite acompanhar respostas e resultados.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Prevê dashboard com senhas geradas, senhas usadas, respostas recebidas e percentual de participação.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Relatórios e exportação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Permite análise e exportação de respostas.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Permite análise e exportação de resultados.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Prevê relatórios estatísticos com gráficos e exportação em PDF ou CSV.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Adequação ao projeto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Ferramenta genérica de formulários.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Ferramenta genérica de formulários.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</w:pPr>
            <w:r>
              <w:rPr/>
            </w:r>
            <w:r>
              <w:rPr>
                <w:rFonts w:ascii="Arial" w:hAnsi="Arial" w:eastAsia="Arial"/>
                <w:b w:val="0"/>
                <w:sz w:val="20"/>
              </w:rPr>
              <w:t>Solução específica para pesquisas institucionais com controle anônimo por senha.</w:t>
            </w:r>
          </w:p>
        </w:tc>
      </w:tr>
    </w:tbl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A comparação indica que o sistema proposto se diferencia por tratar a geração de senhas anônimas e de uso único como requisito central, além de organizar a aplicação das pesquisas por categoria de participante.</w:t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9. CONSIDERAÇÕES FINAIS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Sistema Web para Gestão de Pesquisas por Questionários apresenta uma proposta adequada para instituições que precisam aplicar pesquisas com maior controle, segurança e anonimato. A definição de atores, requisitos funcionais, requisitos não funcionais e requisitos de segurança oferece uma base consistente para a modelagem e desenvolvimento da solução.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módulo de geração de senhas desenvolvido em VisualG contribui para a validação da lógica central do projeto, pois demonstra a geração de senhas por categoria, com validação de entrada, uso de vetor e sorteio de caracteres. Em etapas futuras, essa lógica poderá ser adaptada para a aplicação web.</w:t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REFERÊNCIAS</w:t>
      </w:r>
    </w:p>
    <w:p>
      <w:pPr>
        <w:spacing w:line="240" w:lineRule="auto" w:after="80"/>
        <w:ind w:firstLine="0"/>
        <w:jc w:val="left"/>
      </w:pPr>
      <w:r>
        <w:rPr>
          <w:rFonts w:ascii="Arial" w:hAnsi="Arial" w:eastAsia="Arial"/>
          <w:b w:val="0"/>
          <w:sz w:val="20"/>
        </w:rPr>
        <w:t>FACULDADE DE TECNOLOGIA DE LINS PROF. ANTONIO SEABRA. Projeto interdisciplinar com atividades de curricularização da extensão: desenvolvimento de algoritmo para geração de senhas aleatórias por categoria de usuário. Lins, 2026. Material da atividade.</w:t>
      </w:r>
    </w:p>
    <w:p>
      <w:pPr>
        <w:spacing w:line="240" w:lineRule="auto" w:after="80"/>
        <w:ind w:firstLine="0"/>
        <w:jc w:val="left"/>
      </w:pPr>
      <w:r>
        <w:rPr>
          <w:rFonts w:ascii="Arial" w:hAnsi="Arial" w:eastAsia="Arial"/>
          <w:b w:val="0"/>
          <w:sz w:val="20"/>
        </w:rPr>
        <w:t>GOOGLE. Google Forms: online form builder. Disponível em: https://workspace.google.com/products/forms/. Acesso em: 15 jun. 2026.</w:t>
      </w:r>
    </w:p>
    <w:p>
      <w:pPr>
        <w:spacing w:line="240" w:lineRule="auto" w:after="80"/>
        <w:ind w:firstLine="0"/>
        <w:jc w:val="left"/>
      </w:pPr>
      <w:r>
        <w:rPr>
          <w:rFonts w:ascii="Arial" w:hAnsi="Arial" w:eastAsia="Arial"/>
          <w:b w:val="0"/>
          <w:sz w:val="20"/>
        </w:rPr>
        <w:t>MICROSOFT. Microsoft Forms: surveys, polls, and quizzes. Disponível em: https://www.microsoft.com/en-us/microsoft-365/online-surveys-polls-quizzes. Acesso em: 15 jun. 2026.</w:t>
      </w:r>
    </w:p>
    <w:p>
      <w:pPr>
        <w:spacing w:line="240" w:lineRule="auto" w:after="80"/>
        <w:ind w:firstLine="0"/>
        <w:jc w:val="left"/>
      </w:pPr>
      <w:r>
        <w:rPr>
          <w:rFonts w:ascii="Arial" w:hAnsi="Arial" w:eastAsia="Arial"/>
          <w:b w:val="0"/>
          <w:sz w:val="20"/>
        </w:rPr>
        <w:t>NICOLÓDI, Antonio Carlos. VisualG 3.0. SourceForge, 2020. Disponível em: https://sourceforge.net/projects/visualg30/. Acesso em: 10 jun. 2026.</w:t>
      </w:r>
    </w:p>
    <w:p>
      <w:pPr>
        <w:spacing w:line="240" w:lineRule="auto" w:after="80"/>
        <w:ind w:firstLine="0"/>
        <w:jc w:val="left"/>
      </w:pPr>
      <w:r>
        <w:rPr>
          <w:rFonts w:ascii="Arial" w:hAnsi="Arial" w:eastAsia="Arial"/>
          <w:b w:val="0"/>
          <w:sz w:val="20"/>
        </w:rPr>
        <w:t>VISUALG WEB. Sorteios (RandI). Disponível em: https://visualg.com.br/aprender/visualg/aleatoriedade/. Acesso em: 10 jun. 2026.</w:t>
      </w:r>
    </w:p>
    <w:sectPr w:rsidR="00375A64" w:rsidRPr="00306DA9" w:rsidSect="008578CB">
      <w:headerReference w:type="even" r:id="rId13"/>
      <w:headerReference w:type="default" r:id="rId14"/>
      <w:footerReference w:type="default" r:id="rId17"/>
      <w:headerReference w:type="first" r:id="rId18"/>
      <w:footerReference w:type="first" r:id="rId19"/>
      <w:footerReference w:type="even" r:id="rId20"/>
      <w:pgSz w:w="11907" w:h="16840" w:code="9"/>
      <w:pgMar w:top="1701" w:right="1134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D6136" w14:textId="77777777" w:rsidR="0016034D" w:rsidRDefault="0016034D" w:rsidP="00EC7E8F">
      <w:r>
        <w:separator/>
      </w:r>
    </w:p>
  </w:endnote>
  <w:endnote w:type="continuationSeparator" w:id="0">
    <w:p w14:paraId="25F673BA" w14:textId="77777777" w:rsidR="0016034D" w:rsidRDefault="0016034D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2F36" w14:textId="77777777" w:rsidR="0016034D" w:rsidRDefault="0016034D" w:rsidP="00EC7E8F">
      <w:r>
        <w:separator/>
      </w:r>
    </w:p>
  </w:footnote>
  <w:footnote w:type="continuationSeparator" w:id="0">
    <w:p w14:paraId="630BDCD8" w14:textId="77777777" w:rsidR="0016034D" w:rsidRDefault="0016034D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63776" w14:textId="77777777" w:rsidR="000E52FD" w:rsidRDefault="000E52FD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38</w:t>
    </w:r>
    <w:r>
      <w:rPr>
        <w:rStyle w:val="PageNumber"/>
      </w:rPr>
      <w:fldChar w:fldCharType="end"/>
    </w:r>
  </w:p>
  <w:p w14:paraId="2EFA4FDB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53D661EB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62775AA5" w14:textId="77777777" w:rsidR="000E52FD" w:rsidRDefault="000E52F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35C1E7F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C01273"/>
    <w:multiLevelType w:val="hybridMultilevel"/>
    <w:tmpl w:val="FA38C0D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EE3467A"/>
    <w:multiLevelType w:val="hybridMultilevel"/>
    <w:tmpl w:val="60E25932"/>
    <w:lvl w:ilvl="0" w:tplc="B8B0D9C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C7BC1"/>
    <w:multiLevelType w:val="multilevel"/>
    <w:tmpl w:val="6D164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833685"/>
    <w:multiLevelType w:val="hybridMultilevel"/>
    <w:tmpl w:val="D7101E6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56000D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C573E7D"/>
    <w:multiLevelType w:val="hybridMultilevel"/>
    <w:tmpl w:val="FA6474BA"/>
    <w:lvl w:ilvl="0" w:tplc="3C5CFD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Heading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6603D11"/>
    <w:multiLevelType w:val="multilevel"/>
    <w:tmpl w:val="DC8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74C65"/>
    <w:multiLevelType w:val="hybridMultilevel"/>
    <w:tmpl w:val="9EE6847E"/>
    <w:lvl w:ilvl="0" w:tplc="0416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1" w15:restartNumberingAfterBreak="0">
    <w:nsid w:val="3BC53509"/>
    <w:multiLevelType w:val="multilevel"/>
    <w:tmpl w:val="1D4681C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C3C0262"/>
    <w:multiLevelType w:val="hybridMultilevel"/>
    <w:tmpl w:val="2BC0CEB8"/>
    <w:lvl w:ilvl="0" w:tplc="30F8E750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D8564E0"/>
    <w:multiLevelType w:val="hybridMultilevel"/>
    <w:tmpl w:val="B784DB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603635"/>
    <w:multiLevelType w:val="hybridMultilevel"/>
    <w:tmpl w:val="FB46472E"/>
    <w:lvl w:ilvl="0" w:tplc="325A1E6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3A30ECD"/>
    <w:multiLevelType w:val="hybridMultilevel"/>
    <w:tmpl w:val="8F506A92"/>
    <w:lvl w:ilvl="0" w:tplc="F1AE337C">
      <w:start w:val="3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4D0F0F68"/>
    <w:multiLevelType w:val="hybridMultilevel"/>
    <w:tmpl w:val="8E2A70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90755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3C7370E"/>
    <w:multiLevelType w:val="hybridMultilevel"/>
    <w:tmpl w:val="A380E740"/>
    <w:lvl w:ilvl="0" w:tplc="EBE2BF96">
      <w:start w:val="1"/>
      <w:numFmt w:val="bullet"/>
      <w:lvlText w:val=""/>
      <w:lvlJc w:val="left"/>
      <w:pPr>
        <w:tabs>
          <w:tab w:val="num" w:pos="1077"/>
        </w:tabs>
        <w:ind w:left="567" w:firstLine="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C21"/>
    <w:multiLevelType w:val="multilevel"/>
    <w:tmpl w:val="117CF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A6A6138"/>
    <w:multiLevelType w:val="hybridMultilevel"/>
    <w:tmpl w:val="5E16F550"/>
    <w:lvl w:ilvl="0" w:tplc="E1062FE8">
      <w:start w:val="1"/>
      <w:numFmt w:val="decimal"/>
      <w:lvlText w:val="%1."/>
      <w:lvlJc w:val="left"/>
      <w:pPr>
        <w:ind w:left="170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2" w15:restartNumberingAfterBreak="0">
    <w:nsid w:val="624073F5"/>
    <w:multiLevelType w:val="hybridMultilevel"/>
    <w:tmpl w:val="1708FB82"/>
    <w:lvl w:ilvl="0" w:tplc="2EBA1DE4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E7E12"/>
    <w:multiLevelType w:val="multilevel"/>
    <w:tmpl w:val="F6D28D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A323C47"/>
    <w:multiLevelType w:val="hybridMultilevel"/>
    <w:tmpl w:val="917E09C4"/>
    <w:lvl w:ilvl="0" w:tplc="46EC5DD8">
      <w:start w:val="1"/>
      <w:numFmt w:val="decimal"/>
      <w:lvlText w:val="%1."/>
      <w:lvlJc w:val="left"/>
      <w:pPr>
        <w:ind w:left="17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5" w15:restartNumberingAfterBreak="0">
    <w:nsid w:val="6B2D705F"/>
    <w:multiLevelType w:val="hybridMultilevel"/>
    <w:tmpl w:val="FFFFFFFF"/>
    <w:lvl w:ilvl="0" w:tplc="686442CE">
      <w:start w:val="1"/>
      <w:numFmt w:val="lowerLetter"/>
      <w:lvlText w:val="%1)"/>
      <w:lvlJc w:val="left"/>
      <w:pPr>
        <w:ind w:left="10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6E914E">
      <w:start w:val="1"/>
      <w:numFmt w:val="lowerLetter"/>
      <w:lvlText w:val="%2"/>
      <w:lvlJc w:val="left"/>
      <w:pPr>
        <w:ind w:left="18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04D3BA">
      <w:start w:val="1"/>
      <w:numFmt w:val="lowerRoman"/>
      <w:lvlText w:val="%3"/>
      <w:lvlJc w:val="left"/>
      <w:pPr>
        <w:ind w:left="25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10C8030">
      <w:start w:val="1"/>
      <w:numFmt w:val="decimal"/>
      <w:lvlText w:val="%4"/>
      <w:lvlJc w:val="left"/>
      <w:pPr>
        <w:ind w:left="32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8A17A2">
      <w:start w:val="1"/>
      <w:numFmt w:val="lowerLetter"/>
      <w:lvlText w:val="%5"/>
      <w:lvlJc w:val="left"/>
      <w:pPr>
        <w:ind w:left="39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E07D5E">
      <w:start w:val="1"/>
      <w:numFmt w:val="lowerRoman"/>
      <w:lvlText w:val="%6"/>
      <w:lvlJc w:val="left"/>
      <w:pPr>
        <w:ind w:left="46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EEA8988">
      <w:start w:val="1"/>
      <w:numFmt w:val="decimal"/>
      <w:lvlText w:val="%7"/>
      <w:lvlJc w:val="left"/>
      <w:pPr>
        <w:ind w:left="54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21096C2">
      <w:start w:val="1"/>
      <w:numFmt w:val="lowerLetter"/>
      <w:lvlText w:val="%8"/>
      <w:lvlJc w:val="left"/>
      <w:pPr>
        <w:ind w:left="61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D1E984E">
      <w:start w:val="1"/>
      <w:numFmt w:val="lowerRoman"/>
      <w:lvlText w:val="%9"/>
      <w:lvlJc w:val="left"/>
      <w:pPr>
        <w:ind w:left="68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6C7F12BD"/>
    <w:multiLevelType w:val="multilevel"/>
    <w:tmpl w:val="19FE9C04"/>
    <w:lvl w:ilvl="0">
      <w:start w:val="1"/>
      <w:numFmt w:val="decimal"/>
      <w:pStyle w:val="Heading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59F135B"/>
    <w:multiLevelType w:val="multilevel"/>
    <w:tmpl w:val="757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778FA"/>
    <w:multiLevelType w:val="hybridMultilevel"/>
    <w:tmpl w:val="1B5CFB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217973"/>
    <w:multiLevelType w:val="hybridMultilevel"/>
    <w:tmpl w:val="15965B6A"/>
    <w:lvl w:ilvl="0" w:tplc="54B64F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8522B"/>
    <w:multiLevelType w:val="multilevel"/>
    <w:tmpl w:val="11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8"/>
  </w:num>
  <w:num w:numId="2" w16cid:durableId="1296568717">
    <w:abstractNumId w:val="13"/>
  </w:num>
  <w:num w:numId="3" w16cid:durableId="469440892">
    <w:abstractNumId w:val="19"/>
  </w:num>
  <w:num w:numId="4" w16cid:durableId="1191726206">
    <w:abstractNumId w:val="28"/>
  </w:num>
  <w:num w:numId="5" w16cid:durableId="560945105">
    <w:abstractNumId w:val="10"/>
  </w:num>
  <w:num w:numId="6" w16cid:durableId="617757809">
    <w:abstractNumId w:val="24"/>
  </w:num>
  <w:num w:numId="7" w16cid:durableId="349068406">
    <w:abstractNumId w:val="0"/>
  </w:num>
  <w:num w:numId="8" w16cid:durableId="1919243746">
    <w:abstractNumId w:val="30"/>
  </w:num>
  <w:num w:numId="9" w16cid:durableId="1424499290">
    <w:abstractNumId w:val="27"/>
  </w:num>
  <w:num w:numId="10" w16cid:durableId="1744403631">
    <w:abstractNumId w:val="9"/>
  </w:num>
  <w:num w:numId="11" w16cid:durableId="2064985164">
    <w:abstractNumId w:val="21"/>
  </w:num>
  <w:num w:numId="12" w16cid:durableId="1651135209">
    <w:abstractNumId w:val="6"/>
  </w:num>
  <w:num w:numId="13" w16cid:durableId="132763429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1778942">
    <w:abstractNumId w:val="3"/>
  </w:num>
  <w:num w:numId="15" w16cid:durableId="84307367">
    <w:abstractNumId w:val="22"/>
  </w:num>
  <w:num w:numId="16" w16cid:durableId="476343773">
    <w:abstractNumId w:val="1"/>
  </w:num>
  <w:num w:numId="17" w16cid:durableId="1611742183">
    <w:abstractNumId w:val="17"/>
  </w:num>
  <w:num w:numId="18" w16cid:durableId="2049602785">
    <w:abstractNumId w:val="23"/>
  </w:num>
  <w:num w:numId="19" w16cid:durableId="2786132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9376292">
    <w:abstractNumId w:val="20"/>
  </w:num>
  <w:num w:numId="21" w16cid:durableId="2140803668">
    <w:abstractNumId w:val="7"/>
  </w:num>
  <w:num w:numId="22" w16cid:durableId="1314723946">
    <w:abstractNumId w:val="11"/>
  </w:num>
  <w:num w:numId="23" w16cid:durableId="339083596">
    <w:abstractNumId w:val="18"/>
  </w:num>
  <w:num w:numId="24" w16cid:durableId="1909530102">
    <w:abstractNumId w:val="4"/>
  </w:num>
  <w:num w:numId="25" w16cid:durableId="2072339251">
    <w:abstractNumId w:val="29"/>
  </w:num>
  <w:num w:numId="26" w16cid:durableId="314649123">
    <w:abstractNumId w:val="15"/>
  </w:num>
  <w:num w:numId="27" w16cid:durableId="434131164">
    <w:abstractNumId w:val="16"/>
  </w:num>
  <w:num w:numId="28" w16cid:durableId="1354958815">
    <w:abstractNumId w:val="14"/>
  </w:num>
  <w:num w:numId="29" w16cid:durableId="488981265">
    <w:abstractNumId w:val="12"/>
  </w:num>
  <w:num w:numId="30" w16cid:durableId="1515458082">
    <w:abstractNumId w:val="26"/>
  </w:num>
  <w:num w:numId="31" w16cid:durableId="958728458">
    <w:abstractNumId w:val="5"/>
  </w:num>
  <w:num w:numId="32" w16cid:durableId="87118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B3CAB"/>
    <w:rsid w:val="000B724A"/>
    <w:rsid w:val="000B7554"/>
    <w:rsid w:val="000D2AB7"/>
    <w:rsid w:val="000D352B"/>
    <w:rsid w:val="000D5F7F"/>
    <w:rsid w:val="000D62C6"/>
    <w:rsid w:val="000E0E04"/>
    <w:rsid w:val="000E1F8D"/>
    <w:rsid w:val="000E52FD"/>
    <w:rsid w:val="000E55C2"/>
    <w:rsid w:val="000F275C"/>
    <w:rsid w:val="000F6626"/>
    <w:rsid w:val="000F75FA"/>
    <w:rsid w:val="001075CC"/>
    <w:rsid w:val="00115B03"/>
    <w:rsid w:val="00120B92"/>
    <w:rsid w:val="00122FE5"/>
    <w:rsid w:val="00125F82"/>
    <w:rsid w:val="00126CD0"/>
    <w:rsid w:val="001365B5"/>
    <w:rsid w:val="001449B1"/>
    <w:rsid w:val="00153460"/>
    <w:rsid w:val="001547FE"/>
    <w:rsid w:val="0016034D"/>
    <w:rsid w:val="001645A3"/>
    <w:rsid w:val="00166A70"/>
    <w:rsid w:val="00170A4D"/>
    <w:rsid w:val="00174DC5"/>
    <w:rsid w:val="00176864"/>
    <w:rsid w:val="0018416B"/>
    <w:rsid w:val="00186088"/>
    <w:rsid w:val="00186B91"/>
    <w:rsid w:val="0019276F"/>
    <w:rsid w:val="001A33A8"/>
    <w:rsid w:val="001A47DE"/>
    <w:rsid w:val="001A70C0"/>
    <w:rsid w:val="001A7469"/>
    <w:rsid w:val="001B2AAF"/>
    <w:rsid w:val="001C0BD5"/>
    <w:rsid w:val="001C2722"/>
    <w:rsid w:val="001C32ED"/>
    <w:rsid w:val="001C3839"/>
    <w:rsid w:val="001C3F5C"/>
    <w:rsid w:val="001D1DF0"/>
    <w:rsid w:val="001D4C46"/>
    <w:rsid w:val="001D6967"/>
    <w:rsid w:val="001F0C69"/>
    <w:rsid w:val="001F1843"/>
    <w:rsid w:val="001F475C"/>
    <w:rsid w:val="001F5B03"/>
    <w:rsid w:val="001F7FAC"/>
    <w:rsid w:val="00201DD1"/>
    <w:rsid w:val="0021281B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76D"/>
    <w:rsid w:val="00300EB6"/>
    <w:rsid w:val="0030556C"/>
    <w:rsid w:val="00305C57"/>
    <w:rsid w:val="00306DA9"/>
    <w:rsid w:val="00306DF3"/>
    <w:rsid w:val="00310DCF"/>
    <w:rsid w:val="00311945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F0D1A"/>
    <w:rsid w:val="0040798B"/>
    <w:rsid w:val="00413F55"/>
    <w:rsid w:val="00415419"/>
    <w:rsid w:val="004260EB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3154"/>
    <w:rsid w:val="0048426D"/>
    <w:rsid w:val="004A0A30"/>
    <w:rsid w:val="004A11CE"/>
    <w:rsid w:val="004A3F9E"/>
    <w:rsid w:val="004A7E81"/>
    <w:rsid w:val="004C53DF"/>
    <w:rsid w:val="004D4736"/>
    <w:rsid w:val="004D53F3"/>
    <w:rsid w:val="004D6919"/>
    <w:rsid w:val="004E468C"/>
    <w:rsid w:val="004F199F"/>
    <w:rsid w:val="004F23B3"/>
    <w:rsid w:val="004F62E4"/>
    <w:rsid w:val="00507B3F"/>
    <w:rsid w:val="00507BDE"/>
    <w:rsid w:val="00512866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426A0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2552"/>
    <w:rsid w:val="007936ED"/>
    <w:rsid w:val="00796B3E"/>
    <w:rsid w:val="007A219F"/>
    <w:rsid w:val="007B616B"/>
    <w:rsid w:val="007B6378"/>
    <w:rsid w:val="007C0CA0"/>
    <w:rsid w:val="007C52F8"/>
    <w:rsid w:val="007C5ADD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35CC8"/>
    <w:rsid w:val="00837523"/>
    <w:rsid w:val="00842BA0"/>
    <w:rsid w:val="00843EAC"/>
    <w:rsid w:val="0084580F"/>
    <w:rsid w:val="00852E17"/>
    <w:rsid w:val="00857027"/>
    <w:rsid w:val="008578CB"/>
    <w:rsid w:val="00861E0C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2996"/>
    <w:rsid w:val="00A3220C"/>
    <w:rsid w:val="00A36952"/>
    <w:rsid w:val="00A37236"/>
    <w:rsid w:val="00A402BA"/>
    <w:rsid w:val="00A41802"/>
    <w:rsid w:val="00A560E8"/>
    <w:rsid w:val="00A57C4A"/>
    <w:rsid w:val="00A67671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FEC"/>
    <w:rsid w:val="00C528F8"/>
    <w:rsid w:val="00C54A9B"/>
    <w:rsid w:val="00C55BFE"/>
    <w:rsid w:val="00C5677B"/>
    <w:rsid w:val="00C6100A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023B"/>
    <w:rsid w:val="00DC2F76"/>
    <w:rsid w:val="00DC5817"/>
    <w:rsid w:val="00DE10B7"/>
    <w:rsid w:val="00DE6A07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7FCA"/>
    <w:rsid w:val="00F52665"/>
    <w:rsid w:val="00F5527C"/>
    <w:rsid w:val="00F61115"/>
    <w:rsid w:val="00F614CB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561"/>
    <w:pPr>
      <w:suppressAutoHyphens/>
      <w:spacing w:line="360" w:lineRule="auto" w:after="0"/>
      <w:ind w:firstLine="709"/>
    </w:pPr>
    <w:rPr>
      <w:rFonts w:ascii="Arial" w:hAnsi="Arial" w:eastAsia="Arial"/>
      <w:sz w:val="24"/>
      <w:szCs w:val="24"/>
      <w:lang w:eastAsia="ar-SA"/>
    </w:rPr>
  </w:style>
  <w:style w:type="paragraph" w:styleId="Heading1">
    <w:name w:val="heading 1"/>
    <w:aliases w:val="Capítulo FATEC"/>
    <w:basedOn w:val="Normal"/>
    <w:next w:val="Normal"/>
    <w:link w:val="Heading1Char"/>
    <w:autoRedefine/>
    <w:qFormat/>
    <w:rsid w:val="001B2AAF"/>
    <w:pPr>
      <w:keepNext/>
      <w:widowControl w:val="0"/>
      <w:numPr>
        <w:numId w:val="30"/>
      </w:numPr>
      <w:autoSpaceDE w:val="0"/>
      <w:spacing w:before="240" w:after="120" w:line="360" w:lineRule="auto"/>
      <w:outlineLvl w:val="0"/>
    </w:pPr>
    <w:rPr>
      <w:rFonts w:ascii="Arial" w:eastAsia="Arial" w:hAnsi="Arial" w:cs="Arial"/>
      <w:b/>
      <w:bCs/>
      <w:caps/>
      <w:noProof/>
      <w:sz w:val="28"/>
      <w:szCs w:val="2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14A"/>
    <w:pPr>
      <w:keepNext/>
      <w:keepLines/>
      <w:suppressAutoHyphens w:val="0"/>
      <w:spacing w:before="240" w:line="360" w:lineRule="auto" w:after="120"/>
      <w:outlineLvl w:val="1"/>
    </w:pPr>
    <w:rPr>
      <w:rFonts w:ascii="Arial" w:eastAsiaTheme="majorEastAsia" w:hAnsi="Arial" w:cstheme="majorBidi" w:eastAsia="Arial"/>
      <w:b/>
      <w:sz w:val="24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EE792B"/>
    <w:pPr>
      <w:spacing w:line="360" w:lineRule="auto"/>
      <w:ind w:firstLine="709"/>
      <w:jc w:val="both"/>
    </w:pPr>
    <w:rPr>
      <w:rFonts w:ascii="Arial" w:hAnsi="Arial" w:cs="Arial"/>
      <w:bCs/>
    </w:rPr>
  </w:style>
  <w:style w:type="paragraph" w:styleId="BodyText">
    <w:name w:val="Body Text"/>
    <w:basedOn w:val="Normal"/>
    <w:semiHidden/>
    <w:pPr>
      <w:spacing w:line="360" w:lineRule="auto" w:after="0"/>
      <w:ind w:firstLine="709"/>
      <w:jc w:val="center"/>
    </w:pPr>
    <w:rPr>
      <w:rFonts w:ascii="Arial" w:hAnsi="Arial" w:eastAsia="Arial"/>
      <w:b/>
      <w:bCs/>
      <w:color w:val="0000FF"/>
      <w:sz w:val="24"/>
    </w:rPr>
  </w:style>
  <w:style w:type="paragraph" w:customStyle="1" w:styleId="Subcaptulo1FATEC">
    <w:name w:val="Subcapítulo1 FATEC"/>
    <w:basedOn w:val="Heading2"/>
    <w:autoRedefine/>
    <w:qFormat/>
    <w:rsid w:val="004668DC"/>
    <w:pPr>
      <w:numPr>
        <w:ilvl w:val="1"/>
        <w:numId w:val="23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HeaderChar">
    <w:name w:val="Header Char"/>
    <w:basedOn w:val="DefaultParagraphFont"/>
    <w:link w:val="Header"/>
    <w:uiPriority w:val="99"/>
    <w:rsid w:val="00B44852"/>
    <w:rPr>
      <w:rFonts w:ascii="Verdana" w:hAnsi="Verdana"/>
      <w:sz w:val="19"/>
    </w:rPr>
  </w:style>
  <w:style w:type="character" w:customStyle="1" w:styleId="Heading1Char">
    <w:name w:val="Heading 1 Char"/>
    <w:aliases w:val="Capítulo FATEC Char"/>
    <w:basedOn w:val="DefaultParagraphFont"/>
    <w:link w:val="Heading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itle">
    <w:name w:val="Subtitle"/>
    <w:basedOn w:val="Normal"/>
    <w:next w:val="BodyText"/>
    <w:link w:val="Subtitle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leGrid">
    <w:name w:val="Table Grid"/>
    <w:basedOn w:val="Table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E8F"/>
    <w:rPr>
      <w:sz w:val="24"/>
      <w:szCs w:val="24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B034E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Heading2"/>
    <w:autoRedefine/>
    <w:qFormat/>
    <w:rsid w:val="00311945"/>
    <w:pPr>
      <w:numPr>
        <w:ilvl w:val="2"/>
        <w:numId w:val="23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Heading1"/>
    <w:qFormat/>
    <w:rsid w:val="00327CBD"/>
  </w:style>
  <w:style w:type="paragraph" w:styleId="TOC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PageNumber">
    <w:name w:val="page number"/>
    <w:basedOn w:val="DefaultParagraphFont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FootnoteText">
    <w:name w:val="footnote text"/>
    <w:basedOn w:val="Normal"/>
    <w:link w:val="FootnoteText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377F"/>
    <w:rPr>
      <w:rFonts w:asciiTheme="minorHAnsi" w:eastAsiaTheme="minorEastAsia" w:hAnsi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MediumShading2-Accent5">
    <w:name w:val="Medium Shading 2 Accent 5"/>
    <w:basedOn w:val="Table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rsid w:val="00F211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52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52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52F8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52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52F8"/>
    <w:rPr>
      <w:b/>
      <w:bCs/>
      <w:lang w:eastAsia="ar-SA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Heading2Char">
    <w:name w:val="Heading 2 Char"/>
    <w:basedOn w:val="DefaultParagraphFont"/>
    <w:link w:val="Heading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BodyText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DefaultParagraphFont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Heading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BodyTextIndent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BodyTextIndent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BodyTextIndent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0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ofFigur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TableofFigur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BodyText2"/>
    <w:qFormat/>
    <w:rsid w:val="00413F55"/>
    <w:pPr>
      <w:spacing w:after="0" w:line="360" w:lineRule="auto"/>
    </w:pPr>
    <w:rPr>
      <w:rFonts w:ascii="Arial" w:hAnsi="Arial" w:cs="Arial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hostinger.com.br/tutoriais/diferenca-entre-estilos-cs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header" Target="header4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4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template-monorafia-02abril24-com-estilos.dotx</Template>
  <TotalTime>187</TotalTime>
  <Pages>18</Pages>
  <Words>1931</Words>
  <Characters>10430</Characters>
  <Application>Microsoft Office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12337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Julio</cp:lastModifiedBy>
  <cp:revision>7</cp:revision>
  <cp:lastPrinted>2018-04-17T18:55:00Z</cp:lastPrinted>
  <dcterms:created xsi:type="dcterms:W3CDTF">2026-05-19T21:52:00Z</dcterms:created>
  <dcterms:modified xsi:type="dcterms:W3CDTF">2026-05-26T18:52:00Z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