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paraflow--documentação" w:id="83"/>
    <w:bookmarkStart w:name="sumário" w:id="20"/>
    <w:p w:rsidR="4C5A8918" w:rsidP="4C26F976" w:rsidRDefault="4C5A8918" w14:paraId="25C08B8B" w14:textId="5D4ACED3">
      <w:pPr>
        <w:pStyle w:val="0-IES"/>
        <w:spacing w:after="0"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pt-BR"/>
        </w:rPr>
      </w:pPr>
      <w:r w:rsidRPr="4C26F976" w:rsidR="6CE449D8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pt-BR"/>
        </w:rPr>
        <w:t>CENTRO PAULA SOUZA</w:t>
      </w:r>
    </w:p>
    <w:p w:rsidR="4C5A8918" w:rsidP="4C26F976" w:rsidRDefault="4C5A8918" w14:paraId="1A65B231" w14:textId="6CB87AF3">
      <w:pPr>
        <w:pStyle w:val="0-IES"/>
        <w:spacing w:after="0"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pt-BR"/>
        </w:rPr>
      </w:pPr>
      <w:r w:rsidRPr="4C26F976" w:rsidR="6CE449D8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pt-BR"/>
        </w:rPr>
        <w:t xml:space="preserve">FACULDADE DE TECNOLOGIA DE FRANCA </w:t>
      </w:r>
    </w:p>
    <w:p w:rsidR="4C5A8918" w:rsidP="4C26F976" w:rsidRDefault="4C5A8918" w14:paraId="434D7CE1" w14:textId="1BF083E9">
      <w:pPr>
        <w:pStyle w:val="0-IES"/>
        <w:spacing w:after="0"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pt-BR"/>
        </w:rPr>
      </w:pPr>
      <w:r w:rsidRPr="4C26F976" w:rsidR="6CE449D8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pt-BR"/>
        </w:rPr>
        <w:t>“Dr. THOMAZ NOVELINO”</w:t>
      </w:r>
    </w:p>
    <w:p w:rsidR="4C5A8918" w:rsidP="4C26F976" w:rsidRDefault="4C5A8918" w14:paraId="7DCB6BA3" w14:textId="5A051450">
      <w:pPr>
        <w:spacing w:line="360" w:lineRule="auto"/>
        <w:ind w:firstLine="1418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4C5A8918" w:rsidP="4C26F976" w:rsidRDefault="4C5A8918" w14:paraId="4DF3333A" w14:textId="2C3BEC1C">
      <w:pPr>
        <w:spacing w:line="360" w:lineRule="auto"/>
        <w:ind w:firstLine="1418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4C5A8918" w:rsidP="4C26F976" w:rsidRDefault="4C5A8918" w14:paraId="43E8B907" w14:textId="1712F1E1">
      <w:pPr>
        <w:spacing w:line="36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8"/>
          <w:szCs w:val="28"/>
          <w:lang w:val="pt-BR"/>
        </w:rPr>
      </w:pPr>
      <w:r w:rsidRPr="4C26F976" w:rsidR="6CE449D8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pt-BR"/>
        </w:rPr>
        <w:t>TECNOLOGIA EM DESENVOLVIMENTO DE SOFTWARE MULTIPLATAFORMA</w:t>
      </w:r>
    </w:p>
    <w:p w:rsidR="4C5A8918" w:rsidP="4C26F976" w:rsidRDefault="4C5A8918" w14:paraId="2ED4B6A1" w14:textId="57864678">
      <w:pPr>
        <w:spacing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sz w:val="28"/>
          <w:szCs w:val="28"/>
          <w:lang w:val="pt-BR"/>
        </w:rPr>
      </w:pPr>
    </w:p>
    <w:p w:rsidR="4C5A8918" w:rsidP="4C26F976" w:rsidRDefault="4C5A8918" w14:paraId="2BF5C4B7" w14:textId="73333EFF">
      <w:pPr>
        <w:spacing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sz w:val="28"/>
          <w:szCs w:val="28"/>
          <w:lang w:val="pt-BR"/>
        </w:rPr>
      </w:pPr>
    </w:p>
    <w:p w:rsidR="4C5A8918" w:rsidP="4C26F976" w:rsidRDefault="4C5A8918" w14:paraId="3160214D" w14:textId="1700E043">
      <w:pPr>
        <w:spacing w:line="360" w:lineRule="auto"/>
        <w:ind w:left="720"/>
        <w:jc w:val="center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sz w:val="28"/>
          <w:szCs w:val="28"/>
          <w:lang w:val="pt-BR"/>
        </w:rPr>
      </w:pPr>
    </w:p>
    <w:p w:rsidR="4C5A8918" w:rsidP="4C26F976" w:rsidRDefault="4C5A8918" w14:paraId="3A104637" w14:textId="2111D7B4">
      <w:pPr>
        <w:spacing w:line="360" w:lineRule="auto"/>
        <w:ind w:left="2160" w:firstLine="1418"/>
        <w:jc w:val="both"/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pt-BR"/>
        </w:rPr>
      </w:pPr>
      <w:r w:rsidRPr="4C26F976" w:rsidR="6CE449D8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pt-BR"/>
        </w:rPr>
        <w:t xml:space="preserve">Cauã Martins </w:t>
      </w:r>
    </w:p>
    <w:p w:rsidR="4C5A8918" w:rsidP="4C26F976" w:rsidRDefault="4C5A8918" w14:paraId="68BFBF08" w14:textId="5A284284">
      <w:pPr>
        <w:spacing w:line="360" w:lineRule="auto"/>
        <w:ind w:left="2160" w:firstLine="1418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8"/>
          <w:szCs w:val="28"/>
          <w:lang w:val="pt-BR"/>
        </w:rPr>
      </w:pPr>
      <w:r w:rsidRPr="4C26F976" w:rsidR="6CE449D8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pt-BR"/>
        </w:rPr>
        <w:t>Gabriel Ferreira</w:t>
      </w:r>
    </w:p>
    <w:p w:rsidR="4C5A8918" w:rsidP="4C26F976" w:rsidRDefault="4C5A8918" w14:paraId="7119BAA0" w14:textId="7FD72881">
      <w:pPr>
        <w:spacing w:line="360" w:lineRule="auto"/>
        <w:ind w:left="2160" w:firstLine="1418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8"/>
          <w:szCs w:val="28"/>
          <w:lang w:val="pt-BR"/>
        </w:rPr>
      </w:pPr>
      <w:r w:rsidRPr="4C26F976" w:rsidR="6CE449D8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pt-BR"/>
        </w:rPr>
        <w:t>Guilherme Campos</w:t>
      </w:r>
    </w:p>
    <w:p w:rsidR="4C5A8918" w:rsidP="4C26F976" w:rsidRDefault="4C5A8918" w14:paraId="46D28A76" w14:textId="05874444">
      <w:pPr>
        <w:spacing w:line="360" w:lineRule="auto"/>
        <w:ind w:left="2160" w:firstLine="1418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8"/>
          <w:szCs w:val="28"/>
          <w:lang w:val="pt-BR"/>
        </w:rPr>
      </w:pPr>
      <w:r w:rsidRPr="4C26F976" w:rsidR="6CE449D8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pt-BR"/>
        </w:rPr>
        <w:t>Rodrigo Avelar</w:t>
      </w:r>
    </w:p>
    <w:p w:rsidR="4C5A8918" w:rsidP="4C26F976" w:rsidRDefault="4C5A8918" w14:paraId="06EDD1FF" w14:textId="608B60A3">
      <w:pPr>
        <w:pStyle w:val="Normal"/>
        <w:spacing w:line="360" w:lineRule="auto"/>
        <w:ind w:left="2160" w:firstLine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8"/>
          <w:szCs w:val="28"/>
          <w:lang w:val="pt-BR"/>
        </w:rPr>
      </w:pPr>
    </w:p>
    <w:p w:rsidR="4C5A8918" w:rsidP="4C26F976" w:rsidRDefault="4C5A8918" w14:paraId="3EA15538" w14:textId="5C020ED7">
      <w:pPr>
        <w:spacing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sz w:val="28"/>
          <w:szCs w:val="28"/>
          <w:lang w:val="pt-BR"/>
        </w:rPr>
      </w:pPr>
    </w:p>
    <w:p w:rsidR="4C5A8918" w:rsidP="4C26F976" w:rsidRDefault="4C5A8918" w14:paraId="34C438EB" w14:textId="5A492E32">
      <w:pPr>
        <w:spacing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sz w:val="28"/>
          <w:szCs w:val="28"/>
          <w:lang w:val="pt-BR"/>
        </w:rPr>
      </w:pPr>
    </w:p>
    <w:p w:rsidR="4C5A8918" w:rsidP="4C26F976" w:rsidRDefault="4C5A8918" w14:paraId="1A26A588" w14:textId="564C3A34">
      <w:pPr>
        <w:pStyle w:val="0-TitTCC"/>
        <w:spacing w:before="0"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sz w:val="40"/>
          <w:szCs w:val="40"/>
          <w:lang w:val="pt-BR"/>
        </w:rPr>
      </w:pPr>
      <w:r w:rsidRPr="4C26F976" w:rsidR="6CE449D8"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sz w:val="40"/>
          <w:szCs w:val="40"/>
          <w:lang w:val="pt-BR"/>
        </w:rPr>
        <w:t>paraflow</w:t>
      </w:r>
    </w:p>
    <w:p w:rsidR="4C5A8918" w:rsidP="4C26F976" w:rsidRDefault="4C5A8918" w14:paraId="789EC61C" w14:textId="69822C4C">
      <w:pPr>
        <w:spacing w:line="36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8"/>
          <w:szCs w:val="28"/>
          <w:lang w:val="pt-BR"/>
        </w:rPr>
      </w:pPr>
    </w:p>
    <w:p w:rsidR="4C5A8918" w:rsidP="4C26F976" w:rsidRDefault="4C5A8918" w14:paraId="2FB9C8E5" w14:textId="1830D978">
      <w:pPr>
        <w:spacing w:line="36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8"/>
          <w:szCs w:val="28"/>
          <w:lang w:val="pt-BR"/>
        </w:rPr>
      </w:pPr>
    </w:p>
    <w:p w:rsidR="4C5A8918" w:rsidP="4C26F976" w:rsidRDefault="4C5A8918" w14:paraId="08F008C4" w14:textId="31423E59">
      <w:pPr>
        <w:pStyle w:val="0-LocalAFR"/>
        <w:spacing w:before="0" w:line="360" w:lineRule="auto"/>
        <w:ind w:left="0" w:firstLine="0"/>
        <w:jc w:val="center"/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pt-BR"/>
        </w:rPr>
      </w:pPr>
      <w:r w:rsidRPr="4C26F976" w:rsidR="6CE449D8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pt-BR"/>
        </w:rPr>
        <w:t>FRANCA/SP</w:t>
      </w:r>
    </w:p>
    <w:p w:rsidR="4C5A8918" w:rsidP="4C26F976" w:rsidRDefault="4C5A8918" w14:paraId="2CF13745" w14:textId="1FD30A80">
      <w:pPr>
        <w:pStyle w:val="0-LocalAFR"/>
        <w:spacing w:before="0"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pt-BR"/>
        </w:rPr>
      </w:pPr>
      <w:r w:rsidRPr="4C26F976" w:rsidR="6CE449D8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pt-BR"/>
        </w:rPr>
        <w:t>2026</w:t>
      </w:r>
    </w:p>
    <w:p w:rsidR="4C5A8918" w:rsidP="4C26F976" w:rsidRDefault="4C5A8918" w14:paraId="606F7692" w14:textId="11349706">
      <w:pPr>
        <w:pStyle w:val="BodyText"/>
        <w:rPr>
          <w:rFonts w:ascii="Arial" w:hAnsi="Arial" w:eastAsia="Arial" w:cs="Arial"/>
        </w:rPr>
      </w:pPr>
    </w:p>
    <w:p w:rsidR="4C26F976" w:rsidP="4C26F976" w:rsidRDefault="4C26F976" w14:paraId="7455C372">
      <w:pPr>
        <w:pStyle w:val="BodyText"/>
        <w:rPr>
          <w:rFonts w:ascii="Arial" w:hAnsi="Arial" w:eastAsia="Arial" w:cs="Arial"/>
        </w:rPr>
      </w:pPr>
    </w:p>
    <w:p w:rsidR="4C26F976" w:rsidP="4C26F976" w:rsidRDefault="4C26F976" w14:paraId="3201564A" w14:textId="6BBDFDC0">
      <w:pPr>
        <w:pStyle w:val="Heading2"/>
        <w:rPr>
          <w:rFonts w:ascii="Arial" w:hAnsi="Arial" w:eastAsia="Arial" w:cs="Arial"/>
        </w:rPr>
      </w:pPr>
    </w:p>
    <w:p xmlns:wp14="http://schemas.microsoft.com/office/word/2010/wordml" w:rsidP="4C26F976" w14:paraId="2D32F493" wp14:textId="77777777">
      <w:pPr>
        <w:pStyle w:val="Heading2"/>
        <w:jc w:val="center"/>
      </w:pPr>
      <w:r w:rsidRPr="4C26F976" w:rsidR="1F91270A">
        <w:rPr>
          <w:rFonts w:ascii="Arial" w:hAnsi="Arial" w:eastAsia="Arial" w:cs="Arial"/>
        </w:rPr>
        <w:t>Sumário</w:t>
      </w:r>
    </w:p>
    <w:p w:rsidR="4C26F976" w:rsidP="4C26F976" w:rsidRDefault="4C26F976" w14:paraId="515F4248" w14:textId="667C1442">
      <w:pPr>
        <w:pStyle w:val="BodyText"/>
      </w:pPr>
    </w:p>
    <w:p xmlns:wp14="http://schemas.microsoft.com/office/word/2010/wordml" w:rsidP="4C26F976" w14:paraId="7DB2A21B" wp14:textId="77777777">
      <w:pPr>
        <w:pStyle w:val="Compact"/>
        <w:numPr>
          <w:ilvl w:val="0"/>
          <w:numId w:val="1001"/>
        </w:numPr>
        <w:pStyle w:val="Compact"/>
        <w:rPr>
          <w:rFonts w:ascii="Arial" w:hAnsi="Arial" w:eastAsia="Arial" w:cs="Arial"/>
        </w:rPr>
      </w:pPr>
      <w:r>
        <w:fldChar w:fldCharType="begin"/>
      </w:r>
      <w:r>
        <w:instrText xml:space="preserve">HYPERLINK  \l "Xcd20d2899bd30f7909083e1299d01fc5e4c4114"</w:instrText>
      </w:r>
      <w:r>
        <w:fldChar w:fldCharType="separate"/>
      </w:r>
      <w:r w:rsidRPr="4C26F976" w:rsidR="4C26F976">
        <w:rPr>
          <w:rStyle w:val="Hyperlink"/>
          <w:rFonts w:ascii="Arial" w:hAnsi="Arial" w:eastAsia="Arial" w:cs="Arial"/>
        </w:rPr>
        <w:t>Equipe</w:t>
      </w:r>
      <w:r>
        <w:fldChar w:fldCharType="end"/>
      </w:r>
    </w:p>
    <w:p xmlns:wp14="http://schemas.microsoft.com/office/word/2010/wordml" w:rsidP="4C26F976" w14:paraId="01161C5A" wp14:textId="77777777">
      <w:pPr>
        <w:pStyle w:val="Compact"/>
        <w:numPr>
          <w:ilvl w:val="0"/>
          <w:numId w:val="1001"/>
        </w:numPr>
        <w:pStyle w:val="Compact"/>
        <w:rPr>
          <w:rFonts w:ascii="Arial" w:hAnsi="Arial" w:eastAsia="Arial" w:cs="Arial"/>
        </w:rPr>
      </w:pPr>
      <w:r>
        <w:fldChar w:fldCharType="begin"/>
      </w:r>
      <w:r>
        <w:instrText xml:space="preserve">HYPERLINK  \l "Xdca8eb873b71eeb2897c3067b30bec8546dd377"</w:instrText>
      </w:r>
      <w:r>
        <w:fldChar w:fldCharType="separate"/>
      </w:r>
      <w:r w:rsidRPr="4C26F976" w:rsidR="4C26F976">
        <w:rPr>
          <w:rStyle w:val="Hyperlink"/>
          <w:rFonts w:ascii="Arial" w:hAnsi="Arial" w:eastAsia="Arial" w:cs="Arial"/>
        </w:rPr>
        <w:t>Problema</w:t>
      </w:r>
      <w:r>
        <w:fldChar w:fldCharType="end"/>
      </w:r>
    </w:p>
    <w:p xmlns:wp14="http://schemas.microsoft.com/office/word/2010/wordml" w:rsidP="4C26F976" w14:paraId="56C002D2" wp14:textId="77777777">
      <w:pPr>
        <w:pStyle w:val="Compact"/>
        <w:numPr>
          <w:ilvl w:val="0"/>
          <w:numId w:val="1001"/>
        </w:numPr>
        <w:pStyle w:val="Compact"/>
        <w:rPr>
          <w:rFonts w:ascii="Arial" w:hAnsi="Arial" w:eastAsia="Arial" w:cs="Arial"/>
        </w:rPr>
      </w:pPr>
      <w:r>
        <w:fldChar w:fldCharType="begin"/>
      </w:r>
      <w:r>
        <w:instrText xml:space="preserve">HYPERLINK  \l "Xb7d1fc6c59841aae1db89e7a148726e8dc575c8"</w:instrText>
      </w:r>
      <w:r>
        <w:fldChar w:fldCharType="separate"/>
      </w:r>
      <w:r w:rsidRPr="4C26F976" w:rsidR="4C26F976">
        <w:rPr>
          <w:rStyle w:val="Hyperlink"/>
          <w:rFonts w:ascii="Arial" w:hAnsi="Arial" w:eastAsia="Arial" w:cs="Arial"/>
        </w:rPr>
        <w:t>Justificativa</w:t>
      </w:r>
      <w:r>
        <w:fldChar w:fldCharType="end"/>
      </w:r>
    </w:p>
    <w:p xmlns:wp14="http://schemas.microsoft.com/office/word/2010/wordml" w:rsidP="4C26F976" w14:paraId="024AAE2C" wp14:textId="77777777">
      <w:pPr>
        <w:pStyle w:val="Compact"/>
        <w:numPr>
          <w:ilvl w:val="0"/>
          <w:numId w:val="1001"/>
        </w:numPr>
        <w:pStyle w:val="Compact"/>
        <w:rPr>
          <w:rFonts w:ascii="Arial" w:hAnsi="Arial" w:eastAsia="Arial" w:cs="Arial"/>
        </w:rPr>
      </w:pPr>
      <w:r>
        <w:fldChar w:fldCharType="begin"/>
      </w:r>
      <w:r>
        <w:instrText xml:space="preserve">HYPERLINK  \l "Xa737a8955d5a8672d755b53806d6c9645e5b608"</w:instrText>
      </w:r>
      <w:r>
        <w:fldChar w:fldCharType="separate"/>
      </w:r>
      <w:r w:rsidRPr="4C26F976" w:rsidR="4C26F976">
        <w:rPr>
          <w:rStyle w:val="Hyperlink"/>
          <w:rFonts w:ascii="Arial" w:hAnsi="Arial" w:eastAsia="Arial" w:cs="Arial"/>
        </w:rPr>
        <w:t>Objetivos</w:t>
      </w:r>
      <w:r>
        <w:fldChar w:fldCharType="end"/>
      </w:r>
    </w:p>
    <w:p xmlns:wp14="http://schemas.microsoft.com/office/word/2010/wordml" w:rsidP="4C26F976" w14:paraId="58EE8252" wp14:textId="77777777">
      <w:pPr>
        <w:pStyle w:val="Compact"/>
        <w:numPr>
          <w:ilvl w:val="0"/>
          <w:numId w:val="1001"/>
        </w:numPr>
        <w:pStyle w:val="Compact"/>
        <w:rPr>
          <w:rFonts w:ascii="Arial" w:hAnsi="Arial" w:eastAsia="Arial" w:cs="Arial"/>
        </w:rPr>
      </w:pPr>
      <w:r>
        <w:fldChar w:fldCharType="begin"/>
      </w:r>
      <w:r>
        <w:instrText xml:space="preserve">HYPERLINK  \l "Xc40612dadde968edd00c17587671420a18868cc"</w:instrText>
      </w:r>
      <w:r>
        <w:fldChar w:fldCharType="separate"/>
      </w:r>
      <w:r w:rsidRPr="6DCC6C5D" w:rsidR="01C142E1">
        <w:rPr>
          <w:rStyle w:val="Hyperlink"/>
          <w:rFonts w:ascii="Arial" w:hAnsi="Arial" w:eastAsia="Arial" w:cs="Arial"/>
        </w:rPr>
        <w:t>Solução proposta</w:t>
      </w:r>
      <w:r>
        <w:fldChar w:fldCharType="end"/>
      </w:r>
    </w:p>
    <w:p xmlns:wp14="http://schemas.microsoft.com/office/word/2010/wordml" w:rsidP="4C26F976" w14:paraId="2F799C29" wp14:textId="77777777">
      <w:pPr>
        <w:pStyle w:val="Compact"/>
        <w:numPr>
          <w:ilvl w:val="0"/>
          <w:numId w:val="1001"/>
        </w:numPr>
        <w:pStyle w:val="Compact"/>
        <w:rPr>
          <w:rFonts w:ascii="Arial" w:hAnsi="Arial" w:eastAsia="Arial" w:cs="Arial"/>
        </w:rPr>
      </w:pPr>
      <w:r>
        <w:fldChar w:fldCharType="begin"/>
      </w:r>
      <w:r>
        <w:instrText xml:space="preserve">HYPERLINK  \l "Xaf8d292f3ae531a1ebeb4aeffcecbe70a34bb83"</w:instrText>
      </w:r>
      <w:r>
        <w:fldChar w:fldCharType="separate"/>
      </w:r>
      <w:r w:rsidRPr="4C26F976" w:rsidR="4C26F976">
        <w:rPr>
          <w:rStyle w:val="Hyperlink"/>
          <w:rFonts w:ascii="Arial" w:hAnsi="Arial" w:eastAsia="Arial" w:cs="Arial"/>
        </w:rPr>
        <w:t>Arquitetura</w:t>
      </w:r>
      <w:r>
        <w:fldChar w:fldCharType="end"/>
      </w:r>
    </w:p>
    <w:p xmlns:wp14="http://schemas.microsoft.com/office/word/2010/wordml" w:rsidP="4C26F976" w14:paraId="6E347E7D" wp14:textId="77777777">
      <w:pPr>
        <w:pStyle w:val="Compact"/>
        <w:numPr>
          <w:ilvl w:val="0"/>
          <w:numId w:val="1001"/>
        </w:numPr>
        <w:pStyle w:val="Compact"/>
        <w:rPr>
          <w:rFonts w:ascii="Arial" w:hAnsi="Arial" w:eastAsia="Arial" w:cs="Arial"/>
        </w:rPr>
      </w:pPr>
      <w:r>
        <w:fldChar w:fldCharType="begin"/>
      </w:r>
      <w:r>
        <w:instrText xml:space="preserve">HYPERLINK  \l "X98d67aafefbba7a23247c5ae1484d9292e4fccb"</w:instrText>
      </w:r>
      <w:r>
        <w:fldChar w:fldCharType="separate"/>
      </w:r>
      <w:r w:rsidRPr="4C26F976" w:rsidR="4C26F976">
        <w:rPr>
          <w:rStyle w:val="Hyperlink"/>
          <w:rFonts w:ascii="Arial" w:hAnsi="Arial" w:eastAsia="Arial" w:cs="Arial"/>
        </w:rPr>
        <w:t>Tecnologias utilizadas</w:t>
      </w:r>
      <w:r>
        <w:fldChar w:fldCharType="end"/>
      </w:r>
    </w:p>
    <w:p xmlns:wp14="http://schemas.microsoft.com/office/word/2010/wordml" w:rsidP="4C26F976" w14:paraId="4BD0470D" wp14:textId="77777777">
      <w:pPr>
        <w:pStyle w:val="Compact"/>
        <w:numPr>
          <w:ilvl w:val="0"/>
          <w:numId w:val="1001"/>
        </w:numPr>
        <w:pStyle w:val="Compact"/>
        <w:rPr>
          <w:rFonts w:ascii="Arial" w:hAnsi="Arial" w:eastAsia="Arial" w:cs="Arial"/>
        </w:rPr>
      </w:pPr>
      <w:r>
        <w:fldChar w:fldCharType="begin"/>
      </w:r>
      <w:r>
        <w:instrText xml:space="preserve">HYPERLINK  \l "X766164bb3ac1c2f7bd5877340edaf60028725da"</w:instrText>
      </w:r>
      <w:r>
        <w:fldChar w:fldCharType="separate"/>
      </w:r>
      <w:r w:rsidRPr="6DCC6C5D" w:rsidR="01C142E1">
        <w:rPr>
          <w:rStyle w:val="Hyperlink"/>
          <w:rFonts w:ascii="Arial" w:hAnsi="Arial" w:eastAsia="Arial" w:cs="Arial"/>
        </w:rPr>
        <w:t>IoT: sensores, atuadores e comunicação</w:t>
      </w:r>
      <w:r>
        <w:fldChar w:fldCharType="end"/>
      </w:r>
    </w:p>
    <w:bookmarkEnd w:id="20"/>
    <w:bookmarkStart w:name="Xcd20d2899bd30f7909083e1299d01fc5e4c4114" w:id="22"/>
    <w:p w:rsidR="4C26F976" w:rsidP="4C26F976" w:rsidRDefault="4C26F976" w14:paraId="5A2D6549" w14:textId="6BA5C8B4">
      <w:pPr>
        <w:pStyle w:val="Compact"/>
        <w:rPr>
          <w:rFonts w:ascii="Arial" w:hAnsi="Arial" w:eastAsia="Arial" w:cs="Arial"/>
        </w:rPr>
      </w:pPr>
    </w:p>
    <w:p w:rsidR="4C26F976" w:rsidP="4C26F976" w:rsidRDefault="4C26F976" w14:paraId="1CD6BB59" w14:textId="79ED07D9">
      <w:pPr>
        <w:pStyle w:val="Compact"/>
        <w:rPr>
          <w:rFonts w:ascii="Arial" w:hAnsi="Arial" w:eastAsia="Arial" w:cs="Arial"/>
        </w:rPr>
      </w:pPr>
    </w:p>
    <w:p w:rsidR="4C26F976" w:rsidP="4C26F976" w:rsidRDefault="4C26F976" w14:paraId="26DC5E73" w14:textId="393A4A6F">
      <w:pPr>
        <w:pStyle w:val="Compact"/>
        <w:rPr>
          <w:rFonts w:ascii="Arial" w:hAnsi="Arial" w:eastAsia="Arial" w:cs="Arial"/>
        </w:rPr>
      </w:pPr>
    </w:p>
    <w:p w:rsidR="4C26F976" w:rsidP="4C26F976" w:rsidRDefault="4C26F976" w14:paraId="587D8F97" w14:textId="5B814BBE">
      <w:pPr>
        <w:pStyle w:val="Compact"/>
        <w:rPr>
          <w:rFonts w:ascii="Arial" w:hAnsi="Arial" w:eastAsia="Arial" w:cs="Arial"/>
        </w:rPr>
      </w:pPr>
    </w:p>
    <w:p w:rsidR="4C26F976" w:rsidP="4C26F976" w:rsidRDefault="4C26F976" w14:paraId="3EDF8133" w14:textId="57DEBB00">
      <w:pPr>
        <w:pStyle w:val="Compact"/>
        <w:rPr>
          <w:rFonts w:ascii="Arial" w:hAnsi="Arial" w:eastAsia="Arial" w:cs="Arial"/>
        </w:rPr>
      </w:pPr>
    </w:p>
    <w:p w:rsidR="4C26F976" w:rsidP="4C26F976" w:rsidRDefault="4C26F976" w14:paraId="09FF2168" w14:textId="4EBBF40A">
      <w:pPr>
        <w:pStyle w:val="Compact"/>
        <w:rPr>
          <w:rFonts w:ascii="Arial" w:hAnsi="Arial" w:eastAsia="Arial" w:cs="Arial"/>
        </w:rPr>
      </w:pPr>
    </w:p>
    <w:p w:rsidR="4C26F976" w:rsidP="4C26F976" w:rsidRDefault="4C26F976" w14:paraId="66187EE8" w14:textId="1C54A253">
      <w:pPr>
        <w:pStyle w:val="Compact"/>
        <w:rPr>
          <w:rFonts w:ascii="Arial" w:hAnsi="Arial" w:eastAsia="Arial" w:cs="Arial"/>
        </w:rPr>
      </w:pPr>
    </w:p>
    <w:p w:rsidR="4C26F976" w:rsidP="4C26F976" w:rsidRDefault="4C26F976" w14:paraId="44C2D409" w14:textId="5E5A39AD">
      <w:pPr>
        <w:pStyle w:val="Compact"/>
        <w:rPr>
          <w:rFonts w:ascii="Arial" w:hAnsi="Arial" w:eastAsia="Arial" w:cs="Arial"/>
        </w:rPr>
      </w:pPr>
    </w:p>
    <w:p w:rsidR="4C26F976" w:rsidP="4C26F976" w:rsidRDefault="4C26F976" w14:paraId="395418E2" w14:textId="519B6F9C">
      <w:pPr>
        <w:pStyle w:val="Compact"/>
        <w:rPr>
          <w:rFonts w:ascii="Arial" w:hAnsi="Arial" w:eastAsia="Arial" w:cs="Arial"/>
        </w:rPr>
      </w:pPr>
    </w:p>
    <w:p w:rsidR="4C26F976" w:rsidP="4C26F976" w:rsidRDefault="4C26F976" w14:paraId="3532B7D8" w14:textId="740F372C">
      <w:pPr>
        <w:pStyle w:val="Compact"/>
        <w:rPr>
          <w:rFonts w:ascii="Arial" w:hAnsi="Arial" w:eastAsia="Arial" w:cs="Arial"/>
        </w:rPr>
      </w:pPr>
    </w:p>
    <w:p w:rsidR="4C26F976" w:rsidP="4C26F976" w:rsidRDefault="4C26F976" w14:paraId="3A9B3236" w14:textId="1274F33F">
      <w:pPr>
        <w:pStyle w:val="Compact"/>
        <w:rPr>
          <w:rFonts w:ascii="Arial" w:hAnsi="Arial" w:eastAsia="Arial" w:cs="Arial"/>
        </w:rPr>
      </w:pPr>
    </w:p>
    <w:p w:rsidR="6DCC6C5D" w:rsidP="6DCC6C5D" w:rsidRDefault="6DCC6C5D" w14:paraId="2C940DC6" w14:textId="379AE2BE">
      <w:pPr>
        <w:pStyle w:val="Compact"/>
        <w:rPr>
          <w:rFonts w:ascii="Arial" w:hAnsi="Arial" w:eastAsia="Arial" w:cs="Arial"/>
        </w:rPr>
      </w:pPr>
    </w:p>
    <w:p w:rsidR="6DCC6C5D" w:rsidP="6DCC6C5D" w:rsidRDefault="6DCC6C5D" w14:paraId="0E2945F0" w14:textId="2D3F7E48">
      <w:pPr>
        <w:pStyle w:val="Compact"/>
        <w:rPr>
          <w:rFonts w:ascii="Arial" w:hAnsi="Arial" w:eastAsia="Arial" w:cs="Arial"/>
        </w:rPr>
      </w:pPr>
    </w:p>
    <w:p w:rsidR="6DCC6C5D" w:rsidP="6DCC6C5D" w:rsidRDefault="6DCC6C5D" w14:paraId="70DF402E" w14:textId="4961E49F">
      <w:pPr>
        <w:pStyle w:val="Compact"/>
        <w:rPr>
          <w:rFonts w:ascii="Arial" w:hAnsi="Arial" w:eastAsia="Arial" w:cs="Arial"/>
        </w:rPr>
      </w:pPr>
    </w:p>
    <w:p w:rsidR="6DCC6C5D" w:rsidP="6DCC6C5D" w:rsidRDefault="6DCC6C5D" w14:paraId="04DC41EB" w14:textId="52001787">
      <w:pPr>
        <w:pStyle w:val="Compact"/>
        <w:rPr>
          <w:rFonts w:ascii="Arial" w:hAnsi="Arial" w:eastAsia="Arial" w:cs="Arial"/>
        </w:rPr>
      </w:pPr>
    </w:p>
    <w:p w:rsidR="6DCC6C5D" w:rsidP="6DCC6C5D" w:rsidRDefault="6DCC6C5D" w14:paraId="5B0FC8B4" w14:textId="13420AE4">
      <w:pPr>
        <w:pStyle w:val="Compact"/>
        <w:rPr>
          <w:rFonts w:ascii="Arial" w:hAnsi="Arial" w:eastAsia="Arial" w:cs="Arial"/>
        </w:rPr>
      </w:pPr>
    </w:p>
    <w:p w:rsidR="6DCC6C5D" w:rsidP="6DCC6C5D" w:rsidRDefault="6DCC6C5D" w14:paraId="70DFA08D" w14:textId="70AC602D">
      <w:pPr>
        <w:pStyle w:val="Compact"/>
        <w:rPr>
          <w:rFonts w:ascii="Arial" w:hAnsi="Arial" w:eastAsia="Arial" w:cs="Arial"/>
        </w:rPr>
      </w:pPr>
    </w:p>
    <w:p w:rsidR="6DCC6C5D" w:rsidP="6DCC6C5D" w:rsidRDefault="6DCC6C5D" w14:paraId="3D4503EF" w14:textId="572B1B11">
      <w:pPr>
        <w:pStyle w:val="Compact"/>
        <w:rPr>
          <w:rFonts w:ascii="Arial" w:hAnsi="Arial" w:eastAsia="Arial" w:cs="Arial"/>
        </w:rPr>
      </w:pPr>
    </w:p>
    <w:p w:rsidR="6DCC6C5D" w:rsidP="6DCC6C5D" w:rsidRDefault="6DCC6C5D" w14:paraId="39CBA3A8" w14:textId="1A569555">
      <w:pPr>
        <w:pStyle w:val="Compact"/>
        <w:rPr>
          <w:rFonts w:ascii="Arial" w:hAnsi="Arial" w:eastAsia="Arial" w:cs="Arial"/>
        </w:rPr>
      </w:pPr>
    </w:p>
    <w:p w:rsidR="6DCC6C5D" w:rsidP="6DCC6C5D" w:rsidRDefault="6DCC6C5D" w14:paraId="494BF9A1" w14:textId="5C3734A8">
      <w:pPr>
        <w:pStyle w:val="Compact"/>
        <w:rPr>
          <w:rFonts w:ascii="Arial" w:hAnsi="Arial" w:eastAsia="Arial" w:cs="Arial"/>
        </w:rPr>
      </w:pPr>
    </w:p>
    <w:p w:rsidR="6DCC6C5D" w:rsidP="6DCC6C5D" w:rsidRDefault="6DCC6C5D" w14:paraId="34674180" w14:textId="25E7A519">
      <w:pPr>
        <w:pStyle w:val="Compact"/>
        <w:rPr>
          <w:rFonts w:ascii="Arial" w:hAnsi="Arial" w:eastAsia="Arial" w:cs="Arial"/>
        </w:rPr>
      </w:pPr>
    </w:p>
    <w:p w:rsidR="4C26F976" w:rsidP="4C26F976" w:rsidRDefault="4C26F976" w14:paraId="243BD5E6" w14:textId="59ACB517">
      <w:pPr>
        <w:pStyle w:val="Compact"/>
        <w:rPr>
          <w:rFonts w:ascii="Arial" w:hAnsi="Arial" w:eastAsia="Arial" w:cs="Arial"/>
        </w:rPr>
      </w:pPr>
    </w:p>
    <w:p w:rsidR="6DCC6C5D" w:rsidP="6DCC6C5D" w:rsidRDefault="6DCC6C5D" w14:paraId="062F9B32" w14:textId="4431F896">
      <w:pPr>
        <w:pStyle w:val="Compact"/>
        <w:rPr>
          <w:rFonts w:ascii="Arial" w:hAnsi="Arial" w:eastAsia="Arial" w:cs="Arial"/>
        </w:rPr>
      </w:pPr>
    </w:p>
    <w:p w:rsidR="4C26F976" w:rsidP="4C26F976" w:rsidRDefault="4C26F976" w14:paraId="6720E21F" w14:textId="09DD001F">
      <w:pPr>
        <w:pStyle w:val="Compact"/>
        <w:rPr>
          <w:rFonts w:ascii="Arial" w:hAnsi="Arial" w:eastAsia="Arial" w:cs="Arial"/>
        </w:rPr>
      </w:pPr>
    </w:p>
    <w:p w:rsidR="4C26F976" w:rsidP="4C26F976" w:rsidRDefault="4C26F976" w14:paraId="3758E42F" w14:textId="734FC297">
      <w:pPr>
        <w:pStyle w:val="Compact"/>
        <w:rPr>
          <w:rFonts w:ascii="Arial" w:hAnsi="Arial" w:eastAsia="Arial" w:cs="Arial"/>
        </w:rPr>
      </w:pPr>
    </w:p>
    <w:p xmlns:wp14="http://schemas.microsoft.com/office/word/2010/wordml" w14:paraId="47E77D0B" wp14:textId="77777777">
      <w:pPr>
        <w:pStyle w:val="Heading2"/>
      </w:pPr>
      <w:r w:rsidRPr="4C26F976" w:rsidR="4C26F976">
        <w:rPr>
          <w:rFonts w:ascii="Arial" w:hAnsi="Arial" w:eastAsia="Arial" w:cs="Arial"/>
        </w:rPr>
        <w:t>1. Equipe</w:t>
      </w:r>
    </w:p>
    <w:p w:rsidR="4C26F976" w:rsidP="4C26F976" w:rsidRDefault="4C26F976" w14:paraId="119B8955" w14:textId="3F025A13">
      <w:pPr>
        <w:pStyle w:val="BodyText"/>
      </w:pPr>
    </w:p>
    <w:tbl>
      <w:tblPr>
        <w:tblStyle w:val="Table"/>
        <w:tblW w:w="5280" w:type="dxa"/>
        <w:jc w:val="start"/>
        <w:tblBorders>
          <w:top w:val="single" w:color="A6A6A6" w:themeColor="background1" w:themeShade="A6" w:sz="4"/>
          <w:left w:val="single" w:color="A6A6A6" w:themeColor="background1" w:themeShade="A6" w:sz="4"/>
          <w:bottom w:val="single" w:color="A6A6A6" w:themeColor="background1" w:themeShade="A6" w:sz="4"/>
          <w:right w:val="single" w:color="A6A6A6" w:themeColor="background1" w:themeShade="A6" w:sz="4"/>
          <w:insideH w:val="single" w:color="A6A6A6" w:themeColor="background1" w:themeShade="A6" w:sz="4"/>
          <w:insideV w:val="single" w:color="A6A6A6" w:themeColor="background1" w:themeShade="A6" w:sz="4"/>
        </w:tblBorders>
        <w:tblLook w:val="0020" w:firstRow="1" w:lastRow="0" w:firstColumn="0" w:lastColumn="0" w:noHBand="0" w:noVBand="0"/>
        <w:jc w:val="start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</w:tblPr>
      <w:tblGrid>
        <w:gridCol w:w="2640"/>
        <w:gridCol w:w="2640"/>
      </w:tblGrid>
      <w:tr xmlns:wp14="http://schemas.microsoft.com/office/word/2010/wordml" w:rsidTr="4C26F976" w14:paraId="48FEDB5F" wp14:textId="77777777">
        <w:trPr>
          <w:tblHeader w:val="true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shd w:val="clear" w:color="auto" w:fill="FFFFFF" w:themeFill="background1"/>
            <w:tcMar/>
          </w:tcPr>
          <w:p w:rsidP="4C26F976" w14:paraId="1E609B84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b w:val="1"/>
                <w:bCs w:val="1"/>
                <w:sz w:val="19"/>
                <w:szCs w:val="19"/>
                <w:u w:val="single"/>
              </w:rPr>
            </w:pPr>
            <w:r w:rsidRPr="4C26F976" w:rsidR="4C26F976">
              <w:rPr>
                <w:rFonts w:ascii="Arial" w:hAnsi="Arial" w:eastAsia="Arial" w:cs="Arial"/>
                <w:b w:val="1"/>
                <w:bCs w:val="1"/>
                <w:sz w:val="19"/>
                <w:szCs w:val="19"/>
                <w:u w:val="single"/>
              </w:rPr>
              <w:t>Nome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  <w:shd w:val="clear" w:color="auto" w:fill="FFFFFF" w:themeFill="background1"/>
            <w:tcMar/>
          </w:tcPr>
          <w:p w:rsidP="4C26F976" w14:paraId="283D5488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b w:val="1"/>
                <w:bCs w:val="1"/>
                <w:sz w:val="19"/>
                <w:szCs w:val="19"/>
                <w:u w:val="single"/>
              </w:rPr>
            </w:pPr>
            <w:r w:rsidRPr="4C26F976" w:rsidR="4C26F976">
              <w:rPr>
                <w:rFonts w:ascii="Arial" w:hAnsi="Arial" w:eastAsia="Arial" w:cs="Arial"/>
                <w:b w:val="1"/>
                <w:bCs w:val="1"/>
                <w:sz w:val="19"/>
                <w:szCs w:val="19"/>
                <w:u w:val="single"/>
              </w:rPr>
              <w:t>Função no projeto</w:t>
            </w:r>
          </w:p>
        </w:tc>
      </w:tr>
      <w:tr xmlns:wp14="http://schemas.microsoft.com/office/word/2010/wordml" w:rsidTr="4C26F976" w14:paraId="13B909B2" wp14:textId="77777777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tcMar/>
          </w:tcPr>
          <w:p w:rsidP="4C26F976" w14:paraId="5BF71228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  <w:u w:val="single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  <w:u w:val="single"/>
              </w:rPr>
              <w:t>Guilherme Barbosa B. Campos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  <w:tcMar/>
          </w:tcPr>
          <w:p w:rsidP="4C26F976" w14:paraId="10C41E35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  <w:u w:val="single"/>
              </w:rPr>
            </w:pPr>
            <w:r w:rsidRPr="4C26F976" w:rsidR="4C26F976">
              <w:rPr>
                <w:rFonts w:ascii="Arial" w:hAnsi="Arial" w:eastAsia="Arial" w:cs="Arial"/>
                <w:b w:val="1"/>
                <w:bCs w:val="1"/>
                <w:sz w:val="19"/>
                <w:szCs w:val="19"/>
                <w:u w:val="single"/>
              </w:rPr>
              <w:t>Líder do projeto</w:t>
            </w:r>
            <w:r w:rsidRPr="4C26F976" w:rsidR="4C26F976">
              <w:rPr>
                <w:rFonts w:ascii="Arial" w:hAnsi="Arial" w:eastAsia="Arial" w:cs="Arial"/>
                <w:sz w:val="19"/>
                <w:szCs w:val="19"/>
                <w:u w:val="single"/>
              </w:rPr>
              <w:t xml:space="preserve"> </w:t>
            </w:r>
            <w:r w:rsidRPr="4C26F976" w:rsidR="4C26F976">
              <w:rPr>
                <w:rFonts w:ascii="Arial" w:hAnsi="Arial" w:eastAsia="Arial" w:cs="Arial"/>
                <w:sz w:val="19"/>
                <w:szCs w:val="19"/>
                <w:u w:val="single"/>
              </w:rPr>
              <w:t>· Internet das Coisas e Aplicações (sensores/atuadores, comunicação e dashboard)</w:t>
            </w:r>
          </w:p>
        </w:tc>
      </w:tr>
      <w:tr xmlns:wp14="http://schemas.microsoft.com/office/word/2010/wordml" w:rsidTr="4C26F976" w14:paraId="742DF4E7" wp14:textId="77777777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shd w:val="clear" w:color="auto" w:fill="F2F2F2" w:themeFill="background1" w:themeFillShade="F2"/>
            <w:tcMar/>
          </w:tcPr>
          <w:p w:rsidP="4C26F976" w14:paraId="09B63332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  <w:u w:val="single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  <w:u w:val="single"/>
              </w:rPr>
              <w:t>Gabriel Henrique Ferreira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  <w:shd w:val="clear" w:color="auto" w:fill="F2F2F2" w:themeFill="background1" w:themeFillShade="F2"/>
            <w:tcMar/>
          </w:tcPr>
          <w:p w:rsidP="4C26F976" w14:paraId="12E7C989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  <w:u w:val="single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  <w:u w:val="single"/>
              </w:rPr>
              <w:t>Laboratório de Desenvolvimento Web (API RESTful, OpenAPI, banco de dados e React)</w:t>
            </w:r>
          </w:p>
        </w:tc>
      </w:tr>
      <w:tr xmlns:wp14="http://schemas.microsoft.com/office/word/2010/wordml" w:rsidTr="4C26F976" w14:paraId="326608E0" wp14:textId="77777777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tcMar/>
          </w:tcPr>
          <w:p w:rsidP="4C26F976" w14:paraId="5A72B93A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  <w:u w:val="single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  <w:u w:val="single"/>
              </w:rPr>
              <w:t>Rodrigo Avelar Santos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  <w:tcMar/>
          </w:tcPr>
          <w:p w:rsidP="4C26F976" w14:paraId="5C9499A4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  <w:u w:val="single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  <w:u w:val="single"/>
              </w:rPr>
              <w:t>Estatística (gráficos, indicadores e análise dos dados) · Documentação</w:t>
            </w:r>
          </w:p>
        </w:tc>
      </w:tr>
      <w:tr xmlns:wp14="http://schemas.microsoft.com/office/word/2010/wordml" w:rsidTr="4C26F976" w14:paraId="6CE488FD" wp14:textId="77777777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shd w:val="clear" w:color="auto" w:fill="F2F2F2" w:themeFill="background1" w:themeFillShade="F2"/>
            <w:tcMar/>
          </w:tcPr>
          <w:p w:rsidP="4C26F976" w14:paraId="491DC967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  <w:u w:val="single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  <w:u w:val="single"/>
              </w:rPr>
              <w:t>Cauã Henrique Nascimento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  <w:shd w:val="clear" w:color="auto" w:fill="F2F2F2" w:themeFill="background1" w:themeFillShade="F2"/>
            <w:tcMar/>
          </w:tcPr>
          <w:p w:rsidP="4C26F976" w14:paraId="1FDDF972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  <w:u w:val="single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  <w:u w:val="single"/>
              </w:rPr>
              <w:t>Programação para Dispositivos Móveis I (consumo da API e visualização/processamento)</w:t>
            </w:r>
          </w:p>
        </w:tc>
      </w:tr>
    </w:tbl>
    <w:bookmarkEnd w:id="22"/>
    <w:bookmarkStart w:name="Xdca8eb873b71eeb2897c3067b30bec8546dd377" w:id="24"/>
    <w:p w:rsidR="4C26F976" w:rsidP="4C26F976" w:rsidRDefault="4C26F976" w14:paraId="7C2D541E" w14:textId="5D151C83">
      <w:pPr>
        <w:pStyle w:val="Heading2"/>
        <w:rPr>
          <w:rFonts w:ascii="Arial" w:hAnsi="Arial" w:eastAsia="Arial" w:cs="Arial"/>
        </w:rPr>
      </w:pPr>
    </w:p>
    <w:p xmlns:wp14="http://schemas.microsoft.com/office/word/2010/wordml" w:rsidP="4C26F976" w14:paraId="6843BBCA" wp14:textId="77777777">
      <w:pPr>
        <w:pStyle w:val="Heading2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2. Problema</w:t>
      </w:r>
    </w:p>
    <w:p xmlns:wp14="http://schemas.microsoft.com/office/word/2010/wordml" w:rsidP="4C26F976" w14:paraId="07FFC1D7" wp14:textId="77777777">
      <w:pPr>
        <w:pStyle w:val="FirstParagraph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Em oficinas, almoxarifados e pequenas indústrias, a contagem e a classificação de parafusos por</w:t>
      </w:r>
      <w:r w:rsidRPr="4C26F976" w:rsidR="4C26F976">
        <w:rPr>
          <w:rFonts w:ascii="Arial" w:hAnsi="Arial" w:eastAsia="Arial" w:cs="Arial"/>
        </w:rPr>
        <w:t xml:space="preserve"> </w:t>
      </w:r>
      <w:r w:rsidRPr="4C26F976" w:rsidR="4C26F976">
        <w:rPr>
          <w:rFonts w:ascii="Arial" w:hAnsi="Arial" w:eastAsia="Arial" w:cs="Arial"/>
          <w:b w:val="1"/>
          <w:bCs w:val="1"/>
        </w:rPr>
        <w:t>bitola</w:t>
      </w:r>
      <w:r w:rsidRPr="4C26F976" w:rsidR="4C26F976">
        <w:rPr>
          <w:rFonts w:ascii="Arial" w:hAnsi="Arial" w:eastAsia="Arial" w:cs="Arial"/>
        </w:rPr>
        <w:t xml:space="preserve"> </w:t>
      </w:r>
      <w:r w:rsidRPr="4C26F976" w:rsidR="4C26F976">
        <w:rPr>
          <w:rFonts w:ascii="Arial" w:hAnsi="Arial" w:eastAsia="Arial" w:cs="Arial"/>
        </w:rPr>
        <w:t>e por</w:t>
      </w:r>
      <w:r w:rsidRPr="4C26F976" w:rsidR="4C26F976">
        <w:rPr>
          <w:rFonts w:ascii="Arial" w:hAnsi="Arial" w:eastAsia="Arial" w:cs="Arial"/>
        </w:rPr>
        <w:t xml:space="preserve"> </w:t>
      </w:r>
      <w:r w:rsidRPr="4C26F976" w:rsidR="4C26F976">
        <w:rPr>
          <w:rFonts w:ascii="Arial" w:hAnsi="Arial" w:eastAsia="Arial" w:cs="Arial"/>
          <w:b w:val="1"/>
          <w:bCs w:val="1"/>
        </w:rPr>
        <w:t>comprimento</w:t>
      </w:r>
      <w:r w:rsidRPr="4C26F976" w:rsidR="4C26F976">
        <w:rPr>
          <w:rFonts w:ascii="Arial" w:hAnsi="Arial" w:eastAsia="Arial" w:cs="Arial"/>
        </w:rPr>
        <w:t xml:space="preserve"> </w:t>
      </w:r>
      <w:r w:rsidRPr="4C26F976" w:rsidR="4C26F976">
        <w:rPr>
          <w:rFonts w:ascii="Arial" w:hAnsi="Arial" w:eastAsia="Arial" w:cs="Arial"/>
        </w:rPr>
        <w:t>ainda são feitas manualmente. Esse processo é:</w:t>
      </w:r>
    </w:p>
    <w:p xmlns:wp14="http://schemas.microsoft.com/office/word/2010/wordml" w:rsidP="4C26F976" w14:paraId="447E74D5" wp14:textId="77777777">
      <w:pPr>
        <w:pStyle w:val="Compact"/>
        <w:numPr>
          <w:ilvl w:val="0"/>
          <w:numId w:val="1002"/>
        </w:numPr>
        <w:pStyle w:val="Compact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  <w:b w:val="1"/>
          <w:bCs w:val="1"/>
        </w:rPr>
        <w:t>Lento</w:t>
      </w:r>
      <w:r w:rsidRPr="4C26F976" w:rsidR="4C26F976">
        <w:rPr>
          <w:rFonts w:ascii="Arial" w:hAnsi="Arial" w:eastAsia="Arial" w:cs="Arial"/>
        </w:rPr>
        <w:t>: exige que uma pessoa conte e separe item por item.</w:t>
      </w:r>
    </w:p>
    <w:p xmlns:wp14="http://schemas.microsoft.com/office/word/2010/wordml" w:rsidP="4C26F976" w14:paraId="5B26FF2E" wp14:textId="77777777">
      <w:pPr>
        <w:pStyle w:val="Compact"/>
        <w:numPr>
          <w:ilvl w:val="0"/>
          <w:numId w:val="1002"/>
        </w:numPr>
        <w:pStyle w:val="Compact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  <w:b w:val="1"/>
          <w:bCs w:val="1"/>
        </w:rPr>
        <w:t>Sujeito a erro humano</w:t>
      </w:r>
      <w:r w:rsidRPr="4C26F976" w:rsidR="4C26F976">
        <w:rPr>
          <w:rFonts w:ascii="Arial" w:hAnsi="Arial" w:eastAsia="Arial" w:cs="Arial"/>
        </w:rPr>
        <w:t>: confundir medidas parecidas, errar a contagem.</w:t>
      </w:r>
    </w:p>
    <w:p xmlns:wp14="http://schemas.microsoft.com/office/word/2010/wordml" w:rsidP="4C26F976" w14:paraId="374B8FE4" wp14:textId="77777777">
      <w:pPr>
        <w:pStyle w:val="Compact"/>
        <w:numPr>
          <w:ilvl w:val="0"/>
          <w:numId w:val="1002"/>
        </w:numPr>
        <w:pStyle w:val="Compact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  <w:b w:val="1"/>
          <w:bCs w:val="1"/>
        </w:rPr>
        <w:t>Sem registro digital</w:t>
      </w:r>
      <w:r w:rsidRPr="4C26F976" w:rsidR="4C26F976">
        <w:rPr>
          <w:rFonts w:ascii="Arial" w:hAnsi="Arial" w:eastAsia="Arial" w:cs="Arial"/>
        </w:rPr>
        <w:t>: não há histórico do que foi separado, quando e em que quantidade.</w:t>
      </w:r>
    </w:p>
    <w:p xmlns:wp14="http://schemas.microsoft.com/office/word/2010/wordml" w:rsidP="4C26F976" w14:paraId="02DE0628" wp14:textId="77777777">
      <w:pPr>
        <w:pStyle w:val="FirstParagraph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O resultado prático é a falta de visibilidade sobre quantas peças de cada tipo existem no momento, o que atrasa a produção quando uma bitola acaba sem aviso prévio.</w:t>
      </w:r>
    </w:p>
    <w:bookmarkStart w:name="quem-poderia-utilizar-a-solução" w:id="23"/>
    <w:p xmlns:wp14="http://schemas.microsoft.com/office/word/2010/wordml" w:rsidP="4C26F976" w14:paraId="247DF3A5" wp14:textId="77777777">
      <w:pPr>
        <w:pStyle w:val="Heading3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Quem poderia utilizar a solução</w:t>
      </w:r>
    </w:p>
    <w:p xmlns:wp14="http://schemas.microsoft.com/office/word/2010/wordml" w:rsidP="4C26F976" w14:paraId="64311E92" wp14:textId="77777777">
      <w:pPr>
        <w:pStyle w:val="Compact"/>
        <w:numPr>
          <w:ilvl w:val="0"/>
          <w:numId w:val="1003"/>
        </w:numPr>
        <w:pStyle w:val="Compact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Pequenas indústrias e oficinas mecânicas que compram e consomem parafusos de diferentes tamanhos e bitolas.</w:t>
      </w:r>
    </w:p>
    <w:p xmlns:wp14="http://schemas.microsoft.com/office/word/2010/wordml" w:rsidP="4C26F976" w14:paraId="32CE4EC9" wp14:textId="77777777">
      <w:pPr>
        <w:pStyle w:val="Compact"/>
        <w:numPr>
          <w:ilvl w:val="0"/>
          <w:numId w:val="1003"/>
        </w:numPr>
        <w:pStyle w:val="Compact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Almoxarifados que precisam manter controle de estoque de itens de fixação.</w:t>
      </w:r>
    </w:p>
    <w:p xmlns:wp14="http://schemas.microsoft.com/office/word/2010/wordml" w:rsidP="4C26F976" w14:paraId="0B48109A" wp14:textId="77777777">
      <w:pPr>
        <w:pStyle w:val="Compact"/>
        <w:numPr>
          <w:ilvl w:val="0"/>
          <w:numId w:val="1003"/>
        </w:numPr>
        <w:pStyle w:val="Compact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Estudantes e makers que queiram automatizar processos simples de triagem de peças pequenas.</w:t>
      </w:r>
    </w:p>
    <w:bookmarkEnd w:id="23"/>
    <w:bookmarkEnd w:id="24"/>
    <w:bookmarkStart w:name="Xb7d1fc6c59841aae1db89e7a148726e8dc575c8" w:id="25"/>
    <w:p xmlns:wp14="http://schemas.microsoft.com/office/word/2010/wordml" w:rsidP="4C26F976" w14:paraId="2BBF9D60" wp14:textId="77777777">
      <w:pPr>
        <w:pStyle w:val="Heading2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3. Justificativa</w:t>
      </w:r>
    </w:p>
    <w:p xmlns:wp14="http://schemas.microsoft.com/office/word/2010/wordml" w:rsidP="4C26F976" w14:paraId="1D954064" wp14:textId="77777777">
      <w:pPr>
        <w:pStyle w:val="FirstParagraph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Atualmente, quem lida com grande quantidade de parafusos precisa contá-los e separá-los por bitola e comprimento de forma manual. Esse trabalho consome tempo, favorece erros de contagem e de classificação e não deixa histórico do que entrou e saiu do estoque, o que atrapalha o controle e a reposição dos itens.</w:t>
      </w:r>
    </w:p>
    <w:p xmlns:wp14="http://schemas.microsoft.com/office/word/2010/wordml" w:rsidP="4C26F976" w14:paraId="64ACD4B2" wp14:textId="77777777">
      <w:pPr>
        <w:pStyle w:val="BodyText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Diante disso, o ParaFlow surge como uma solução que automatiza a contagem e a separação, registra os dados e os apresenta em dashboards, com alertas de estoque baixo, promovendo ganho de produtividade e rastreabilidade. O uso de IoT permite acompanhar o estoque remotamente, acionar um atuador automaticamente a partir de uma regra de negócio e controlar o sistema manualmente por um operador, mesmo sem estar fisicamente próximo da máquina.</w:t>
      </w:r>
    </w:p>
    <w:p xmlns:wp14="http://schemas.microsoft.com/office/word/2010/wordml" w:rsidP="4C26F976" w14:paraId="7A671DC2" wp14:textId="77777777">
      <w:pPr>
        <w:pStyle w:val="BodyText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Para reforçar a justificativa, incluam:</w:t>
      </w:r>
    </w:p>
    <w:p xmlns:wp14="http://schemas.microsoft.com/office/word/2010/wordml" w:rsidP="4C26F976" w14:paraId="202317C1" wp14:textId="77777777">
      <w:pPr>
        <w:pStyle w:val="Compact"/>
        <w:numPr>
          <w:ilvl w:val="0"/>
          <w:numId w:val="1004"/>
        </w:numPr>
        <w:pStyle w:val="Compact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Tempo gasto no processo manual (se possível, estimem ou meçam: "contar 500 parafusos leva X minutos"). [PREENCHER]</w:t>
      </w:r>
    </w:p>
    <w:p xmlns:wp14="http://schemas.microsoft.com/office/word/2010/wordml" w:rsidP="4C26F976" w14:paraId="13DB5555" wp14:textId="77777777">
      <w:pPr>
        <w:pStyle w:val="Compact"/>
        <w:numPr>
          <w:ilvl w:val="0"/>
          <w:numId w:val="1004"/>
        </w:numPr>
        <w:pStyle w:val="Compact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Alinhamento com algum ODS da ONU (o manual sugere), por exemplo</w:t>
      </w:r>
      <w:r w:rsidRPr="4C26F976" w:rsidR="4C26F976">
        <w:rPr>
          <w:rFonts w:ascii="Arial" w:hAnsi="Arial" w:eastAsia="Arial" w:cs="Arial"/>
        </w:rPr>
        <w:t xml:space="preserve"> </w:t>
      </w:r>
      <w:r w:rsidRPr="4C26F976" w:rsidR="4C26F976">
        <w:rPr>
          <w:rFonts w:ascii="Arial" w:hAnsi="Arial" w:eastAsia="Arial" w:cs="Arial"/>
          <w:b w:val="1"/>
          <w:bCs w:val="1"/>
        </w:rPr>
        <w:t>ODS 9 – Indústria, Inovação e Infraestrutura</w:t>
      </w:r>
      <w:r w:rsidRPr="4C26F976" w:rsidR="4C26F976">
        <w:rPr>
          <w:rFonts w:ascii="Arial" w:hAnsi="Arial" w:eastAsia="Arial" w:cs="Arial"/>
        </w:rPr>
        <w:t>. [CONFIRMAR com o grupo]</w:t>
      </w:r>
    </w:p>
    <w:bookmarkEnd w:id="25"/>
    <w:bookmarkStart w:name="Xa737a8955d5a8672d755b53806d6c9645e5b608" w:id="28"/>
    <w:p xmlns:wp14="http://schemas.microsoft.com/office/word/2010/wordml" w:rsidP="4C26F976" w14:paraId="204E16C4" wp14:textId="77777777">
      <w:pPr>
        <w:pStyle w:val="Heading2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4. Objetivos</w:t>
      </w:r>
    </w:p>
    <w:bookmarkStart w:name="objetivo-geral" w:id="26"/>
    <w:p xmlns:wp14="http://schemas.microsoft.com/office/word/2010/wordml" w:rsidP="4C26F976" w14:paraId="35004CBE" wp14:textId="77777777">
      <w:pPr>
        <w:pStyle w:val="Heading3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Objetivo geral</w:t>
      </w:r>
    </w:p>
    <w:p xmlns:wp14="http://schemas.microsoft.com/office/word/2010/wordml" w:rsidP="4C26F976" w14:paraId="17CD5369" wp14:textId="77777777">
      <w:pPr>
        <w:pStyle w:val="FirstParagraph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Automatizar a separação física de parafusos por comprimento e por bitola, contar cada peça processada e apresentar o estoque atualizado em tempo real em dashboards web e mobile, eliminando a contagem manual e reduzindo o erro humano associado a ela.</w:t>
      </w:r>
    </w:p>
    <w:bookmarkEnd w:id="26"/>
    <w:bookmarkStart w:name="objetivos-específicos" w:id="27"/>
    <w:p xmlns:wp14="http://schemas.microsoft.com/office/word/2010/wordml" w:rsidP="4C26F976" w14:paraId="78E49633" wp14:textId="77777777">
      <w:pPr>
        <w:pStyle w:val="Heading3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Objetivos específicos</w:t>
      </w:r>
    </w:p>
    <w:p xmlns:wp14="http://schemas.microsoft.com/office/word/2010/wordml" w:rsidP="4C26F976" w14:paraId="755ED112" wp14:textId="77777777">
      <w:pPr>
        <w:pStyle w:val="Compact"/>
        <w:numPr>
          <w:ilvl w:val="0"/>
          <w:numId w:val="1005"/>
        </w:numPr>
        <w:pStyle w:val="Compact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Coletar dados de comprimento e peso das peças por meio de sensores (</w:t>
      </w:r>
      <w:r w:rsidRPr="4C26F976" w:rsidR="4C26F976">
        <w:rPr>
          <w:rFonts w:ascii="Arial" w:hAnsi="Arial" w:eastAsia="Arial" w:cs="Arial"/>
          <w:b w:val="1"/>
          <w:bCs w:val="1"/>
        </w:rPr>
        <w:t>simulados no Wokwi</w:t>
      </w:r>
      <w:r w:rsidRPr="4C26F976" w:rsidR="4C26F976">
        <w:rPr>
          <w:rFonts w:ascii="Arial" w:hAnsi="Arial" w:eastAsia="Arial" w:cs="Arial"/>
        </w:rPr>
        <w:t>).</w:t>
      </w:r>
    </w:p>
    <w:p xmlns:wp14="http://schemas.microsoft.com/office/word/2010/wordml" w:rsidP="4C26F976" w14:paraId="11CD30DC" wp14:textId="77777777">
      <w:pPr>
        <w:pStyle w:val="Compact"/>
        <w:numPr>
          <w:ilvl w:val="0"/>
          <w:numId w:val="1005"/>
        </w:numPr>
        <w:pStyle w:val="Compact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Classificar cada peça por comprimento (5, 10, 15 e 20 mm) e por bitola (M2, M3 ou M4).</w:t>
      </w:r>
    </w:p>
    <w:p xmlns:wp14="http://schemas.microsoft.com/office/word/2010/wordml" w:rsidP="4C26F976" w14:paraId="1B930170" wp14:textId="77777777">
      <w:pPr>
        <w:pStyle w:val="Compact"/>
        <w:numPr>
          <w:ilvl w:val="0"/>
          <w:numId w:val="1005"/>
        </w:numPr>
        <w:pStyle w:val="Compact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Enviar os dados para a nuvem via protocolo MQTT e disponibilizá-los em um dashboard.</w:t>
      </w:r>
    </w:p>
    <w:p xmlns:wp14="http://schemas.microsoft.com/office/word/2010/wordml" w:rsidP="4C26F976" w14:paraId="451C3E71" wp14:textId="77777777">
      <w:pPr>
        <w:pStyle w:val="Compact"/>
        <w:numPr>
          <w:ilvl w:val="0"/>
          <w:numId w:val="1005"/>
        </w:numPr>
        <w:pStyle w:val="Compact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Disponibilizar uma API RESTful documentada em OpenAPI, com persistência em banco de dados.</w:t>
      </w:r>
    </w:p>
    <w:p xmlns:wp14="http://schemas.microsoft.com/office/word/2010/wordml" w:rsidP="4C26F976" w14:paraId="7E872621" wp14:textId="77777777">
      <w:pPr>
        <w:pStyle w:val="Compact"/>
        <w:numPr>
          <w:ilvl w:val="0"/>
          <w:numId w:val="1005"/>
        </w:numPr>
        <w:pStyle w:val="Compact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Controlar o separador por comando (liga/desliga) a partir do dashboard e do aplicativo.</w:t>
      </w:r>
    </w:p>
    <w:p xmlns:wp14="http://schemas.microsoft.com/office/word/2010/wordml" w:rsidP="4C26F976" w14:paraId="69F0B216" wp14:textId="77777777">
      <w:pPr>
        <w:pStyle w:val="Compact"/>
        <w:numPr>
          <w:ilvl w:val="0"/>
          <w:numId w:val="1005"/>
        </w:numPr>
        <w:pStyle w:val="Compact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Alertar quando o estoque de uma bitola ficar abaixo do limite ou quando uma peça fora do padrão de calibração for detectada.</w:t>
      </w:r>
    </w:p>
    <w:p xmlns:wp14="http://schemas.microsoft.com/office/word/2010/wordml" w:rsidP="4C26F976" w14:paraId="7ED58553" wp14:textId="77777777">
      <w:pPr>
        <w:pStyle w:val="Compact"/>
        <w:numPr>
          <w:ilvl w:val="0"/>
          <w:numId w:val="1005"/>
        </w:numPr>
        <w:pStyle w:val="Compact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Analisar estatisticamente os dados gerados (média, desvio padrão, histórico de comprimentos e bitolas, entre outros).</w:t>
      </w:r>
    </w:p>
    <w:bookmarkEnd w:id="27"/>
    <w:bookmarkEnd w:id="28"/>
    <w:bookmarkStart w:name="Xc40612dadde968edd00c17587671420a18868cc" w:id="29"/>
    <w:p xmlns:wp14="http://schemas.microsoft.com/office/word/2010/wordml" w:rsidP="4C26F976" w14:paraId="6D473815" wp14:textId="77777777">
      <w:pPr>
        <w:pStyle w:val="Heading2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5. Solução proposta</w:t>
      </w:r>
    </w:p>
    <w:p xmlns:wp14="http://schemas.microsoft.com/office/word/2010/wordml" w:rsidP="4C26F976" w14:paraId="1A7FE3D7" wp14:textId="77777777">
      <w:pPr>
        <w:pStyle w:val="FirstParagraph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O ParaFlow é um sistema IoT que identifica, conta e direciona parafusos de acordo com o comprimento e a bitola, e mostra o estoque atualizado em um dashboard. O funcionamento da parte IoT, prototipada na plataforma Wokwi, é:</w:t>
      </w:r>
    </w:p>
    <w:p xmlns:wp14="http://schemas.microsoft.com/office/word/2010/wordml" w:rsidP="4C26F976" w14:paraId="6652FAC5" wp14:textId="77777777">
      <w:pPr>
        <w:pStyle w:val="Compact"/>
        <w:numPr>
          <w:ilvl w:val="0"/>
          <w:numId w:val="1006"/>
        </w:numPr>
        <w:pStyle w:val="Compact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  <w:b w:val="1"/>
          <w:bCs w:val="1"/>
        </w:rPr>
        <w:t>Comprimento:</w:t>
      </w:r>
      <w:r w:rsidRPr="4C26F976" w:rsidR="4C26F976">
        <w:rPr>
          <w:rFonts w:ascii="Arial" w:hAnsi="Arial" w:eastAsia="Arial" w:cs="Arial"/>
        </w:rPr>
        <w:t xml:space="preserve"> </w:t>
      </w:r>
      <w:r w:rsidRPr="4C26F976" w:rsidR="4C26F976">
        <w:rPr>
          <w:rFonts w:ascii="Arial" w:hAnsi="Arial" w:eastAsia="Arial" w:cs="Arial"/>
        </w:rPr>
        <w:t>quatro sensores indexados (simulados por pushbuttons) representam as faixas de saída do trilho classificador (5, 10, 15 e 20 mm) e indicam em qual faixa a peça foi detectada.</w:t>
      </w:r>
    </w:p>
    <w:p xmlns:wp14="http://schemas.microsoft.com/office/word/2010/wordml" w:rsidP="4C26F976" w14:paraId="6CC288E6" wp14:textId="77777777">
      <w:pPr>
        <w:pStyle w:val="Compact"/>
        <w:numPr>
          <w:ilvl w:val="0"/>
          <w:numId w:val="1006"/>
        </w:numPr>
        <w:pStyle w:val="Compact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  <w:b w:val="1"/>
          <w:bCs w:val="1"/>
        </w:rPr>
        <w:t>Bitola:</w:t>
      </w:r>
      <w:r w:rsidRPr="4C26F976" w:rsidR="4C26F976">
        <w:rPr>
          <w:rFonts w:ascii="Arial" w:hAnsi="Arial" w:eastAsia="Arial" w:cs="Arial"/>
        </w:rPr>
        <w:t xml:space="preserve"> </w:t>
      </w:r>
      <w:r w:rsidRPr="4C26F976" w:rsidR="4C26F976">
        <w:rPr>
          <w:rFonts w:ascii="Arial" w:hAnsi="Arial" w:eastAsia="Arial" w:cs="Arial"/>
        </w:rPr>
        <w:t>um sensor de peso (simulado por um potenciômetro, no lugar de uma célula de carga) lê o peso da peça, usado para identificar a bitola (M2, M3 ou M4) dentro da faixa de comprimento já conhecida.</w:t>
      </w:r>
    </w:p>
    <w:p xmlns:wp14="http://schemas.microsoft.com/office/word/2010/wordml" w:rsidP="4C26F976" w14:paraId="1509F19E" wp14:textId="77777777">
      <w:pPr>
        <w:pStyle w:val="Compact"/>
        <w:numPr>
          <w:ilvl w:val="0"/>
          <w:numId w:val="1006"/>
        </w:numPr>
        <w:pStyle w:val="Compact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  <w:b w:val="1"/>
          <w:bCs w:val="1"/>
        </w:rPr>
        <w:t>Classificação e contagem:</w:t>
      </w:r>
      <w:r w:rsidRPr="4C26F976" w:rsidR="4C26F976">
        <w:rPr>
          <w:rFonts w:ascii="Arial" w:hAnsi="Arial" w:eastAsia="Arial" w:cs="Arial"/>
        </w:rPr>
        <w:t xml:space="preserve"> </w:t>
      </w:r>
      <w:r w:rsidRPr="4C26F976" w:rsidR="4C26F976">
        <w:rPr>
          <w:rFonts w:ascii="Arial" w:hAnsi="Arial" w:eastAsia="Arial" w:cs="Arial"/>
        </w:rPr>
        <w:t>o microcontrolador</w:t>
      </w:r>
      <w:r w:rsidRPr="4C26F976" w:rsidR="4C26F976">
        <w:rPr>
          <w:rFonts w:ascii="Arial" w:hAnsi="Arial" w:eastAsia="Arial" w:cs="Arial"/>
        </w:rPr>
        <w:t xml:space="preserve"> </w:t>
      </w:r>
      <w:r w:rsidRPr="4C26F976" w:rsidR="4C26F976">
        <w:rPr>
          <w:rFonts w:ascii="Arial" w:hAnsi="Arial" w:eastAsia="Arial" w:cs="Arial"/>
          <w:b w:val="1"/>
          <w:bCs w:val="1"/>
        </w:rPr>
        <w:t>ESP32</w:t>
      </w:r>
      <w:r w:rsidRPr="4C26F976" w:rsidR="4C26F976">
        <w:rPr>
          <w:rFonts w:ascii="Arial" w:hAnsi="Arial" w:eastAsia="Arial" w:cs="Arial"/>
        </w:rPr>
        <w:t xml:space="preserve"> </w:t>
      </w:r>
      <w:r w:rsidRPr="4C26F976" w:rsidR="4C26F976">
        <w:rPr>
          <w:rFonts w:ascii="Arial" w:hAnsi="Arial" w:eastAsia="Arial" w:cs="Arial"/>
        </w:rPr>
        <w:t>cruza comprimento e bitola, classifica a peça e incrementa o estoque da bitola correspondente.</w:t>
      </w:r>
    </w:p>
    <w:p xmlns:wp14="http://schemas.microsoft.com/office/word/2010/wordml" w:rsidP="4C26F976" w14:paraId="3513E78F" wp14:textId="77777777">
      <w:pPr>
        <w:pStyle w:val="Compact"/>
        <w:numPr>
          <w:ilvl w:val="0"/>
          <w:numId w:val="1006"/>
        </w:numPr>
        <w:pStyle w:val="Compact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  <w:b w:val="1"/>
          <w:bCs w:val="1"/>
        </w:rPr>
        <w:t>Atuador automático:</w:t>
      </w:r>
      <w:r w:rsidRPr="4C26F976" w:rsidR="4C26F976">
        <w:rPr>
          <w:rFonts w:ascii="Arial" w:hAnsi="Arial" w:eastAsia="Arial" w:cs="Arial"/>
        </w:rPr>
        <w:t xml:space="preserve"> </w:t>
      </w:r>
      <w:r w:rsidRPr="4C26F976" w:rsidR="4C26F976">
        <w:rPr>
          <w:rFonts w:ascii="Arial" w:hAnsi="Arial" w:eastAsia="Arial" w:cs="Arial"/>
        </w:rPr>
        <w:t>um servo motor gira para a posição correspondente à combinação comprimento × bitola, direcionando a peça ao compartimento correto (carrossel de saída).</w:t>
      </w:r>
    </w:p>
    <w:p xmlns:wp14="http://schemas.microsoft.com/office/word/2010/wordml" w:rsidP="4C26F976" w14:paraId="1DA362A1" wp14:textId="77777777">
      <w:pPr>
        <w:pStyle w:val="Compact"/>
        <w:numPr>
          <w:ilvl w:val="0"/>
          <w:numId w:val="1006"/>
        </w:numPr>
        <w:pStyle w:val="Compact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  <w:b w:val="1"/>
          <w:bCs w:val="1"/>
        </w:rPr>
        <w:t>Atuador manual:</w:t>
      </w:r>
      <w:r w:rsidRPr="4C26F976" w:rsidR="4C26F976">
        <w:rPr>
          <w:rFonts w:ascii="Arial" w:hAnsi="Arial" w:eastAsia="Arial" w:cs="Arial"/>
        </w:rPr>
        <w:t xml:space="preserve"> </w:t>
      </w:r>
      <w:r w:rsidRPr="4C26F976" w:rsidR="4C26F976">
        <w:rPr>
          <w:rFonts w:ascii="Arial" w:hAnsi="Arial" w:eastAsia="Arial" w:cs="Arial"/>
        </w:rPr>
        <w:t>um módulo relé liga e desliga o separador a partir de um switch no dashboard.</w:t>
      </w:r>
    </w:p>
    <w:p xmlns:wp14="http://schemas.microsoft.com/office/word/2010/wordml" w:rsidP="4C26F976" w14:paraId="460749B5" wp14:textId="77777777">
      <w:pPr>
        <w:pStyle w:val="Compact"/>
        <w:numPr>
          <w:ilvl w:val="0"/>
          <w:numId w:val="1006"/>
        </w:numPr>
        <w:pStyle w:val="Compact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  <w:b w:val="1"/>
          <w:bCs w:val="1"/>
        </w:rPr>
        <w:t>Alertas:</w:t>
      </w:r>
      <w:r w:rsidRPr="4C26F976" w:rsidR="4C26F976">
        <w:rPr>
          <w:rFonts w:ascii="Arial" w:hAnsi="Arial" w:eastAsia="Arial" w:cs="Arial"/>
        </w:rPr>
        <w:t xml:space="preserve"> </w:t>
      </w:r>
      <w:r w:rsidRPr="4C26F976" w:rsidR="4C26F976">
        <w:rPr>
          <w:rFonts w:ascii="Arial" w:hAnsi="Arial" w:eastAsia="Arial" w:cs="Arial"/>
        </w:rPr>
        <w:t>um LED vermelho e um buzzer sinalizam estoque abaixo do limite mínimo ou peça fora da calibração; um LED verde indica que o separador está ligado.</w:t>
      </w:r>
    </w:p>
    <w:p xmlns:wp14="http://schemas.microsoft.com/office/word/2010/wordml" w:rsidP="4C26F976" w14:paraId="2F14CA33" wp14:textId="77777777">
      <w:pPr>
        <w:pStyle w:val="Compact"/>
        <w:numPr>
          <w:ilvl w:val="0"/>
          <w:numId w:val="1006"/>
        </w:numPr>
        <w:pStyle w:val="Compact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  <w:b w:val="1"/>
          <w:bCs w:val="1"/>
        </w:rPr>
        <w:t>Nuvem:</w:t>
      </w:r>
      <w:r w:rsidRPr="4C26F976" w:rsidR="4C26F976">
        <w:rPr>
          <w:rFonts w:ascii="Arial" w:hAnsi="Arial" w:eastAsia="Arial" w:cs="Arial"/>
        </w:rPr>
        <w:t xml:space="preserve"> </w:t>
      </w:r>
      <w:r w:rsidRPr="4C26F976" w:rsidR="4C26F976">
        <w:rPr>
          <w:rFonts w:ascii="Arial" w:hAnsi="Arial" w:eastAsia="Arial" w:cs="Arial"/>
        </w:rPr>
        <w:t>os dados são enviados via MQTT por Wi-Fi para o</w:t>
      </w:r>
      <w:r w:rsidRPr="4C26F976" w:rsidR="4C26F976">
        <w:rPr>
          <w:rFonts w:ascii="Arial" w:hAnsi="Arial" w:eastAsia="Arial" w:cs="Arial"/>
        </w:rPr>
        <w:t xml:space="preserve"> </w:t>
      </w:r>
      <w:r w:rsidRPr="4C26F976" w:rsidR="4C26F976">
        <w:rPr>
          <w:rFonts w:ascii="Arial" w:hAnsi="Arial" w:eastAsia="Arial" w:cs="Arial"/>
          <w:b w:val="1"/>
          <w:bCs w:val="1"/>
        </w:rPr>
        <w:t>Blynk IoT</w:t>
      </w:r>
      <w:r w:rsidRPr="4C26F976" w:rsidR="4C26F976">
        <w:rPr>
          <w:rFonts w:ascii="Arial" w:hAnsi="Arial" w:eastAsia="Arial" w:cs="Arial"/>
        </w:rPr>
        <w:t>, que apresenta o estoque, o peso, o comprimento, a bitola e o histórico, além de receber o comando manual do operador.</w:t>
      </w:r>
    </w:p>
    <w:p xmlns:wp14="http://schemas.microsoft.com/office/word/2010/wordml" w:rsidP="4C26F976" w14:paraId="38123ABA" wp14:textId="77777777">
      <w:pPr>
        <w:pStyle w:val="FirstParagraph"/>
        <w:rPr>
          <w:rFonts w:ascii="Arial" w:hAnsi="Arial" w:eastAsia="Arial" w:cs="Arial"/>
        </w:rPr>
      </w:pPr>
      <w:r w:rsidRPr="6DCC6C5D" w:rsidR="01C142E1">
        <w:rPr>
          <w:rFonts w:ascii="Arial" w:hAnsi="Arial" w:eastAsia="Arial" w:cs="Arial"/>
        </w:rPr>
        <w:t>Os dados do projeto são</w:t>
      </w:r>
      <w:r w:rsidRPr="6DCC6C5D" w:rsidR="01C142E1">
        <w:rPr>
          <w:rFonts w:ascii="Arial" w:hAnsi="Arial" w:eastAsia="Arial" w:cs="Arial"/>
        </w:rPr>
        <w:t xml:space="preserve"> </w:t>
      </w:r>
      <w:r w:rsidRPr="6DCC6C5D" w:rsidR="01C142E1">
        <w:rPr>
          <w:rFonts w:ascii="Arial" w:hAnsi="Arial" w:eastAsia="Arial" w:cs="Arial"/>
          <w:b w:val="1"/>
          <w:bCs w:val="1"/>
        </w:rPr>
        <w:t>simulados</w:t>
      </w:r>
      <w:r w:rsidRPr="6DCC6C5D" w:rsidR="01C142E1">
        <w:rPr>
          <w:rFonts w:ascii="Arial" w:hAnsi="Arial" w:eastAsia="Arial" w:cs="Arial"/>
        </w:rPr>
        <w:t>. A parte mecânica real (trilho com fenda progressiva e carrossel com vários compartimentos) não existe na biblioteca do Wokwi; por isso, sua função é representada eletronicamente pelos sensores indexados e por um único servo motor, cujo ângulo representa simbolicamente a posição do carrossel de destino.</w:t>
      </w:r>
    </w:p>
    <w:p xmlns:wp14="http://schemas.microsoft.com/office/word/2010/wordml" w:rsidP="4C26F976" w14:paraId="7B3DBFC6" wp14:textId="77777777">
      <w:pPr>
        <w:pStyle w:val="BodyText"/>
        <w:rPr>
          <w:rFonts w:ascii="Arial" w:hAnsi="Arial" w:eastAsia="Arial" w:cs="Arial"/>
        </w:rPr>
      </w:pPr>
      <w:r w:rsidRPr="6DCC6C5D" w:rsidR="01C142E1">
        <w:rPr>
          <w:rFonts w:ascii="Arial" w:hAnsi="Arial" w:eastAsia="Arial" w:cs="Arial"/>
          <w:b w:val="1"/>
          <w:bCs w:val="1"/>
        </w:rPr>
        <w:t>Fluxo resumido:</w:t>
      </w:r>
      <w:r w:rsidRPr="6DCC6C5D" w:rsidR="01C142E1">
        <w:rPr>
          <w:rFonts w:ascii="Arial" w:hAnsi="Arial" w:eastAsia="Arial" w:cs="Arial"/>
        </w:rPr>
        <w:t xml:space="preserve"> </w:t>
      </w:r>
      <w:r w:rsidRPr="6DCC6C5D" w:rsidR="01C142E1">
        <w:rPr>
          <w:rFonts w:ascii="Arial" w:hAnsi="Arial" w:eastAsia="Arial" w:cs="Arial"/>
        </w:rPr>
        <w:t>Sensores (comprimento e peso) → ESP32 (classificação e regras) → MQTT / Wi-Fi → Blynk → Dashboard → Usuário. O comando manual (liga/desliga) faz o caminho inverso, do dashboard até o ESP32, que aciona o relé do separador; o servo (carrossel) é acionado automaticamente pelo ESP32.</w:t>
      </w:r>
      <w:bookmarkEnd w:id="29"/>
    </w:p>
    <w:bookmarkStart w:name="X2b38c5547ce409d5aa0b5f7db0a59ddc4cc0f35" w:id="32"/>
    <w:bookmarkStart w:name="requisitos-funcionais" w:id="30"/>
    <w:bookmarkEnd w:id="30"/>
    <w:bookmarkStart w:name="requisitos-não-funcionais" w:id="31"/>
    <w:bookmarkEnd w:id="31"/>
    <w:bookmarkEnd w:id="32"/>
    <w:bookmarkStart w:name="Xaf8d292f3ae531a1ebeb4aeffcecbe70a34bb83" w:id="36"/>
    <w:p xmlns:wp14="http://schemas.microsoft.com/office/word/2010/wordml" w:rsidP="4C26F976" w14:paraId="2D15E2B0" wp14:textId="7128ED94">
      <w:pPr>
        <w:pStyle w:val="Heading2"/>
        <w:rPr>
          <w:rFonts w:ascii="Arial" w:hAnsi="Arial" w:eastAsia="Arial" w:cs="Arial"/>
        </w:rPr>
      </w:pPr>
      <w:r w:rsidRPr="6DCC6C5D" w:rsidR="1CE39A7E">
        <w:rPr>
          <w:rFonts w:ascii="Arial" w:hAnsi="Arial" w:eastAsia="Arial" w:cs="Arial"/>
        </w:rPr>
        <w:t>6</w:t>
      </w:r>
      <w:r w:rsidRPr="6DCC6C5D" w:rsidR="01C142E1">
        <w:rPr>
          <w:rFonts w:ascii="Arial" w:hAnsi="Arial" w:eastAsia="Arial" w:cs="Arial"/>
        </w:rPr>
        <w:t>. Arquitetura</w:t>
      </w:r>
    </w:p>
    <w:p xmlns:wp14="http://schemas.microsoft.com/office/word/2010/wordml" w:rsidP="4C26F976" w14:paraId="5B4CC791" wp14:textId="77777777">
      <w:pPr>
        <w:pStyle w:val="FirstParagraph"/>
        <w:keepNext w:val="1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A arquitetura representa o fluxo completo de dados: os sensores capturam as informações físicas, o ESP32 processa e decide, os dados sobem via MQTT/Wi-Fi até o Blynk Cloud, que os disponibiliza no dashboard para o usuário. O caminho inverso (em vermelho no diagrama) representa o comando manual enviado pelo dashboard para ligar ou desligar o separador, trafegando pelo mesmo canal MQTT de volta ao ESP32.</w:t>
      </w:r>
    </w:p>
    <w:p xmlns:wp14="http://schemas.microsoft.com/office/word/2010/wordml" w:rsidP="4C26F976" w14:paraId="672A6659" wp14:textId="77777777">
      <w:pPr>
        <w:pStyle w:val="BodyText"/>
        <w:spacing w:after="160"/>
        <w:jc w:val="center"/>
        <w:rPr>
          <w:rFonts w:ascii="Arial" w:hAnsi="Arial" w:eastAsia="Arial" w:cs="Arial"/>
        </w:rPr>
      </w:pPr>
      <w:r w:rsidR="4C26F976">
        <w:drawing>
          <wp:inline xmlns:wp14="http://schemas.microsoft.com/office/word/2010/wordprocessingDrawing" wp14:editId="322DE626" wp14:anchorId="29F75BDC">
            <wp:extent cx="5334000" cy="2841567"/>
            <wp:effectExtent l="0" t="0" r="0" b="0"/>
            <wp:docPr id="34" name="Picture" descr="Arquitetura IoT do ParaFlow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" name="Picture" descr="img/arquitetura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4C26F976" w14:paraId="4A4815D5" wp14:textId="77777777">
      <w:pPr>
        <w:pStyle w:val="BodyText"/>
        <w:rPr>
          <w:rFonts w:ascii="Arial" w:hAnsi="Arial" w:eastAsia="Arial" w:cs="Arial"/>
        </w:rPr>
      </w:pPr>
      <w:r w:rsidRPr="6DCC6C5D" w:rsidR="01C142E1">
        <w:rPr>
          <w:rFonts w:ascii="Arial" w:hAnsi="Arial" w:eastAsia="Arial" w:cs="Arial"/>
          <w:b w:val="1"/>
          <w:bCs w:val="1"/>
        </w:rPr>
        <w:t>Legenda do fluxo:</w:t>
      </w:r>
      <w:r w:rsidRPr="6DCC6C5D" w:rsidR="01C142E1">
        <w:rPr>
          <w:rFonts w:ascii="Arial" w:hAnsi="Arial" w:eastAsia="Arial" w:cs="Arial"/>
        </w:rPr>
        <w:t xml:space="preserve"> </w:t>
      </w:r>
      <w:r w:rsidRPr="6DCC6C5D" w:rsidR="01C142E1">
        <w:rPr>
          <w:rFonts w:ascii="Arial" w:hAnsi="Arial" w:eastAsia="Arial" w:cs="Arial"/>
        </w:rPr>
        <w:t>Sensores (comprimento e peso) → ESP32 (classificação e regras) → MQTT/Internet → Blynk Cloud → Dashboard → Usuário.</w:t>
      </w:r>
    </w:p>
    <w:bookmarkEnd w:id="36"/>
    <w:bookmarkStart w:name="X98d67aafefbba7a23247c5ae1484d9292e4fccb" w:id="37"/>
    <w:p xmlns:wp14="http://schemas.microsoft.com/office/word/2010/wordml" w:rsidP="4C26F976" w14:paraId="79FAD283" wp14:textId="59723707">
      <w:pPr>
        <w:pStyle w:val="Heading2"/>
        <w:rPr>
          <w:rFonts w:ascii="Arial" w:hAnsi="Arial" w:eastAsia="Arial" w:cs="Arial"/>
        </w:rPr>
      </w:pPr>
      <w:r w:rsidRPr="6DCC6C5D" w:rsidR="602FCE5A">
        <w:rPr>
          <w:rFonts w:ascii="Arial" w:hAnsi="Arial" w:eastAsia="Arial" w:cs="Arial"/>
        </w:rPr>
        <w:t>7</w:t>
      </w:r>
      <w:r w:rsidRPr="6DCC6C5D" w:rsidR="01C142E1">
        <w:rPr>
          <w:rFonts w:ascii="Arial" w:hAnsi="Arial" w:eastAsia="Arial" w:cs="Arial"/>
        </w:rPr>
        <w:t>. Tecnologias utilizadas</w:t>
      </w:r>
    </w:p>
    <w:tbl>
      <w:tblPr>
        <w:tblStyle w:val="Table"/>
        <w:tblW w:w="5000" w:type="pct"/>
        <w:tblLook w:val="0020" w:firstRow="1" w:lastRow="0" w:firstColumn="0" w:lastColumn="0" w:noHBand="0" w:noVBand="0"/>
        <w:jc w:val="start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</w:tblPr>
      <w:tblGrid>
        <w:gridCol w:w="2640"/>
        <w:gridCol w:w="2640"/>
        <w:gridCol w:w="2640"/>
      </w:tblGrid>
      <w:tr xmlns:wp14="http://schemas.microsoft.com/office/word/2010/wordml" w:rsidTr="6DCC6C5D" w14:paraId="57A070DB" wp14:textId="77777777">
        <w:trPr>
          <w:tblHeader w:val="true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FFFFF" w:themeFill="background1"/>
            <w:tcMar/>
          </w:tcPr>
          <w:p w:rsidP="4C26F976" w14:paraId="45794D1C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>Camada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shd w:val="clear" w:color="auto" w:fill="FFFFFF" w:themeFill="background1"/>
            <w:tcMar/>
          </w:tcPr>
          <w:p w:rsidP="4C26F976" w14:paraId="1BE826B1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>Tecnologia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FFFFF" w:themeFill="background1"/>
            <w:tcMar/>
          </w:tcPr>
          <w:p w:rsidP="4C26F976" w14:paraId="76AA6E87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>Motivo da escolha</w:t>
            </w:r>
          </w:p>
        </w:tc>
      </w:tr>
      <w:tr xmlns:wp14="http://schemas.microsoft.com/office/word/2010/wordml" w:rsidTr="6DCC6C5D" w14:paraId="17F834D6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23F2FB48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Microcontrolador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4C26F976" w14:paraId="0737AEA6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ESP32 DevKit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7935EE86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Wi-Fi integrado, ideal para IoT</w:t>
            </w:r>
          </w:p>
        </w:tc>
      </w:tr>
      <w:tr xmlns:wp14="http://schemas.microsoft.com/office/word/2010/wordml" w:rsidTr="6DCC6C5D" w14:paraId="31D4EC22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0F5BCC52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Simulação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6BBDD6C7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Wokwi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4C37344E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Permite prototipar o circuito sem hardware físico</w:t>
            </w:r>
          </w:p>
        </w:tc>
      </w:tr>
      <w:tr xmlns:wp14="http://schemas.microsoft.com/office/word/2010/wordml" w:rsidTr="6DCC6C5D" w14:paraId="235E09AF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4CCFA519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Comunicação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4C26F976" w14:paraId="0AB93103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MQTT sobre Wi-Fi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25E4E15E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Protocolo leve, adequado para dados de sensores em tempo real</w:t>
            </w:r>
          </w:p>
        </w:tc>
      </w:tr>
      <w:tr xmlns:wp14="http://schemas.microsoft.com/office/word/2010/wordml" w:rsidTr="6DCC6C5D" w14:paraId="16BD2B5D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789DBF79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Plataforma IoT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3439D32C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Blynk IoT (broker MQTT, armazenamento e dashboard)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43A41FC1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Dashboard web/mobile pronto, com pinos virtuais mapeados a tópicos MQTT</w:t>
            </w:r>
          </w:p>
        </w:tc>
      </w:tr>
      <w:tr xmlns:wp14="http://schemas.microsoft.com/office/word/2010/wordml" w:rsidTr="6DCC6C5D" w14:paraId="3219DBF5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0D2A5ED4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Back-end / API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4C26F976" w14:paraId="76253E52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[PREENCHER: ex.: Node.js + Express]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689CCDE6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[PREENCHER]</w:t>
            </w:r>
          </w:p>
        </w:tc>
      </w:tr>
      <w:tr xmlns:wp14="http://schemas.microsoft.com/office/word/2010/wordml" w:rsidTr="6DCC6C5D" w14:paraId="42F05522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595F3B61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Banco de dados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6DCC6C5D" w14:paraId="72F995D1" wp14:textId="0533A870">
            <w:pPr>
              <w:pStyle w:val="Compact"/>
              <w:suppressLineNumbers w:val="0"/>
              <w:bidi w:val="0"/>
              <w:spacing w:before="40" w:beforeAutospacing="off" w:after="40" w:afterAutospacing="off" w:line="276" w:lineRule="auto"/>
              <w:ind w:left="0" w:right="0"/>
              <w:jc w:val="left"/>
            </w:pPr>
            <w:r w:rsidRPr="6DCC6C5D" w:rsidR="3E41D7D4">
              <w:rPr>
                <w:rFonts w:ascii="Arial" w:hAnsi="Arial" w:eastAsia="Arial" w:cs="Arial"/>
                <w:sz w:val="19"/>
                <w:szCs w:val="19"/>
              </w:rPr>
              <w:t>MongoDB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0FED09C8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[PREENCHER]</w:t>
            </w:r>
          </w:p>
        </w:tc>
      </w:tr>
      <w:tr xmlns:wp14="http://schemas.microsoft.com/office/word/2010/wordml" w:rsidTr="6DCC6C5D" w14:paraId="43AE9E74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162B258A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Front-end web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4C26F976" w14:paraId="1881D6E8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React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11F442FD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Exigido pela disciplina-chave</w:t>
            </w:r>
          </w:p>
        </w:tc>
      </w:tr>
      <w:tr xmlns:wp14="http://schemas.microsoft.com/office/word/2010/wordml" w:rsidTr="6DCC6C5D" w14:paraId="4D5366A7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157AD371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Mobile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6DCC6C5D" w14:paraId="719D0A76" wp14:textId="3D23C1C4">
            <w:pPr>
              <w:pStyle w:val="Compact"/>
              <w:suppressLineNumbers w:val="0"/>
              <w:bidi w:val="0"/>
              <w:spacing w:before="40" w:beforeAutospacing="off" w:after="40" w:afterAutospacing="off" w:line="276" w:lineRule="auto"/>
              <w:ind w:left="0" w:right="0"/>
              <w:jc w:val="left"/>
            </w:pPr>
            <w:r w:rsidRPr="6DCC6C5D" w:rsidR="534C496A">
              <w:rPr>
                <w:rFonts w:ascii="Arial" w:hAnsi="Arial" w:eastAsia="Arial" w:cs="Arial"/>
                <w:sz w:val="19"/>
                <w:szCs w:val="19"/>
              </w:rPr>
              <w:t>EXPO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5391D399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[PREENCHER]</w:t>
            </w:r>
          </w:p>
        </w:tc>
      </w:tr>
      <w:tr xmlns:wp14="http://schemas.microsoft.com/office/word/2010/wordml" w:rsidTr="6DCC6C5D" w14:paraId="6F562920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317DB6CD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Estatística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4C26F976" w14:paraId="72BD6544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[PREENCHER: ex.: Python, JavaScript]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515556C6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[PREENCHER]</w:t>
            </w:r>
          </w:p>
        </w:tc>
      </w:tr>
      <w:tr xmlns:wp14="http://schemas.microsoft.com/office/word/2010/wordml" w:rsidTr="6DCC6C5D" w14:paraId="0CAF4F80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21E5E9AF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Documentação da API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335E0A41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OpenAPI / Swagger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1C6D5CFA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Exigido pela disciplina-chave</w:t>
            </w:r>
          </w:p>
        </w:tc>
      </w:tr>
      <w:tr xmlns:wp14="http://schemas.microsoft.com/office/word/2010/wordml" w:rsidTr="6DCC6C5D" w14:paraId="07BDD47D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4BB2286C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Versionamento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4C26F976" w14:paraId="20398426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Git + GitHub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0C77356D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Exigido pelo manual</w:t>
            </w:r>
          </w:p>
        </w:tc>
      </w:tr>
    </w:tbl>
    <w:bookmarkEnd w:id="37"/>
    <w:bookmarkStart w:name="X766164bb3ac1c2f7bd5877340edaf60028725da" w:id="60"/>
    <w:p xmlns:wp14="http://schemas.microsoft.com/office/word/2010/wordml" w:rsidP="4C26F976" w14:paraId="27A2FD07" wp14:textId="2B3F4A78">
      <w:pPr>
        <w:pStyle w:val="Heading2"/>
        <w:rPr>
          <w:rFonts w:ascii="Arial" w:hAnsi="Arial" w:eastAsia="Arial" w:cs="Arial"/>
        </w:rPr>
      </w:pPr>
      <w:r w:rsidRPr="6DCC6C5D" w:rsidR="6D7044E0">
        <w:rPr>
          <w:rFonts w:ascii="Arial" w:hAnsi="Arial" w:eastAsia="Arial" w:cs="Arial"/>
        </w:rPr>
        <w:t>8</w:t>
      </w:r>
      <w:r w:rsidRPr="6DCC6C5D" w:rsidR="01C142E1">
        <w:rPr>
          <w:rFonts w:ascii="Arial" w:hAnsi="Arial" w:eastAsia="Arial" w:cs="Arial"/>
        </w:rPr>
        <w:t>. IoT: sensores, atuadores e comunicação</w:t>
      </w:r>
    </w:p>
    <w:p xmlns:wp14="http://schemas.microsoft.com/office/word/2010/wordml" w:rsidP="4C26F976" w14:paraId="77E4EBC9" wp14:textId="77777777">
      <w:pPr>
        <w:pStyle w:val="FirstParagraph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O projeto foi prototipado na plataforma</w:t>
      </w:r>
      <w:r w:rsidRPr="4C26F976" w:rsidR="4C26F976">
        <w:rPr>
          <w:rFonts w:ascii="Arial" w:hAnsi="Arial" w:eastAsia="Arial" w:cs="Arial"/>
        </w:rPr>
        <w:t xml:space="preserve"> </w:t>
      </w:r>
      <w:r w:rsidRPr="4C26F976" w:rsidR="4C26F976">
        <w:rPr>
          <w:rFonts w:ascii="Arial" w:hAnsi="Arial" w:eastAsia="Arial" w:cs="Arial"/>
          <w:b w:val="1"/>
          <w:bCs w:val="1"/>
        </w:rPr>
        <w:t>Wokwi</w:t>
      </w:r>
      <w:r w:rsidRPr="4C26F976" w:rsidR="4C26F976">
        <w:rPr>
          <w:rFonts w:ascii="Arial" w:hAnsi="Arial" w:eastAsia="Arial" w:cs="Arial"/>
        </w:rPr>
        <w:t>, com envio de dados via</w:t>
      </w:r>
      <w:r w:rsidRPr="4C26F976" w:rsidR="4C26F976">
        <w:rPr>
          <w:rFonts w:ascii="Arial" w:hAnsi="Arial" w:eastAsia="Arial" w:cs="Arial"/>
        </w:rPr>
        <w:t xml:space="preserve"> </w:t>
      </w:r>
      <w:r w:rsidRPr="4C26F976" w:rsidR="4C26F976">
        <w:rPr>
          <w:rFonts w:ascii="Arial" w:hAnsi="Arial" w:eastAsia="Arial" w:cs="Arial"/>
          <w:b w:val="1"/>
          <w:bCs w:val="1"/>
        </w:rPr>
        <w:t>MQTT</w:t>
      </w:r>
      <w:r w:rsidRPr="4C26F976" w:rsidR="4C26F976">
        <w:rPr>
          <w:rFonts w:ascii="Arial" w:hAnsi="Arial" w:eastAsia="Arial" w:cs="Arial"/>
        </w:rPr>
        <w:t xml:space="preserve"> </w:t>
      </w:r>
      <w:r w:rsidRPr="4C26F976" w:rsidR="4C26F976">
        <w:rPr>
          <w:rFonts w:ascii="Arial" w:hAnsi="Arial" w:eastAsia="Arial" w:cs="Arial"/>
        </w:rPr>
        <w:t>para o dashboard</w:t>
      </w:r>
      <w:r w:rsidRPr="4C26F976" w:rsidR="4C26F976">
        <w:rPr>
          <w:rFonts w:ascii="Arial" w:hAnsi="Arial" w:eastAsia="Arial" w:cs="Arial"/>
        </w:rPr>
        <w:t xml:space="preserve"> </w:t>
      </w:r>
      <w:r w:rsidRPr="4C26F976" w:rsidR="4C26F976">
        <w:rPr>
          <w:rFonts w:ascii="Arial" w:hAnsi="Arial" w:eastAsia="Arial" w:cs="Arial"/>
          <w:b w:val="1"/>
          <w:bCs w:val="1"/>
        </w:rPr>
        <w:t>Blynk IoT</w:t>
      </w:r>
      <w:r w:rsidRPr="4C26F976" w:rsidR="4C26F976">
        <w:rPr>
          <w:rFonts w:ascii="Arial" w:hAnsi="Arial" w:eastAsia="Arial" w:cs="Arial"/>
        </w:rPr>
        <w:t>. Os dados são simulados.</w:t>
      </w:r>
    </w:p>
    <w:bookmarkStart w:name="componentes-utilizados" w:id="38"/>
    <w:p xmlns:wp14="http://schemas.microsoft.com/office/word/2010/wordml" w:rsidP="4C26F976" w14:paraId="243B923E" wp14:textId="77777777">
      <w:pPr>
        <w:pStyle w:val="Heading3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Componentes utilizados</w:t>
      </w:r>
    </w:p>
    <w:tbl>
      <w:tblPr>
        <w:tblStyle w:val="Table"/>
        <w:tblW w:w="5000" w:type="pct"/>
        <w:tblLook w:val="0020" w:firstRow="1" w:lastRow="0" w:firstColumn="0" w:lastColumn="0" w:noHBand="0" w:noVBand="0"/>
        <w:jc w:val="start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</w:tblPr>
      <w:tblGrid>
        <w:gridCol w:w="2640"/>
        <w:gridCol w:w="2640"/>
        <w:gridCol w:w="2640"/>
      </w:tblGrid>
      <w:tr xmlns:wp14="http://schemas.microsoft.com/office/word/2010/wordml" w:rsidTr="4C26F976" w14:paraId="63503CC7" wp14:textId="77777777">
        <w:trPr>
          <w:tblHeader w:val="true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FFFFF" w:themeFill="background1"/>
            <w:tcMar/>
          </w:tcPr>
          <w:p w:rsidP="4C26F976" w14:paraId="2A5F797D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>Componente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shd w:val="clear" w:color="auto" w:fill="FFFFFF" w:themeFill="background1"/>
            <w:tcMar/>
          </w:tcPr>
          <w:p w:rsidP="4C26F976" w14:paraId="310EB7CC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>Função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FFFFF" w:themeFill="background1"/>
            <w:tcMar/>
          </w:tcPr>
          <w:p w:rsidP="4C26F976" w14:paraId="37AB6028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>Como é utilizado na solução</w:t>
            </w:r>
          </w:p>
        </w:tc>
      </w:tr>
      <w:tr xmlns:wp14="http://schemas.microsoft.com/office/word/2010/wordml" w:rsidTr="4C26F976" w14:paraId="7E12E81D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7B0F5D6F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ESP32 DevKit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4C26F976" w14:paraId="13C63C47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Microcontrolador principal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61F7FA99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Lê os sensores, executa a lógica de classificação e a calibração estatística, controla os atuadores e envia/recebe dados via MQTT para o Blynk.</w:t>
            </w:r>
          </w:p>
        </w:tc>
      </w:tr>
      <w:tr xmlns:wp14="http://schemas.microsoft.com/office/word/2010/wordml" w:rsidTr="4C26F976" w14:paraId="3F3E4AE8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4FB7B778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4x Pushbutton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7429DE86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Sensores de comprimento (simulados)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4DD39EB2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Cada botão representa a saída de uma faixa do trilho classificador (5, 10, 15 e 20 mm), indicando em qual faixa a peça foi detectada.</w:t>
            </w:r>
          </w:p>
        </w:tc>
      </w:tr>
      <w:tr xmlns:wp14="http://schemas.microsoft.com/office/word/2010/wordml" w:rsidTr="4C26F976" w14:paraId="76BDEDEC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2CFA381E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Potenciômetro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4C26F976" w14:paraId="3F4B9C9E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Sensor de peso (simulação da célula de carga)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16B29BCC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Simula a leitura analógica da balança, usada para identificar a bitola (M2, M3 ou M4) dentro da faixa de comprimento já conhecida.</w:t>
            </w:r>
          </w:p>
        </w:tc>
      </w:tr>
      <w:tr xmlns:wp14="http://schemas.microsoft.com/office/word/2010/wordml" w:rsidTr="4C26F976" w14:paraId="15BA2960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692BB0DF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Servo Motor (SG90)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65B564E8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Atuador automático: carrossel de saída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184E8773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Gira para a posição correspondente à combinação comprimento × bitola, direcionando a peça ao compartimento correto. Acionado automaticamente pela regra de negócio.</w:t>
            </w:r>
          </w:p>
        </w:tc>
      </w:tr>
      <w:tr xmlns:wp14="http://schemas.microsoft.com/office/word/2010/wordml" w:rsidTr="4C26F976" w14:paraId="6BD258FF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0FA40FE4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Módulo Relé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4C26F976" w14:paraId="78807A29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Atuador manual: liga/desliga o separador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11ED24AE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Controlado pelo switch do dashboard Blynk (V7); interrompe ou retoma o processamento de peças conforme o comando do operador.</w:t>
            </w:r>
          </w:p>
        </w:tc>
      </w:tr>
      <w:tr xmlns:wp14="http://schemas.microsoft.com/office/word/2010/wordml" w:rsidTr="4C26F976" w14:paraId="422E2CEA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3B9F843C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LED vermelho + resistor 220 Ω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39B86514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Indicador de alerta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4DC5337E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Acende quando o estoque de alguma bitola fica abaixo do limite mínimo ou quando uma peça fora da calibração é detectada.</w:t>
            </w:r>
          </w:p>
        </w:tc>
      </w:tr>
      <w:tr xmlns:wp14="http://schemas.microsoft.com/office/word/2010/wordml" w:rsidTr="4C26F976" w14:paraId="5F7D8752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2E558D96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LED verde + resistor 220 Ω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4C26F976" w14:paraId="4E1457E0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Indicador de status do separador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56C0F0BC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Acende quando o separador está ligado e apaga quando desligado, reforçando o estado do sistema localmente, além do indicador no dashboard.</w:t>
            </w:r>
          </w:p>
        </w:tc>
      </w:tr>
      <w:tr xmlns:wp14="http://schemas.microsoft.com/office/word/2010/wordml" w:rsidTr="4C26F976" w14:paraId="703AFF3D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1BD740BF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Buzzer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6A81B974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Alerta sonoro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725DD55D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Emite um sinal sonoro curto sempre que uma peça fora dos padrões de calibração é detectada, reforçando o alerta visual do LED vermelho.</w:t>
            </w:r>
          </w:p>
        </w:tc>
      </w:tr>
    </w:tbl>
    <w:p xmlns:wp14="http://schemas.microsoft.com/office/word/2010/wordml" w:rsidP="4C26F976" w14:paraId="7C044AAE" wp14:textId="77777777">
      <w:pPr>
        <w:pStyle w:val="BlockText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  <w:b w:val="1"/>
          <w:bCs w:val="1"/>
        </w:rPr>
        <w:t>Observação:</w:t>
      </w:r>
      <w:r w:rsidRPr="4C26F976" w:rsidR="4C26F976">
        <w:rPr>
          <w:rFonts w:ascii="Arial" w:hAnsi="Arial" w:eastAsia="Arial" w:cs="Arial"/>
        </w:rPr>
        <w:t xml:space="preserve"> </w:t>
      </w:r>
      <w:r w:rsidRPr="4C26F976" w:rsidR="4C26F976">
        <w:rPr>
          <w:rFonts w:ascii="Arial" w:hAnsi="Arial" w:eastAsia="Arial" w:cs="Arial"/>
        </w:rPr>
        <w:t>os elementos físicos de separação mecânica (trilho com fenda progressiva, carrossel com múltiplos compartimentos) descritos na concepção do projeto não possuem componente equivalente na biblioteca do Wokwi. Por isso, sua função é representada eletronicamente por sensores indexados (pushbuttons) e por um único servo motor, cujo ângulo representa simbolicamente a posição do carrossel de destino.</w:t>
      </w:r>
    </w:p>
    <w:bookmarkEnd w:id="38"/>
    <w:bookmarkStart w:name="sensores" w:id="39"/>
    <w:p xmlns:wp14="http://schemas.microsoft.com/office/word/2010/wordml" w:rsidP="4C26F976" w14:paraId="183D17FE" wp14:textId="77777777">
      <w:pPr>
        <w:pStyle w:val="Heading3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Sensores</w:t>
      </w:r>
    </w:p>
    <w:tbl>
      <w:tblPr>
        <w:tblStyle w:val="Table"/>
        <w:tblW w:w="5000" w:type="pct"/>
        <w:tblLook w:val="0020" w:firstRow="1" w:lastRow="0" w:firstColumn="0" w:lastColumn="0" w:noHBand="0" w:noVBand="0"/>
        <w:jc w:val="start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</w:tblPr>
      <w:tblGrid>
        <w:gridCol w:w="2640"/>
        <w:gridCol w:w="2640"/>
        <w:gridCol w:w="2640"/>
      </w:tblGrid>
      <w:tr xmlns:wp14="http://schemas.microsoft.com/office/word/2010/wordml" w:rsidTr="4C26F976" w14:paraId="689D121D" wp14:textId="77777777">
        <w:trPr>
          <w:tblHeader w:val="true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FFFFF" w:themeFill="background1"/>
            <w:tcMar/>
          </w:tcPr>
          <w:p w:rsidP="4C26F976" w14:paraId="47D8F257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>Sensor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shd w:val="clear" w:color="auto" w:fill="FFFFFF" w:themeFill="background1"/>
            <w:tcMar/>
          </w:tcPr>
          <w:p w:rsidP="4C26F976" w14:paraId="7444BE67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FFFFF" w:themeFill="background1"/>
            <w:tcMar/>
          </w:tcPr>
          <w:p w:rsidP="4C26F976" w14:paraId="39A882BE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>O que mede</w:t>
            </w:r>
          </w:p>
        </w:tc>
      </w:tr>
      <w:tr xmlns:wp14="http://schemas.microsoft.com/office/word/2010/wordml" w:rsidTr="4C26F976" w14:paraId="4502418C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3DC4CB66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4x Pushbutton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4C26F976" w14:paraId="6A722B83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Digital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79636496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Faixa de comprimento da peça (5, 10, 15 ou 20 mm)</w:t>
            </w:r>
          </w:p>
        </w:tc>
      </w:tr>
      <w:tr xmlns:wp14="http://schemas.microsoft.com/office/word/2010/wordml" w:rsidTr="4C26F976" w14:paraId="4DAD5D08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17960120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Potenciômetro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324FFC59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Analógico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05DBD4A8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Peso da peça (g), usado para identificar a bitola</w:t>
            </w:r>
          </w:p>
        </w:tc>
      </w:tr>
    </w:tbl>
    <w:bookmarkEnd w:id="39"/>
    <w:bookmarkStart w:name="atuadores" w:id="40"/>
    <w:p xmlns:wp14="http://schemas.microsoft.com/office/word/2010/wordml" w:rsidP="4C26F976" w14:paraId="13E8BF12" wp14:textId="77777777">
      <w:pPr>
        <w:pStyle w:val="Heading3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Atuadores</w:t>
      </w:r>
    </w:p>
    <w:tbl>
      <w:tblPr>
        <w:tblStyle w:val="Table"/>
        <w:tblW w:w="5000" w:type="pct"/>
        <w:tblLook w:val="0020" w:firstRow="1" w:lastRow="0" w:firstColumn="0" w:lastColumn="0" w:noHBand="0" w:noVBand="0"/>
        <w:jc w:val="start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</w:tblPr>
      <w:tblGrid>
        <w:gridCol w:w="2640"/>
        <w:gridCol w:w="2640"/>
        <w:gridCol w:w="2640"/>
      </w:tblGrid>
      <w:tr xmlns:wp14="http://schemas.microsoft.com/office/word/2010/wordml" w:rsidTr="4C26F976" w14:paraId="3939EB75" wp14:textId="77777777">
        <w:trPr>
          <w:tblHeader w:val="true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FFFFF" w:themeFill="background1"/>
            <w:tcMar/>
          </w:tcPr>
          <w:p w:rsidP="4C26F976" w14:paraId="61DC6008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>Atuador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shd w:val="clear" w:color="auto" w:fill="FFFFFF" w:themeFill="background1"/>
            <w:tcMar/>
          </w:tcPr>
          <w:p w:rsidP="4C26F976" w14:paraId="2BEA190F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>Acionamento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FFFFF" w:themeFill="background1"/>
            <w:tcMar/>
          </w:tcPr>
          <w:p w:rsidP="4C26F976" w14:paraId="587E9AD3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>Função</w:t>
            </w:r>
          </w:p>
        </w:tc>
      </w:tr>
      <w:tr xmlns:wp14="http://schemas.microsoft.com/office/word/2010/wordml" w:rsidTr="4C26F976" w14:paraId="29D00794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48E503B4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Servo Motor (SG90)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4C26F976" w14:paraId="4F05C133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Automático (regra de negócio)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23DC4346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Direciona a peça ao compartimento correto (carrossel)</w:t>
            </w:r>
          </w:p>
        </w:tc>
      </w:tr>
      <w:tr xmlns:wp14="http://schemas.microsoft.com/office/word/2010/wordml" w:rsidTr="4C26F976" w14:paraId="1AF72EBF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24B14721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Módulo Relé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314B9C8E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Manual (switch no dashboard)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725D5753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Liga e desliga o separador</w:t>
            </w:r>
          </w:p>
        </w:tc>
      </w:tr>
    </w:tbl>
    <w:bookmarkEnd w:id="40"/>
    <w:bookmarkStart w:name="protocolo-de-comunicação-tópicos-mqtt" w:id="41"/>
    <w:p xmlns:wp14="http://schemas.microsoft.com/office/word/2010/wordml" w:rsidP="4C26F976" w14:paraId="17564463" wp14:textId="77777777">
      <w:pPr>
        <w:pStyle w:val="Heading3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Protocolo de comunicação: tópicos MQTT</w:t>
      </w:r>
    </w:p>
    <w:p xmlns:wp14="http://schemas.microsoft.com/office/word/2010/wordml" w:rsidP="4C26F976" w14:paraId="0F530F5A" wp14:textId="77777777">
      <w:pPr>
        <w:pStyle w:val="FirstParagraph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O Blynk mapeia cada pino virtual (datastream) a um tópico MQTT interno da plataforma. A tabela relaciona cada pino virtual usado no firmware, seu tópico e a finalidade no projeto.</w:t>
      </w:r>
    </w:p>
    <w:tbl>
      <w:tblPr>
        <w:tblStyle w:val="Table"/>
        <w:tblW w:w="5000" w:type="pct"/>
        <w:tblLook w:val="0020" w:firstRow="1" w:lastRow="0" w:firstColumn="0" w:lastColumn="0" w:noHBand="0" w:noVBand="0"/>
        <w:jc w:val="start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</w:tblPr>
      <w:tblGrid>
        <w:gridCol w:w="2640"/>
        <w:gridCol w:w="2640"/>
        <w:gridCol w:w="2640"/>
      </w:tblGrid>
      <w:tr xmlns:wp14="http://schemas.microsoft.com/office/word/2010/wordml" w:rsidTr="4C26F976" w14:paraId="542F8259" wp14:textId="77777777">
        <w:trPr>
          <w:tblHeader w:val="true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FFFFF" w:themeFill="background1"/>
            <w:tcMar/>
          </w:tcPr>
          <w:p w:rsidP="4C26F976" w14:paraId="3EB86040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>Pino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shd w:val="clear" w:color="auto" w:fill="FFFFFF" w:themeFill="background1"/>
            <w:tcMar/>
          </w:tcPr>
          <w:p w:rsidP="4C26F976" w14:paraId="3CE8914D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>Tópico MQTT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FFFFF" w:themeFill="background1"/>
            <w:tcMar/>
          </w:tcPr>
          <w:p w:rsidP="4C26F976" w14:paraId="7CC69E15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>Finalidade</w:t>
            </w:r>
          </w:p>
        </w:tc>
      </w:tr>
      <w:tr xmlns:wp14="http://schemas.microsoft.com/office/word/2010/wordml" w:rsidTr="4C26F976" w14:paraId="519739EE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61E7A8E6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V0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4C26F976" w14:paraId="58999C37" wp14:textId="77777777">
            <w:pPr>
              <w:pStyle w:val="Compact"/>
              <w:spacing w:before="40" w:after="40"/>
              <w:jc w:val="left"/>
              <w:rPr>
                <w:rStyle w:val="VerbatimChar"/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Style w:val="VerbatimChar"/>
                <w:rFonts w:ascii="Arial" w:hAnsi="Arial" w:eastAsia="Arial" w:cs="Arial"/>
                <w:sz w:val="19"/>
                <w:szCs w:val="19"/>
              </w:rPr>
              <w:t>ds/peso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565EAE44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Envio do peso lido na balança (gramas), usado para identificar a bitola.</w:t>
            </w:r>
          </w:p>
        </w:tc>
      </w:tr>
      <w:tr xmlns:wp14="http://schemas.microsoft.com/office/word/2010/wordml" w:rsidTr="4C26F976" w14:paraId="494C93C0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25C8A97C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V1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7BFDC555" wp14:textId="77777777">
            <w:pPr>
              <w:pStyle w:val="Compact"/>
              <w:spacing w:before="40" w:after="40"/>
              <w:jc w:val="left"/>
              <w:rPr>
                <w:rStyle w:val="VerbatimChar"/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Style w:val="VerbatimChar"/>
                <w:rFonts w:ascii="Arial" w:hAnsi="Arial" w:eastAsia="Arial" w:cs="Arial"/>
                <w:sz w:val="19"/>
                <w:szCs w:val="19"/>
              </w:rPr>
              <w:t>ds/comprimento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5A37F66C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Envio do comprimento identificado pelo sensor indexado (5/10/15/20 mm).</w:t>
            </w:r>
          </w:p>
        </w:tc>
      </w:tr>
      <w:tr xmlns:wp14="http://schemas.microsoft.com/office/word/2010/wordml" w:rsidTr="4C26F976" w14:paraId="3D7671FB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57FA01D8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V2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4C26F976" w14:paraId="4C77221E" wp14:textId="77777777">
            <w:pPr>
              <w:pStyle w:val="Compact"/>
              <w:spacing w:before="40" w:after="40"/>
              <w:jc w:val="left"/>
              <w:rPr>
                <w:rStyle w:val="VerbatimChar"/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Style w:val="VerbatimChar"/>
                <w:rFonts w:ascii="Arial" w:hAnsi="Arial" w:eastAsia="Arial" w:cs="Arial"/>
                <w:sz w:val="19"/>
                <w:szCs w:val="19"/>
              </w:rPr>
              <w:t>ds/bitola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6B547A55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Envio da bitola identificada (M2, M3 ou M4) após cruzamento com o comprimento.</w:t>
            </w:r>
          </w:p>
        </w:tc>
      </w:tr>
      <w:tr xmlns:wp14="http://schemas.microsoft.com/office/word/2010/wordml" w:rsidTr="4C26F976" w14:paraId="0ADC9797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014595A8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V3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2A38D4AF" wp14:textId="77777777">
            <w:pPr>
              <w:pStyle w:val="Compact"/>
              <w:spacing w:before="40" w:after="40"/>
              <w:jc w:val="left"/>
              <w:rPr>
                <w:rStyle w:val="VerbatimChar"/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Style w:val="VerbatimChar"/>
                <w:rFonts w:ascii="Arial" w:hAnsi="Arial" w:eastAsia="Arial" w:cs="Arial"/>
                <w:sz w:val="19"/>
                <w:szCs w:val="19"/>
              </w:rPr>
              <w:t>ds/estoque_m2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41CF8A7B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Quantidade acumulada de parafusos M2 processados.</w:t>
            </w:r>
          </w:p>
        </w:tc>
      </w:tr>
      <w:tr xmlns:wp14="http://schemas.microsoft.com/office/word/2010/wordml" w:rsidTr="4C26F976" w14:paraId="4DD390A8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4578674F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V4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4C26F976" w14:paraId="390D35E6" wp14:textId="77777777">
            <w:pPr>
              <w:pStyle w:val="Compact"/>
              <w:spacing w:before="40" w:after="40"/>
              <w:jc w:val="left"/>
              <w:rPr>
                <w:rStyle w:val="VerbatimChar"/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Style w:val="VerbatimChar"/>
                <w:rFonts w:ascii="Arial" w:hAnsi="Arial" w:eastAsia="Arial" w:cs="Arial"/>
                <w:sz w:val="19"/>
                <w:szCs w:val="19"/>
              </w:rPr>
              <w:t>ds/estoque_m3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7B85EC5D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Quantidade acumulada de parafusos M3 processados.</w:t>
            </w:r>
          </w:p>
        </w:tc>
      </w:tr>
      <w:tr xmlns:wp14="http://schemas.microsoft.com/office/word/2010/wordml" w:rsidTr="4C26F976" w14:paraId="7A917B29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01EAC5F0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V5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602FDADC" wp14:textId="77777777">
            <w:pPr>
              <w:pStyle w:val="Compact"/>
              <w:spacing w:before="40" w:after="40"/>
              <w:jc w:val="left"/>
              <w:rPr>
                <w:rStyle w:val="VerbatimChar"/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Style w:val="VerbatimChar"/>
                <w:rFonts w:ascii="Arial" w:hAnsi="Arial" w:eastAsia="Arial" w:cs="Arial"/>
                <w:sz w:val="19"/>
                <w:szCs w:val="19"/>
              </w:rPr>
              <w:t>ds/estoque_m4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795D3AD7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Quantidade acumulada de parafusos M4 processados.</w:t>
            </w:r>
          </w:p>
        </w:tc>
      </w:tr>
      <w:tr xmlns:wp14="http://schemas.microsoft.com/office/word/2010/wordml" w:rsidTr="4C26F976" w14:paraId="6913EB36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5DFC4AD3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V6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4C26F976" w14:paraId="1E0F87CD" wp14:textId="77777777">
            <w:pPr>
              <w:pStyle w:val="Compact"/>
              <w:spacing w:before="40" w:after="40"/>
              <w:jc w:val="left"/>
              <w:rPr>
                <w:rStyle w:val="VerbatimChar"/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Style w:val="VerbatimChar"/>
                <w:rFonts w:ascii="Arial" w:hAnsi="Arial" w:eastAsia="Arial" w:cs="Arial"/>
                <w:sz w:val="19"/>
                <w:szCs w:val="19"/>
              </w:rPr>
              <w:t>ds/alerta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12B94CD7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Sinaliza estoque baixo (abaixo do limite) ou peça fora do padrão de calibração.</w:t>
            </w:r>
          </w:p>
        </w:tc>
      </w:tr>
      <w:tr xmlns:wp14="http://schemas.microsoft.com/office/word/2010/wordml" w:rsidTr="4C26F976" w14:paraId="2AC9EAF3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10535800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V7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2114BBCE" wp14:textId="77777777">
            <w:pPr>
              <w:pStyle w:val="Compact"/>
              <w:spacing w:before="40" w:after="40"/>
              <w:jc w:val="left"/>
              <w:rPr>
                <w:rStyle w:val="VerbatimChar"/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Style w:val="VerbatimChar"/>
                <w:rFonts w:ascii="Arial" w:hAnsi="Arial" w:eastAsia="Arial" w:cs="Arial"/>
                <w:sz w:val="19"/>
                <w:szCs w:val="19"/>
              </w:rPr>
              <w:t>downlink/ds/separador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shd w:val="clear" w:color="auto" w:fill="F2F2F2" w:themeFill="background1" w:themeFillShade="F2"/>
            <w:tcMar/>
          </w:tcPr>
          <w:p w:rsidP="4C26F976" w14:paraId="7EB7D9CC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Recebe do dashboard o comando manual para ligar/desligar o separador.</w:t>
            </w:r>
          </w:p>
        </w:tc>
      </w:tr>
      <w:tr xmlns:wp14="http://schemas.microsoft.com/office/word/2010/wordml" w:rsidTr="4C26F976" w14:paraId="7E2E20B6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2E39C76D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V8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4C26F976" w14:paraId="6F8DA1C8" wp14:textId="77777777">
            <w:pPr>
              <w:pStyle w:val="Compact"/>
              <w:spacing w:before="40" w:after="40"/>
              <w:jc w:val="left"/>
              <w:rPr>
                <w:rStyle w:val="VerbatimChar"/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Style w:val="VerbatimChar"/>
                <w:rFonts w:ascii="Arial" w:hAnsi="Arial" w:eastAsia="Arial" w:cs="Arial"/>
                <w:sz w:val="19"/>
                <w:szCs w:val="19"/>
              </w:rPr>
              <w:t>ds/carrossel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4C26F976" w14:paraId="4190682A" wp14:textId="77777777">
            <w:pPr>
              <w:pStyle w:val="Compact"/>
              <w:spacing w:before="40" w:after="40"/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 w:rsidRPr="4C26F976" w:rsidR="4C26F976">
              <w:rPr>
                <w:rFonts w:ascii="Arial" w:hAnsi="Arial" w:eastAsia="Arial" w:cs="Arial"/>
                <w:sz w:val="19"/>
                <w:szCs w:val="19"/>
              </w:rPr>
              <w:t>Envio da posição angular do servo, refletindo o destino de cada peça classificada.</w:t>
            </w:r>
          </w:p>
        </w:tc>
      </w:tr>
    </w:tbl>
    <w:p xmlns:wp14="http://schemas.microsoft.com/office/word/2010/wordml" w:rsidP="4C26F976" w14:paraId="63190119" wp14:textId="77777777">
      <w:pPr>
        <w:pStyle w:val="BodyText"/>
        <w:rPr>
          <w:rFonts w:ascii="Arial" w:hAnsi="Arial" w:eastAsia="Arial" w:cs="Arial"/>
        </w:rPr>
      </w:pPr>
      <w:r w:rsidRPr="6DCC6C5D" w:rsidR="01C142E1">
        <w:rPr>
          <w:rFonts w:ascii="Arial" w:hAnsi="Arial" w:eastAsia="Arial" w:cs="Arial"/>
        </w:rPr>
        <w:t>Os nomes dos tópicos seguem o padrão</w:t>
      </w:r>
      <w:r w:rsidRPr="6DCC6C5D" w:rsidR="01C142E1">
        <w:rPr>
          <w:rFonts w:ascii="Arial" w:hAnsi="Arial" w:eastAsia="Arial" w:cs="Arial"/>
        </w:rPr>
        <w:t xml:space="preserve"> </w:t>
      </w:r>
      <w:r w:rsidRPr="6DCC6C5D" w:rsidR="01C142E1">
        <w:rPr>
          <w:rStyle w:val="VerbatimChar"/>
          <w:rFonts w:ascii="Arial" w:hAnsi="Arial" w:eastAsia="Arial" w:cs="Arial"/>
        </w:rPr>
        <w:t>ds/&lt;grandeza&gt;</w:t>
      </w:r>
      <w:r w:rsidRPr="6DCC6C5D" w:rsidR="01C142E1">
        <w:rPr>
          <w:rFonts w:ascii="Arial" w:hAnsi="Arial" w:eastAsia="Arial" w:cs="Arial"/>
        </w:rPr>
        <w:t xml:space="preserve"> </w:t>
      </w:r>
      <w:r w:rsidRPr="6DCC6C5D" w:rsidR="01C142E1">
        <w:rPr>
          <w:rFonts w:ascii="Arial" w:hAnsi="Arial" w:eastAsia="Arial" w:cs="Arial"/>
        </w:rPr>
        <w:t>para leitura (ESP32 → Blynk) e</w:t>
      </w:r>
      <w:r w:rsidRPr="6DCC6C5D" w:rsidR="01C142E1">
        <w:rPr>
          <w:rFonts w:ascii="Arial" w:hAnsi="Arial" w:eastAsia="Arial" w:cs="Arial"/>
        </w:rPr>
        <w:t xml:space="preserve"> </w:t>
      </w:r>
      <w:r w:rsidRPr="6DCC6C5D" w:rsidR="01C142E1">
        <w:rPr>
          <w:rStyle w:val="VerbatimChar"/>
          <w:rFonts w:ascii="Arial" w:hAnsi="Arial" w:eastAsia="Arial" w:cs="Arial"/>
        </w:rPr>
        <w:t>downlink/ds/&lt;atuador&gt;</w:t>
      </w:r>
      <w:r w:rsidRPr="6DCC6C5D" w:rsidR="01C142E1">
        <w:rPr>
          <w:rFonts w:ascii="Arial" w:hAnsi="Arial" w:eastAsia="Arial" w:cs="Arial"/>
        </w:rPr>
        <w:t xml:space="preserve"> </w:t>
      </w:r>
      <w:r w:rsidRPr="6DCC6C5D" w:rsidR="01C142E1">
        <w:rPr>
          <w:rFonts w:ascii="Arial" w:hAnsi="Arial" w:eastAsia="Arial" w:cs="Arial"/>
        </w:rPr>
        <w:t>para comando (Blynk → ESP32).</w:t>
      </w:r>
    </w:p>
    <w:bookmarkEnd w:id="41"/>
    <w:bookmarkStart w:name="calibração-estatística-no-firmware" w:id="42"/>
    <w:p w:rsidR="6DCC6C5D" w:rsidP="6DCC6C5D" w:rsidRDefault="6DCC6C5D" w14:paraId="19112F93" w14:textId="17CB775B">
      <w:pPr>
        <w:pStyle w:val="Heading3"/>
        <w:rPr>
          <w:rFonts w:ascii="Arial" w:hAnsi="Arial" w:eastAsia="Arial" w:cs="Arial"/>
        </w:rPr>
      </w:pPr>
    </w:p>
    <w:p xmlns:wp14="http://schemas.microsoft.com/office/word/2010/wordml" w:rsidP="4C26F976" w14:paraId="780DBD1C" wp14:textId="77777777">
      <w:pPr>
        <w:pStyle w:val="Heading3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Calibração estatística no firmware</w:t>
      </w:r>
    </w:p>
    <w:p xmlns:wp14="http://schemas.microsoft.com/office/word/2010/wordml" w:rsidP="6DCC6C5D" w14:paraId="627FFABD" wp14:textId="10FC9CA3">
      <w:pPr>
        <w:pStyle w:val="FirstParagraph"/>
        <w:rPr>
          <w:rFonts w:ascii="Arial" w:hAnsi="Arial" w:eastAsia="Arial" w:cs="Arial"/>
          <w:highlight w:val="yellow"/>
        </w:rPr>
      </w:pPr>
      <w:r w:rsidRPr="6DCC6C5D" w:rsidR="01C142E1">
        <w:rPr>
          <w:rFonts w:ascii="Arial" w:hAnsi="Arial" w:eastAsia="Arial" w:cs="Arial"/>
        </w:rPr>
        <w:t xml:space="preserve">O firmware executa a lógica de classificação e a calibração estatística. </w:t>
      </w:r>
      <w:r w:rsidRPr="6DCC6C5D" w:rsidR="42047959">
        <w:rPr>
          <w:rFonts w:ascii="Arial" w:hAnsi="Arial" w:eastAsia="Arial" w:cs="Arial"/>
          <w:highlight w:val="yellow"/>
        </w:rPr>
        <w:t>Colocar</w:t>
      </w:r>
      <w:r w:rsidRPr="6DCC6C5D" w:rsidR="01C142E1">
        <w:rPr>
          <w:rFonts w:ascii="Arial" w:hAnsi="Arial" w:eastAsia="Arial" w:cs="Arial"/>
          <w:highlight w:val="yellow"/>
        </w:rPr>
        <w:t xml:space="preserve"> faixas de peso usadas para separar M2, M3 e M4, limite mínimo de estoque que dispara o alerta e como a análise estatística ajusta a calibração</w:t>
      </w:r>
    </w:p>
    <w:bookmarkEnd w:id="42"/>
    <w:bookmarkStart w:name="esquema-de-ligação-prints-do-wokwi" w:id="52"/>
    <w:p xmlns:wp14="http://schemas.microsoft.com/office/word/2010/wordml" w:rsidP="4C26F976" w14:paraId="3BB4A4D0" wp14:textId="77777777">
      <w:pPr>
        <w:pStyle w:val="Heading3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Esquema de ligação (prints do Wokwi)</w:t>
      </w:r>
    </w:p>
    <w:p xmlns:wp14="http://schemas.microsoft.com/office/word/2010/wordml" w:rsidP="4C26F976" w14:paraId="320C3658" wp14:textId="77777777">
      <w:pPr>
        <w:pStyle w:val="FirstParagraph"/>
        <w:keepNext w:val="1"/>
        <w:rPr>
          <w:rFonts w:ascii="Arial" w:hAnsi="Arial" w:eastAsia="Arial" w:cs="Arial"/>
          <w:b w:val="1"/>
          <w:bCs w:val="1"/>
        </w:rPr>
      </w:pPr>
      <w:r w:rsidRPr="4C26F976" w:rsidR="4C26F976">
        <w:rPr>
          <w:rFonts w:ascii="Arial" w:hAnsi="Arial" w:eastAsia="Arial" w:cs="Arial"/>
          <w:b w:val="1"/>
          <w:bCs w:val="1"/>
        </w:rPr>
        <w:t>Visão geral do circuito</w:t>
      </w:r>
    </w:p>
    <w:p xmlns:wp14="http://schemas.microsoft.com/office/word/2010/wordml" w:rsidP="4C26F976" w14:paraId="0A37501D" wp14:textId="77777777">
      <w:pPr>
        <w:pStyle w:val="BodyText"/>
        <w:spacing w:after="160"/>
        <w:jc w:val="center"/>
        <w:rPr>
          <w:rFonts w:ascii="Arial" w:hAnsi="Arial" w:eastAsia="Arial" w:cs="Arial"/>
        </w:rPr>
      </w:pPr>
      <w:r w:rsidR="4C26F976">
        <w:drawing>
          <wp:inline xmlns:wp14="http://schemas.microsoft.com/office/word/2010/wordprocessingDrawing" wp14:editId="11269147" wp14:anchorId="6FDDA07B">
            <wp:extent cx="5334000" cy="3358978"/>
            <wp:effectExtent l="0" t="0" r="0" b="0"/>
            <wp:docPr id="44" name="Picture" descr="Visão geral do circuito no Wokwi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" name="Picture" descr="img/circuito-wokwi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4C26F976" w14:paraId="11B47E74" wp14:textId="77777777">
      <w:pPr>
        <w:pStyle w:val="BodyText"/>
        <w:keepNext w:val="1"/>
        <w:rPr>
          <w:rFonts w:ascii="Arial" w:hAnsi="Arial" w:eastAsia="Arial" w:cs="Arial"/>
          <w:b w:val="1"/>
          <w:bCs w:val="1"/>
        </w:rPr>
      </w:pPr>
      <w:r w:rsidRPr="4C26F976" w:rsidR="4C26F976">
        <w:rPr>
          <w:rFonts w:ascii="Arial" w:hAnsi="Arial" w:eastAsia="Arial" w:cs="Arial"/>
          <w:b w:val="1"/>
          <w:bCs w:val="1"/>
        </w:rPr>
        <w:t>Detalhe dos sensores de comprimento (4 botões indexados)</w:t>
      </w:r>
    </w:p>
    <w:p xmlns:wp14="http://schemas.microsoft.com/office/word/2010/wordml" w:rsidP="4C26F976" w14:paraId="5DAB6C7B" wp14:textId="77777777">
      <w:pPr>
        <w:pStyle w:val="BodyText"/>
        <w:spacing w:after="160"/>
        <w:jc w:val="center"/>
        <w:rPr>
          <w:rFonts w:ascii="Arial" w:hAnsi="Arial" w:eastAsia="Arial" w:cs="Arial"/>
        </w:rPr>
      </w:pPr>
      <w:r w:rsidR="4C26F976">
        <w:drawing>
          <wp:inline xmlns:wp14="http://schemas.microsoft.com/office/word/2010/wordprocessingDrawing" wp14:editId="090508C3" wp14:anchorId="1CBFF284">
            <wp:extent cx="5334000" cy="1480185"/>
            <wp:effectExtent l="0" t="0" r="0" b="0"/>
            <wp:docPr id="47" name="Picture" descr="Sensores de comprimento: 4 pushbuttons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" name="Picture" descr="img/wokwi-sensores-comprimento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0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4C26F976" w14:paraId="40E02120" wp14:textId="77777777">
      <w:pPr>
        <w:pStyle w:val="BodyText"/>
        <w:keepNext w:val="1"/>
        <w:rPr>
          <w:rFonts w:ascii="Arial" w:hAnsi="Arial" w:eastAsia="Arial" w:cs="Arial"/>
          <w:b w:val="1"/>
          <w:bCs w:val="1"/>
        </w:rPr>
      </w:pPr>
      <w:r w:rsidRPr="4C26F976" w:rsidR="4C26F976">
        <w:rPr>
          <w:rFonts w:ascii="Arial" w:hAnsi="Arial" w:eastAsia="Arial" w:cs="Arial"/>
          <w:b w:val="1"/>
          <w:bCs w:val="1"/>
        </w:rPr>
        <w:t>Detalhe da pesagem (potenciômetro), do servo (carrossel) e do relé (separador)</w:t>
      </w:r>
    </w:p>
    <w:p xmlns:wp14="http://schemas.microsoft.com/office/word/2010/wordml" w:rsidP="4C26F976" w14:paraId="02EB378F" wp14:textId="77777777">
      <w:pPr>
        <w:pStyle w:val="BodyText"/>
        <w:spacing w:after="160"/>
        <w:jc w:val="center"/>
        <w:rPr>
          <w:rFonts w:ascii="Arial" w:hAnsi="Arial" w:eastAsia="Arial" w:cs="Arial"/>
        </w:rPr>
      </w:pPr>
      <w:r w:rsidR="4C26F976">
        <w:drawing>
          <wp:inline xmlns:wp14="http://schemas.microsoft.com/office/word/2010/wordprocessingDrawing" wp14:editId="6A66EB22" wp14:anchorId="39A6BB8E">
            <wp:extent cx="5334000" cy="2858745"/>
            <wp:effectExtent l="0" t="0" r="0" b="0"/>
            <wp:docPr id="50" name="Picture" descr="Pesagem, servo e relé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" name="Picture" descr="img/wokwi-peso-servo-rele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8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name="dashboard-blynk-iot" w:id="59"/>
    <w:p xmlns:wp14="http://schemas.microsoft.com/office/word/2010/wordml" w:rsidP="4C26F976" w14:paraId="205CE7AF" wp14:textId="77777777">
      <w:pPr>
        <w:pStyle w:val="Heading3"/>
        <w:rPr>
          <w:rFonts w:ascii="Arial" w:hAnsi="Arial" w:eastAsia="Arial" w:cs="Arial"/>
        </w:rPr>
      </w:pPr>
      <w:r w:rsidRPr="4C26F976" w:rsidR="4C26F976">
        <w:rPr>
          <w:rFonts w:ascii="Arial" w:hAnsi="Arial" w:eastAsia="Arial" w:cs="Arial"/>
        </w:rPr>
        <w:t>Dashboard Blynk IoT</w:t>
      </w:r>
    </w:p>
    <w:p xmlns:wp14="http://schemas.microsoft.com/office/word/2010/wordml" w:rsidP="4C26F976" w14:paraId="2CB0062F" wp14:textId="77777777">
      <w:pPr>
        <w:pStyle w:val="FirstParagraph"/>
        <w:keepNext w:val="1"/>
        <w:rPr>
          <w:rFonts w:ascii="Arial" w:hAnsi="Arial" w:eastAsia="Arial" w:cs="Arial"/>
          <w:b w:val="1"/>
          <w:bCs w:val="1"/>
        </w:rPr>
      </w:pPr>
      <w:r w:rsidRPr="4C26F976" w:rsidR="4C26F976">
        <w:rPr>
          <w:rFonts w:ascii="Arial" w:hAnsi="Arial" w:eastAsia="Arial" w:cs="Arial"/>
          <w:b w:val="1"/>
          <w:bCs w:val="1"/>
        </w:rPr>
        <w:t>Visão geral (estoque por bitola, peso, comprimento, bitola, posição do carrossel e alerta)</w:t>
      </w:r>
    </w:p>
    <w:p xmlns:wp14="http://schemas.microsoft.com/office/word/2010/wordml" w:rsidP="4C26F976" w14:paraId="6A05A809" wp14:textId="77777777">
      <w:pPr>
        <w:pStyle w:val="BodyText"/>
        <w:spacing w:after="160"/>
        <w:jc w:val="center"/>
        <w:rPr>
          <w:rFonts w:ascii="Arial" w:hAnsi="Arial" w:eastAsia="Arial" w:cs="Arial"/>
        </w:rPr>
      </w:pPr>
      <w:r w:rsidR="4C26F976">
        <w:drawing>
          <wp:inline xmlns:wp14="http://schemas.microsoft.com/office/word/2010/wordprocessingDrawing" wp14:editId="0CC4DA25" wp14:anchorId="5C78699F">
            <wp:extent cx="5334000" cy="2736245"/>
            <wp:effectExtent l="0" t="0" r="0" b="0"/>
            <wp:docPr id="54" name="Picture" descr="Visão geral do dashboard Blynk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" name="Picture" descr="img/dashboard-blynk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6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4C26F976" w14:paraId="3EFE3AE4" wp14:textId="77777777">
      <w:pPr>
        <w:pStyle w:val="BodyText"/>
        <w:keepNext w:val="1"/>
        <w:rPr>
          <w:rFonts w:ascii="Arial" w:hAnsi="Arial" w:eastAsia="Arial" w:cs="Arial"/>
          <w:b w:val="1"/>
          <w:bCs w:val="1"/>
        </w:rPr>
      </w:pPr>
      <w:r w:rsidRPr="4C26F976" w:rsidR="4C26F976">
        <w:rPr>
          <w:rFonts w:ascii="Arial" w:hAnsi="Arial" w:eastAsia="Arial" w:cs="Arial"/>
          <w:b w:val="1"/>
          <w:bCs w:val="1"/>
        </w:rPr>
        <w:t>Switch de controle manual (liga/desliga o separador) e LED de alerta</w:t>
      </w:r>
    </w:p>
    <w:p xmlns:wp14="http://schemas.microsoft.com/office/word/2010/wordml" w:rsidP="4C26F976" w14:paraId="5A39BBE3" wp14:textId="77777777">
      <w:pPr>
        <w:pStyle w:val="BodyText"/>
        <w:spacing w:after="160"/>
        <w:jc w:val="center"/>
        <w:rPr>
          <w:rFonts w:ascii="Arial" w:hAnsi="Arial" w:eastAsia="Arial" w:cs="Arial"/>
        </w:rPr>
      </w:pPr>
      <w:r w:rsidR="4C26F976">
        <w:drawing>
          <wp:inline xmlns:wp14="http://schemas.microsoft.com/office/word/2010/wordprocessingDrawing" wp14:editId="5D6C77D2" wp14:anchorId="3755C593">
            <wp:extent cx="5334000" cy="872912"/>
            <wp:effectExtent l="0" t="0" r="0" b="0"/>
            <wp:docPr id="57" name="Picture" descr="Switch de controle manual e LED de alerta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" name="Picture" descr="img/dashboard-blynk-controle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2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6DCC6C5D" w14:paraId="1EF4639F" wp14:textId="11BFBB7D">
      <w:pPr>
        <w:pStyle w:val="BodyText"/>
        <w:rPr>
          <w:rFonts w:ascii="Arial" w:hAnsi="Arial" w:eastAsia="Arial" w:cs="Arial"/>
          <w:highlight w:val="yellow"/>
        </w:rPr>
      </w:pPr>
      <w:r w:rsidRPr="6DCC6C5D" w:rsidR="3CCEB3EF">
        <w:rPr>
          <w:rFonts w:ascii="Arial" w:hAnsi="Arial" w:eastAsia="Arial" w:cs="Arial"/>
          <w:highlight w:val="yellow"/>
        </w:rPr>
        <w:t>COLOCAR:</w:t>
      </w:r>
      <w:r w:rsidRPr="6DCC6C5D" w:rsidR="01C142E1">
        <w:rPr>
          <w:rFonts w:ascii="Arial" w:hAnsi="Arial" w:eastAsia="Arial" w:cs="Arial"/>
          <w:highlight w:val="yellow"/>
        </w:rPr>
        <w:t xml:space="preserve"> print do gráfico de histórico de estoque no </w:t>
      </w:r>
      <w:r w:rsidRPr="6DCC6C5D" w:rsidR="01C142E1">
        <w:rPr>
          <w:rFonts w:ascii="Arial" w:hAnsi="Arial" w:eastAsia="Arial" w:cs="Arial"/>
          <w:highlight w:val="yellow"/>
        </w:rPr>
        <w:t>Blynk</w:t>
      </w:r>
      <w:r w:rsidRPr="6DCC6C5D" w:rsidR="01C142E1">
        <w:rPr>
          <w:rFonts w:ascii="Arial" w:hAnsi="Arial" w:eastAsia="Arial" w:cs="Arial"/>
          <w:highlight w:val="yellow"/>
        </w:rPr>
        <w:t>, que ainda não foi incluído.</w:t>
      </w:r>
      <w:bookmarkEnd w:id="59"/>
      <w:bookmarkEnd w:id="60"/>
    </w:p>
    <w:bookmarkStart w:name="X78fb418bac85d270e1fd5aa90029a8b5f81fc2c" w:id="64"/>
    <w:bookmarkStart w:name="entidades-e-campos" w:id="61"/>
    <w:bookmarkEnd w:id="61"/>
    <w:bookmarkStart w:name="relacionamentos" w:id="62"/>
    <w:bookmarkEnd w:id="62"/>
    <w:bookmarkStart w:name="justificativa-da-modelagem" w:id="63"/>
    <w:bookmarkEnd w:id="63"/>
    <w:bookmarkEnd w:id="64"/>
    <w:bookmarkStart w:name="X79705c55208c7861ae72db6fae27fa6515efe9b" w:id="66"/>
    <w:bookmarkStart w:name="endpoints-principais" w:id="65"/>
    <w:bookmarkEnd w:id="65"/>
    <w:bookmarkEnd w:id="66"/>
    <w:bookmarkStart w:name="X89b4b4812d1456433883f0e16244dd542ad398a" w:id="67"/>
    <w:bookmarkEnd w:id="67"/>
    <w:bookmarkStart w:name="X660c55199b7aee2c89ad76a3076bb682ea81049" w:id="68"/>
    <w:bookmarkEnd w:id="68"/>
    <w:bookmarkStart w:name="X375de7fb4e3603d34d3171fb55c3f680824141f" w:id="69"/>
    <w:bookmarkEnd w:id="69"/>
    <w:bookmarkStart w:name="X6ae30dcc3fa1c7e51132c71e43ed074ba20334d" w:id="75"/>
    <w:bookmarkStart w:name="pré-requisitos" w:id="70"/>
    <w:bookmarkEnd w:id="70"/>
    <w:bookmarkStart w:name="back-end" w:id="71"/>
    <w:bookmarkEnd w:id="71"/>
    <w:bookmarkStart w:name="front-end-web" w:id="72"/>
    <w:bookmarkEnd w:id="72"/>
    <w:bookmarkStart w:name="aplicativo-mobile" w:id="73"/>
    <w:bookmarkEnd w:id="73"/>
    <w:bookmarkStart w:name="firmware--simulação-wokwi--blynk" w:id="74"/>
    <w:bookmarkEnd w:id="74"/>
    <w:bookmarkEnd w:id="75"/>
    <w:bookmarkStart w:name="X63738dd7cdd1312345bc7cda8db833e60a6bec0" w:id="77"/>
    <w:bookmarkEnd w:id="77"/>
    <w:bookmarkStart w:name="Xed1c7117af9bbe75471742cd8dc466192b1c7f9" w:id="80"/>
    <w:bookmarkStart w:name="responsáveis-por-área" w:id="78"/>
    <w:bookmarkEnd w:id="78"/>
    <w:bookmarkStart w:name="cronograma-semanal-integrado" w:id="79"/>
    <w:bookmarkEnd w:id="79"/>
    <w:bookmarkEnd w:id="80"/>
    <w:bookmarkStart w:name="Xf59dc93ae9d0944f8d0d38eb5b135d621751049" w:id="81"/>
    <w:bookmarkEnd w:id="81"/>
    <w:bookmarkStart w:name="X58fed3a821552664a201759015e783e4725505b" w:id="82"/>
    <w:bookmarkEnd w:id="82"/>
    <w:bookmarkEnd w:id="83"/>
    <w:sectPr>
      <w:pgSz w:w="11906" w:h="16838" w:orient="portrait"/>
      <w:pgMar w:top="1247" w:right="1247" w:bottom="1247" w:left="1247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footnote w:type="continuationSeparator" w:id="0">
    <w:p xmlns:wp14="http://schemas.microsoft.com/office/word/2010/wordml" w14:paraId="41C8F396" wp14:textId="77777777">
      <w:r>
        <w:continuationSeparator/>
      </w:r>
    </w:p>
  </w:footnote>
  <w:footnote w:type="separator" w:id="-1">
    <w:p xmlns:wp14="http://schemas.microsoft.com/office/word/2010/wordml" w14:paraId="72A3D3EC" wp14:textId="77777777"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  <w:rsidRoot w:val="4C5A8918"/>
    <w:rsid w:val="01C142E1"/>
    <w:rsid w:val="0ABD7FC8"/>
    <w:rsid w:val="12F91003"/>
    <w:rsid w:val="1CE39A7E"/>
    <w:rsid w:val="1F91270A"/>
    <w:rsid w:val="23A8989D"/>
    <w:rsid w:val="2E3A9156"/>
    <w:rsid w:val="2F3F96B6"/>
    <w:rsid w:val="3CCEB3EF"/>
    <w:rsid w:val="3E41D7D4"/>
    <w:rsid w:val="3E694E39"/>
    <w:rsid w:val="42047959"/>
    <w:rsid w:val="459DF49D"/>
    <w:rsid w:val="4C26F976"/>
    <w:rsid w:val="4C5A8918"/>
    <w:rsid w:val="534C496A"/>
    <w:rsid w:val="5B1EDE38"/>
    <w:rsid w:val="602FCE5A"/>
    <w:rsid w:val="69DBD950"/>
    <w:rsid w:val="6B3E9584"/>
    <w:rsid w:val="6CE449D8"/>
    <w:rsid w:val="6D7044E0"/>
    <w:rsid w:val="6DCC6C5D"/>
    <w:rsid w:val="761505A1"/>
    <w:rsid w:val="782B0DD6"/>
    <w:rsid w:val="7D449AEC"/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A530BE"/>
  <w15:docId w15:val="{DBCBA747-8B61-448D-BE73-EBC5762255A6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rPr>
      <w:rFonts w:ascii="Calibri" w:hAnsi="Calibri" w:eastAsia="Calibri" w:cs="Calibri"/>
      <w:sz w:val="22"/>
    </w:rPr>
  </w:style>
  <w:style w:type="paragraph" w:styleId="BodyText">
    <w:name w:val="Body Text"/>
    <w:basedOn w:val="Normal"/>
    <w:link w:val="BodyTextChar"/>
    <w:pPr>
      <w:spacing w:before="180" w:after="120" w:line="276" w:lineRule="auto"/>
    </w:pPr>
    <w:qFormat/>
    <w:rPr>
      <w:rFonts w:ascii="Calibri" w:hAnsi="Calibri" w:eastAsia="Calibri" w:cs="Calibri"/>
      <w:sz w:val="22"/>
    </w:rPr>
  </w:style>
  <w:style w:type="paragraph" w:styleId="FirstParagraph" w:customStyle="1">
    <w:name w:val="First Paragraph"/>
    <w:basedOn w:val="BodyText"/>
    <w:next w:val="BodyText"/>
    <w:qFormat/>
    <w:pPr>
      <w:spacing w:after="120" w:line="276" w:lineRule="auto"/>
    </w:pPr>
    <w:rPr>
      <w:rFonts w:ascii="Calibri" w:hAnsi="Calibri" w:eastAsia="Calibri" w:cs="Calibri"/>
      <w:sz w:val="22"/>
    </w:rPr>
  </w:style>
  <w:style w:type="paragraph" w:styleId="Compact" w:customStyle="1">
    <w:name w:val="Compact"/>
    <w:basedOn w:val="BodyText"/>
    <w:qFormat/>
    <w:pPr>
      <w:spacing w:before="36" w:after="36"/>
    </w:pPr>
    <w:rPr>
      <w:rFonts w:ascii="Calibri" w:hAnsi="Calibri" w:eastAsia="Calibri" w:cs="Calibri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hAnsi="Calibri" w:eastAsia="Calibri" w:cs="Calibri"/>
      <w:b/>
      <w:bCs/>
      <w:sz w:val="4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Calibri" w:hAnsi="Calibri" w:eastAsia="Calibri" w:cs="Calibri"/>
      <w:b/>
      <w:bCs/>
      <w:sz w:val="4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Calibri" w:hAnsi="Calibri" w:eastAsia="Calibri" w:cs="Calibri"/>
      <w:b/>
      <w:bCs/>
      <w:sz w:val="3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Calibri" w:hAnsi="Calibri" w:eastAsia="Calibri" w:cs="Calibri"/>
      <w:b/>
      <w:bCs/>
      <w:sz w:val="25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i/>
      <w:bCs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  <w:rPr>
      <w:rFonts w:ascii="Calibri" w:hAnsi="Calibri" w:eastAsia="Calibri" w:cs="Calibri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</w:rPr>
  </w:style>
  <w:style w:type="paragraph" w:styleId="SourceCode" w:customStyle="1">
    <w:name w:val="Source Code"/>
    <w:basedOn w:val="Normal"/>
    <w:link w:val="VerbatimChar"/>
    <w:pPr>
      <w:wordWrap w:val="off"/>
    </w:pPr>
    <w:rPr>
      <w:rFonts w:ascii="Consolas" w:hAnsi="Consolas" w:eastAsia="Consolas" w:cs="Consolas"/>
      <w:sz w:val="18"/>
    </w:rPr>
  </w:style>
  <w:style w:type="character" w:styleId="KeywordTok" w:customStyle="1">
    <w:name w:val="KeywordTok"/>
    <w:basedOn w:val="VerbatimChar"/>
    <w:rPr>
      <w:color w:val="007020"/>
      <w:b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color w:val="008000"/>
      <w:b/>
    </w:rPr>
  </w:style>
  <w:style w:type="character" w:styleId="CommentTok" w:customStyle="1">
    <w:name w:val="CommentTok"/>
    <w:basedOn w:val="VerbatimChar"/>
    <w:rPr>
      <w:color w:val="60a0b0"/>
      <w:i/>
    </w:rPr>
  </w:style>
  <w:style w:type="character" w:styleId="DocumentationTok" w:customStyle="1">
    <w:name w:val="DocumentationTok"/>
    <w:basedOn w:val="VerbatimChar"/>
    <w:rPr>
      <w:color w:val="ba2121"/>
      <w:i/>
    </w:rPr>
  </w:style>
  <w:style w:type="character" w:styleId="AnnotationTok" w:customStyle="1">
    <w:name w:val="AnnotationTok"/>
    <w:basedOn w:val="VerbatimChar"/>
    <w:rPr>
      <w:color w:val="60a0b0"/>
      <w:b/>
      <w:i/>
    </w:rPr>
  </w:style>
  <w:style w:type="character" w:styleId="CommentVarTok" w:customStyle="1">
    <w:name w:val="CommentVarTok"/>
    <w:basedOn w:val="VerbatimChar"/>
    <w:rPr>
      <w:color w:val="60a0b0"/>
      <w:b/>
      <w:i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color w:val="007020"/>
      <w:b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color w:val="60a0b0"/>
      <w:b/>
      <w:i/>
    </w:rPr>
  </w:style>
  <w:style w:type="character" w:styleId="WarningTok" w:customStyle="1">
    <w:name w:val="WarningTok"/>
    <w:basedOn w:val="VerbatimChar"/>
    <w:rPr>
      <w:color w:val="60a0b0"/>
      <w:b/>
      <w:i/>
    </w:rPr>
  </w:style>
  <w:style w:type="character" w:styleId="AlertTok" w:customStyle="1">
    <w:name w:val="AlertTok"/>
    <w:basedOn w:val="VerbatimChar"/>
    <w:rPr>
      <w:color w:val="ff0000"/>
      <w:b/>
    </w:rPr>
  </w:style>
  <w:style w:type="character" w:styleId="ErrorTok" w:customStyle="1">
    <w:name w:val="ErrorTok"/>
    <w:basedOn w:val="VerbatimChar"/>
    <w:rPr>
      <w:color w:val="ff0000"/>
      <w:b/>
    </w:rPr>
  </w:style>
  <w:style w:type="character" w:styleId="NormalTok" w:customStyle="1">
    <w:name w:val="NormalTok"/>
    <w:basedOn w:val="VerbatimChar"/>
    <w:rPr/>
  </w:style>
  <w:style w:type="paragraph" w:styleId="0-IES" w:customStyle="true">
    <w:uiPriority w:val="1"/>
    <w:name w:val="0-IES"/>
    <w:basedOn w:val="Normal"/>
    <w:next w:val="Normal"/>
    <w:qFormat/>
    <w:rsid w:val="4C26F976"/>
    <w:rPr>
      <w:rFonts w:ascii="Arial" w:hAnsi="Arial" w:eastAsia="Arial" w:cs="Times New Roman"/>
      <w:b w:val="1"/>
      <w:bCs w:val="1"/>
      <w:lang w:eastAsia="ar-SA"/>
    </w:rPr>
    <w:pPr>
      <w:spacing w:after="3120"/>
      <w:jc w:val="center"/>
    </w:pPr>
  </w:style>
  <w:style w:type="paragraph" w:styleId="0-Autor" w:customStyle="true">
    <w:uiPriority w:val="1"/>
    <w:name w:val="0-Autor"/>
    <w:basedOn w:val="Normal"/>
    <w:next w:val="Normal"/>
    <w:qFormat/>
    <w:rsid w:val="4C26F976"/>
    <w:rPr>
      <w:rFonts w:ascii="Arial" w:hAnsi="Arial" w:eastAsia="Arial" w:cs="Times New Roman"/>
      <w:b w:val="1"/>
      <w:bCs w:val="1"/>
      <w:caps w:val="1"/>
      <w:sz w:val="28"/>
      <w:szCs w:val="28"/>
      <w:lang w:eastAsia="ar-SA"/>
    </w:rPr>
    <w:pPr>
      <w:jc w:val="center"/>
    </w:pPr>
  </w:style>
  <w:style w:type="paragraph" w:styleId="0-TitTCC" w:customStyle="true">
    <w:uiPriority w:val="1"/>
    <w:name w:val="0-TitTCC"/>
    <w:basedOn w:val="Normal"/>
    <w:next w:val="Normal"/>
    <w:qFormat/>
    <w:rsid w:val="4C26F976"/>
    <w:rPr>
      <w:rFonts w:ascii="Arial" w:hAnsi="Arial" w:eastAsia="Arial" w:cs="Times New Roman"/>
      <w:b w:val="1"/>
      <w:bCs w:val="1"/>
      <w:caps w:val="1"/>
      <w:sz w:val="28"/>
      <w:szCs w:val="28"/>
      <w:lang w:eastAsia="ar-SA"/>
    </w:rPr>
    <w:pPr>
      <w:spacing w:before="3120"/>
      <w:jc w:val="center"/>
    </w:pPr>
  </w:style>
  <w:style w:type="paragraph" w:styleId="0-LocalAFR" w:customStyle="true">
    <w:uiPriority w:val="1"/>
    <w:name w:val="0-LocalAFR"/>
    <w:basedOn w:val="Normal"/>
    <w:next w:val="Normal"/>
    <w:qFormat/>
    <w:rsid w:val="4C26F976"/>
    <w:rPr>
      <w:rFonts w:ascii="Arial" w:hAnsi="Arial" w:eastAsia="Arial" w:cs="Times New Roman"/>
      <w:b w:val="1"/>
      <w:bCs w:val="1"/>
      <w:sz w:val="28"/>
      <w:szCs w:val="28"/>
      <w:lang w:eastAsia="ar-SA"/>
    </w:rPr>
    <w:pPr>
      <w:spacing w:before="2400"/>
      <w:jc w:val="center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footnotes" Target="footnotes.xml" Id="rId7" /><Relationship Type="http://schemas.openxmlformats.org/officeDocument/2006/relationships/image" Target="media/rId33.png" Id="rId33" /><Relationship Type="http://schemas.openxmlformats.org/officeDocument/2006/relationships/image" Target="media/rId43.png" Id="rId43" /><Relationship Type="http://schemas.openxmlformats.org/officeDocument/2006/relationships/image" Target="media/rId56.png" Id="rId56" /><Relationship Type="http://schemas.openxmlformats.org/officeDocument/2006/relationships/image" Target="media/rId53.png" Id="rId53" /><Relationship Type="http://schemas.openxmlformats.org/officeDocument/2006/relationships/image" Target="media/rId49.png" Id="rId49" /><Relationship Type="http://schemas.openxmlformats.org/officeDocument/2006/relationships/image" Target="media/rId46.png" Id="rId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ParaFlow – Documentação</dc:title>
  <dc:creator>Equipe ParaFlow</dc:creator>
  <dc:language>pt-BR</dc:language>
  <keywords/>
  <dcterms:created xsi:type="dcterms:W3CDTF">2026-10-20T12:45:53.0000000Z</dcterms:created>
  <dcterms:modified xsi:type="dcterms:W3CDTF">2026-10-27T10:34:53.0279076Z</dcterms:modified>
  <lastModifiedBy>RODRIGO AVELAR SANTOS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