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18F9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Nomes: Caroline da Silva Avelar, Eduardo Batista Matos, Luis Fernando Mendes Silva </w:t>
      </w:r>
    </w:p>
    <w:p w14:paraId="2853E31F" w14:textId="77777777" w:rsidR="00EF2B79" w:rsidRPr="002A763F" w:rsidRDefault="00EF2B79">
      <w:pPr>
        <w:rPr>
          <w:rFonts w:ascii="Arial" w:hAnsi="Arial" w:cs="Arial"/>
        </w:rPr>
      </w:pPr>
    </w:p>
    <w:p w14:paraId="353CEDDC" w14:textId="77777777" w:rsidR="00EF2B79" w:rsidRPr="002A763F" w:rsidRDefault="00F37E9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A763F">
        <w:rPr>
          <w:rFonts w:ascii="Arial" w:hAnsi="Arial" w:cs="Arial"/>
          <w:b/>
          <w:bCs/>
          <w:sz w:val="28"/>
          <w:szCs w:val="28"/>
        </w:rPr>
        <w:t>1ª Sprint — Documentação do Projeto</w:t>
      </w:r>
    </w:p>
    <w:p w14:paraId="7D7DE357" w14:textId="77777777" w:rsidR="00EF2B79" w:rsidRPr="002A763F" w:rsidRDefault="00EF2B79">
      <w:pPr>
        <w:rPr>
          <w:rFonts w:ascii="Arial" w:hAnsi="Arial" w:cs="Arial"/>
        </w:rPr>
      </w:pPr>
    </w:p>
    <w:p w14:paraId="61877950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t>Descrição do Projeto</w:t>
      </w:r>
    </w:p>
    <w:p w14:paraId="2545E3E1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projeto consiste no desenvolvimento de um aplicativo de recomendação de restaurantes, cujo objetivo é auxiliar os usuários na escolha de estabelecimentos de acordo com seus gostos e preferências.</w:t>
      </w:r>
    </w:p>
    <w:p w14:paraId="05440536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No primeiro acesso, o usuário poderá realizar seu cadastro e informar características relacionadas às suas preferências gastronômicas, como tipos de culinária, faixa de preço, localização e outros critérios de interesse.</w:t>
      </w:r>
    </w:p>
    <w:p w14:paraId="1D888D42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 partir dessas informações e, posteriormente, das interações realizadas pelo usuário no aplicativo, o sistema poderá identificar padrões de preferência e apresentar recomendações de restaurantes mais compatíveis com o seu perfil.</w:t>
      </w:r>
    </w:p>
    <w:p w14:paraId="1A9FF00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projeto também prevê a utilização de técnicas de Inteligência Artificial e Mineração de Dados para aprimorar o processo de recomendação ao longo do desenvolvimento da aplicação.</w:t>
      </w:r>
    </w:p>
    <w:p w14:paraId="04C6ED5F" w14:textId="77777777" w:rsidR="00EF2B79" w:rsidRPr="002A763F" w:rsidRDefault="00EF2B79">
      <w:pPr>
        <w:rPr>
          <w:rFonts w:ascii="Arial" w:hAnsi="Arial" w:cs="Arial"/>
        </w:rPr>
      </w:pPr>
    </w:p>
    <w:p w14:paraId="5E8CFFEB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t>Escopo do Projeto</w:t>
      </w:r>
    </w:p>
    <w:p w14:paraId="6242D33B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escopo inicial do projeto contempla o desenvolvimento de uma aplicação capaz de cadastrar usuários, coletar suas preferências e apresentar recomendações de restaurantes de acordo com seu perfil.</w:t>
      </w:r>
    </w:p>
    <w:p w14:paraId="38AE57C0" w14:textId="77777777" w:rsidR="00EF2B79" w:rsidRPr="002A763F" w:rsidRDefault="00EF2B79">
      <w:pPr>
        <w:rPr>
          <w:rFonts w:ascii="Arial" w:hAnsi="Arial" w:cs="Arial"/>
        </w:rPr>
      </w:pPr>
    </w:p>
    <w:p w14:paraId="13692803" w14:textId="77777777" w:rsidR="00EF2B79" w:rsidRPr="002A763F" w:rsidRDefault="00F37E90">
      <w:pPr>
        <w:rPr>
          <w:rFonts w:ascii="Arial" w:hAnsi="Arial" w:cs="Arial"/>
          <w:b/>
          <w:bCs/>
        </w:rPr>
      </w:pPr>
      <w:r w:rsidRPr="002A763F">
        <w:rPr>
          <w:rFonts w:ascii="Arial" w:hAnsi="Arial" w:cs="Arial"/>
          <w:b/>
          <w:bCs/>
        </w:rPr>
        <w:t>2.1 Funcionalidades incluídas no escopo</w:t>
      </w:r>
    </w:p>
    <w:p w14:paraId="4430A49A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sistema deverá contemplar:</w:t>
      </w:r>
    </w:p>
    <w:p w14:paraId="1927738D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Cadastro de usuários;</w:t>
      </w:r>
    </w:p>
    <w:p w14:paraId="1988A644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Login e autenticação;</w:t>
      </w:r>
    </w:p>
    <w:p w14:paraId="2A5F4177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Cadastro e alteração das preferências do usuário;</w:t>
      </w:r>
    </w:p>
    <w:p w14:paraId="235F4601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Consulta de restaurantes;</w:t>
      </w:r>
    </w:p>
    <w:p w14:paraId="190D4AB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Visualização das informações dos restaurantes;</w:t>
      </w:r>
    </w:p>
    <w:p w14:paraId="2DF70FDD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Recomendação personalizada de restaurantes;</w:t>
      </w:r>
    </w:p>
    <w:p w14:paraId="7A286786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Avaliação dos restaurantes pelos usuários;</w:t>
      </w:r>
    </w:p>
    <w:p w14:paraId="7B18828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lastRenderedPageBreak/>
        <w:t>Registro das interações dos usuários com os restaurantes;</w:t>
      </w:r>
    </w:p>
    <w:p w14:paraId="76536E3E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Utilização dos dados coletados para auxiliar no aprimoramento das recomendações.</w:t>
      </w:r>
    </w:p>
    <w:p w14:paraId="79B94990" w14:textId="77777777" w:rsidR="00EF2B79" w:rsidRPr="002A763F" w:rsidRDefault="00EF2B79">
      <w:pPr>
        <w:rPr>
          <w:rFonts w:ascii="Arial" w:hAnsi="Arial" w:cs="Arial"/>
        </w:rPr>
      </w:pPr>
    </w:p>
    <w:p w14:paraId="5448220E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t>Requisitos Funcionais</w:t>
      </w:r>
    </w:p>
    <w:p w14:paraId="6E4F5FF4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Os requisitos funcionais representam as funcionalidades que o sistema deverá disponibilizar aos seus usuários.</w:t>
      </w:r>
    </w:p>
    <w:p w14:paraId="762110EB" w14:textId="77777777" w:rsidR="00EF2B79" w:rsidRPr="002A763F" w:rsidRDefault="00EF2B79">
      <w:pPr>
        <w:rPr>
          <w:rFonts w:ascii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F2B79" w:rsidRPr="002A763F" w14:paraId="76BE06DB" w14:textId="77777777">
        <w:tc>
          <w:tcPr>
            <w:tcW w:w="4247" w:type="dxa"/>
          </w:tcPr>
          <w:p w14:paraId="6D92FC2F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IDs</w:t>
            </w:r>
          </w:p>
        </w:tc>
        <w:tc>
          <w:tcPr>
            <w:tcW w:w="4247" w:type="dxa"/>
          </w:tcPr>
          <w:p w14:paraId="3AE177CF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 xml:space="preserve">Requisitos funcionais </w:t>
            </w:r>
          </w:p>
        </w:tc>
      </w:tr>
      <w:tr w:rsidR="00EF2B79" w:rsidRPr="002A763F" w14:paraId="4E2959F6" w14:textId="77777777">
        <w:tc>
          <w:tcPr>
            <w:tcW w:w="4247" w:type="dxa"/>
          </w:tcPr>
          <w:p w14:paraId="7319E469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RF01</w:t>
            </w:r>
          </w:p>
        </w:tc>
        <w:tc>
          <w:tcPr>
            <w:tcW w:w="4247" w:type="dxa"/>
          </w:tcPr>
          <w:p w14:paraId="435C7CB7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o usuário realize seu cadastro.</w:t>
            </w:r>
          </w:p>
        </w:tc>
      </w:tr>
      <w:tr w:rsidR="00EF2B79" w:rsidRPr="002A763F" w14:paraId="2749DBE3" w14:textId="77777777">
        <w:tc>
          <w:tcPr>
            <w:tcW w:w="4247" w:type="dxa"/>
          </w:tcPr>
          <w:p w14:paraId="236D1846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RF02</w:t>
            </w:r>
          </w:p>
        </w:tc>
        <w:tc>
          <w:tcPr>
            <w:tcW w:w="4247" w:type="dxa"/>
          </w:tcPr>
          <w:p w14:paraId="2B48EA1B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o usuário realize login utilizando suas credenciais</w:t>
            </w:r>
          </w:p>
        </w:tc>
      </w:tr>
      <w:tr w:rsidR="00EF2B79" w:rsidRPr="002A763F" w14:paraId="079D4203" w14:textId="77777777">
        <w:tc>
          <w:tcPr>
            <w:tcW w:w="4247" w:type="dxa"/>
          </w:tcPr>
          <w:p w14:paraId="57855148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RF03</w:t>
            </w:r>
          </w:p>
        </w:tc>
        <w:tc>
          <w:tcPr>
            <w:tcW w:w="4247" w:type="dxa"/>
          </w:tcPr>
          <w:p w14:paraId="308C0B60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o usuário informe e altere suas preferências gastronômicas.</w:t>
            </w:r>
          </w:p>
        </w:tc>
      </w:tr>
      <w:tr w:rsidR="00EF2B79" w:rsidRPr="002A763F" w14:paraId="33C5AF35" w14:textId="77777777">
        <w:tc>
          <w:tcPr>
            <w:tcW w:w="4247" w:type="dxa"/>
          </w:tcPr>
          <w:p w14:paraId="36FA224A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RF04</w:t>
            </w:r>
          </w:p>
        </w:tc>
        <w:tc>
          <w:tcPr>
            <w:tcW w:w="4247" w:type="dxa"/>
          </w:tcPr>
          <w:p w14:paraId="35024960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apresentar informações dos restaurantes, como nome, localização, tipo de culinária, faixa de preço e avaliação.</w:t>
            </w:r>
          </w:p>
        </w:tc>
      </w:tr>
      <w:tr w:rsidR="00EF2B79" w:rsidRPr="002A763F" w14:paraId="67949A17" w14:textId="77777777">
        <w:tc>
          <w:tcPr>
            <w:tcW w:w="4247" w:type="dxa"/>
          </w:tcPr>
          <w:p w14:paraId="41DF5B19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RF05</w:t>
            </w:r>
          </w:p>
        </w:tc>
        <w:tc>
          <w:tcPr>
            <w:tcW w:w="4247" w:type="dxa"/>
          </w:tcPr>
          <w:p w14:paraId="30B69591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recomendar restaurantes de acordo com as preferências do usuário.</w:t>
            </w:r>
          </w:p>
        </w:tc>
      </w:tr>
      <w:tr w:rsidR="00EF2B79" w:rsidRPr="002A763F" w14:paraId="1E953CF8" w14:textId="77777777">
        <w:tc>
          <w:tcPr>
            <w:tcW w:w="4247" w:type="dxa"/>
          </w:tcPr>
          <w:p w14:paraId="4AE849F5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RF06</w:t>
            </w:r>
          </w:p>
        </w:tc>
        <w:tc>
          <w:tcPr>
            <w:tcW w:w="4247" w:type="dxa"/>
          </w:tcPr>
          <w:p w14:paraId="4C6A2188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o usuário avalie um restaurante.</w:t>
            </w:r>
          </w:p>
        </w:tc>
      </w:tr>
      <w:tr w:rsidR="00EF2B79" w:rsidRPr="002A763F" w14:paraId="22BD499B" w14:textId="77777777">
        <w:tc>
          <w:tcPr>
            <w:tcW w:w="4247" w:type="dxa"/>
          </w:tcPr>
          <w:p w14:paraId="5E50B269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RF07</w:t>
            </w:r>
          </w:p>
        </w:tc>
        <w:tc>
          <w:tcPr>
            <w:tcW w:w="4247" w:type="dxa"/>
          </w:tcPr>
          <w:p w14:paraId="58D94873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armazenar as avaliações realizadas pelos usuários.</w:t>
            </w:r>
          </w:p>
        </w:tc>
      </w:tr>
      <w:tr w:rsidR="00EF2B79" w:rsidRPr="002A763F" w14:paraId="1CEF0022" w14:textId="77777777">
        <w:tc>
          <w:tcPr>
            <w:tcW w:w="4247" w:type="dxa"/>
          </w:tcPr>
          <w:p w14:paraId="52BD9361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RF08</w:t>
            </w:r>
          </w:p>
        </w:tc>
        <w:tc>
          <w:tcPr>
            <w:tcW w:w="4247" w:type="dxa"/>
          </w:tcPr>
          <w:p w14:paraId="4DCBC26F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o usuário consulte os restaurantes disponíveis.</w:t>
            </w:r>
          </w:p>
        </w:tc>
      </w:tr>
      <w:tr w:rsidR="00EF2B79" w:rsidRPr="002A763F" w14:paraId="2A6C8564" w14:textId="77777777">
        <w:tc>
          <w:tcPr>
            <w:tcW w:w="4247" w:type="dxa"/>
          </w:tcPr>
          <w:p w14:paraId="17E4C9BB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RF09</w:t>
            </w:r>
          </w:p>
        </w:tc>
        <w:tc>
          <w:tcPr>
            <w:tcW w:w="4247" w:type="dxa"/>
          </w:tcPr>
          <w:p w14:paraId="3F1BD94F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utilizar os dados coletados para auxiliar no aprimoramento das recomendações.</w:t>
            </w:r>
          </w:p>
        </w:tc>
      </w:tr>
    </w:tbl>
    <w:p w14:paraId="20461111" w14:textId="77777777" w:rsidR="00EF2B79" w:rsidRPr="002A763F" w:rsidRDefault="00EF2B79">
      <w:pPr>
        <w:rPr>
          <w:rFonts w:ascii="Arial" w:hAnsi="Arial" w:cs="Arial"/>
        </w:rPr>
      </w:pPr>
    </w:p>
    <w:p w14:paraId="3B097472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t>Requisitos Não Funcionais</w:t>
      </w:r>
    </w:p>
    <w:p w14:paraId="74C506E3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Os requisitos não funcionais definem características relacionadas à qualidade, segurança, desempenho e funcionamento do sistema.</w:t>
      </w: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F2B79" w:rsidRPr="002A763F" w14:paraId="5F779248" w14:textId="77777777">
        <w:tc>
          <w:tcPr>
            <w:tcW w:w="4247" w:type="dxa"/>
          </w:tcPr>
          <w:p w14:paraId="45A62BA0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IDs</w:t>
            </w:r>
          </w:p>
        </w:tc>
        <w:tc>
          <w:tcPr>
            <w:tcW w:w="4247" w:type="dxa"/>
          </w:tcPr>
          <w:p w14:paraId="12E46807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 xml:space="preserve">Requisitos não funcionais </w:t>
            </w:r>
          </w:p>
        </w:tc>
      </w:tr>
      <w:tr w:rsidR="00EF2B79" w:rsidRPr="002A763F" w14:paraId="31BCB77A" w14:textId="77777777">
        <w:tc>
          <w:tcPr>
            <w:tcW w:w="4247" w:type="dxa"/>
          </w:tcPr>
          <w:p w14:paraId="0933C7C6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RNF01</w:t>
            </w:r>
          </w:p>
        </w:tc>
        <w:tc>
          <w:tcPr>
            <w:tcW w:w="4247" w:type="dxa"/>
          </w:tcPr>
          <w:p w14:paraId="2283B4D3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proteger os dados pessoais e as credenciais dos usuários.</w:t>
            </w:r>
          </w:p>
        </w:tc>
      </w:tr>
      <w:tr w:rsidR="00EF2B79" w:rsidRPr="002A763F" w14:paraId="21B735E6" w14:textId="77777777">
        <w:tc>
          <w:tcPr>
            <w:tcW w:w="4247" w:type="dxa"/>
          </w:tcPr>
          <w:p w14:paraId="2FD79F55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lastRenderedPageBreak/>
              <w:t>RNF02</w:t>
            </w:r>
          </w:p>
        </w:tc>
        <w:tc>
          <w:tcPr>
            <w:tcW w:w="4247" w:type="dxa"/>
          </w:tcPr>
          <w:p w14:paraId="7E085BD0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A aplicação deve possuir uma interface responsiva e adequada para diferentes tamanhos de tela.</w:t>
            </w:r>
          </w:p>
        </w:tc>
      </w:tr>
      <w:tr w:rsidR="00EF2B79" w:rsidRPr="002A763F" w14:paraId="6DD6243F" w14:textId="77777777">
        <w:tc>
          <w:tcPr>
            <w:tcW w:w="4247" w:type="dxa"/>
          </w:tcPr>
          <w:p w14:paraId="0C9B6B49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RNF03</w:t>
            </w:r>
          </w:p>
        </w:tc>
        <w:tc>
          <w:tcPr>
            <w:tcW w:w="4247" w:type="dxa"/>
          </w:tcPr>
          <w:p w14:paraId="416F81DF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apresentar tempo de resposta adequado durante as operações realizadas pelo usuário.</w:t>
            </w:r>
          </w:p>
        </w:tc>
      </w:tr>
      <w:tr w:rsidR="00EF2B79" w:rsidRPr="002A763F" w14:paraId="4E063B59" w14:textId="77777777">
        <w:tc>
          <w:tcPr>
            <w:tcW w:w="4247" w:type="dxa"/>
          </w:tcPr>
          <w:p w14:paraId="4B3975BA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RNF04</w:t>
            </w:r>
          </w:p>
        </w:tc>
        <w:tc>
          <w:tcPr>
            <w:tcW w:w="4247" w:type="dxa"/>
          </w:tcPr>
          <w:p w14:paraId="76664F89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A comunicação entre o front-end e o back-end deve ocorrer de forma segura.</w:t>
            </w:r>
          </w:p>
        </w:tc>
      </w:tr>
      <w:tr w:rsidR="00EF2B79" w:rsidRPr="002A763F" w14:paraId="12177B7B" w14:textId="77777777">
        <w:tc>
          <w:tcPr>
            <w:tcW w:w="4247" w:type="dxa"/>
          </w:tcPr>
          <w:p w14:paraId="601F937B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RNF05</w:t>
            </w:r>
          </w:p>
        </w:tc>
        <w:tc>
          <w:tcPr>
            <w:tcW w:w="4247" w:type="dxa"/>
          </w:tcPr>
          <w:p w14:paraId="3669C0D5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código-fonte deve ser versionado por meio do Git e armazenado em um repositório compartilhado da equipe.</w:t>
            </w:r>
          </w:p>
        </w:tc>
      </w:tr>
      <w:tr w:rsidR="00EF2B79" w:rsidRPr="002A763F" w14:paraId="511DDB55" w14:textId="77777777">
        <w:tc>
          <w:tcPr>
            <w:tcW w:w="4247" w:type="dxa"/>
          </w:tcPr>
          <w:p w14:paraId="29E8D7D4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RNF06</w:t>
            </w:r>
          </w:p>
        </w:tc>
        <w:tc>
          <w:tcPr>
            <w:tcW w:w="4247" w:type="dxa"/>
          </w:tcPr>
          <w:p w14:paraId="64ACB80E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possuir disponibilidade adequada para permitir o acesso dos usuários.</w:t>
            </w:r>
          </w:p>
        </w:tc>
      </w:tr>
      <w:tr w:rsidR="00EF2B79" w:rsidRPr="002A763F" w14:paraId="61EAF6A2" w14:textId="77777777">
        <w:tc>
          <w:tcPr>
            <w:tcW w:w="4247" w:type="dxa"/>
          </w:tcPr>
          <w:p w14:paraId="01743B74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RNF07</w:t>
            </w:r>
          </w:p>
        </w:tc>
        <w:tc>
          <w:tcPr>
            <w:tcW w:w="4247" w:type="dxa"/>
          </w:tcPr>
          <w:p w14:paraId="63197002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permitir que as recomendações sejam apresentadas em tempo adequado após a solicitação do usuário.</w:t>
            </w:r>
          </w:p>
        </w:tc>
      </w:tr>
      <w:tr w:rsidR="00EF2B79" w:rsidRPr="002A763F" w14:paraId="4893147D" w14:textId="77777777">
        <w:tc>
          <w:tcPr>
            <w:tcW w:w="4247" w:type="dxa"/>
          </w:tcPr>
          <w:p w14:paraId="0E049E77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RNF08</w:t>
            </w:r>
          </w:p>
        </w:tc>
        <w:tc>
          <w:tcPr>
            <w:tcW w:w="4247" w:type="dxa"/>
          </w:tcPr>
          <w:p w14:paraId="623FE723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ser compatível com dispositivos móveis e computadores.</w:t>
            </w:r>
          </w:p>
        </w:tc>
      </w:tr>
      <w:tr w:rsidR="00EF2B79" w:rsidRPr="002A763F" w14:paraId="1B3C0B34" w14:textId="77777777">
        <w:tc>
          <w:tcPr>
            <w:tcW w:w="4247" w:type="dxa"/>
          </w:tcPr>
          <w:p w14:paraId="4D85D308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RNF09</w:t>
            </w:r>
          </w:p>
        </w:tc>
        <w:tc>
          <w:tcPr>
            <w:tcW w:w="4247" w:type="dxa"/>
          </w:tcPr>
          <w:p w14:paraId="21FDA8A8" w14:textId="77777777" w:rsidR="00EF2B79" w:rsidRPr="002A763F" w:rsidRDefault="00F37E90">
            <w:pPr>
              <w:rPr>
                <w:rFonts w:ascii="Arial" w:hAnsi="Arial" w:cs="Arial"/>
              </w:rPr>
            </w:pPr>
            <w:r w:rsidRPr="002A763F">
              <w:rPr>
                <w:rFonts w:ascii="Arial" w:hAnsi="Arial" w:cs="Arial"/>
              </w:rPr>
              <w:t>O sistema deve ser capaz de suportar o aumento da quantidade de usuários, restaurantes e avaliações.</w:t>
            </w:r>
          </w:p>
        </w:tc>
      </w:tr>
    </w:tbl>
    <w:p w14:paraId="69867905" w14:textId="77777777" w:rsidR="00EF2B79" w:rsidRPr="002A763F" w:rsidRDefault="00EF2B79">
      <w:pPr>
        <w:rPr>
          <w:rFonts w:ascii="Arial" w:hAnsi="Arial" w:cs="Arial"/>
        </w:rPr>
      </w:pPr>
    </w:p>
    <w:p w14:paraId="66DD9852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t>Atores do Sistema</w:t>
      </w:r>
    </w:p>
    <w:p w14:paraId="5E296405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Na primeira versão do sistema, o principal ator identificado é o Usuário.</w:t>
      </w:r>
    </w:p>
    <w:p w14:paraId="74EEF2AC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Usuário</w:t>
      </w:r>
    </w:p>
    <w:p w14:paraId="0DE0AF0B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É a pessoa que utiliza o aplicativo para encontrar restaurantes de acordo com seus gostos e preferências.</w:t>
      </w:r>
    </w:p>
    <w:p w14:paraId="7FA7E487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usuário poderá:</w:t>
      </w:r>
    </w:p>
    <w:p w14:paraId="66F6FD56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Criar uma conta;</w:t>
      </w:r>
    </w:p>
    <w:p w14:paraId="2C61B478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Realizar login;</w:t>
      </w:r>
    </w:p>
    <w:p w14:paraId="3B552C79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Informar suas preferências;</w:t>
      </w:r>
    </w:p>
    <w:p w14:paraId="4D97DF5E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Consultar restaurantes;</w:t>
      </w:r>
    </w:p>
    <w:p w14:paraId="566108F1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Visualizar informações dos estabelecimentos;</w:t>
      </w:r>
    </w:p>
    <w:p w14:paraId="63A0DFB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Receber recomendações;</w:t>
      </w:r>
    </w:p>
    <w:p w14:paraId="2DB2507C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Avaliar restaurantes;</w:t>
      </w:r>
    </w:p>
    <w:p w14:paraId="2CC66DF4" w14:textId="77777777" w:rsidR="00EF2B79" w:rsidRPr="002A763F" w:rsidRDefault="00EF2B79">
      <w:pPr>
        <w:rPr>
          <w:rFonts w:ascii="Arial" w:hAnsi="Arial" w:cs="Arial"/>
        </w:rPr>
      </w:pPr>
    </w:p>
    <w:p w14:paraId="5374F95D" w14:textId="77777777" w:rsidR="00EF2B79" w:rsidRPr="002A763F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</w:rPr>
      </w:pPr>
      <w:r w:rsidRPr="002A763F">
        <w:rPr>
          <w:rFonts w:ascii="Arial" w:hAnsi="Arial" w:cs="Arial"/>
          <w:b/>
          <w:bCs/>
          <w:color w:val="000000"/>
        </w:rPr>
        <w:lastRenderedPageBreak/>
        <w:t>Diagrama de Caso de Uso</w:t>
      </w:r>
    </w:p>
    <w:p w14:paraId="498F48D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56E0BA89" wp14:editId="066107D8">
            <wp:simplePos x="0" y="0"/>
            <wp:positionH relativeFrom="column">
              <wp:posOffset>2</wp:posOffset>
            </wp:positionH>
            <wp:positionV relativeFrom="paragraph">
              <wp:posOffset>313690</wp:posOffset>
            </wp:positionV>
            <wp:extent cx="5400040" cy="692531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E94036" w14:textId="77777777" w:rsidR="00EF2B79" w:rsidRPr="002A763F" w:rsidRDefault="00EF2B79">
      <w:pPr>
        <w:rPr>
          <w:rFonts w:ascii="Arial" w:hAnsi="Arial" w:cs="Arial"/>
        </w:rPr>
      </w:pPr>
    </w:p>
    <w:p w14:paraId="475119A1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Explicação do diagrama:</w:t>
      </w:r>
    </w:p>
    <w:p w14:paraId="0D51104E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O diagrama representa as principais interações entre o usuário e o aplicativo. O usuário inicia o processo realizando seu cadastro e login. Após acessar o sistema, pode informar suas preferências gastronômicas, consultar </w:t>
      </w:r>
      <w:r w:rsidRPr="002A763F">
        <w:rPr>
          <w:rFonts w:ascii="Arial" w:hAnsi="Arial" w:cs="Arial"/>
        </w:rPr>
        <w:lastRenderedPageBreak/>
        <w:t>restaurantes e visualizar suas informações. Com base nos dados fornecidos e nas interações realizadas, o sistema apresenta recomendações personalizadas. O usuário também pode avaliar os restaurantes e atualizar suas preferências, permitindo que os dados coletados sejam utilizados futuramente para melhorar as recomendações.</w:t>
      </w:r>
    </w:p>
    <w:p w14:paraId="79EB3981" w14:textId="77777777" w:rsidR="00EF2B79" w:rsidRPr="002A763F" w:rsidRDefault="00EF2B79">
      <w:pPr>
        <w:rPr>
          <w:rFonts w:ascii="Arial" w:hAnsi="Arial" w:cs="Arial"/>
        </w:rPr>
      </w:pPr>
    </w:p>
    <w:p w14:paraId="7BE38974" w14:textId="77777777" w:rsidR="00EF2B79" w:rsidRPr="002A763F" w:rsidRDefault="00EF2B79">
      <w:pPr>
        <w:rPr>
          <w:rFonts w:ascii="Arial" w:hAnsi="Arial" w:cs="Arial"/>
        </w:rPr>
      </w:pPr>
    </w:p>
    <w:p w14:paraId="631D234C" w14:textId="77777777" w:rsidR="00EF2B79" w:rsidRPr="002A763F" w:rsidRDefault="00F37E9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2A763F">
        <w:rPr>
          <w:rFonts w:ascii="Arial" w:hAnsi="Arial" w:cs="Arial"/>
          <w:b/>
          <w:bCs/>
        </w:rPr>
        <w:t>Diagrama do Banco de Dados e escolha da nuvem</w:t>
      </w:r>
    </w:p>
    <w:p w14:paraId="6FDFF3B2" w14:textId="7AF7FB10" w:rsidR="00EF2B79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Esta seção apresenta o diagrama entidade-relacionamento (</w:t>
      </w:r>
      <w:r w:rsidR="002A763F" w:rsidRPr="002A763F">
        <w:rPr>
          <w:rFonts w:ascii="Arial" w:hAnsi="Arial" w:cs="Arial"/>
        </w:rPr>
        <w:t>D</w:t>
      </w:r>
      <w:r w:rsidRPr="002A763F">
        <w:rPr>
          <w:rFonts w:ascii="Arial" w:hAnsi="Arial" w:cs="Arial"/>
        </w:rPr>
        <w:t>ER) do banco de dados do sistema,</w:t>
      </w:r>
      <w:r w:rsidR="002A763F" w:rsidRPr="002A763F">
        <w:rPr>
          <w:rFonts w:ascii="Arial" w:hAnsi="Arial" w:cs="Arial"/>
        </w:rPr>
        <w:t xml:space="preserve"> </w:t>
      </w:r>
      <w:r w:rsidRPr="002A763F">
        <w:rPr>
          <w:rFonts w:ascii="Arial" w:hAnsi="Arial" w:cs="Arial"/>
        </w:rPr>
        <w:t>bem como a definição e a justificativa da plataforma de nuvem escolhida para hospedar a solução.</w:t>
      </w:r>
    </w:p>
    <w:p w14:paraId="4909DDFB" w14:textId="77777777" w:rsidR="00EE38DB" w:rsidRPr="002A763F" w:rsidRDefault="00EE38DB">
      <w:pPr>
        <w:rPr>
          <w:rFonts w:ascii="Arial" w:hAnsi="Arial" w:cs="Arial"/>
        </w:rPr>
      </w:pPr>
    </w:p>
    <w:p w14:paraId="663C299E" w14:textId="6045B243" w:rsidR="00EC1B37" w:rsidRPr="00EC1B37" w:rsidRDefault="00EE38DB" w:rsidP="00EC1B3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2A763F" w:rsidRPr="002A763F">
        <w:rPr>
          <w:rFonts w:ascii="Arial" w:hAnsi="Arial" w:cs="Arial"/>
          <w:b/>
          <w:bCs/>
        </w:rPr>
        <w:t xml:space="preserve">.1 Diagrama Entidade-Relacionamento </w:t>
      </w:r>
      <w:r w:rsidR="007735D1">
        <w:rPr>
          <w:rFonts w:ascii="Arial" w:hAnsi="Arial" w:cs="Arial"/>
          <w:b/>
          <w:bCs/>
        </w:rPr>
        <w:t>–</w:t>
      </w:r>
      <w:r w:rsidR="002A763F" w:rsidRPr="002A763F">
        <w:rPr>
          <w:rFonts w:ascii="Arial" w:hAnsi="Arial" w:cs="Arial"/>
          <w:b/>
          <w:bCs/>
        </w:rPr>
        <w:t xml:space="preserve"> Conceitual</w:t>
      </w:r>
    </w:p>
    <w:p w14:paraId="2D157814" w14:textId="77777777" w:rsidR="00EC1B37" w:rsidRPr="00EC1B37" w:rsidRDefault="00EC1B37" w:rsidP="00EC1B37">
      <w:pPr>
        <w:rPr>
          <w:rFonts w:ascii="Arial" w:hAnsi="Arial" w:cs="Arial"/>
        </w:rPr>
      </w:pPr>
      <w:r w:rsidRPr="00EC1B37">
        <w:rPr>
          <w:rFonts w:ascii="Arial" w:hAnsi="Arial" w:cs="Arial"/>
        </w:rPr>
        <w:t>O modelo conceitual apresenta as principais entidades do sistema e como elas se relacionam, oferecendo uma visão geral da organização dos dados, sem detalhar aspectos técnicos do banco.</w:t>
      </w:r>
    </w:p>
    <w:p w14:paraId="0F8880D5" w14:textId="77777777" w:rsidR="00EC1B37" w:rsidRPr="00EC1B37" w:rsidRDefault="00EC1B37" w:rsidP="00EC1B37">
      <w:pPr>
        <w:rPr>
          <w:rFonts w:ascii="Arial" w:hAnsi="Arial" w:cs="Arial"/>
          <w:b/>
          <w:bCs/>
        </w:rPr>
      </w:pPr>
    </w:p>
    <w:p w14:paraId="7D32D939" w14:textId="525604EE" w:rsidR="007735D1" w:rsidRPr="002A763F" w:rsidRDefault="007735D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9080470" wp14:editId="0A3699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543050"/>
            <wp:effectExtent l="0" t="0" r="0" b="0"/>
            <wp:wrapNone/>
            <wp:docPr id="620924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4489" name="Imagem 620924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4F2BD" w14:textId="724972FB" w:rsidR="00EF2B79" w:rsidRPr="002A763F" w:rsidRDefault="00F37E90">
      <w:pPr>
        <w:rPr>
          <w:rFonts w:ascii="Arial" w:hAnsi="Arial" w:cs="Arial"/>
          <w:b/>
          <w:bCs/>
        </w:rPr>
      </w:pPr>
      <w:r w:rsidRPr="002A763F">
        <w:rPr>
          <w:rFonts w:ascii="Arial" w:hAnsi="Arial" w:cs="Arial"/>
          <w:b/>
          <w:bCs/>
        </w:rPr>
        <w:t>8.</w:t>
      </w:r>
      <w:r w:rsidR="002A763F" w:rsidRPr="002A763F">
        <w:rPr>
          <w:rFonts w:ascii="Arial" w:hAnsi="Arial" w:cs="Arial"/>
          <w:b/>
          <w:bCs/>
        </w:rPr>
        <w:t>2</w:t>
      </w:r>
      <w:r w:rsidRPr="002A763F">
        <w:rPr>
          <w:rFonts w:ascii="Arial" w:hAnsi="Arial" w:cs="Arial"/>
          <w:b/>
          <w:bCs/>
        </w:rPr>
        <w:t xml:space="preserve"> Diagrama Entidade-Relacionamento</w:t>
      </w:r>
      <w:r w:rsidR="002A763F" w:rsidRPr="002A763F">
        <w:rPr>
          <w:rFonts w:ascii="Arial" w:hAnsi="Arial" w:cs="Arial"/>
          <w:b/>
          <w:bCs/>
        </w:rPr>
        <w:t xml:space="preserve"> - Lógico</w:t>
      </w:r>
    </w:p>
    <w:p w14:paraId="56313F42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diagrama a seguir representa as tabelas do banco de dados, seus principais atributos, chaves primárias (PK), chaves estrangeiras (FK) e os relacionamentos entre as entidades, com as respectivas cardinalidades (1:N).</w:t>
      </w:r>
    </w:p>
    <w:p w14:paraId="3A54B7E5" w14:textId="77777777" w:rsidR="00EF2B79" w:rsidRDefault="00EF2B79">
      <w:pPr>
        <w:rPr>
          <w:rFonts w:ascii="Arial" w:hAnsi="Arial" w:cs="Arial"/>
        </w:rPr>
      </w:pPr>
    </w:p>
    <w:p w14:paraId="1DD2D76B" w14:textId="77777777" w:rsidR="00EC1B37" w:rsidRDefault="00EC1B37">
      <w:pPr>
        <w:rPr>
          <w:rFonts w:ascii="Arial" w:hAnsi="Arial" w:cs="Arial"/>
        </w:rPr>
      </w:pPr>
    </w:p>
    <w:p w14:paraId="7E85A34E" w14:textId="631D8FAB" w:rsidR="00EC1B37" w:rsidRPr="00EC1B37" w:rsidRDefault="00EC1B37" w:rsidP="00EC1B37">
      <w:pPr>
        <w:rPr>
          <w:rFonts w:ascii="Arial" w:hAnsi="Arial" w:cs="Arial"/>
        </w:rPr>
      </w:pPr>
      <w:r w:rsidRPr="00EC1B37">
        <w:rPr>
          <w:rFonts w:ascii="Arial" w:hAnsi="Arial" w:cs="Arial"/>
        </w:rPr>
        <w:t>Descrição do diagrama:</w:t>
      </w:r>
    </w:p>
    <w:p w14:paraId="67D6D16F" w14:textId="77777777" w:rsidR="00EC1B37" w:rsidRPr="00EC1B37" w:rsidRDefault="00EC1B37" w:rsidP="00EC1B37">
      <w:pPr>
        <w:rPr>
          <w:rFonts w:ascii="Arial" w:hAnsi="Arial" w:cs="Arial"/>
        </w:rPr>
      </w:pPr>
      <w:r w:rsidRPr="00EC1B37">
        <w:rPr>
          <w:rFonts w:ascii="Arial" w:hAnsi="Arial" w:cs="Arial"/>
        </w:rPr>
        <w:t>O diagrama mostra como os usuários se relacionam com os estabelecimentos por meio de classificações e interações. Também representa o armazenamento das características dos usuários e a utilização de modelos para gerar e guardar recomendações personalizadas. Assim, permite compreender como as principais informações do sistema se conectam.</w:t>
      </w:r>
    </w:p>
    <w:p w14:paraId="69436483" w14:textId="77777777" w:rsidR="00EE38DB" w:rsidRDefault="00EE38DB">
      <w:pPr>
        <w:rPr>
          <w:rFonts w:ascii="Arial" w:hAnsi="Arial" w:cs="Arial"/>
        </w:rPr>
      </w:pPr>
    </w:p>
    <w:p w14:paraId="4CACCC54" w14:textId="664FED3E" w:rsidR="00EE38DB" w:rsidRDefault="00EE38DB">
      <w:pPr>
        <w:rPr>
          <w:rFonts w:ascii="Arial" w:hAnsi="Arial" w:cs="Arial"/>
          <w:b/>
          <w:bCs/>
        </w:rPr>
      </w:pPr>
      <w:r w:rsidRPr="00EE38DB">
        <w:rPr>
          <w:rFonts w:ascii="Arial" w:hAnsi="Arial" w:cs="Arial"/>
          <w:b/>
          <w:bCs/>
        </w:rPr>
        <w:t xml:space="preserve">7.2 Diagrama Entidade-Relacionamento </w:t>
      </w:r>
      <w:r>
        <w:rPr>
          <w:rFonts w:ascii="Arial" w:hAnsi="Arial" w:cs="Arial"/>
          <w:b/>
          <w:bCs/>
        </w:rPr>
        <w:t>–</w:t>
      </w:r>
      <w:r w:rsidRPr="00EE38DB">
        <w:rPr>
          <w:rFonts w:ascii="Arial" w:hAnsi="Arial" w:cs="Arial"/>
          <w:b/>
          <w:bCs/>
        </w:rPr>
        <w:t xml:space="preserve"> Lógico</w:t>
      </w:r>
    </w:p>
    <w:p w14:paraId="4BA47C8F" w14:textId="77777777" w:rsidR="00EE38DB" w:rsidRDefault="00EE38DB">
      <w:pPr>
        <w:rPr>
          <w:rFonts w:ascii="Arial" w:hAnsi="Arial" w:cs="Arial"/>
          <w:b/>
          <w:bCs/>
        </w:rPr>
      </w:pPr>
    </w:p>
    <w:p w14:paraId="6F7D5E69" w14:textId="77777777" w:rsidR="00EE38DB" w:rsidRDefault="00EE38DB" w:rsidP="00EE38DB">
      <w:pPr>
        <w:rPr>
          <w:rFonts w:ascii="Arial" w:hAnsi="Arial" w:cs="Arial"/>
        </w:rPr>
      </w:pPr>
      <w:r w:rsidRPr="00EE38DB">
        <w:rPr>
          <w:rFonts w:ascii="Arial" w:hAnsi="Arial" w:cs="Arial"/>
        </w:rPr>
        <w:lastRenderedPageBreak/>
        <w:t>O diagrama a seguir representa as tabelas do banco de dados, seus principais atributos, chaves primárias (PK), chaves estrangeiras (FK) e os relacionamentos entre as entidades, com as respectivas cardinalidades (1:N).</w:t>
      </w:r>
    </w:p>
    <w:p w14:paraId="5F1F9BC4" w14:textId="4F118DE5" w:rsidR="00EF2B79" w:rsidRPr="002A763F" w:rsidRDefault="00F37E90" w:rsidP="00EE38DB">
      <w:pPr>
        <w:rPr>
          <w:rFonts w:ascii="Arial" w:hAnsi="Arial" w:cs="Arial"/>
        </w:rPr>
      </w:pPr>
      <w:r w:rsidRPr="002A763F">
        <w:rPr>
          <w:rFonts w:ascii="Arial" w:hAnsi="Arial" w:cs="Arial"/>
          <w:noProof/>
        </w:rPr>
        <w:drawing>
          <wp:inline distT="0" distB="0" distL="0" distR="0" wp14:anchorId="5376966D" wp14:editId="0775ACD7">
            <wp:extent cx="5400040" cy="288282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7844B" w14:textId="77777777" w:rsidR="00EF2B79" w:rsidRPr="002A763F" w:rsidRDefault="00EF2B79">
      <w:pPr>
        <w:rPr>
          <w:rFonts w:ascii="Arial" w:hAnsi="Arial" w:cs="Arial"/>
        </w:rPr>
      </w:pPr>
    </w:p>
    <w:p w14:paraId="678B2622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Descrição do diagrama:</w:t>
      </w:r>
    </w:p>
    <w:p w14:paraId="6042CDFA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 entidade tb_usuario representa os usuários cadastrados no sistema e se relaciona, na cardinalidade 1:N, com tb_classificacao, tb_interacao_usuario_estabelecimento, tb_usuario_feature_snapshot e tb_recomendacao_cache.</w:t>
      </w:r>
    </w:p>
    <w:p w14:paraId="7DE4D1AC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 entidade tb_classificacao registra as classificações realizadas por um usuário e se relaciona, na cardinalidade 1:N, com tb_classificacao_estabelecimento, tabela associativa que conecta cada classificação a um ou mais estabelecimentos avaliados, a qual também se relaciona (1:N) com tb_estabelecimento.</w:t>
      </w:r>
    </w:p>
    <w:p w14:paraId="4E4CBC3A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 entidade tb_estabelecimento representa os restaurantes cadastrados e se relaciona, na cardinalidade 1:N, com tb_classificacao_estabelecimento e com tb_interacao_usuario_estabelecimento, esta última responsável por registrar as interações do usuário com os estabelecimentos, como visualizações, curtidas, favoritos e avaliações.</w:t>
      </w:r>
    </w:p>
    <w:p w14:paraId="70DDE9F0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A entidade tb_usuario_feature_snapshot armazena snapshots das características (features) de cada usuário utilizadas pelo modelo de recomendação, relacionando-se a tb_usuario na cardinalidade 1:N.</w:t>
      </w:r>
    </w:p>
    <w:p w14:paraId="0C649979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A entidade tb_modelo_recomendacao representa as versões dos modelos de recomendação treinados e se relaciona, na cardinalidade 1:N, com tb_recomendacao_cache, tabela que armazena o cache das recomendações </w:t>
      </w:r>
      <w:r w:rsidRPr="002A763F">
        <w:rPr>
          <w:rFonts w:ascii="Arial" w:hAnsi="Arial" w:cs="Arial"/>
        </w:rPr>
        <w:lastRenderedPageBreak/>
        <w:t>geradas para cada usuário em determinado contexto, também relacionada (1:N) a tb_usuario.</w:t>
      </w:r>
    </w:p>
    <w:p w14:paraId="0A605F0C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schema define ainda dois enumeradores (enums) utilizados pelo modelo de dados:</w:t>
      </w:r>
    </w:p>
    <w:p w14:paraId="2E2B09A8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tipo_evento_interacao: define os tipos de eventos de interação entre o usuário e o estabelecimento (view, click, favorite, like, dislike, rating, visitado), utilizados na tabela tb_interacao_usuario_estabelecimento;</w:t>
      </w:r>
    </w:p>
    <w:p w14:paraId="441E31A5" w14:textId="77777777" w:rsidR="00EF2B79" w:rsidRPr="002A763F" w:rsidRDefault="00F37E90">
      <w:pPr>
        <w:rPr>
          <w:rFonts w:ascii="Arial" w:hAnsi="Arial" w:cs="Arial"/>
        </w:rPr>
      </w:pPr>
      <w:r w:rsidRPr="002A763F">
        <w:rPr>
          <w:rFonts w:ascii="Arial" w:hAnsi="Arial" w:cs="Arial"/>
        </w:rPr>
        <w:t>status_modelo_recomendacao: define o status do ciclo de vida de um modelo de recomendação (training, ready, archived, failed), utilizado na tabela tb_modelo_recomendacao.</w:t>
      </w:r>
    </w:p>
    <w:p w14:paraId="556368F2" w14:textId="77777777" w:rsidR="00EF2B79" w:rsidRPr="002A763F" w:rsidRDefault="00EF2B79">
      <w:pPr>
        <w:rPr>
          <w:rFonts w:ascii="Arial" w:hAnsi="Arial" w:cs="Arial"/>
        </w:rPr>
      </w:pPr>
    </w:p>
    <w:p w14:paraId="61BDFC3B" w14:textId="0041BD58" w:rsidR="00EF2B79" w:rsidRPr="002A763F" w:rsidRDefault="00EE38D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F37E90" w:rsidRPr="002A763F">
        <w:rPr>
          <w:rFonts w:ascii="Arial" w:hAnsi="Arial" w:cs="Arial"/>
          <w:b/>
          <w:bCs/>
        </w:rPr>
        <w:t>.</w:t>
      </w:r>
      <w:r w:rsidR="007735D1">
        <w:rPr>
          <w:rFonts w:ascii="Arial" w:hAnsi="Arial" w:cs="Arial"/>
          <w:b/>
          <w:bCs/>
        </w:rPr>
        <w:t>3</w:t>
      </w:r>
      <w:r w:rsidR="00F37E90" w:rsidRPr="002A763F">
        <w:rPr>
          <w:rFonts w:ascii="Arial" w:hAnsi="Arial" w:cs="Arial"/>
          <w:b/>
          <w:bCs/>
        </w:rPr>
        <w:t xml:space="preserve"> Escolha da Nuvem — Microsoft Azure</w:t>
      </w:r>
    </w:p>
    <w:p w14:paraId="508247FD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>A Microsoft Azure foi definida como a nuvem da solução, com a aplicação e o banco de dados PostgreSQL hospedados em uma única máquina virtual (Azure Virtual Machine — Azure VM). Essa escolha está relacionada às necessidades técnicas do projeto, ainda que de forma mais simples do que uma arquitetura baseada em serviços gerenciados.</w:t>
      </w:r>
    </w:p>
    <w:p w14:paraId="3110859C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Em termos de </w:t>
      </w:r>
      <w:r w:rsidRPr="002A763F">
        <w:rPr>
          <w:rFonts w:ascii="Arial" w:hAnsi="Arial" w:cs="Arial"/>
          <w:b/>
          <w:bCs/>
        </w:rPr>
        <w:t>escalabilidade</w:t>
      </w:r>
      <w:r w:rsidRPr="002A763F">
        <w:rPr>
          <w:rFonts w:ascii="Arial" w:hAnsi="Arial" w:cs="Arial"/>
        </w:rPr>
        <w:t>, a Azure VM permite o ajuste vertical dos recursos (CPU, memória e disco) por meio da troca do tamanho da instância (SKU) conforme o crescimento da base de usuários, estabelecimentos e interações, sem exigir migração de infraestrutura. Caso seja necessário no futuro, a VM também pode ser incorporada a um Virtual Machine Scale Set para escalabilidade horizontal.</w:t>
      </w:r>
    </w:p>
    <w:p w14:paraId="61E27D33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Quanto à </w:t>
      </w:r>
      <w:r w:rsidRPr="002A763F">
        <w:rPr>
          <w:rFonts w:ascii="Arial" w:hAnsi="Arial" w:cs="Arial"/>
          <w:b/>
          <w:bCs/>
        </w:rPr>
        <w:t>disponibilidade</w:t>
      </w:r>
      <w:r w:rsidRPr="002A763F">
        <w:rPr>
          <w:rFonts w:ascii="Arial" w:hAnsi="Arial" w:cs="Arial"/>
        </w:rPr>
        <w:t>, a VM pode ser associada a uma Availability Zone ou a um Availability Set, o que reduz o risco de indisponibilidade em caso de falhas de hardware ou manutenção da infraestrutura do Azure, sendo suficiente para o nível de disponibilidade esperado nesta fase do projeto.</w:t>
      </w:r>
    </w:p>
    <w:p w14:paraId="48E9EAF6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Na parte de </w:t>
      </w:r>
      <w:r w:rsidRPr="002A763F">
        <w:rPr>
          <w:rFonts w:ascii="Arial" w:hAnsi="Arial" w:cs="Arial"/>
          <w:b/>
          <w:bCs/>
        </w:rPr>
        <w:t>segurança</w:t>
      </w:r>
      <w:r w:rsidRPr="002A763F">
        <w:rPr>
          <w:rFonts w:ascii="Arial" w:hAnsi="Arial" w:cs="Arial"/>
        </w:rPr>
        <w:t>, o Network Security Group (NSG) controla o tráfego de entrada e saída da VM, restringindo o acesso apenas às portas necessárias (por exemplo, HTTPS para a aplicação e a porta do PostgreSQL apenas internamente). O acesso administrativo pode ser protegido via Azure Bastion ou SSH com chave, evitando exposição direta da porta de gerenciamento, e os discos da VM podem ser criptografados com Azure Disk Encryption.</w:t>
      </w:r>
    </w:p>
    <w:p w14:paraId="50E7CC9D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Como a aplicação e o </w:t>
      </w:r>
      <w:r w:rsidRPr="002A763F">
        <w:rPr>
          <w:rFonts w:ascii="Arial" w:hAnsi="Arial" w:cs="Arial"/>
          <w:b/>
          <w:bCs/>
        </w:rPr>
        <w:t>banco de dados PostgreSQL rodam dentro da mesma VM</w:t>
      </w:r>
      <w:r w:rsidRPr="002A763F">
        <w:rPr>
          <w:rFonts w:ascii="Arial" w:hAnsi="Arial" w:cs="Arial"/>
        </w:rPr>
        <w:t xml:space="preserve">, a comunicação entre eles ocorre localmente (localhost), reduzindo latência e simplificando a configuração de rede, já que não há tráfego externo entre camadas. Os dados do PostgreSQL ficam armazenados em um disco </w:t>
      </w:r>
      <w:r w:rsidRPr="002A763F">
        <w:rPr>
          <w:rFonts w:ascii="Arial" w:hAnsi="Arial" w:cs="Arial"/>
        </w:rPr>
        <w:lastRenderedPageBreak/>
        <w:t>gerenciado (Managed Disk) anexado à VM, e as cópias de segurança podem ser realizadas por meio do Azure Backup, garantindo recuperação em caso de falhas.</w:t>
      </w:r>
    </w:p>
    <w:p w14:paraId="67A1766E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Para </w:t>
      </w:r>
      <w:r w:rsidRPr="002A763F">
        <w:rPr>
          <w:rFonts w:ascii="Arial" w:hAnsi="Arial" w:cs="Arial"/>
          <w:b/>
          <w:bCs/>
        </w:rPr>
        <w:t>armazenamento de arquivos e modelos</w:t>
      </w:r>
      <w:r w:rsidRPr="002A763F">
        <w:rPr>
          <w:rFonts w:ascii="Arial" w:hAnsi="Arial" w:cs="Arial"/>
        </w:rPr>
        <w:t xml:space="preserve"> (como os artefatos de recomendação e imagens de perfil), é possível utilizar tanto o disco da própria VM quanto, futuramente, o Azure Blob Storage, sem que isso interfira na arquitetura atual baseada em VM única.</w:t>
      </w:r>
    </w:p>
    <w:p w14:paraId="38493A2B" w14:textId="77777777" w:rsidR="00EF2B79" w:rsidRPr="002A763F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O </w:t>
      </w:r>
      <w:r w:rsidRPr="002A763F">
        <w:rPr>
          <w:rFonts w:ascii="Arial" w:hAnsi="Arial" w:cs="Arial"/>
          <w:b/>
          <w:bCs/>
        </w:rPr>
        <w:t>monitoramento</w:t>
      </w:r>
      <w:r w:rsidRPr="002A763F">
        <w:rPr>
          <w:rFonts w:ascii="Arial" w:hAnsi="Arial" w:cs="Arial"/>
        </w:rPr>
        <w:t xml:space="preserve"> pode ser feito pelo Azure Monitor, que acompanha métricas de CPU, memória, disco e rede da VM, permitindo identificar gargalos de desempenho relacionados tanto à aplicação quanto ao banco de dados hospedados nela.</w:t>
      </w:r>
    </w:p>
    <w:p w14:paraId="6C496626" w14:textId="77777777" w:rsidR="00EF2B79" w:rsidRDefault="00F37E90">
      <w:pPr>
        <w:spacing w:before="240" w:after="240"/>
        <w:rPr>
          <w:rFonts w:ascii="Arial" w:hAnsi="Arial" w:cs="Arial"/>
        </w:rPr>
      </w:pPr>
      <w:r w:rsidRPr="002A763F">
        <w:rPr>
          <w:rFonts w:ascii="Arial" w:hAnsi="Arial" w:cs="Arial"/>
        </w:rPr>
        <w:t xml:space="preserve">Por fim, apesar de exigir mais administração manual do que serviços PaaS, o uso de uma única VM reduz custos e complexidade inicial do projeto, mantendo a possibilidade de </w:t>
      </w:r>
      <w:r w:rsidRPr="002A763F">
        <w:rPr>
          <w:rFonts w:ascii="Arial" w:hAnsi="Arial" w:cs="Arial"/>
          <w:b/>
          <w:bCs/>
        </w:rPr>
        <w:t>evolução futura</w:t>
      </w:r>
      <w:r w:rsidRPr="002A763F">
        <w:rPr>
          <w:rFonts w:ascii="Arial" w:hAnsi="Arial" w:cs="Arial"/>
        </w:rPr>
        <w:t xml:space="preserve"> — como a separação do banco de dados para um serviço gerenciado (Azure Database for PostgreSQL) ou a divisão da aplicação em múltiplas instâncias — caso o crescimento do sistema venha a exigir.</w:t>
      </w:r>
    </w:p>
    <w:p w14:paraId="381DA22D" w14:textId="77777777" w:rsidR="00EC1B37" w:rsidRDefault="00EC1B37">
      <w:pPr>
        <w:spacing w:before="240" w:after="240"/>
        <w:rPr>
          <w:rFonts w:ascii="Arial" w:hAnsi="Arial" w:cs="Arial"/>
        </w:rPr>
      </w:pPr>
    </w:p>
    <w:p w14:paraId="31235393" w14:textId="08C0D34E" w:rsidR="00EE38DB" w:rsidRPr="00EE38DB" w:rsidRDefault="00EC1B37" w:rsidP="00EE38DB">
      <w:pPr>
        <w:spacing w:before="240" w:after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7735D1" w:rsidRPr="00EE38DB">
        <w:rPr>
          <w:rFonts w:ascii="Arial" w:hAnsi="Arial" w:cs="Arial"/>
          <w:b/>
          <w:bCs/>
        </w:rPr>
        <w:t xml:space="preserve">.4 </w:t>
      </w:r>
      <w:r w:rsidR="00EE38DB" w:rsidRPr="00EE38DB">
        <w:rPr>
          <w:rFonts w:ascii="Arial" w:hAnsi="Arial" w:cs="Arial"/>
          <w:b/>
          <w:bCs/>
        </w:rPr>
        <w:t xml:space="preserve">Sistema de </w:t>
      </w:r>
      <w:r w:rsidR="007735D1" w:rsidRPr="00EE38DB">
        <w:rPr>
          <w:rFonts w:ascii="Arial" w:hAnsi="Arial" w:cs="Arial"/>
          <w:b/>
          <w:bCs/>
        </w:rPr>
        <w:t>Mensageria</w:t>
      </w:r>
    </w:p>
    <w:p w14:paraId="7CE921E1" w14:textId="77777777" w:rsidR="00EE38DB" w:rsidRDefault="00EE38DB" w:rsidP="00EE38DB">
      <w:pPr>
        <w:spacing w:before="240" w:after="240"/>
        <w:rPr>
          <w:rFonts w:ascii="Arial" w:hAnsi="Arial" w:cs="Arial"/>
        </w:rPr>
      </w:pPr>
      <w:r w:rsidRPr="00EE38DB">
        <w:rPr>
          <w:rFonts w:ascii="Arial" w:hAnsi="Arial" w:cs="Arial"/>
        </w:rPr>
        <w:t>A mensageria do projeto foi implementada com o Google Cloud Pub/Sub para processar de forma assíncrona as interações dos usuários com os estabelecimentos. Quando uma interação, como uma avaliação, curtida ou rejeição, é registrada, o sistema armazena um evento junto com a interação, dentro da mesma transação do banco de dados.</w:t>
      </w:r>
    </w:p>
    <w:p w14:paraId="1FC93FFC" w14:textId="1A1A4581" w:rsidR="00EE38DB" w:rsidRPr="00EE38DB" w:rsidRDefault="00EE38DB" w:rsidP="00EE38DB">
      <w:pPr>
        <w:spacing w:before="240" w:after="240"/>
        <w:rPr>
          <w:rFonts w:ascii="Arial" w:hAnsi="Arial" w:cs="Arial"/>
        </w:rPr>
      </w:pPr>
      <w:r w:rsidRPr="00EE38DB">
        <w:rPr>
          <w:rFonts w:ascii="Arial" w:hAnsi="Arial" w:cs="Arial"/>
        </w:rPr>
        <w:t>A interação e o evento são salvos na mesma transação do banco, quando a mensageria está ativada. Isso garante que ambos sejam gravados ou que a operação seja desfeita.</w:t>
      </w:r>
    </w:p>
    <w:p w14:paraId="047B3F61" w14:textId="77777777" w:rsidR="00EE38DB" w:rsidRPr="00EE38DB" w:rsidRDefault="00EE38DB" w:rsidP="00EE38DB">
      <w:pPr>
        <w:spacing w:before="240" w:after="240"/>
        <w:rPr>
          <w:rFonts w:ascii="Arial" w:hAnsi="Arial" w:cs="Arial"/>
        </w:rPr>
      </w:pPr>
      <w:r w:rsidRPr="00EE38DB">
        <w:rPr>
          <w:rFonts w:ascii="Arial" w:hAnsi="Arial" w:cs="Arial"/>
        </w:rPr>
        <w:t>Um worker publica os eventos pendentes no Pub/Sub, onde são recebidos e processados por um consumidor. O consumidor valida as mensagens, controla eventos duplicados e identifica o usuário relacionado à interação para invalidar seu cache de recomendações.</w:t>
      </w:r>
    </w:p>
    <w:p w14:paraId="03E30E25" w14:textId="77777777" w:rsidR="00EE38DB" w:rsidRPr="00EE38DB" w:rsidRDefault="00EE38DB" w:rsidP="00EE38DB">
      <w:pPr>
        <w:spacing w:before="240" w:after="240"/>
        <w:rPr>
          <w:rFonts w:ascii="Arial" w:hAnsi="Arial" w:cs="Arial"/>
        </w:rPr>
      </w:pPr>
      <w:r w:rsidRPr="00EE38DB">
        <w:rPr>
          <w:rFonts w:ascii="Arial" w:hAnsi="Arial" w:cs="Arial"/>
        </w:rPr>
        <w:t>O consumidor invalida o cache, mas não recalcula as recomendações naquele momento. Elas podem ser recalculadas na próxima consulta.</w:t>
      </w:r>
    </w:p>
    <w:p w14:paraId="3BD4BBD6" w14:textId="77777777" w:rsidR="00EE38DB" w:rsidRDefault="00EE38DB" w:rsidP="00EE38DB">
      <w:pPr>
        <w:spacing w:before="240" w:after="240"/>
        <w:rPr>
          <w:rFonts w:ascii="Arial" w:hAnsi="Arial" w:cs="Arial"/>
        </w:rPr>
      </w:pPr>
      <w:r w:rsidRPr="00EE38DB">
        <w:rPr>
          <w:rFonts w:ascii="Arial" w:hAnsi="Arial" w:cs="Arial"/>
        </w:rPr>
        <w:t xml:space="preserve">A implementação também possui tratamento de falhas, novas tentativas de publicação e processamento, registro de mensagens inválidas em quarentena e logs para acompanhamento da execução. Dessa forma, a mensageria </w:t>
      </w:r>
      <w:r w:rsidRPr="00EE38DB">
        <w:rPr>
          <w:rFonts w:ascii="Arial" w:hAnsi="Arial" w:cs="Arial"/>
        </w:rPr>
        <w:lastRenderedPageBreak/>
        <w:t>contribui para a confiabilidade do processamento e para a atualização das recomendações sem concentrar todas essas operações na requisição inicial da API.</w:t>
      </w:r>
    </w:p>
    <w:p w14:paraId="2502AB3F" w14:textId="77777777" w:rsidR="00EC1B37" w:rsidRDefault="00EC1B37" w:rsidP="00EE38DB">
      <w:pPr>
        <w:spacing w:before="240" w:after="240"/>
        <w:rPr>
          <w:rFonts w:ascii="Arial" w:hAnsi="Arial" w:cs="Arial"/>
        </w:rPr>
      </w:pPr>
    </w:p>
    <w:p w14:paraId="03BB9D28" w14:textId="6B36E153" w:rsidR="00EE38DB" w:rsidRPr="00EE38DB" w:rsidRDefault="00EE38DB" w:rsidP="00EE38DB">
      <w:pPr>
        <w:pStyle w:val="PargrafodaLista"/>
        <w:numPr>
          <w:ilvl w:val="0"/>
          <w:numId w:val="1"/>
        </w:numPr>
        <w:spacing w:before="240" w:after="240"/>
        <w:rPr>
          <w:rFonts w:ascii="Arial" w:hAnsi="Arial" w:cs="Arial"/>
          <w:b/>
          <w:bCs/>
        </w:rPr>
      </w:pPr>
      <w:r w:rsidRPr="00EE38DB">
        <w:rPr>
          <w:rFonts w:ascii="Arial" w:hAnsi="Arial" w:cs="Arial"/>
          <w:b/>
          <w:bCs/>
          <w:color w:val="000000"/>
        </w:rPr>
        <w:t>Repositório do Projeto</w:t>
      </w:r>
    </w:p>
    <w:p w14:paraId="4A5B105B" w14:textId="72704409" w:rsidR="00EE38DB" w:rsidRPr="002A763F" w:rsidRDefault="00EE38DB" w:rsidP="00EE38DB">
      <w:pPr>
        <w:rPr>
          <w:rFonts w:ascii="Arial" w:hAnsi="Arial" w:cs="Arial"/>
        </w:rPr>
      </w:pPr>
      <w:r w:rsidRPr="002A763F">
        <w:rPr>
          <w:rFonts w:ascii="Arial" w:hAnsi="Arial" w:cs="Arial"/>
        </w:rPr>
        <w:t>O código-fonte e os arquivos relacionados ao desenvolvimento serão mantidos em um repositório compartilhado no GitHub, permitindo o versionamento do projeto e a colaboração entre os integrantes da equipe.</w:t>
      </w:r>
    </w:p>
    <w:p w14:paraId="228F4A81" w14:textId="77777777" w:rsidR="00EE38DB" w:rsidRPr="002A763F" w:rsidRDefault="00EE38DB" w:rsidP="00EE38DB">
      <w:pPr>
        <w:rPr>
          <w:rFonts w:ascii="Arial" w:hAnsi="Arial" w:cs="Arial"/>
        </w:rPr>
      </w:pPr>
      <w:r w:rsidRPr="002A763F">
        <w:rPr>
          <w:rFonts w:ascii="Arial" w:hAnsi="Arial" w:cs="Arial"/>
        </w:rPr>
        <w:t>Repositório: https://github.com/FatecFranca/DSM-G04-PI6-2026-2</w:t>
      </w:r>
    </w:p>
    <w:p w14:paraId="7A674A76" w14:textId="77777777" w:rsidR="00EE38DB" w:rsidRPr="002A763F" w:rsidRDefault="00EE38DB">
      <w:pPr>
        <w:spacing w:before="240" w:after="240"/>
        <w:rPr>
          <w:rFonts w:ascii="Arial" w:hAnsi="Arial" w:cs="Arial"/>
        </w:rPr>
      </w:pPr>
    </w:p>
    <w:sectPr w:rsidR="00EE38DB" w:rsidRPr="002A763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E5954F-4BF4-440D-81A2-5467FFC78E25}"/>
    <w:embedBold r:id="rId2" w:fontKey="{D8088946-DEE6-4A5A-AFF2-62AB01F9B5BD}"/>
    <w:embedItalic r:id="rId3" w:fontKey="{82EB14A7-4860-4AD0-B3CA-24517EA9E1E4}"/>
  </w:font>
  <w:font w:name="Play">
    <w:charset w:val="00"/>
    <w:family w:val="auto"/>
    <w:pitch w:val="default"/>
    <w:embedRegular r:id="rId4" w:fontKey="{16017B4B-3258-4C70-8929-9DC4040622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EF9658-3C69-4EB2-928A-532F4063B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63386D4-6643-46CB-A7DA-0F3E3CFE2F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6300F"/>
    <w:multiLevelType w:val="multilevel"/>
    <w:tmpl w:val="FFFFFFFF"/>
    <w:lvl w:ilvl="0">
      <w:start w:val="1"/>
      <w:numFmt w:val="decimal"/>
      <w:lvlText w:val="%1."/>
      <w:lvlJc w:val="left"/>
      <w:pPr>
        <w:ind w:left="767" w:hanging="360"/>
      </w:pPr>
    </w:lvl>
    <w:lvl w:ilvl="1">
      <w:start w:val="1"/>
      <w:numFmt w:val="lowerLetter"/>
      <w:lvlText w:val="%2."/>
      <w:lvlJc w:val="left"/>
      <w:pPr>
        <w:ind w:left="1487" w:hanging="360"/>
      </w:pPr>
    </w:lvl>
    <w:lvl w:ilvl="2">
      <w:start w:val="1"/>
      <w:numFmt w:val="lowerRoman"/>
      <w:lvlText w:val="%3."/>
      <w:lvlJc w:val="right"/>
      <w:pPr>
        <w:ind w:left="2207" w:hanging="180"/>
      </w:pPr>
    </w:lvl>
    <w:lvl w:ilvl="3">
      <w:start w:val="1"/>
      <w:numFmt w:val="decimal"/>
      <w:lvlText w:val="%4."/>
      <w:lvlJc w:val="left"/>
      <w:pPr>
        <w:ind w:left="2927" w:hanging="360"/>
      </w:pPr>
    </w:lvl>
    <w:lvl w:ilvl="4">
      <w:start w:val="1"/>
      <w:numFmt w:val="lowerLetter"/>
      <w:lvlText w:val="%5."/>
      <w:lvlJc w:val="left"/>
      <w:pPr>
        <w:ind w:left="3647" w:hanging="360"/>
      </w:pPr>
    </w:lvl>
    <w:lvl w:ilvl="5">
      <w:start w:val="1"/>
      <w:numFmt w:val="lowerRoman"/>
      <w:lvlText w:val="%6."/>
      <w:lvlJc w:val="right"/>
      <w:pPr>
        <w:ind w:left="4367" w:hanging="180"/>
      </w:pPr>
    </w:lvl>
    <w:lvl w:ilvl="6">
      <w:start w:val="1"/>
      <w:numFmt w:val="decimal"/>
      <w:lvlText w:val="%7."/>
      <w:lvlJc w:val="left"/>
      <w:pPr>
        <w:ind w:left="5087" w:hanging="360"/>
      </w:pPr>
    </w:lvl>
    <w:lvl w:ilvl="7">
      <w:start w:val="1"/>
      <w:numFmt w:val="lowerLetter"/>
      <w:lvlText w:val="%8."/>
      <w:lvlJc w:val="left"/>
      <w:pPr>
        <w:ind w:left="5807" w:hanging="360"/>
      </w:pPr>
    </w:lvl>
    <w:lvl w:ilvl="8">
      <w:start w:val="1"/>
      <w:numFmt w:val="lowerRoman"/>
      <w:lvlText w:val="%9."/>
      <w:lvlJc w:val="right"/>
      <w:pPr>
        <w:ind w:left="6527" w:hanging="180"/>
      </w:pPr>
    </w:lvl>
  </w:abstractNum>
  <w:abstractNum w:abstractNumId="1" w15:restartNumberingAfterBreak="0">
    <w:nsid w:val="76B30D1D"/>
    <w:multiLevelType w:val="multilevel"/>
    <w:tmpl w:val="FFFFFFFF"/>
    <w:lvl w:ilvl="0">
      <w:start w:val="1"/>
      <w:numFmt w:val="decimal"/>
      <w:lvlText w:val="%1."/>
      <w:lvlJc w:val="left"/>
      <w:pPr>
        <w:ind w:left="767" w:hanging="360"/>
      </w:pPr>
    </w:lvl>
    <w:lvl w:ilvl="1">
      <w:start w:val="1"/>
      <w:numFmt w:val="lowerLetter"/>
      <w:lvlText w:val="%2."/>
      <w:lvlJc w:val="left"/>
      <w:pPr>
        <w:ind w:left="1487" w:hanging="360"/>
      </w:pPr>
    </w:lvl>
    <w:lvl w:ilvl="2">
      <w:start w:val="1"/>
      <w:numFmt w:val="lowerRoman"/>
      <w:lvlText w:val="%3."/>
      <w:lvlJc w:val="right"/>
      <w:pPr>
        <w:ind w:left="2207" w:hanging="180"/>
      </w:pPr>
    </w:lvl>
    <w:lvl w:ilvl="3">
      <w:start w:val="1"/>
      <w:numFmt w:val="decimal"/>
      <w:lvlText w:val="%4."/>
      <w:lvlJc w:val="left"/>
      <w:pPr>
        <w:ind w:left="2927" w:hanging="360"/>
      </w:pPr>
    </w:lvl>
    <w:lvl w:ilvl="4">
      <w:start w:val="1"/>
      <w:numFmt w:val="lowerLetter"/>
      <w:lvlText w:val="%5."/>
      <w:lvlJc w:val="left"/>
      <w:pPr>
        <w:ind w:left="3647" w:hanging="360"/>
      </w:pPr>
    </w:lvl>
    <w:lvl w:ilvl="5">
      <w:start w:val="1"/>
      <w:numFmt w:val="lowerRoman"/>
      <w:lvlText w:val="%6."/>
      <w:lvlJc w:val="right"/>
      <w:pPr>
        <w:ind w:left="4367" w:hanging="180"/>
      </w:pPr>
    </w:lvl>
    <w:lvl w:ilvl="6">
      <w:start w:val="1"/>
      <w:numFmt w:val="decimal"/>
      <w:lvlText w:val="%7."/>
      <w:lvlJc w:val="left"/>
      <w:pPr>
        <w:ind w:left="5087" w:hanging="360"/>
      </w:pPr>
    </w:lvl>
    <w:lvl w:ilvl="7">
      <w:start w:val="1"/>
      <w:numFmt w:val="lowerLetter"/>
      <w:lvlText w:val="%8."/>
      <w:lvlJc w:val="left"/>
      <w:pPr>
        <w:ind w:left="5807" w:hanging="360"/>
      </w:pPr>
    </w:lvl>
    <w:lvl w:ilvl="8">
      <w:start w:val="1"/>
      <w:numFmt w:val="lowerRoman"/>
      <w:lvlText w:val="%9."/>
      <w:lvlJc w:val="right"/>
      <w:pPr>
        <w:ind w:left="6527" w:hanging="180"/>
      </w:pPr>
    </w:lvl>
  </w:abstractNum>
  <w:num w:numId="1" w16cid:durableId="2072576999">
    <w:abstractNumId w:val="1"/>
  </w:num>
  <w:num w:numId="2" w16cid:durableId="19135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79"/>
    <w:rsid w:val="002A763F"/>
    <w:rsid w:val="005A0D1D"/>
    <w:rsid w:val="006625E8"/>
    <w:rsid w:val="00716793"/>
    <w:rsid w:val="007735D1"/>
    <w:rsid w:val="00A84F61"/>
    <w:rsid w:val="00EC1B37"/>
    <w:rsid w:val="00EE38DB"/>
    <w:rsid w:val="00EF2B79"/>
    <w:rsid w:val="00F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C0FE"/>
  <w15:docId w15:val="{7050BD42-6BA6-FC44-9FB5-D254B85E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E3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1914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Caroline da Silva Avelar</cp:lastModifiedBy>
  <cp:revision>4</cp:revision>
  <dcterms:created xsi:type="dcterms:W3CDTF">2026-09-05T00:21:00Z</dcterms:created>
  <dcterms:modified xsi:type="dcterms:W3CDTF">2026-10-23T22:35:00Z</dcterms:modified>
</cp:coreProperties>
</file>