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Guia: Atualizar a Documentação da Sprint 2 (Nuvem)</w:t>
      </w:r>
    </w:p>
    <w:p>
      <w:pPr>
        <w:pStyle w:val="Heading1"/>
      </w:pPr>
      <w:r>
        <w:t>Plataforma de Mineração de Dados Agrícolas e Climáticos do Café</w:t>
      </w:r>
    </w:p>
    <w:p>
      <w:pPr>
        <w:jc w:val="both"/>
      </w:pPr>
      <w:r/>
      <w:r>
        <w:rPr>
          <w:b/>
        </w:rPr>
        <w:t>Grupo:</w:t>
      </w:r>
      <w:r>
        <w:t xml:space="preserve"> DSM-G07</w:t>
      </w:r>
    </w:p>
    <w:p>
      <w:pPr>
        <w:jc w:val="both"/>
      </w:pPr>
      <w:r/>
      <w:r>
        <w:rPr>
          <w:b/>
        </w:rPr>
        <w:t>Objetivo:</w:t>
      </w:r>
      <w:r>
        <w:t xml:space="preserve"> registrar em </w:t>
      </w:r>
      <w:r>
        <w:rPr>
          <w:rFonts w:ascii="Consolas" w:hAnsi="Consolas"/>
        </w:rPr>
        <w:t>docs/documentacao-sprint2.md</w:t>
      </w:r>
      <w:r>
        <w:t xml:space="preserve"> o ambiente em nuvem criado no Azure. O banco PostgreSQL foi criado e populado com dados de teste. A API ainda não foi publicada.</w:t>
      </w:r>
    </w:p>
    <w:p>
      <w:pPr>
        <w:jc w:val="both"/>
      </w:pPr>
      <w:r/>
      <w:r>
        <w:rPr>
          <w:b/>
        </w:rPr>
        <w:t>Regras:</w:t>
      </w:r>
      <w:r>
        <w:t xml:space="preserve"> não escrever senha, connection string ou ID da assinatura. Não afirmar que há URL pública da API nem que os dados são reais.</w:t>
      </w:r>
    </w:p>
    <w:p>
      <w:pPr>
        <w:pStyle w:val="Heading1"/>
      </w:pPr>
      <w:r>
        <w:t>1. Tabela do checklist (início do arquivo)</w:t>
      </w:r>
    </w:p>
    <w:p>
      <w:pPr>
        <w:jc w:val="both"/>
      </w:pPr>
      <w:r>
        <w:t>Localizar as duas linhas de nuvem, que hoje dizem "Pendente de configuração externa", e trocar por: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Entrega prevista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Evidência</w:t>
            </w:r>
          </w:p>
        </w:tc>
      </w:tr>
      <w:tr>
        <w:tc>
          <w:tcPr>
            <w:tcW w:type="dxa" w:w="2880"/>
          </w:tcPr>
          <w:p>
            <w:r/>
            <w:r>
              <w:t>Ambiente em nuvem criado, mesmo que parcialmente</w:t>
            </w:r>
          </w:p>
        </w:tc>
        <w:tc>
          <w:tcPr>
            <w:tcW w:type="dxa" w:w="2880"/>
          </w:tcPr>
          <w:p>
            <w:r/>
            <w:r>
              <w:t>Parcial: banco PostgreSQL no Azure criado e populado; API ainda não publicada</w:t>
            </w:r>
          </w:p>
        </w:tc>
        <w:tc>
          <w:tcPr>
            <w:tcW w:type="dxa" w:w="2880"/>
          </w:tcPr>
          <w:p>
            <w:r/>
            <w:r>
              <w:t>[E-06](./evidencias/README.md#e-06--nuvem)</w:t>
            </w:r>
          </w:p>
        </w:tc>
      </w:tr>
      <w:tr>
        <w:tc>
          <w:tcPr>
            <w:tcW w:type="dxa" w:w="2880"/>
          </w:tcPr>
          <w:p>
            <w:r/>
            <w:r>
              <w:t>Documentação da configuração inicial da nuvem</w:t>
            </w:r>
          </w:p>
        </w:tc>
        <w:tc>
          <w:tcPr>
            <w:tcW w:type="dxa" w:w="2880"/>
          </w:tcPr>
          <w:p>
            <w:r/>
            <w:r>
              <w:t>Concluída (ambiente parcial)</w:t>
            </w:r>
          </w:p>
        </w:tc>
        <w:tc>
          <w:tcPr>
            <w:tcW w:type="dxa" w:w="2880"/>
          </w:tcPr>
          <w:p>
            <w:r/>
            <w:r>
              <w:t>[E-06](./evidencias/README.md#e-06--nuvem)</w:t>
            </w:r>
          </w:p>
        </w:tc>
      </w:tr>
    </w:tbl>
    <w:p/>
    <w:p>
      <w:pPr>
        <w:jc w:val="both"/>
      </w:pPr>
      <w:r>
        <w:t>Também atualizar a frase no início do arquivo que diz que permanecem pendentes "ambiente em nuvem": passar a dizer que a nuvem está parcialmente configurada.</w:t>
      </w:r>
    </w:p>
    <w:p>
      <w:pPr>
        <w:pStyle w:val="Heading1"/>
      </w:pPr>
      <w:r>
        <w:t>2. Seção 5.1 (Configuração inicial)</w:t>
      </w:r>
    </w:p>
    <w:p>
      <w:pPr>
        <w:jc w:val="both"/>
      </w:pPr>
      <w:r>
        <w:t>Substituir os valores "A preencher":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Escrever</w:t>
            </w:r>
          </w:p>
        </w:tc>
      </w:tr>
      <w:tr>
        <w:tc>
          <w:tcPr>
            <w:tcW w:type="dxa" w:w="4320"/>
          </w:tcPr>
          <w:p>
            <w:r/>
            <w:r>
              <w:t>Provedor de nuvem</w:t>
            </w:r>
          </w:p>
        </w:tc>
        <w:tc>
          <w:tcPr>
            <w:tcW w:type="dxa" w:w="4320"/>
          </w:tcPr>
          <w:p>
            <w:r/>
            <w:r>
              <w:t>Microsoft Azure (Azure for Students)</w:t>
            </w:r>
          </w:p>
        </w:tc>
      </w:tr>
      <w:tr>
        <w:tc>
          <w:tcPr>
            <w:tcW w:type="dxa" w:w="4320"/>
          </w:tcPr>
          <w:p>
            <w:r/>
            <w:r>
              <w:t>Região/ localização</w:t>
            </w:r>
          </w:p>
        </w:tc>
        <w:tc>
          <w:tcPr>
            <w:tcW w:type="dxa" w:w="4320"/>
          </w:tcPr>
          <w:p>
            <w:r/>
            <w:r>
              <w:t>Brazil South</w:t>
            </w:r>
          </w:p>
        </w:tc>
      </w:tr>
      <w:tr>
        <w:tc>
          <w:tcPr>
            <w:tcW w:type="dxa" w:w="4320"/>
          </w:tcPr>
          <w:p>
            <w:r/>
            <w:r>
              <w:t>Serviço utilizado</w:t>
            </w:r>
          </w:p>
        </w:tc>
        <w:tc>
          <w:tcPr>
            <w:tcW w:type="dxa" w:w="4320"/>
          </w:tcPr>
          <w:p>
            <w:r/>
            <w:r>
              <w:t>Azure Database for PostgreSQL Flexible Server</w:t>
            </w:r>
          </w:p>
        </w:tc>
      </w:tr>
      <w:tr>
        <w:tc>
          <w:tcPr>
            <w:tcW w:type="dxa" w:w="4320"/>
          </w:tcPr>
          <w:p>
            <w:r/>
            <w:r>
              <w:t>Sistema operacional ou runtime</w:t>
            </w:r>
          </w:p>
        </w:tc>
        <w:tc>
          <w:tcPr>
            <w:tcW w:type="dxa" w:w="4320"/>
          </w:tcPr>
          <w:p>
            <w:r/>
            <w:r>
              <w:t>PostgreSQL 16 (serviço gerenciado)</w:t>
            </w:r>
          </w:p>
        </w:tc>
      </w:tr>
      <w:tr>
        <w:tc>
          <w:tcPr>
            <w:tcW w:type="dxa" w:w="4320"/>
          </w:tcPr>
          <w:p>
            <w:r/>
            <w:r>
              <w:t>Forma de implantação</w:t>
            </w:r>
          </w:p>
        </w:tc>
        <w:tc>
          <w:tcPr>
            <w:tcW w:type="dxa" w:w="4320"/>
          </w:tcPr>
          <w:p>
            <w:r/>
            <w:r>
              <w:t>Azure CLI (</w:t>
            </w:r>
            <w:r>
              <w:rPr>
                <w:rFonts w:ascii="Consolas" w:hAnsi="Consolas"/>
              </w:rPr>
              <w:t>az postgres flexible-server create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URL ou endpoint público</w:t>
            </w:r>
          </w:p>
        </w:tc>
        <w:tc>
          <w:tcPr>
            <w:tcW w:type="dxa" w:w="4320"/>
          </w:tcPr>
          <w:p>
            <w:r/>
            <w:r>
              <w:t>pg-cafe-pi6-g07.postgres.database.azure.com (somente banco; a API não foi publicada)</w:t>
            </w:r>
          </w:p>
        </w:tc>
      </w:tr>
      <w:tr>
        <w:tc>
          <w:tcPr>
            <w:tcW w:type="dxa" w:w="4320"/>
          </w:tcPr>
          <w:p>
            <w:r/>
            <w:r>
              <w:t>Banco de dados</w:t>
            </w:r>
          </w:p>
        </w:tc>
        <w:tc>
          <w:tcPr>
            <w:tcW w:type="dxa" w:w="4320"/>
          </w:tcPr>
          <w:p>
            <w:r/>
            <w:r>
              <w:t>PostgreSQL Flexible Server, camada Burstable (Standard_B1ms)</w:t>
            </w:r>
          </w:p>
        </w:tc>
      </w:tr>
      <w:tr>
        <w:tc>
          <w:tcPr>
            <w:tcW w:type="dxa" w:w="4320"/>
          </w:tcPr>
          <w:p>
            <w:r/>
            <w:r>
              <w:t>Variáveis de ambiente</w:t>
            </w:r>
          </w:p>
        </w:tc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DATABASE_URL</w:t>
            </w:r>
            <w:r>
              <w:t xml:space="preserve"> (valor não registrado)</w:t>
            </w:r>
          </w:p>
        </w:tc>
      </w:tr>
    </w:tbl>
    <w:p/>
    <w:p>
      <w:pPr>
        <w:pStyle w:val="Heading1"/>
      </w:pPr>
      <w:r>
        <w:t>3. Seção 5.2 (Procedimento de configuração)</w:t>
      </w:r>
    </w:p>
    <w:p>
      <w:pPr>
        <w:jc w:val="both"/>
      </w:pPr>
      <w:r>
        <w:t>Substituir a lista genérica pela ordem real do que foi feito:</w:t>
      </w:r>
    </w:p>
    <w:p>
      <w:pPr>
        <w:pStyle w:val="ListNumber"/>
      </w:pPr>
      <w:r>
        <w:t>Criação da assinatura Azure for Students com o e-mail institucional.</w:t>
      </w:r>
    </w:p>
    <w:p>
      <w:pPr>
        <w:pStyle w:val="ListNumber"/>
      </w:pPr>
      <w:r>
        <w:t>Login pelo Azure CLI (</w:t>
      </w:r>
      <w:r>
        <w:rPr>
          <w:rFonts w:ascii="Consolas" w:hAnsi="Consolas"/>
        </w:rPr>
        <w:t>az login</w:t>
      </w:r>
      <w:r>
        <w:t>).</w:t>
      </w:r>
    </w:p>
    <w:p>
      <w:pPr>
        <w:pStyle w:val="ListNumber"/>
      </w:pPr>
      <w:r>
        <w:t xml:space="preserve">Criação do Resource Group </w:t>
      </w:r>
      <w:r>
        <w:rPr>
          <w:rFonts w:ascii="Consolas" w:hAnsi="Consolas"/>
        </w:rPr>
        <w:t>rg-cafe-pi6</w:t>
      </w:r>
      <w:r>
        <w:t>, na região Brazil South.</w:t>
      </w:r>
    </w:p>
    <w:p>
      <w:pPr>
        <w:pStyle w:val="ListNumber"/>
      </w:pPr>
      <w:r>
        <w:t xml:space="preserve">Registro do provedor </w:t>
      </w:r>
      <w:r>
        <w:rPr>
          <w:rFonts w:ascii="Consolas" w:hAnsi="Consolas"/>
        </w:rPr>
        <w:t>Microsoft.DBforPostgreSQL</w:t>
      </w:r>
      <w:r>
        <w:t xml:space="preserve"> na assinatura (</w:t>
      </w:r>
      <w:r>
        <w:rPr>
          <w:rFonts w:ascii="Consolas" w:hAnsi="Consolas"/>
        </w:rPr>
        <w:t>az provider register --namespace Microsoft.DBforPostgreSQL</w:t>
      </w:r>
      <w:r>
        <w:t>).</w:t>
      </w:r>
    </w:p>
    <w:p>
      <w:pPr>
        <w:pStyle w:val="ListNumber"/>
      </w:pPr>
      <w:r>
        <w:t xml:space="preserve">Criação do servidor PostgreSQL </w:t>
      </w:r>
      <w:r>
        <w:rPr>
          <w:rFonts w:ascii="Consolas" w:hAnsi="Consolas"/>
        </w:rPr>
        <w:t>pg-cafe-pi6-g07</w:t>
      </w:r>
      <w:r>
        <w:t xml:space="preserve"> (Burstable, versão 16), com firewall liberado para o IP de quem administra.</w:t>
      </w:r>
    </w:p>
    <w:p>
      <w:pPr>
        <w:pStyle w:val="ListNumber"/>
      </w:pPr>
      <w:r>
        <w:t>Aplicação das migrations (</w:t>
      </w:r>
      <w:r>
        <w:rPr>
          <w:rFonts w:ascii="Consolas" w:hAnsi="Consolas"/>
        </w:rPr>
        <w:t>npx prisma migrate deploy</w:t>
      </w:r>
      <w:r>
        <w:t>) e do seed (</w:t>
      </w:r>
      <w:r>
        <w:rPr>
          <w:rFonts w:ascii="Consolas" w:hAnsi="Consolas"/>
        </w:rPr>
        <w:t>npm run prisma:seed</w:t>
      </w:r>
      <w:r>
        <w:t>) no banco da nuvem.</w:t>
      </w:r>
    </w:p>
    <w:p>
      <w:pPr>
        <w:pStyle w:val="ListNumber"/>
      </w:pPr>
      <w:r>
        <w:t>Conferência dos dados pelo Prisma Studio.</w:t>
      </w:r>
    </w:p>
    <w:p>
      <w:pPr>
        <w:jc w:val="both"/>
      </w:pPr>
      <w:r>
        <w:t>Limitações conhecidas: a API NestJS ainda roda localmente e usa o banco da nuvem apenas nas cargas; o seed contém dados de teste, não dados reais.</w:t>
      </w:r>
    </w:p>
    <w:p>
      <w:pPr>
        <w:pStyle w:val="Heading1"/>
      </w:pPr>
      <w:r>
        <w:t>4. Seção 5.3 (Evidências)</w:t>
      </w:r>
    </w:p>
    <w:p>
      <w:pPr>
        <w:jc w:val="both"/>
      </w:pPr>
      <w:r>
        <w:t>Substituir o bloco "Status atual: pendente de configuração externa" por:</w:t>
      </w:r>
    </w:p>
    <w:p>
      <w:pPr>
        <w:jc w:val="both"/>
      </w:pPr>
      <w:r>
        <w:t xml:space="preserve">&gt; </w:t>
      </w:r>
      <w:r>
        <w:rPr>
          <w:b/>
        </w:rPr>
        <w:t>Status atual:</w:t>
      </w:r>
      <w:r>
        <w:t xml:space="preserve"> ambiente parcial criado. O banco PostgreSQL foi criado no Azure (Brazil South, camada Burstable) e populado com dados de teste pelo seed (3 regiões, 3 condições climáticas, 3 safras e 1 usuário). A API NestJS ainda não foi publicada no provedor.</w:t>
      </w:r>
    </w:p>
    <w:p>
      <w:pPr>
        <w:jc w:val="both"/>
      </w:pPr>
      <w:r>
        <w:t>&gt;</w:t>
      </w:r>
    </w:p>
    <w:p>
      <w:pPr>
        <w:jc w:val="both"/>
      </w:pPr>
      <w:r>
        <w:t xml:space="preserve">&gt; </w:t>
      </w:r>
      <w:r>
        <w:rPr>
          <w:b/>
        </w:rPr>
        <w:t>Custo e limites:</w:t>
      </w:r>
      <w:r>
        <w:t xml:space="preserve"> crédito de US$ 100 do Azure for Students, válido por 12 meses. O servidor usa a camada Burstable, indicada pelo portal para desenvolvimento e testes. O acesso é feito por IP liberado no firewall.</w:t>
      </w:r>
    </w:p>
    <w:p>
      <w:pPr>
        <w:jc w:val="both"/>
      </w:pPr>
      <w:r>
        <w:t>&gt;</w:t>
      </w:r>
    </w:p>
    <w:p>
      <w:pPr>
        <w:jc w:val="both"/>
      </w:pPr>
      <w:r>
        <w:t xml:space="preserve">&gt; </w:t>
      </w:r>
      <w:r>
        <w:rPr>
          <w:b/>
        </w:rPr>
        <w:t>Evidências:</w:t>
      </w:r>
      <w:r/>
    </w:p>
    <w:p>
      <w:pPr>
        <w:jc w:val="both"/>
      </w:pPr>
      <w:r>
        <w:t xml:space="preserve">&gt; - </w:t>
      </w:r>
      <w:r>
        <w:rPr>
          <w:rFonts w:ascii="Consolas" w:hAnsi="Consolas"/>
        </w:rPr>
        <w:t>docs/evidencias/nuvem-recurso.png</w:t>
      </w:r>
      <w:r>
        <w:t>: grupo de recursos, visão geral do servidor e regras de rede;</w:t>
      </w:r>
    </w:p>
    <w:p>
      <w:pPr>
        <w:jc w:val="both"/>
      </w:pPr>
      <w:r>
        <w:t xml:space="preserve">&gt; - </w:t>
      </w:r>
      <w:r>
        <w:rPr>
          <w:rFonts w:ascii="Consolas" w:hAnsi="Consolas"/>
        </w:rPr>
        <w:t>docs/evidencias/nuvem-servico.png</w:t>
      </w:r>
      <w:r>
        <w:t>: migrations e seed no banco do Azure e dados no Prisma Studio.</w:t>
      </w:r>
    </w:p>
    <w:p>
      <w:pPr>
        <w:jc w:val="both"/>
      </w:pPr>
      <w:r>
        <w:t xml:space="preserve">Remover a lista antiga de arquivos que cita </w:t>
      </w:r>
      <w:r>
        <w:rPr>
          <w:rFonts w:ascii="Consolas" w:hAnsi="Consolas"/>
        </w:rPr>
        <w:t>nuvem-endpoint.png</w:t>
      </w:r>
      <w:r>
        <w:t xml:space="preserve"> e </w:t>
      </w:r>
      <w:r>
        <w:rPr>
          <w:rFonts w:ascii="Consolas" w:hAnsi="Consolas"/>
        </w:rPr>
        <w:t>nuvem-configuracao.txt</w:t>
      </w:r>
      <w:r>
        <w:t>, ou criar esses arquivos, para não ficar referência a algo que não existe.</w:t>
      </w:r>
    </w:p>
    <w:p>
      <w:pPr>
        <w:pStyle w:val="Heading1"/>
      </w:pPr>
      <w:r>
        <w:t>5. Prints a salvar em `docs/evidencias/`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Conteúdo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nuvem-recurso.png</w:t>
            </w:r>
            <w:r/>
          </w:p>
        </w:tc>
        <w:tc>
          <w:tcPr>
            <w:tcW w:type="dxa" w:w="4320"/>
          </w:tcPr>
          <w:p>
            <w:r/>
            <w:r>
              <w:t>Resource group, Visão geral do servidor e Rede (firewall)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</w:rPr>
              <w:t>nuvem-servico.png</w:t>
            </w:r>
            <w:r/>
          </w:p>
        </w:tc>
        <w:tc>
          <w:tcPr>
            <w:tcW w:type="dxa" w:w="4320"/>
          </w:tcPr>
          <w:p>
            <w:r/>
            <w:r>
              <w:t xml:space="preserve">Saída do PowerShell com o servidor </w:t>
            </w:r>
            <w:r>
              <w:rPr>
                <w:rFonts w:ascii="Consolas" w:hAnsi="Consolas"/>
              </w:rPr>
              <w:t>pg-cafe-pi6-g07.postgres.database.azure.com</w:t>
            </w:r>
            <w:r>
              <w:t>, e o Prisma Studio com os dados</w:t>
            </w:r>
          </w:p>
        </w:tc>
      </w:tr>
    </w:tbl>
    <w:p/>
    <w:p>
      <w:pPr>
        <w:jc w:val="both"/>
      </w:pPr>
      <w:r>
        <w:t>Vários prints podem ser juntados em uma imagem, ou salvos com sufixos (</w:t>
      </w:r>
      <w:r>
        <w:rPr>
          <w:rFonts w:ascii="Consolas" w:hAnsi="Consolas"/>
        </w:rPr>
        <w:t>nuvem-recurso-1.png</w:t>
      </w:r>
      <w:r>
        <w:t>).</w:t>
      </w:r>
    </w:p>
    <w:p>
      <w:pPr>
        <w:jc w:val="both"/>
      </w:pPr>
      <w:r>
        <w:t>Antes de salvar, esconder o ID da assinatura e o IP. A senha não pode aparecer. Se aparecer o comando com a variável da connection string, recortar essa parte.</w:t>
      </w:r>
    </w:p>
    <w:p>
      <w:pPr>
        <w:pStyle w:val="Heading1"/>
      </w:pPr>
      <w:r>
        <w:t>6. Opcional</w:t>
      </w:r>
    </w:p>
    <w:p>
      <w:pPr>
        <w:pStyle w:val="ListBullet"/>
      </w:pPr>
      <w:r>
        <w:t xml:space="preserve">Em </w:t>
      </w:r>
      <w:r>
        <w:rPr>
          <w:rFonts w:ascii="Consolas" w:hAnsi="Consolas"/>
        </w:rPr>
        <w:t>docs/evidencias/README.md</w:t>
      </w:r>
      <w:r>
        <w:t>, ajustar a linha E-06 para "Parcial: banco criado no Azure".</w:t>
      </w:r>
    </w:p>
    <w:p>
      <w:pPr>
        <w:pStyle w:val="ListBullet"/>
      </w:pPr>
      <w:r>
        <w:t>Corrigir a numeração duplicada "2.5" e o título "4 Boas práticas" no documento.</w:t>
      </w:r>
    </w:p>
    <w:p>
      <w:pPr>
        <w:pStyle w:val="Heading1"/>
      </w:pPr>
      <w:r>
        <w:t>7. Conferência final</w:t>
      </w:r>
    </w:p>
    <w:p>
      <w:pPr>
        <w:pStyle w:val="ListBullet"/>
      </w:pPr>
      <w:r>
        <w:t>[ ] Nenhuma senha, token ou connection string no texto e nos prints.</w:t>
      </w:r>
    </w:p>
    <w:p>
      <w:pPr>
        <w:pStyle w:val="ListBullet"/>
      </w:pPr>
      <w:r>
        <w:t>[ ] Nenhuma menção a "URL pública da API" ou "dados reais".</w:t>
      </w:r>
    </w:p>
    <w:p>
      <w:pPr>
        <w:pStyle w:val="ListBullet"/>
      </w:pPr>
      <w:r>
        <w:t>[ ] Os arquivos de print existem com os nomes citados.</w:t>
      </w:r>
    </w:p>
    <w:p>
      <w:pPr>
        <w:pStyle w:val="ListBullet"/>
      </w:pPr>
      <w:r>
        <w:t>[ ] A seção 5 não diz mais "pendente" nem "A preencher".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