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Documentação do Pré-processamento de Dados</w:t>
      </w:r>
    </w:p>
    <w:p>
      <w:pPr>
        <w:jc w:val="center"/>
      </w:pPr>
      <w:r>
        <w:rPr>
          <w:b/>
          <w:sz w:val="26"/>
        </w:rPr>
        <w:t>Plataforma de Mineração de Dados Agrícolas e Climáticos do Café</w:t>
      </w:r>
    </w:p>
    <w:p>
      <w:pPr>
        <w:jc w:val="center"/>
      </w:pPr>
      <w:r>
        <w:rPr>
          <w:b/>
        </w:rPr>
        <w:t>Instituição:</w:t>
      </w:r>
      <w:r>
        <w:rPr>
          <w:b w:val="0"/>
        </w:rPr>
        <w:t xml:space="preserve"> Faculdade de Tecnologia de Franca "Dr. Thomaz Novelino" (Centro Paula Souza)</w:t>
      </w:r>
    </w:p>
    <w:p>
      <w:pPr>
        <w:jc w:val="center"/>
      </w:pPr>
      <w:r>
        <w:rPr>
          <w:b/>
        </w:rPr>
        <w:t>Curso:</w:t>
      </w:r>
      <w:r>
        <w:rPr>
          <w:b w:val="0"/>
        </w:rPr>
        <w:t xml:space="preserve"> Desenvolvimento de Software Multiplataforma (DSM) · </w:t>
      </w:r>
      <w:r>
        <w:rPr>
          <w:b/>
        </w:rPr>
        <w:t>Grupo:</w:t>
      </w:r>
      <w:r>
        <w:rPr>
          <w:b w:val="0"/>
        </w:rPr>
        <w:t xml:space="preserve"> DSM-G07</w:t>
      </w:r>
    </w:p>
    <w:p>
      <w:pPr>
        <w:pStyle w:val="Heading1"/>
      </w:pPr>
      <w:r>
        <w:t>1. Introdução</w:t>
      </w:r>
    </w:p>
    <w:p>
      <w:pPr>
        <w:jc w:val="both"/>
      </w:pPr>
      <w:r>
        <w:rPr>
          <w:b w:val="0"/>
        </w:rPr>
        <w:t xml:space="preserve">Este documento explica como os dados foram tratados antes das técnicas de mineração (correlação, K-Means e regressão). O processo está em </w:t>
      </w:r>
      <w:r>
        <w:rPr>
          <w:rFonts w:ascii="Consolas" w:hAnsi="Consolas"/>
          <w:b w:val="0"/>
          <w:sz w:val="20"/>
        </w:rPr>
        <w:t>analytics/notebooks/00_preprocessamento.ipynb</w:t>
      </w:r>
      <w:r>
        <w:rPr>
          <w:b w:val="0"/>
        </w:rPr>
        <w:t xml:space="preserve">. Os arquivos originais ficam em </w:t>
      </w:r>
      <w:r>
        <w:rPr>
          <w:rFonts w:ascii="Consolas" w:hAnsi="Consolas"/>
          <w:b w:val="0"/>
          <w:sz w:val="20"/>
        </w:rPr>
        <w:t>analytics/data/raw/</w:t>
      </w:r>
      <w:r>
        <w:rPr>
          <w:b w:val="0"/>
        </w:rPr>
        <w:t xml:space="preserve"> e não são alterados. O resultado vai para </w:t>
      </w:r>
      <w:r>
        <w:rPr>
          <w:rFonts w:ascii="Consolas" w:hAnsi="Consolas"/>
          <w:b w:val="0"/>
          <w:sz w:val="20"/>
        </w:rPr>
        <w:t>analytics/data/processed/</w:t>
      </w:r>
      <w:r>
        <w:rPr>
          <w:b w:val="0"/>
        </w:rPr>
        <w:t>, e os demais notebooks leem só dessa pasta.</w:t>
      </w:r>
    </w:p>
    <w:p>
      <w:pPr>
        <w:pStyle w:val="Heading1"/>
      </w:pPr>
      <w:r>
        <w:t>2. Bases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9D9D9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2946"/>
            <w:shd w:val="clear" w:color="auto" w:fill="D9D9D9"/>
          </w:tcPr>
          <w:p>
            <w:r>
              <w:rPr>
                <w:b/>
                <w:sz w:val="19"/>
              </w:rPr>
              <w:t>Conteúdo</w:t>
            </w:r>
          </w:p>
        </w:tc>
        <w:tc>
          <w:tcPr>
            <w:tcW w:type="dxa" w:w="2946"/>
            <w:shd w:val="clear" w:color="auto" w:fill="D9D9D9"/>
          </w:tcPr>
          <w:p>
            <w:r>
              <w:rPr>
                <w:b/>
                <w:sz w:val="19"/>
              </w:rPr>
              <w:t>Tamanho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Coffee Data Set (https://www.kaggle.com/datasets/escstockholm/coffee-data-set)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Clima diário de 25 regiões de café em 8 países, de 2000 a 2025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233.000 linhas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Agriculture Crop Yield (https://www.kaggle.com/datasets/samuelotiattakorah/agriculture-crop-yield)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Chuva, temperatura e rendimento (t/ha) de lavouras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1.000.000 linhas</w:t>
            </w:r>
          </w:p>
        </w:tc>
      </w:tr>
    </w:tbl>
    <w:p/>
    <w:p>
      <w:pPr>
        <w:jc w:val="both"/>
      </w:pPr>
      <w:r>
        <w:rPr>
          <w:b/>
        </w:rPr>
        <w:t>Por que o Coffee Data Set:</w:t>
      </w:r>
      <w:r>
        <w:rPr>
          <w:b w:val="0"/>
        </w:rPr>
        <w:t xml:space="preserve"> foi a única base encontrada com clima de regiões de café reais, com muitos anos de dados. Ela não tem produtividade. O preço do café que vem nela é igual para todas as regiões na mesma data, então não serve como medida de produtividade.</w:t>
      </w:r>
    </w:p>
    <w:p>
      <w:pPr>
        <w:jc w:val="both"/>
      </w:pPr>
      <w:r>
        <w:rPr>
          <w:b/>
        </w:rPr>
        <w:t>Por que o Crop Yield:</w:t>
      </w:r>
      <w:r>
        <w:rPr>
          <w:b w:val="0"/>
        </w:rPr>
        <w:t xml:space="preserve"> é a base aberta que traz rendimento junto de chuva e temperatura, variáveis que também existem no Coffee Data Set. Mas as culturas são variadas (não só café) e não há região nem ano.</w:t>
      </w:r>
    </w:p>
    <w:p>
      <w:pPr>
        <w:jc w:val="both"/>
      </w:pPr>
      <w:r>
        <w:rPr>
          <w:b/>
        </w:rPr>
        <w:t>Como se ligam:</w:t>
      </w:r>
      <w:r>
        <w:rPr>
          <w:b w:val="0"/>
        </w:rPr>
        <w:t xml:space="preserve"> como não dá para juntar por região e ano, a ligação é feita por um modelo de regressão. Ele aprende a relação clima → rendimento no Crop Yield e é aplicado ao clima médio das 25 regiões de café. O resultado é uma estimativa, não um rendimento medido.</w:t>
      </w:r>
    </w:p>
    <w:p>
      <w:pPr>
        <w:pStyle w:val="Heading1"/>
      </w:pPr>
      <w:r>
        <w:t>3. Etapas do pré-processamento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9D9D9"/>
          </w:tcPr>
          <w:p>
            <w:r>
              <w:rPr>
                <w:b/>
                <w:sz w:val="19"/>
              </w:rPr>
              <w:t>Etapa</w:t>
            </w:r>
          </w:p>
        </w:tc>
        <w:tc>
          <w:tcPr>
            <w:tcW w:type="dxa" w:w="2946"/>
            <w:shd w:val="clear" w:color="auto" w:fill="D9D9D9"/>
          </w:tcPr>
          <w:p>
            <w:r>
              <w:rPr>
                <w:b/>
                <w:sz w:val="19"/>
              </w:rPr>
              <w:t>O que foi feito</w:t>
            </w:r>
          </w:p>
        </w:tc>
        <w:tc>
          <w:tcPr>
            <w:tcW w:type="dxa" w:w="2946"/>
            <w:shd w:val="clear" w:color="auto" w:fill="D9D9D9"/>
          </w:tcPr>
          <w:p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Seleção de colunas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Clima: 19 → 9 colunas (sem preço, câmbio e colunas de data repetidas). Rendimento: 10 → 3 (chuva, temperatura e rendimento, as únicas que também existem no clima).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Nulos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 xml:space="preserve">Só </w:t>
            </w:r>
            <w:r>
              <w:rPr>
                <w:rFonts w:ascii="Consolas" w:hAnsi="Consolas"/>
                <w:b w:val="0"/>
                <w:sz w:val="19"/>
              </w:rPr>
              <w:t>Solar_Radiation</w:t>
            </w:r>
            <w:r>
              <w:rPr>
                <w:b w:val="0"/>
                <w:sz w:val="19"/>
              </w:rPr>
              <w:t xml:space="preserve"> tinha nulos. Preenchidos por interpolação dentro de cada região, porque é uma série diária e a média geral misturaria climas diferentes.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28 → 0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Duplicados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Clima: mesma região na mesma data. Rendimento: linha inteira repetida.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0 encontrados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Inconsistências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Regras: temperatura mínima ≤ máxima, chuva ≥ 0, umidade entre 0 e 100, rendimento ≥ 0.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231 rendimentos negativos removidos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Outliers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 xml:space="preserve">Contados pelo IQR e vistos em boxplot. </w:t>
            </w:r>
            <w:r>
              <w:rPr>
                <w:b/>
                <w:sz w:val="19"/>
              </w:rPr>
              <w:t>Não removidos</w:t>
            </w:r>
            <w:r>
              <w:rPr>
                <w:b w:val="0"/>
                <w:sz w:val="19"/>
              </w:rPr>
              <w:t>, porque chuva forte e temperatura extrema são clima real. A chuva tem 8,5% de outliers, as demais variáveis ficam abaixo de 2,5%.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Novas variáveis</w:t>
            </w:r>
          </w:p>
        </w:tc>
        <w:tc>
          <w:tcPr>
            <w:tcW w:type="dxa" w:w="2946"/>
          </w:tcPr>
          <w:p>
            <w:r>
              <w:rPr>
                <w:rFonts w:ascii="Consolas" w:hAnsi="Consolas"/>
                <w:b w:val="0"/>
                <w:sz w:val="19"/>
              </w:rPr>
              <w:t>pais</w:t>
            </w:r>
            <w:r>
              <w:rPr>
                <w:b w:val="0"/>
                <w:sz w:val="19"/>
              </w:rPr>
              <w:t xml:space="preserve"> e </w:t>
            </w:r>
            <w:r>
              <w:rPr>
                <w:rFonts w:ascii="Consolas" w:hAnsi="Consolas"/>
                <w:b w:val="0"/>
                <w:sz w:val="19"/>
              </w:rPr>
              <w:t>regiao</w:t>
            </w:r>
            <w:r>
              <w:rPr>
                <w:b w:val="0"/>
                <w:sz w:val="19"/>
              </w:rPr>
              <w:t xml:space="preserve"> separados de </w:t>
            </w:r>
            <w:r>
              <w:rPr>
                <w:rFonts w:ascii="Consolas" w:hAnsi="Consolas"/>
                <w:b w:val="0"/>
                <w:sz w:val="19"/>
              </w:rPr>
              <w:t>Location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b w:val="0"/>
                <w:sz w:val="19"/>
              </w:rPr>
              <w:t>temperatura_media = (máx + mín) / 2</w:t>
            </w:r>
            <w:r>
              <w:rPr>
                <w:b w:val="0"/>
                <w:sz w:val="19"/>
              </w:rPr>
              <w:t xml:space="preserve">; perfil por região (média de cada variável, 25 linhas); </w:t>
            </w:r>
            <w:r>
              <w:rPr>
                <w:rFonts w:ascii="Consolas" w:hAnsi="Consolas"/>
                <w:b w:val="0"/>
                <w:sz w:val="19"/>
              </w:rPr>
              <w:t>precipitacao_anual</w:t>
            </w:r>
            <w:r>
              <w:rPr>
                <w:b w:val="0"/>
                <w:sz w:val="19"/>
              </w:rPr>
              <w:t xml:space="preserve"> = chuva diária média × 365,25.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946"/>
          </w:tcPr>
          <w:p>
            <w:r>
              <w:rPr>
                <w:b w:val="0"/>
                <w:sz w:val="19"/>
              </w:rPr>
              <w:t>Padronização</w:t>
            </w:r>
          </w:p>
        </w:tc>
        <w:tc>
          <w:tcPr>
            <w:tcW w:type="dxa" w:w="2946"/>
          </w:tcPr>
          <w:p>
            <w:r>
              <w:rPr>
                <w:rFonts w:ascii="Consolas" w:hAnsi="Consolas"/>
                <w:b w:val="0"/>
                <w:sz w:val="19"/>
              </w:rPr>
              <w:t>StandardScaler</w:t>
            </w:r>
            <w:r>
              <w:rPr>
                <w:b w:val="0"/>
                <w:sz w:val="19"/>
              </w:rPr>
              <w:t xml:space="preserve"> (z-score) aplicado dentro do K-Means e da regressão, e não no pré-processamento. Na regressão é ajustado só com o treino, para não vazar dados do teste.</w:t>
            </w:r>
          </w:p>
        </w:tc>
        <w:tc>
          <w:tcPr>
            <w:tcW w:type="dxa" w:w="2946"/>
          </w:tcPr>
          <w:p>
            <w:r>
              <w:rPr>
                <w:b w:val="0"/>
                <w:sz w:val="19"/>
              </w:rPr>
              <w:t>—</w:t>
            </w:r>
          </w:p>
        </w:tc>
      </w:tr>
    </w:tbl>
    <w:p/>
    <w:p>
      <w:pPr>
        <w:jc w:val="both"/>
      </w:pPr>
      <w:r>
        <w:rPr>
          <w:b w:val="0"/>
        </w:rPr>
        <w:t>A chuva anual é necessária porque a chuva do Crop Yield está em mm por ano (100 a 1000) e a do Coffee Data Set em mm por dia.</w:t>
      </w:r>
    </w:p>
    <w:p>
      <w:pPr>
        <w:jc w:val="both"/>
      </w:pPr>
      <w:r>
        <w:rPr>
          <w:b/>
        </w:rPr>
        <w:t>Arquivos gerados</w:t>
      </w:r>
      <w:r>
        <w:rPr>
          <w:b w:val="0"/>
        </w:rPr>
        <w:t xml:space="preserve"> em </w:t>
      </w:r>
      <w:r>
        <w:rPr>
          <w:rFonts w:ascii="Consolas" w:hAnsi="Consolas"/>
          <w:b w:val="0"/>
          <w:sz w:val="20"/>
        </w:rPr>
        <w:t>data/processed/</w:t>
      </w:r>
      <w:r>
        <w:rPr>
          <w:b w:val="0"/>
        </w:rPr>
        <w:t xml:space="preserve">: </w:t>
      </w:r>
      <w:r>
        <w:rPr>
          <w:rFonts w:ascii="Consolas" w:hAnsi="Consolas"/>
          <w:b w:val="0"/>
          <w:sz w:val="20"/>
        </w:rPr>
        <w:t>clima_limpo.csv</w:t>
      </w:r>
      <w:r>
        <w:rPr>
          <w:b w:val="0"/>
        </w:rPr>
        <w:t xml:space="preserve"> (233.000 × 9), </w:t>
      </w:r>
      <w:r>
        <w:rPr>
          <w:rFonts w:ascii="Consolas" w:hAnsi="Consolas"/>
          <w:b w:val="0"/>
          <w:sz w:val="20"/>
        </w:rPr>
        <w:t>perfil_regiao.csv</w:t>
      </w:r>
      <w:r>
        <w:rPr>
          <w:b w:val="0"/>
        </w:rPr>
        <w:t xml:space="preserve"> (25 × 9) e </w:t>
      </w:r>
      <w:r>
        <w:rPr>
          <w:rFonts w:ascii="Consolas" w:hAnsi="Consolas"/>
          <w:b w:val="0"/>
          <w:sz w:val="20"/>
        </w:rPr>
        <w:t>crop_yield_limpo.csv</w:t>
      </w:r>
      <w:r>
        <w:rPr>
          <w:b w:val="0"/>
        </w:rPr>
        <w:t xml:space="preserve"> (999.769 × 3).</w:t>
      </w:r>
    </w:p>
    <w:p>
      <w:pPr>
        <w:pStyle w:val="Heading1"/>
      </w:pPr>
      <w:r>
        <w:t>4. Resultados com os dados tratados</w:t>
      </w:r>
    </w:p>
    <w:p>
      <w:pPr>
        <w:pStyle w:val="ListBullet"/>
      </w:pPr>
      <w:r>
        <w:rPr>
          <w:b/>
        </w:rPr>
        <w:t>K-Means:</w:t>
      </w:r>
      <w:r>
        <w:rPr>
          <w:b w:val="0"/>
        </w:rPr>
        <w:t xml:space="preserve"> melhor k = 2 (silhouette 0,346). Um grupo mais frio e chuvoso (cerca de 19,9 °C e 1.853 mm/ano) e outro mais quente e seco (cerca de 22,5 °C e 1.350 mm/ano).</w:t>
      </w:r>
    </w:p>
    <w:p>
      <w:pPr>
        <w:pStyle w:val="ListBullet"/>
      </w:pPr>
      <w:r>
        <w:rPr>
          <w:b/>
        </w:rPr>
        <w:t>Regressão</w:t>
      </w:r>
      <w:r>
        <w:rPr>
          <w:b w:val="0"/>
        </w:rPr>
        <w:t xml:space="preserve"> (validação cruzada, R²): linear 0,593, CART 0,583, KNN 0,566. No teste, a linear teve MAE 0,878, RMSE 1,079 e R² 0,593.</w:t>
      </w:r>
    </w:p>
    <w:p>
      <w:pPr>
        <w:pStyle w:val="Heading1"/>
      </w:pPr>
      <w:r>
        <w:t>5. Limitações</w:t>
      </w:r>
    </w:p>
    <w:p>
      <w:pPr>
        <w:pStyle w:val="ListNumber"/>
      </w:pPr>
      <w:r>
        <w:rPr>
          <w:b w:val="0"/>
        </w:rPr>
        <w:t>Das 25 regiões, 23 têm chuva anual acima de 1.000 mm, o máximo visto no treino. Limitamos a entrada a essa faixa, e com isso quase todas as regiões saem com um rendimento parecido (6,7 a 6,9 t/ha). A estimativa não diferencia as regiões, e o R² de 0,59 vale para o Crop Yield, não para o café.</w:t>
      </w:r>
    </w:p>
    <w:p>
      <w:pPr>
        <w:pStyle w:val="ListNumber"/>
      </w:pPr>
      <w:r>
        <w:rPr>
          <w:b w:val="0"/>
        </w:rPr>
        <w:t>O rendimento do Crop Yield mistura várias culturas.</w:t>
      </w:r>
    </w:p>
    <w:p>
      <w:pPr>
        <w:pStyle w:val="ListNumber"/>
      </w:pPr>
      <w:r>
        <w:rPr>
          <w:b w:val="0"/>
        </w:rPr>
        <w:t>São só 25 regiões no K-Means, e o silhouette indica separação moderada.</w:t>
      </w:r>
    </w:p>
    <w:p>
      <w:pPr>
        <w:pStyle w:val="Heading1"/>
      </w:pPr>
      <w:r>
        <w:t>6. Próximos passos</w:t>
      </w:r>
    </w:p>
    <w:p>
      <w:pPr>
        <w:pStyle w:val="ListBullet"/>
      </w:pPr>
      <w:r>
        <w:rPr>
          <w:b w:val="0"/>
        </w:rPr>
        <w:t>Buscar uma base com produção real de café por região e ano, para fazer a junção direta e treinar com café.</w:t>
      </w:r>
    </w:p>
    <w:p>
      <w:pPr>
        <w:pStyle w:val="ListBullet"/>
      </w:pPr>
      <w:r>
        <w:rPr>
          <w:b w:val="0"/>
        </w:rPr>
        <w:t>Criar no banco as tabelas de cluster e predição e integrar com o backend.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