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5BCC" w14:textId="2AC3ACF1" w:rsidR="00F1737D" w:rsidRPr="00882D74" w:rsidRDefault="004B28C4" w:rsidP="00F1737D">
      <w:pPr>
        <w:pStyle w:val="ListParagraph"/>
        <w:spacing w:line="360" w:lineRule="auto"/>
        <w:ind w:left="810"/>
        <w:jc w:val="both"/>
        <w:rPr>
          <w:rFonts w:ascii="Trebuchet MS" w:hAnsi="Trebuchet MS"/>
          <w:b/>
          <w:bCs/>
          <w:i/>
          <w:iCs/>
          <w:color w:val="00B050"/>
          <w:sz w:val="28"/>
          <w:szCs w:val="28"/>
          <w:u w:val="single"/>
          <w:lang w:val="en-US"/>
        </w:rPr>
      </w:pPr>
      <w:r>
        <w:rPr>
          <w:rFonts w:ascii="Trebuchet MS" w:hAnsi="Trebuchet MS"/>
          <w:b/>
          <w:bCs/>
          <w:i/>
          <w:iCs/>
          <w:color w:val="00B050"/>
          <w:sz w:val="28"/>
          <w:szCs w:val="28"/>
          <w:u w:val="single"/>
          <w:lang w:val="en-US"/>
        </w:rPr>
        <w:t xml:space="preserve">1. </w:t>
      </w:r>
      <w:r w:rsidR="00371D94" w:rsidRPr="00882D74">
        <w:rPr>
          <w:rFonts w:ascii="Trebuchet MS" w:hAnsi="Trebuchet MS"/>
          <w:b/>
          <w:bCs/>
          <w:i/>
          <w:iCs/>
          <w:color w:val="00B050"/>
          <w:sz w:val="28"/>
          <w:szCs w:val="28"/>
          <w:u w:val="single"/>
          <w:lang w:val="en-US"/>
        </w:rPr>
        <w:t>Theoretical Questions</w:t>
      </w:r>
    </w:p>
    <w:p w14:paraId="584FEF55" w14:textId="77777777" w:rsidR="0072773B" w:rsidRPr="00331E86" w:rsidRDefault="0072773B" w:rsidP="0072773B">
      <w:pPr>
        <w:pStyle w:val="ListParagraph"/>
        <w:spacing w:line="360" w:lineRule="auto"/>
        <w:ind w:left="810"/>
        <w:jc w:val="both"/>
        <w:rPr>
          <w:rFonts w:ascii="Trebuchet MS" w:hAnsi="Trebuchet MS"/>
          <w:sz w:val="24"/>
          <w:szCs w:val="24"/>
          <w:lang w:val="en-US"/>
        </w:rPr>
      </w:pPr>
    </w:p>
    <w:p w14:paraId="6A974D65" w14:textId="75A945A0" w:rsidR="0072773B" w:rsidRPr="00882D74" w:rsidRDefault="0072773B" w:rsidP="00755517">
      <w:pPr>
        <w:pStyle w:val="ListParagraph"/>
        <w:spacing w:line="360" w:lineRule="auto"/>
        <w:ind w:left="810"/>
        <w:jc w:val="both"/>
        <w:rPr>
          <w:rFonts w:ascii="Trebuchet MS" w:hAnsi="Trebuchet MS"/>
          <w:i/>
          <w:iCs/>
          <w:color w:val="0070C0"/>
          <w:sz w:val="24"/>
          <w:szCs w:val="24"/>
          <w:lang w:val="en-US"/>
        </w:rPr>
      </w:pPr>
      <w:r w:rsidRPr="00882D74">
        <w:rPr>
          <w:rFonts w:ascii="Trebuchet MS" w:hAnsi="Trebuchet MS"/>
          <w:i/>
          <w:iCs/>
          <w:color w:val="0070C0"/>
          <w:sz w:val="24"/>
          <w:szCs w:val="24"/>
          <w:lang w:val="en-US"/>
        </w:rPr>
        <w:t>Relational Database</w:t>
      </w:r>
    </w:p>
    <w:p w14:paraId="4980FD9F" w14:textId="60600DBE" w:rsidR="0072773B" w:rsidRPr="00FA21CC" w:rsidRDefault="00AE5607" w:rsidP="00FA21CC">
      <w:pPr>
        <w:spacing w:line="360" w:lineRule="auto"/>
        <w:jc w:val="both"/>
        <w:rPr>
          <w:rFonts w:ascii="Trebuchet MS" w:hAnsi="Trebuchet MS"/>
          <w:sz w:val="24"/>
          <w:szCs w:val="24"/>
          <w:lang w:val="en-US"/>
        </w:rPr>
      </w:pPr>
      <w:r>
        <w:rPr>
          <w:rFonts w:ascii="Trebuchet MS" w:hAnsi="Trebuchet MS"/>
          <w:sz w:val="24"/>
          <w:szCs w:val="24"/>
          <w:lang w:val="en-US"/>
        </w:rPr>
        <w:t xml:space="preserve">   </w:t>
      </w:r>
      <w:r w:rsidR="0072773B" w:rsidRPr="00FA21CC">
        <w:rPr>
          <w:rFonts w:ascii="Trebuchet MS" w:hAnsi="Trebuchet MS"/>
          <w:sz w:val="24"/>
          <w:szCs w:val="24"/>
          <w:lang w:val="en-US"/>
        </w:rPr>
        <w:t>A relational database organizes data into tables with rows and columns, where each table represents an entity, and rows represent individual records. Primary keys uniquely identify records, establishing relationships between tables for efficient data organization, integrity, and minimal redundancy.</w:t>
      </w:r>
    </w:p>
    <w:p w14:paraId="748EA61C" w14:textId="77777777" w:rsidR="0072773B" w:rsidRPr="00331E86" w:rsidRDefault="0072773B" w:rsidP="0072773B">
      <w:pPr>
        <w:pStyle w:val="ListParagraph"/>
        <w:spacing w:line="360" w:lineRule="auto"/>
        <w:ind w:left="810"/>
        <w:jc w:val="both"/>
        <w:rPr>
          <w:rFonts w:ascii="Trebuchet MS" w:hAnsi="Trebuchet MS"/>
          <w:sz w:val="24"/>
          <w:szCs w:val="24"/>
          <w:lang w:val="en-US"/>
        </w:rPr>
      </w:pPr>
    </w:p>
    <w:p w14:paraId="28CE1D3B" w14:textId="376D4EAE" w:rsidR="0072773B" w:rsidRPr="00AE5607" w:rsidRDefault="0072773B" w:rsidP="00755517">
      <w:pPr>
        <w:pStyle w:val="ListParagraph"/>
        <w:spacing w:line="360" w:lineRule="auto"/>
        <w:ind w:left="810"/>
        <w:jc w:val="both"/>
        <w:rPr>
          <w:rFonts w:ascii="Trebuchet MS" w:hAnsi="Trebuchet MS"/>
          <w:i/>
          <w:iCs/>
          <w:color w:val="0070C0"/>
          <w:sz w:val="24"/>
          <w:szCs w:val="24"/>
          <w:lang w:val="en-US"/>
        </w:rPr>
      </w:pPr>
      <w:r w:rsidRPr="00AE5607">
        <w:rPr>
          <w:rFonts w:ascii="Trebuchet MS" w:hAnsi="Trebuchet MS"/>
          <w:i/>
          <w:iCs/>
          <w:color w:val="0070C0"/>
          <w:sz w:val="24"/>
          <w:szCs w:val="24"/>
          <w:lang w:val="en-US"/>
        </w:rPr>
        <w:t>CRUD Flow</w:t>
      </w:r>
    </w:p>
    <w:p w14:paraId="06443675" w14:textId="13CC3172" w:rsidR="0072773B" w:rsidRPr="00FA21CC" w:rsidRDefault="00AE5607" w:rsidP="00FA21CC">
      <w:pPr>
        <w:spacing w:line="360" w:lineRule="auto"/>
        <w:jc w:val="both"/>
        <w:rPr>
          <w:rFonts w:ascii="Trebuchet MS" w:hAnsi="Trebuchet MS"/>
          <w:sz w:val="24"/>
          <w:szCs w:val="24"/>
          <w:lang w:val="en-US"/>
        </w:rPr>
      </w:pPr>
      <w:r>
        <w:rPr>
          <w:rFonts w:ascii="Trebuchet MS" w:hAnsi="Trebuchet MS"/>
          <w:sz w:val="24"/>
          <w:szCs w:val="24"/>
          <w:lang w:val="en-US"/>
        </w:rPr>
        <w:t xml:space="preserve">   </w:t>
      </w:r>
      <w:r w:rsidR="0072773B" w:rsidRPr="00FA21CC">
        <w:rPr>
          <w:rFonts w:ascii="Trebuchet MS" w:hAnsi="Trebuchet MS"/>
          <w:sz w:val="24"/>
          <w:szCs w:val="24"/>
          <w:lang w:val="en-US"/>
        </w:rPr>
        <w:t>CRUD (Create, Read, Update, Delete) forms the foundational operations in database management. It defines the sequence of actions: creating new records, reading data, updating existing records, and deleting records.</w:t>
      </w:r>
    </w:p>
    <w:p w14:paraId="01E9C7B4" w14:textId="77777777" w:rsidR="0072773B" w:rsidRPr="00331E86" w:rsidRDefault="0072773B" w:rsidP="0072773B">
      <w:pPr>
        <w:pStyle w:val="ListParagraph"/>
        <w:spacing w:line="360" w:lineRule="auto"/>
        <w:ind w:left="810"/>
        <w:jc w:val="both"/>
        <w:rPr>
          <w:rFonts w:ascii="Trebuchet MS" w:hAnsi="Trebuchet MS"/>
          <w:sz w:val="24"/>
          <w:szCs w:val="24"/>
          <w:lang w:val="en-US"/>
        </w:rPr>
      </w:pPr>
    </w:p>
    <w:p w14:paraId="6A8714A0" w14:textId="081ADF9F" w:rsidR="0072773B" w:rsidRPr="00AE5607" w:rsidRDefault="0072773B" w:rsidP="00755517">
      <w:pPr>
        <w:pStyle w:val="ListParagraph"/>
        <w:spacing w:line="360" w:lineRule="auto"/>
        <w:ind w:left="810"/>
        <w:jc w:val="both"/>
        <w:rPr>
          <w:rFonts w:ascii="Trebuchet MS" w:hAnsi="Trebuchet MS"/>
          <w:i/>
          <w:iCs/>
          <w:color w:val="0070C0"/>
          <w:sz w:val="24"/>
          <w:szCs w:val="24"/>
          <w:lang w:val="en-US"/>
        </w:rPr>
      </w:pPr>
      <w:r w:rsidRPr="00AE5607">
        <w:rPr>
          <w:rFonts w:ascii="Trebuchet MS" w:hAnsi="Trebuchet MS"/>
          <w:i/>
          <w:iCs/>
          <w:color w:val="0070C0"/>
          <w:sz w:val="24"/>
          <w:szCs w:val="24"/>
          <w:lang w:val="en-US"/>
        </w:rPr>
        <w:t>Joins in SQL</w:t>
      </w:r>
    </w:p>
    <w:p w14:paraId="5B2F3B06" w14:textId="7029F888" w:rsidR="0072773B" w:rsidRPr="00FA21CC" w:rsidRDefault="0072773B" w:rsidP="00FA21CC">
      <w:pPr>
        <w:pStyle w:val="ListParagraph"/>
        <w:numPr>
          <w:ilvl w:val="0"/>
          <w:numId w:val="17"/>
        </w:numPr>
        <w:spacing w:line="360" w:lineRule="auto"/>
        <w:jc w:val="both"/>
        <w:rPr>
          <w:rFonts w:ascii="Trebuchet MS" w:hAnsi="Trebuchet MS"/>
          <w:sz w:val="24"/>
          <w:szCs w:val="24"/>
          <w:lang w:val="en-US"/>
        </w:rPr>
      </w:pPr>
      <w:r w:rsidRPr="00FA21CC">
        <w:rPr>
          <w:rFonts w:ascii="Trebuchet MS" w:hAnsi="Trebuchet MS"/>
          <w:sz w:val="24"/>
          <w:szCs w:val="24"/>
          <w:lang w:val="en-US"/>
        </w:rPr>
        <w:t>Inner Join: Combines rows with matching values from multiple tables.</w:t>
      </w:r>
    </w:p>
    <w:p w14:paraId="3DF83A69" w14:textId="5F4B2142" w:rsidR="0072773B" w:rsidRPr="00FA21CC" w:rsidRDefault="0072773B" w:rsidP="00FA21CC">
      <w:pPr>
        <w:pStyle w:val="ListParagraph"/>
        <w:numPr>
          <w:ilvl w:val="0"/>
          <w:numId w:val="17"/>
        </w:numPr>
        <w:spacing w:line="360" w:lineRule="auto"/>
        <w:jc w:val="both"/>
        <w:rPr>
          <w:rFonts w:ascii="Trebuchet MS" w:hAnsi="Trebuchet MS"/>
          <w:sz w:val="24"/>
          <w:szCs w:val="24"/>
          <w:lang w:val="en-US"/>
        </w:rPr>
      </w:pPr>
      <w:r w:rsidRPr="00FA21CC">
        <w:rPr>
          <w:rFonts w:ascii="Trebuchet MS" w:hAnsi="Trebuchet MS"/>
          <w:sz w:val="24"/>
          <w:szCs w:val="24"/>
          <w:lang w:val="en-US"/>
        </w:rPr>
        <w:t>Left Join: Retrieves all records from the left table and matching records from the right table, filling unmatched columns with null values. Useful for inclusive retrieval.</w:t>
      </w:r>
    </w:p>
    <w:p w14:paraId="76E590D4" w14:textId="77777777" w:rsidR="0072773B" w:rsidRPr="00331E86" w:rsidRDefault="0072773B" w:rsidP="0072773B">
      <w:pPr>
        <w:pStyle w:val="ListParagraph"/>
        <w:spacing w:line="360" w:lineRule="auto"/>
        <w:ind w:left="810"/>
        <w:jc w:val="both"/>
        <w:rPr>
          <w:rFonts w:ascii="Trebuchet MS" w:hAnsi="Trebuchet MS"/>
          <w:sz w:val="24"/>
          <w:szCs w:val="24"/>
          <w:lang w:val="en-US"/>
        </w:rPr>
      </w:pPr>
    </w:p>
    <w:p w14:paraId="6330AD97" w14:textId="10047745" w:rsidR="0072773B" w:rsidRPr="00AE5607" w:rsidRDefault="0072773B" w:rsidP="00755517">
      <w:pPr>
        <w:pStyle w:val="ListParagraph"/>
        <w:spacing w:line="360" w:lineRule="auto"/>
        <w:ind w:left="810"/>
        <w:jc w:val="both"/>
        <w:rPr>
          <w:rFonts w:ascii="Trebuchet MS" w:hAnsi="Trebuchet MS"/>
          <w:i/>
          <w:iCs/>
          <w:color w:val="0070C0"/>
          <w:sz w:val="24"/>
          <w:szCs w:val="24"/>
          <w:lang w:val="en-US"/>
        </w:rPr>
      </w:pPr>
      <w:r w:rsidRPr="00AE5607">
        <w:rPr>
          <w:rFonts w:ascii="Trebuchet MS" w:hAnsi="Trebuchet MS"/>
          <w:i/>
          <w:iCs/>
          <w:color w:val="0070C0"/>
          <w:sz w:val="24"/>
          <w:szCs w:val="24"/>
          <w:lang w:val="en-US"/>
        </w:rPr>
        <w:t>Indexing in SQL</w:t>
      </w:r>
    </w:p>
    <w:p w14:paraId="5D8074BD" w14:textId="22684B14" w:rsidR="0072773B" w:rsidRPr="00FA21CC" w:rsidRDefault="00AE5607" w:rsidP="00FA21CC">
      <w:pPr>
        <w:spacing w:line="360" w:lineRule="auto"/>
        <w:jc w:val="both"/>
        <w:rPr>
          <w:rFonts w:ascii="Trebuchet MS" w:hAnsi="Trebuchet MS"/>
          <w:sz w:val="24"/>
          <w:szCs w:val="24"/>
          <w:lang w:val="en-US"/>
        </w:rPr>
      </w:pPr>
      <w:r>
        <w:rPr>
          <w:rFonts w:ascii="Trebuchet MS" w:hAnsi="Trebuchet MS"/>
          <w:sz w:val="24"/>
          <w:szCs w:val="24"/>
          <w:lang w:val="en-US"/>
        </w:rPr>
        <w:t xml:space="preserve">   </w:t>
      </w:r>
      <w:r w:rsidR="0072773B" w:rsidRPr="00FA21CC">
        <w:rPr>
          <w:rFonts w:ascii="Trebuchet MS" w:hAnsi="Trebuchet MS"/>
          <w:sz w:val="24"/>
          <w:szCs w:val="24"/>
          <w:lang w:val="en-US"/>
        </w:rPr>
        <w:t>Indexing involves creating structures on table columns to expedite data retrieval, reducing the scanned data amount. This improves query performance, especially with large datasets.</w:t>
      </w:r>
    </w:p>
    <w:p w14:paraId="240B4C4E" w14:textId="77777777" w:rsidR="0072773B" w:rsidRPr="00331E86" w:rsidRDefault="0072773B" w:rsidP="0072773B">
      <w:pPr>
        <w:pStyle w:val="ListParagraph"/>
        <w:spacing w:line="360" w:lineRule="auto"/>
        <w:ind w:left="810"/>
        <w:jc w:val="both"/>
        <w:rPr>
          <w:rFonts w:ascii="Trebuchet MS" w:hAnsi="Trebuchet MS"/>
          <w:sz w:val="24"/>
          <w:szCs w:val="24"/>
          <w:lang w:val="en-US"/>
        </w:rPr>
      </w:pPr>
    </w:p>
    <w:p w14:paraId="607B176A" w14:textId="37ECDFB7" w:rsidR="0072773B" w:rsidRPr="00AE5607" w:rsidRDefault="0072773B" w:rsidP="00755517">
      <w:pPr>
        <w:pStyle w:val="ListParagraph"/>
        <w:spacing w:line="360" w:lineRule="auto"/>
        <w:ind w:left="810"/>
        <w:jc w:val="both"/>
        <w:rPr>
          <w:rFonts w:ascii="Trebuchet MS" w:hAnsi="Trebuchet MS"/>
          <w:i/>
          <w:iCs/>
          <w:color w:val="0070C0"/>
          <w:sz w:val="24"/>
          <w:szCs w:val="24"/>
          <w:lang w:val="en-US"/>
        </w:rPr>
      </w:pPr>
      <w:r w:rsidRPr="00AE5607">
        <w:rPr>
          <w:rFonts w:ascii="Trebuchet MS" w:hAnsi="Trebuchet MS"/>
          <w:i/>
          <w:iCs/>
          <w:color w:val="0070C0"/>
          <w:sz w:val="24"/>
          <w:szCs w:val="24"/>
          <w:lang w:val="en-US"/>
        </w:rPr>
        <w:t>View in SQL</w:t>
      </w:r>
    </w:p>
    <w:p w14:paraId="021842C0" w14:textId="6A31EEF4" w:rsidR="0072773B" w:rsidRPr="00FA21CC" w:rsidRDefault="00AE5607" w:rsidP="00FA21CC">
      <w:pPr>
        <w:spacing w:line="360" w:lineRule="auto"/>
        <w:jc w:val="both"/>
        <w:rPr>
          <w:rFonts w:ascii="Trebuchet MS" w:hAnsi="Trebuchet MS"/>
          <w:sz w:val="24"/>
          <w:szCs w:val="24"/>
          <w:lang w:val="en-US"/>
        </w:rPr>
      </w:pPr>
      <w:r>
        <w:rPr>
          <w:rFonts w:ascii="Trebuchet MS" w:hAnsi="Trebuchet MS"/>
          <w:sz w:val="24"/>
          <w:szCs w:val="24"/>
          <w:lang w:val="en-US"/>
        </w:rPr>
        <w:t xml:space="preserve">   </w:t>
      </w:r>
      <w:r w:rsidR="0072773B" w:rsidRPr="00FA21CC">
        <w:rPr>
          <w:rFonts w:ascii="Trebuchet MS" w:hAnsi="Trebuchet MS"/>
          <w:sz w:val="24"/>
          <w:szCs w:val="24"/>
          <w:lang w:val="en-US"/>
        </w:rPr>
        <w:t>A view is a virtual table based on a SELECT query's result. It simplifies complex queries, encapsulates business logic, and controls data access by presenting only necessary information.</w:t>
      </w:r>
    </w:p>
    <w:p w14:paraId="77C56A88" w14:textId="77777777" w:rsidR="0072773B" w:rsidRPr="00331E86" w:rsidRDefault="0072773B" w:rsidP="0072773B">
      <w:pPr>
        <w:pStyle w:val="ListParagraph"/>
        <w:spacing w:line="360" w:lineRule="auto"/>
        <w:ind w:left="810"/>
        <w:jc w:val="both"/>
        <w:rPr>
          <w:rFonts w:ascii="Trebuchet MS" w:hAnsi="Trebuchet MS"/>
          <w:sz w:val="24"/>
          <w:szCs w:val="24"/>
          <w:lang w:val="en-US"/>
        </w:rPr>
      </w:pPr>
    </w:p>
    <w:p w14:paraId="6B94D8BE" w14:textId="1A24C9D9" w:rsidR="0072773B" w:rsidRPr="00AE5607" w:rsidRDefault="0072773B" w:rsidP="00755517">
      <w:pPr>
        <w:pStyle w:val="ListParagraph"/>
        <w:spacing w:line="360" w:lineRule="auto"/>
        <w:ind w:left="810"/>
        <w:jc w:val="both"/>
        <w:rPr>
          <w:rFonts w:ascii="Trebuchet MS" w:hAnsi="Trebuchet MS"/>
          <w:i/>
          <w:iCs/>
          <w:color w:val="0070C0"/>
          <w:sz w:val="24"/>
          <w:szCs w:val="24"/>
          <w:lang w:val="en-US"/>
        </w:rPr>
      </w:pPr>
      <w:r w:rsidRPr="00AE5607">
        <w:rPr>
          <w:rFonts w:ascii="Trebuchet MS" w:hAnsi="Trebuchet MS"/>
          <w:i/>
          <w:iCs/>
          <w:color w:val="0070C0"/>
          <w:sz w:val="24"/>
          <w:szCs w:val="24"/>
          <w:lang w:val="en-US"/>
        </w:rPr>
        <w:t>Stored Procedure in SQL</w:t>
      </w:r>
    </w:p>
    <w:p w14:paraId="24BCCC75" w14:textId="6C1474DB" w:rsidR="0072773B" w:rsidRPr="00FA21CC" w:rsidRDefault="00AE5607" w:rsidP="00FA21CC">
      <w:pPr>
        <w:spacing w:line="360" w:lineRule="auto"/>
        <w:jc w:val="both"/>
        <w:rPr>
          <w:rFonts w:ascii="Trebuchet MS" w:hAnsi="Trebuchet MS"/>
          <w:sz w:val="24"/>
          <w:szCs w:val="24"/>
          <w:lang w:val="en-US"/>
        </w:rPr>
      </w:pPr>
      <w:r>
        <w:rPr>
          <w:rFonts w:ascii="Trebuchet MS" w:hAnsi="Trebuchet MS"/>
          <w:sz w:val="24"/>
          <w:szCs w:val="24"/>
          <w:lang w:val="en-US"/>
        </w:rPr>
        <w:t xml:space="preserve">   </w:t>
      </w:r>
      <w:r w:rsidR="0072773B" w:rsidRPr="00FA21CC">
        <w:rPr>
          <w:rFonts w:ascii="Trebuchet MS" w:hAnsi="Trebuchet MS"/>
          <w:sz w:val="24"/>
          <w:szCs w:val="24"/>
          <w:lang w:val="en-US"/>
        </w:rPr>
        <w:t>A stored procedure is a precompiled set of one or more SQL statements stored on the database server. It enhances code modularity, reusability, and performance, often used for complex operations, transaction management, and security.</w:t>
      </w:r>
    </w:p>
    <w:p w14:paraId="5DD933FC" w14:textId="77777777" w:rsidR="009D799A" w:rsidRDefault="009D799A" w:rsidP="002B1CCF">
      <w:pPr>
        <w:pStyle w:val="ListParagraph"/>
        <w:spacing w:line="360" w:lineRule="auto"/>
        <w:ind w:left="1530"/>
        <w:jc w:val="both"/>
        <w:rPr>
          <w:rFonts w:ascii="Trebuchet MS" w:hAnsi="Trebuchet MS"/>
          <w:sz w:val="24"/>
          <w:szCs w:val="24"/>
          <w:lang w:val="en-US"/>
        </w:rPr>
      </w:pPr>
    </w:p>
    <w:p w14:paraId="6C1AB788" w14:textId="77777777" w:rsidR="00530DFD" w:rsidRPr="003A51D5" w:rsidRDefault="00530DFD" w:rsidP="003A51D5">
      <w:pPr>
        <w:spacing w:line="360" w:lineRule="auto"/>
        <w:jc w:val="both"/>
        <w:rPr>
          <w:rFonts w:ascii="Trebuchet MS" w:hAnsi="Trebuchet MS"/>
          <w:color w:val="00B050"/>
          <w:sz w:val="24"/>
          <w:szCs w:val="24"/>
          <w:lang w:val="en-US"/>
        </w:rPr>
      </w:pPr>
    </w:p>
    <w:p w14:paraId="3B27B0CF" w14:textId="46508169" w:rsidR="003C0FF9" w:rsidRPr="00113439" w:rsidRDefault="00530A35" w:rsidP="00985AA6">
      <w:pPr>
        <w:pStyle w:val="ListParagraph"/>
        <w:spacing w:line="360" w:lineRule="auto"/>
        <w:ind w:left="810"/>
        <w:jc w:val="both"/>
        <w:rPr>
          <w:rFonts w:ascii="Trebuchet MS" w:hAnsi="Trebuchet MS"/>
          <w:b/>
          <w:bCs/>
          <w:i/>
          <w:iCs/>
          <w:color w:val="00B050"/>
          <w:sz w:val="28"/>
          <w:szCs w:val="28"/>
          <w:u w:val="single"/>
          <w:lang w:val="en-US"/>
        </w:rPr>
      </w:pPr>
      <w:r>
        <w:rPr>
          <w:rFonts w:ascii="Trebuchet MS" w:hAnsi="Trebuchet MS"/>
          <w:b/>
          <w:bCs/>
          <w:i/>
          <w:iCs/>
          <w:color w:val="00B050"/>
          <w:sz w:val="28"/>
          <w:szCs w:val="28"/>
          <w:u w:val="single"/>
          <w:lang w:val="en-US"/>
        </w:rPr>
        <w:lastRenderedPageBreak/>
        <w:t>2</w:t>
      </w:r>
      <w:r w:rsidR="00791E50">
        <w:rPr>
          <w:rFonts w:ascii="Trebuchet MS" w:hAnsi="Trebuchet MS"/>
          <w:b/>
          <w:bCs/>
          <w:i/>
          <w:iCs/>
          <w:color w:val="00B050"/>
          <w:sz w:val="28"/>
          <w:szCs w:val="28"/>
          <w:u w:val="single"/>
          <w:lang w:val="en-US"/>
        </w:rPr>
        <w:t xml:space="preserve">. </w:t>
      </w:r>
      <w:r w:rsidR="003C0FF9" w:rsidRPr="00113439">
        <w:rPr>
          <w:rFonts w:ascii="Trebuchet MS" w:hAnsi="Trebuchet MS"/>
          <w:b/>
          <w:bCs/>
          <w:i/>
          <w:iCs/>
          <w:color w:val="00B050"/>
          <w:sz w:val="28"/>
          <w:szCs w:val="28"/>
          <w:u w:val="single"/>
          <w:lang w:val="en-US"/>
        </w:rPr>
        <w:t xml:space="preserve">Overview of the AdventureWorks2022 database: </w:t>
      </w:r>
    </w:p>
    <w:p w14:paraId="45FC4703" w14:textId="27FD4AB4" w:rsidR="00C35089" w:rsidRPr="000F75A7" w:rsidRDefault="0031564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The AdventureWorks2022 database serves as a comprehensive simulation of real-world business operations, organized into multiple interlinked schemas that cover different aspects of a company's activities.</w:t>
      </w:r>
    </w:p>
    <w:tbl>
      <w:tblPr>
        <w:tblStyle w:val="TableGrid"/>
        <w:tblW w:w="0" w:type="auto"/>
        <w:tblLook w:val="04A0" w:firstRow="1" w:lastRow="0" w:firstColumn="1" w:lastColumn="0" w:noHBand="0" w:noVBand="1"/>
      </w:tblPr>
      <w:tblGrid>
        <w:gridCol w:w="5228"/>
        <w:gridCol w:w="5228"/>
      </w:tblGrid>
      <w:tr w:rsidR="00EE4BE2" w:rsidRPr="000F75A7" w14:paraId="26D23BCD" w14:textId="77777777" w:rsidTr="00EE4BE2">
        <w:tc>
          <w:tcPr>
            <w:tcW w:w="5228" w:type="dxa"/>
          </w:tcPr>
          <w:p w14:paraId="0B039711" w14:textId="12CA807C" w:rsidR="00EE4BE2" w:rsidRPr="000F75A7" w:rsidRDefault="00B32DFD"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Schema</w:t>
            </w:r>
          </w:p>
        </w:tc>
        <w:tc>
          <w:tcPr>
            <w:tcW w:w="5228" w:type="dxa"/>
          </w:tcPr>
          <w:p w14:paraId="23C7108A" w14:textId="75E2168E" w:rsidR="00EE4BE2" w:rsidRPr="000F75A7" w:rsidRDefault="00B32DFD"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Description</w:t>
            </w:r>
          </w:p>
        </w:tc>
      </w:tr>
      <w:tr w:rsidR="00EE4BE2" w:rsidRPr="000F75A7" w14:paraId="4328AF39" w14:textId="77777777" w:rsidTr="00EE4BE2">
        <w:tc>
          <w:tcPr>
            <w:tcW w:w="5228" w:type="dxa"/>
          </w:tcPr>
          <w:p w14:paraId="6A4CEDC1" w14:textId="4C66A862" w:rsidR="00EE4BE2" w:rsidRPr="000F75A7" w:rsidRDefault="005E7893" w:rsidP="00674452">
            <w:pPr>
              <w:spacing w:line="360" w:lineRule="auto"/>
              <w:jc w:val="both"/>
              <w:rPr>
                <w:rFonts w:ascii="Trebuchet MS" w:hAnsi="Trebuchet MS"/>
                <w:sz w:val="24"/>
                <w:szCs w:val="24"/>
                <w:lang w:val="en-US"/>
              </w:rPr>
            </w:pPr>
            <w:proofErr w:type="spellStart"/>
            <w:r w:rsidRPr="000F75A7">
              <w:rPr>
                <w:rFonts w:ascii="Trebuchet MS" w:hAnsi="Trebuchet MS"/>
                <w:sz w:val="24"/>
                <w:szCs w:val="24"/>
                <w:lang w:val="en-US"/>
              </w:rPr>
              <w:t>dbo</w:t>
            </w:r>
            <w:proofErr w:type="spellEnd"/>
            <w:r w:rsidRPr="000F75A7">
              <w:rPr>
                <w:rFonts w:ascii="Trebuchet MS" w:hAnsi="Trebuchet MS"/>
                <w:sz w:val="24"/>
                <w:szCs w:val="24"/>
                <w:lang w:val="en-US"/>
              </w:rPr>
              <w:t xml:space="preserve"> Schema</w:t>
            </w:r>
          </w:p>
        </w:tc>
        <w:tc>
          <w:tcPr>
            <w:tcW w:w="5228" w:type="dxa"/>
          </w:tcPr>
          <w:p w14:paraId="2449ED7E" w14:textId="31ED18A7" w:rsidR="00EE4BE2" w:rsidRPr="000F75A7" w:rsidRDefault="005E7893"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Contains system-related tables</w:t>
            </w:r>
          </w:p>
        </w:tc>
      </w:tr>
      <w:tr w:rsidR="00EE4BE2" w:rsidRPr="000F75A7" w14:paraId="37BAB57D" w14:textId="77777777" w:rsidTr="00EE4BE2">
        <w:tc>
          <w:tcPr>
            <w:tcW w:w="5228" w:type="dxa"/>
          </w:tcPr>
          <w:p w14:paraId="0AD6FD3F" w14:textId="78B8B63C"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Human Resources Schema</w:t>
            </w:r>
          </w:p>
        </w:tc>
        <w:tc>
          <w:tcPr>
            <w:tcW w:w="5228" w:type="dxa"/>
          </w:tcPr>
          <w:p w14:paraId="74BDFDB3" w14:textId="088B7A43"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Manages employee-related data</w:t>
            </w:r>
          </w:p>
        </w:tc>
      </w:tr>
      <w:tr w:rsidR="00EE4BE2" w:rsidRPr="00791E50" w14:paraId="7DF43864" w14:textId="77777777" w:rsidTr="00EE4BE2">
        <w:tc>
          <w:tcPr>
            <w:tcW w:w="5228" w:type="dxa"/>
          </w:tcPr>
          <w:p w14:paraId="10D140D3" w14:textId="710E3B60"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Person Schema</w:t>
            </w:r>
          </w:p>
        </w:tc>
        <w:tc>
          <w:tcPr>
            <w:tcW w:w="5228" w:type="dxa"/>
          </w:tcPr>
          <w:p w14:paraId="46B08BE9" w14:textId="23E869CC" w:rsidR="00EE4BE2" w:rsidRPr="000F75A7" w:rsidRDefault="00D94B21"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I</w:t>
            </w:r>
            <w:r w:rsidR="00EE4BE2" w:rsidRPr="000F75A7">
              <w:rPr>
                <w:rFonts w:ascii="Trebuchet MS" w:hAnsi="Trebuchet MS"/>
                <w:sz w:val="24"/>
                <w:szCs w:val="24"/>
                <w:lang w:val="en-US"/>
              </w:rPr>
              <w:t>ndividual entities associated with the business</w:t>
            </w:r>
          </w:p>
        </w:tc>
      </w:tr>
      <w:tr w:rsidR="00EE4BE2" w:rsidRPr="00791E50" w14:paraId="27C6CEC1" w14:textId="77777777" w:rsidTr="00EE4BE2">
        <w:tc>
          <w:tcPr>
            <w:tcW w:w="5228" w:type="dxa"/>
          </w:tcPr>
          <w:p w14:paraId="1D2450DD" w14:textId="334E07B4"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Production Schema</w:t>
            </w:r>
          </w:p>
        </w:tc>
        <w:tc>
          <w:tcPr>
            <w:tcW w:w="5228" w:type="dxa"/>
          </w:tcPr>
          <w:p w14:paraId="153EDD91" w14:textId="0961BBF6"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Central to the manufacturing aspect of the business</w:t>
            </w:r>
          </w:p>
        </w:tc>
      </w:tr>
      <w:tr w:rsidR="00EE4BE2" w:rsidRPr="000F75A7" w14:paraId="3430F73C" w14:textId="77777777" w:rsidTr="00EE4BE2">
        <w:tc>
          <w:tcPr>
            <w:tcW w:w="5228" w:type="dxa"/>
          </w:tcPr>
          <w:p w14:paraId="10F69C1B" w14:textId="0E03699E"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Purchasing Schema</w:t>
            </w:r>
          </w:p>
        </w:tc>
        <w:tc>
          <w:tcPr>
            <w:tcW w:w="5228" w:type="dxa"/>
          </w:tcPr>
          <w:p w14:paraId="5FCF710D" w14:textId="05747A74"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Related to procurement</w:t>
            </w:r>
          </w:p>
        </w:tc>
      </w:tr>
      <w:tr w:rsidR="00EE4BE2" w:rsidRPr="000F75A7" w14:paraId="30D60BB6" w14:textId="77777777" w:rsidTr="00EE4BE2">
        <w:tc>
          <w:tcPr>
            <w:tcW w:w="5228" w:type="dxa"/>
          </w:tcPr>
          <w:p w14:paraId="558987C5" w14:textId="687B9ECC"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Sales Schema</w:t>
            </w:r>
          </w:p>
        </w:tc>
        <w:tc>
          <w:tcPr>
            <w:tcW w:w="5228" w:type="dxa"/>
          </w:tcPr>
          <w:p w14:paraId="182A7BA4" w14:textId="608A5C73" w:rsidR="00EE4BE2" w:rsidRPr="000F75A7" w:rsidRDefault="00EE4BE2"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Sales operations details</w:t>
            </w:r>
          </w:p>
        </w:tc>
      </w:tr>
    </w:tbl>
    <w:p w14:paraId="52B090B5" w14:textId="77777777" w:rsidR="00E2695F" w:rsidRPr="000F75A7" w:rsidRDefault="00E2695F" w:rsidP="00674452">
      <w:pPr>
        <w:spacing w:line="360" w:lineRule="auto"/>
        <w:jc w:val="both"/>
        <w:rPr>
          <w:rFonts w:ascii="Trebuchet MS" w:hAnsi="Trebuchet MS"/>
          <w:sz w:val="24"/>
          <w:szCs w:val="24"/>
          <w:lang w:val="en-US"/>
        </w:rPr>
      </w:pPr>
    </w:p>
    <w:p w14:paraId="427ADAEC" w14:textId="64F95CAD" w:rsidR="009F4055" w:rsidRPr="000F75A7" w:rsidRDefault="00BD4C9B"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The following tables</w:t>
      </w:r>
      <w:r w:rsidR="00390F36">
        <w:rPr>
          <w:rFonts w:ascii="Trebuchet MS" w:hAnsi="Trebuchet MS"/>
          <w:sz w:val="24"/>
          <w:szCs w:val="24"/>
          <w:lang w:val="en-US"/>
        </w:rPr>
        <w:t xml:space="preserve"> </w:t>
      </w:r>
      <w:r w:rsidRPr="000F75A7">
        <w:rPr>
          <w:rFonts w:ascii="Trebuchet MS" w:hAnsi="Trebuchet MS"/>
          <w:sz w:val="24"/>
          <w:szCs w:val="24"/>
          <w:lang w:val="en-US"/>
        </w:rPr>
        <w:t>offer a concise overview of various aspects of a company's operations</w:t>
      </w:r>
      <w:r w:rsidR="0086471D">
        <w:rPr>
          <w:rFonts w:ascii="Trebuchet MS" w:hAnsi="Trebuchet MS"/>
          <w:sz w:val="24"/>
          <w:szCs w:val="24"/>
          <w:lang w:val="en-US"/>
        </w:rPr>
        <w:t>:</w:t>
      </w:r>
    </w:p>
    <w:p w14:paraId="19B342B9" w14:textId="16AF06BD" w:rsidR="00994866" w:rsidRPr="00AD5295" w:rsidRDefault="00994866" w:rsidP="00674452">
      <w:pPr>
        <w:spacing w:line="240" w:lineRule="auto"/>
        <w:jc w:val="both"/>
        <w:rPr>
          <w:rFonts w:ascii="Trebuchet MS" w:hAnsi="Trebuchet MS"/>
          <w:color w:val="C45911" w:themeColor="accent2" w:themeShade="BF"/>
          <w:sz w:val="24"/>
          <w:szCs w:val="24"/>
          <w:lang w:val="en-US"/>
        </w:rPr>
      </w:pPr>
      <w:r w:rsidRPr="00AD5295">
        <w:rPr>
          <w:rFonts w:ascii="Trebuchet MS" w:hAnsi="Trebuchet MS"/>
          <w:color w:val="C45911" w:themeColor="accent2" w:themeShade="BF"/>
          <w:sz w:val="24"/>
          <w:szCs w:val="24"/>
          <w:lang w:val="en-US"/>
        </w:rPr>
        <w:t>Customers by Demographics</w:t>
      </w:r>
    </w:p>
    <w:p w14:paraId="2E52086C" w14:textId="4B28B598" w:rsidR="009F4055" w:rsidRPr="000F75A7" w:rsidRDefault="00994866" w:rsidP="00674452">
      <w:pPr>
        <w:spacing w:line="360" w:lineRule="auto"/>
        <w:jc w:val="both"/>
        <w:rPr>
          <w:rFonts w:ascii="Trebuchet MS" w:hAnsi="Trebuchet MS"/>
          <w:sz w:val="24"/>
          <w:szCs w:val="24"/>
          <w:lang w:val="en-US"/>
        </w:rPr>
      </w:pPr>
      <w:r w:rsidRPr="000F75A7">
        <w:rPr>
          <w:rFonts w:ascii="Trebuchet MS" w:hAnsi="Trebuchet MS"/>
          <w:noProof/>
          <w:sz w:val="24"/>
          <w:szCs w:val="24"/>
          <w:lang w:val="en-US"/>
        </w:rPr>
        <w:drawing>
          <wp:inline distT="0" distB="0" distL="0" distR="0" wp14:anchorId="674BA429" wp14:editId="1CB2B037">
            <wp:extent cx="6032500" cy="1623115"/>
            <wp:effectExtent l="0" t="0" r="6350" b="0"/>
            <wp:docPr id="146729373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93739" name="Picture 1" descr="A screenshot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6032500" cy="1623115"/>
                    </a:xfrm>
                    <a:prstGeom prst="rect">
                      <a:avLst/>
                    </a:prstGeom>
                  </pic:spPr>
                </pic:pic>
              </a:graphicData>
            </a:graphic>
          </wp:inline>
        </w:drawing>
      </w:r>
    </w:p>
    <w:p w14:paraId="3D5F8D59" w14:textId="0BF8EA23" w:rsidR="00994866" w:rsidRPr="005D51F6" w:rsidRDefault="00994866" w:rsidP="00674452">
      <w:pPr>
        <w:spacing w:line="240" w:lineRule="auto"/>
        <w:jc w:val="both"/>
        <w:rPr>
          <w:rFonts w:ascii="Trebuchet MS" w:hAnsi="Trebuchet MS"/>
          <w:color w:val="C45911" w:themeColor="accent2" w:themeShade="BF"/>
          <w:sz w:val="24"/>
          <w:szCs w:val="24"/>
          <w:lang w:val="en-US"/>
        </w:rPr>
      </w:pPr>
      <w:r w:rsidRPr="005D51F6">
        <w:rPr>
          <w:rFonts w:ascii="Trebuchet MS" w:hAnsi="Trebuchet MS"/>
          <w:color w:val="C45911" w:themeColor="accent2" w:themeShade="BF"/>
          <w:sz w:val="24"/>
          <w:szCs w:val="24"/>
          <w:lang w:val="en-US"/>
        </w:rPr>
        <w:t>Yearly Revenue</w:t>
      </w:r>
    </w:p>
    <w:p w14:paraId="77853891" w14:textId="673B057F" w:rsidR="00994866" w:rsidRPr="000F75A7" w:rsidRDefault="00CD71B0" w:rsidP="00674452">
      <w:pPr>
        <w:spacing w:line="240" w:lineRule="auto"/>
        <w:jc w:val="both"/>
        <w:rPr>
          <w:rFonts w:ascii="Trebuchet MS" w:hAnsi="Trebuchet MS"/>
          <w:sz w:val="24"/>
          <w:szCs w:val="24"/>
          <w:lang w:val="en-US"/>
        </w:rPr>
      </w:pPr>
      <w:r w:rsidRPr="000F75A7">
        <w:rPr>
          <w:rFonts w:ascii="Trebuchet MS" w:hAnsi="Trebuchet MS"/>
          <w:noProof/>
          <w:sz w:val="24"/>
          <w:szCs w:val="24"/>
          <w:lang w:val="en-US"/>
        </w:rPr>
        <w:drawing>
          <wp:anchor distT="0" distB="0" distL="114300" distR="114300" simplePos="0" relativeHeight="251662336" behindDoc="0" locked="0" layoutInCell="1" allowOverlap="1" wp14:anchorId="6956C912" wp14:editId="5E4ECF99">
            <wp:simplePos x="0" y="0"/>
            <wp:positionH relativeFrom="margin">
              <wp:align>left</wp:align>
            </wp:positionH>
            <wp:positionV relativeFrom="paragraph">
              <wp:posOffset>10312</wp:posOffset>
            </wp:positionV>
            <wp:extent cx="2194281" cy="1350327"/>
            <wp:effectExtent l="0" t="0" r="0" b="2540"/>
            <wp:wrapNone/>
            <wp:docPr id="11765628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62801"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281" cy="1350327"/>
                    </a:xfrm>
                    <a:prstGeom prst="rect">
                      <a:avLst/>
                    </a:prstGeom>
                  </pic:spPr>
                </pic:pic>
              </a:graphicData>
            </a:graphic>
            <wp14:sizeRelH relativeFrom="margin">
              <wp14:pctWidth>0</wp14:pctWidth>
            </wp14:sizeRelH>
            <wp14:sizeRelV relativeFrom="margin">
              <wp14:pctHeight>0</wp14:pctHeight>
            </wp14:sizeRelV>
          </wp:anchor>
        </w:drawing>
      </w:r>
    </w:p>
    <w:p w14:paraId="39A7375C" w14:textId="07138403" w:rsidR="00A66430" w:rsidRPr="000F75A7" w:rsidRDefault="00A66430" w:rsidP="00674452">
      <w:pPr>
        <w:spacing w:line="240" w:lineRule="auto"/>
        <w:jc w:val="both"/>
        <w:rPr>
          <w:rFonts w:ascii="Trebuchet MS" w:hAnsi="Trebuchet MS"/>
          <w:noProof/>
          <w:sz w:val="24"/>
          <w:szCs w:val="24"/>
          <w:lang w:val="en-US"/>
        </w:rPr>
      </w:pPr>
    </w:p>
    <w:p w14:paraId="25F2C382" w14:textId="752E736E" w:rsidR="00A66430" w:rsidRPr="000F75A7" w:rsidRDefault="00A66430" w:rsidP="00674452">
      <w:pPr>
        <w:spacing w:line="240" w:lineRule="auto"/>
        <w:jc w:val="both"/>
        <w:rPr>
          <w:rFonts w:ascii="Trebuchet MS" w:hAnsi="Trebuchet MS"/>
          <w:noProof/>
          <w:sz w:val="24"/>
          <w:szCs w:val="24"/>
          <w:lang w:val="en-US"/>
        </w:rPr>
      </w:pPr>
    </w:p>
    <w:p w14:paraId="3F32D034" w14:textId="2EABDBF2" w:rsidR="003F5AA6" w:rsidRPr="000F75A7" w:rsidRDefault="003F5AA6" w:rsidP="00674452">
      <w:pPr>
        <w:spacing w:line="360" w:lineRule="auto"/>
        <w:jc w:val="both"/>
        <w:rPr>
          <w:rFonts w:ascii="Trebuchet MS" w:hAnsi="Trebuchet MS"/>
          <w:sz w:val="24"/>
          <w:szCs w:val="24"/>
          <w:lang w:val="en-US"/>
        </w:rPr>
      </w:pPr>
    </w:p>
    <w:p w14:paraId="20D7A3A4" w14:textId="77777777" w:rsidR="00E2695F" w:rsidRPr="000F75A7" w:rsidRDefault="00E2695F" w:rsidP="00674452">
      <w:pPr>
        <w:spacing w:line="240" w:lineRule="auto"/>
        <w:jc w:val="both"/>
        <w:rPr>
          <w:rFonts w:ascii="Trebuchet MS" w:hAnsi="Trebuchet MS"/>
          <w:sz w:val="24"/>
          <w:szCs w:val="24"/>
          <w:lang w:val="en-US"/>
        </w:rPr>
      </w:pPr>
    </w:p>
    <w:p w14:paraId="58075827" w14:textId="5F56EAC5" w:rsidR="00444646" w:rsidRDefault="003F5AA6" w:rsidP="00674452">
      <w:pPr>
        <w:spacing w:line="240" w:lineRule="auto"/>
        <w:jc w:val="both"/>
        <w:rPr>
          <w:rFonts w:ascii="Trebuchet MS" w:hAnsi="Trebuchet MS"/>
          <w:color w:val="C45911" w:themeColor="accent2" w:themeShade="BF"/>
          <w:sz w:val="24"/>
          <w:szCs w:val="24"/>
          <w:lang w:val="en-US"/>
        </w:rPr>
      </w:pPr>
      <w:r w:rsidRPr="005D51F6">
        <w:rPr>
          <w:rFonts w:ascii="Trebuchet MS" w:hAnsi="Trebuchet MS"/>
          <w:color w:val="C45911" w:themeColor="accent2" w:themeShade="BF"/>
          <w:sz w:val="24"/>
          <w:szCs w:val="24"/>
          <w:lang w:val="en-US"/>
        </w:rPr>
        <w:t xml:space="preserve">Employees </w:t>
      </w:r>
      <w:r w:rsidR="00444646" w:rsidRPr="005D51F6">
        <w:rPr>
          <w:rFonts w:ascii="Trebuchet MS" w:hAnsi="Trebuchet MS"/>
          <w:color w:val="C45911" w:themeColor="accent2" w:themeShade="BF"/>
          <w:sz w:val="24"/>
          <w:szCs w:val="24"/>
          <w:lang w:val="en-US"/>
        </w:rPr>
        <w:t>Performances:</w:t>
      </w:r>
    </w:p>
    <w:p w14:paraId="2F9AF024" w14:textId="24796BE6" w:rsidR="005D51F6" w:rsidRDefault="00C95686" w:rsidP="00674452">
      <w:pPr>
        <w:spacing w:line="240" w:lineRule="auto"/>
        <w:jc w:val="both"/>
        <w:rPr>
          <w:rFonts w:ascii="Trebuchet MS" w:hAnsi="Trebuchet MS"/>
          <w:color w:val="C45911" w:themeColor="accent2" w:themeShade="BF"/>
          <w:sz w:val="24"/>
          <w:szCs w:val="24"/>
          <w:lang w:val="en-US"/>
        </w:rPr>
      </w:pPr>
      <w:r w:rsidRPr="005D51F6">
        <w:rPr>
          <w:rFonts w:ascii="Trebuchet MS" w:hAnsi="Trebuchet MS"/>
          <w:noProof/>
          <w:color w:val="C45911" w:themeColor="accent2" w:themeShade="BF"/>
          <w:sz w:val="24"/>
          <w:szCs w:val="24"/>
          <w:lang w:val="en-US"/>
        </w:rPr>
        <w:drawing>
          <wp:anchor distT="0" distB="0" distL="114300" distR="114300" simplePos="0" relativeHeight="251663360" behindDoc="0" locked="0" layoutInCell="1" allowOverlap="1" wp14:anchorId="01C8F7AE" wp14:editId="612D1259">
            <wp:simplePos x="0" y="0"/>
            <wp:positionH relativeFrom="margin">
              <wp:align>left</wp:align>
            </wp:positionH>
            <wp:positionV relativeFrom="paragraph">
              <wp:posOffset>67767</wp:posOffset>
            </wp:positionV>
            <wp:extent cx="4359801" cy="1499616"/>
            <wp:effectExtent l="0" t="0" r="3175" b="5715"/>
            <wp:wrapNone/>
            <wp:docPr id="14041633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6338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9801" cy="1499616"/>
                    </a:xfrm>
                    <a:prstGeom prst="rect">
                      <a:avLst/>
                    </a:prstGeom>
                  </pic:spPr>
                </pic:pic>
              </a:graphicData>
            </a:graphic>
            <wp14:sizeRelH relativeFrom="margin">
              <wp14:pctWidth>0</wp14:pctWidth>
            </wp14:sizeRelH>
            <wp14:sizeRelV relativeFrom="margin">
              <wp14:pctHeight>0</wp14:pctHeight>
            </wp14:sizeRelV>
          </wp:anchor>
        </w:drawing>
      </w:r>
    </w:p>
    <w:p w14:paraId="78EF49A5" w14:textId="77777777" w:rsidR="005D51F6" w:rsidRPr="005D51F6" w:rsidRDefault="005D51F6" w:rsidP="00674452">
      <w:pPr>
        <w:spacing w:line="240" w:lineRule="auto"/>
        <w:jc w:val="both"/>
        <w:rPr>
          <w:rFonts w:ascii="Trebuchet MS" w:hAnsi="Trebuchet MS"/>
          <w:color w:val="C45911" w:themeColor="accent2" w:themeShade="BF"/>
          <w:sz w:val="24"/>
          <w:szCs w:val="24"/>
          <w:lang w:val="en-US"/>
        </w:rPr>
      </w:pPr>
    </w:p>
    <w:p w14:paraId="6CBFF533" w14:textId="599E855A" w:rsidR="00444646" w:rsidRPr="000F75A7" w:rsidRDefault="00444646" w:rsidP="00674452">
      <w:pPr>
        <w:spacing w:line="360" w:lineRule="auto"/>
        <w:jc w:val="both"/>
        <w:rPr>
          <w:rFonts w:ascii="Trebuchet MS" w:hAnsi="Trebuchet MS"/>
          <w:sz w:val="24"/>
          <w:szCs w:val="24"/>
          <w:lang w:val="en-US"/>
        </w:rPr>
      </w:pPr>
    </w:p>
    <w:p w14:paraId="50FBCE1D" w14:textId="77777777" w:rsidR="00E2695F" w:rsidRPr="000F75A7" w:rsidRDefault="00E2695F" w:rsidP="00674452">
      <w:pPr>
        <w:spacing w:line="360" w:lineRule="auto"/>
        <w:jc w:val="both"/>
        <w:rPr>
          <w:rFonts w:ascii="Trebuchet MS" w:hAnsi="Trebuchet MS"/>
          <w:sz w:val="24"/>
          <w:szCs w:val="24"/>
          <w:lang w:val="en-US"/>
        </w:rPr>
      </w:pPr>
    </w:p>
    <w:p w14:paraId="4815F6D6" w14:textId="77777777" w:rsidR="00985AA6" w:rsidRDefault="00985AA6" w:rsidP="00674452">
      <w:pPr>
        <w:spacing w:line="240" w:lineRule="auto"/>
        <w:jc w:val="both"/>
        <w:rPr>
          <w:rFonts w:ascii="Trebuchet MS" w:hAnsi="Trebuchet MS"/>
          <w:color w:val="C45911" w:themeColor="accent2" w:themeShade="BF"/>
          <w:sz w:val="24"/>
          <w:szCs w:val="24"/>
          <w:lang w:val="en-US"/>
        </w:rPr>
      </w:pPr>
    </w:p>
    <w:p w14:paraId="1CF8603F" w14:textId="4D9E2C4A" w:rsidR="00680EF9" w:rsidRPr="00753B1E" w:rsidRDefault="00680EF9" w:rsidP="00674452">
      <w:pPr>
        <w:spacing w:line="240" w:lineRule="auto"/>
        <w:jc w:val="both"/>
        <w:rPr>
          <w:rFonts w:ascii="Trebuchet MS" w:hAnsi="Trebuchet MS"/>
          <w:color w:val="C45911" w:themeColor="accent2" w:themeShade="BF"/>
          <w:sz w:val="24"/>
          <w:szCs w:val="24"/>
          <w:lang w:val="en-US"/>
        </w:rPr>
      </w:pPr>
      <w:r w:rsidRPr="00753B1E">
        <w:rPr>
          <w:rFonts w:ascii="Trebuchet MS" w:hAnsi="Trebuchet MS"/>
          <w:color w:val="C45911" w:themeColor="accent2" w:themeShade="BF"/>
          <w:sz w:val="24"/>
          <w:szCs w:val="24"/>
          <w:lang w:val="en-US"/>
        </w:rPr>
        <w:t xml:space="preserve">Total Inventory Value </w:t>
      </w:r>
      <w:r w:rsidR="004572FF" w:rsidRPr="00753B1E">
        <w:rPr>
          <w:rFonts w:ascii="Trebuchet MS" w:hAnsi="Trebuchet MS"/>
          <w:color w:val="C45911" w:themeColor="accent2" w:themeShade="BF"/>
          <w:sz w:val="24"/>
          <w:szCs w:val="24"/>
          <w:lang w:val="en-US"/>
        </w:rPr>
        <w:t>by</w:t>
      </w:r>
      <w:r w:rsidRPr="00753B1E">
        <w:rPr>
          <w:rFonts w:ascii="Trebuchet MS" w:hAnsi="Trebuchet MS"/>
          <w:color w:val="C45911" w:themeColor="accent2" w:themeShade="BF"/>
          <w:sz w:val="24"/>
          <w:szCs w:val="24"/>
          <w:lang w:val="en-US"/>
        </w:rPr>
        <w:t xml:space="preserve"> Category</w:t>
      </w:r>
    </w:p>
    <w:p w14:paraId="22220433" w14:textId="391FB36B" w:rsidR="00680EF9" w:rsidRPr="000F75A7" w:rsidRDefault="002B0890" w:rsidP="00674452">
      <w:pPr>
        <w:spacing w:line="240" w:lineRule="auto"/>
        <w:jc w:val="both"/>
        <w:rPr>
          <w:rFonts w:ascii="Trebuchet MS" w:hAnsi="Trebuchet MS"/>
          <w:sz w:val="24"/>
          <w:szCs w:val="24"/>
          <w:lang w:val="en-US"/>
        </w:rPr>
      </w:pPr>
      <w:r w:rsidRPr="000F75A7">
        <w:rPr>
          <w:rFonts w:ascii="Trebuchet MS" w:hAnsi="Trebuchet MS"/>
          <w:noProof/>
          <w:sz w:val="24"/>
          <w:szCs w:val="24"/>
          <w:lang w:val="en-US"/>
        </w:rPr>
        <w:drawing>
          <wp:inline distT="0" distB="0" distL="0" distR="0" wp14:anchorId="1032DA0E" wp14:editId="530D1F56">
            <wp:extent cx="5702300" cy="1073336"/>
            <wp:effectExtent l="0" t="0" r="0" b="0"/>
            <wp:docPr id="1341766840" name="Picture 8"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66840" name="Picture 8" descr="A screenshot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80787" cy="1088110"/>
                    </a:xfrm>
                    <a:prstGeom prst="rect">
                      <a:avLst/>
                    </a:prstGeom>
                  </pic:spPr>
                </pic:pic>
              </a:graphicData>
            </a:graphic>
          </wp:inline>
        </w:drawing>
      </w:r>
    </w:p>
    <w:p w14:paraId="3DA99761" w14:textId="77777777" w:rsidR="00653388" w:rsidRPr="000F75A7" w:rsidRDefault="00653388" w:rsidP="00653388">
      <w:pPr>
        <w:spacing w:line="360" w:lineRule="auto"/>
        <w:jc w:val="both"/>
        <w:rPr>
          <w:rFonts w:ascii="Trebuchet MS" w:hAnsi="Trebuchet MS"/>
          <w:sz w:val="24"/>
          <w:szCs w:val="24"/>
          <w:lang w:val="en-US"/>
        </w:rPr>
      </w:pPr>
    </w:p>
    <w:p w14:paraId="4F06B622" w14:textId="33D31C30" w:rsidR="006E563D" w:rsidRPr="002B1629" w:rsidRDefault="00A40770" w:rsidP="002B1629">
      <w:pPr>
        <w:spacing w:line="360" w:lineRule="auto"/>
        <w:ind w:left="450"/>
        <w:jc w:val="both"/>
        <w:rPr>
          <w:rFonts w:ascii="Trebuchet MS" w:hAnsi="Trebuchet MS"/>
          <w:b/>
          <w:bCs/>
          <w:i/>
          <w:iCs/>
          <w:color w:val="00B050"/>
          <w:sz w:val="28"/>
          <w:szCs w:val="28"/>
          <w:u w:val="single"/>
          <w:lang w:val="en-US"/>
        </w:rPr>
      </w:pPr>
      <w:r>
        <w:rPr>
          <w:rFonts w:ascii="Trebuchet MS" w:hAnsi="Trebuchet MS"/>
          <w:b/>
          <w:bCs/>
          <w:i/>
          <w:iCs/>
          <w:color w:val="00B050"/>
          <w:sz w:val="28"/>
          <w:szCs w:val="28"/>
          <w:u w:val="single"/>
          <w:lang w:val="en-US"/>
        </w:rPr>
        <w:t>3</w:t>
      </w:r>
      <w:r w:rsidR="002B1629">
        <w:rPr>
          <w:rFonts w:ascii="Trebuchet MS" w:hAnsi="Trebuchet MS"/>
          <w:b/>
          <w:bCs/>
          <w:i/>
          <w:iCs/>
          <w:color w:val="00B050"/>
          <w:sz w:val="28"/>
          <w:szCs w:val="28"/>
          <w:u w:val="single"/>
          <w:lang w:val="en-US"/>
        </w:rPr>
        <w:t xml:space="preserve">. </w:t>
      </w:r>
      <w:r w:rsidR="00F64907" w:rsidRPr="002B1629">
        <w:rPr>
          <w:rFonts w:ascii="Trebuchet MS" w:hAnsi="Trebuchet MS"/>
          <w:b/>
          <w:bCs/>
          <w:i/>
          <w:iCs/>
          <w:color w:val="00B050"/>
          <w:sz w:val="28"/>
          <w:szCs w:val="28"/>
          <w:u w:val="single"/>
          <w:lang w:val="en-US"/>
        </w:rPr>
        <w:t>P</w:t>
      </w:r>
      <w:r w:rsidR="006E563D" w:rsidRPr="002B1629">
        <w:rPr>
          <w:rFonts w:ascii="Trebuchet MS" w:hAnsi="Trebuchet MS"/>
          <w:b/>
          <w:bCs/>
          <w:i/>
          <w:iCs/>
          <w:color w:val="00B050"/>
          <w:sz w:val="28"/>
          <w:szCs w:val="28"/>
          <w:u w:val="single"/>
          <w:lang w:val="en-US"/>
        </w:rPr>
        <w:t>erform statistical analysis:</w:t>
      </w:r>
    </w:p>
    <w:p w14:paraId="46A29ADA" w14:textId="26741998" w:rsidR="00F57900" w:rsidRPr="000F75A7" w:rsidRDefault="003F5AA6"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 xml:space="preserve">Examining the inventory segment through a detailed statistical analysis allows us to gain a better understanding </w:t>
      </w:r>
      <w:r w:rsidR="00650520" w:rsidRPr="000F75A7">
        <w:rPr>
          <w:rFonts w:ascii="Trebuchet MS" w:hAnsi="Trebuchet MS"/>
          <w:sz w:val="24"/>
          <w:szCs w:val="24"/>
          <w:lang w:val="en-US"/>
        </w:rPr>
        <w:t>of</w:t>
      </w:r>
      <w:r w:rsidRPr="000F75A7">
        <w:rPr>
          <w:rFonts w:ascii="Trebuchet MS" w:hAnsi="Trebuchet MS"/>
          <w:sz w:val="24"/>
          <w:szCs w:val="24"/>
          <w:lang w:val="en-US"/>
        </w:rPr>
        <w:t xml:space="preserve"> the inventory dynamics by category.</w:t>
      </w:r>
    </w:p>
    <w:p w14:paraId="150EA055" w14:textId="77777777" w:rsidR="006629ED" w:rsidRPr="000F75A7" w:rsidRDefault="006629ED" w:rsidP="00674452">
      <w:pPr>
        <w:pStyle w:val="ListParagraph"/>
        <w:numPr>
          <w:ilvl w:val="0"/>
          <w:numId w:val="11"/>
        </w:numPr>
        <w:spacing w:line="360" w:lineRule="auto"/>
        <w:jc w:val="both"/>
        <w:rPr>
          <w:rFonts w:ascii="Trebuchet MS" w:hAnsi="Trebuchet MS"/>
          <w:sz w:val="24"/>
          <w:szCs w:val="24"/>
          <w:lang w:val="en-US"/>
        </w:rPr>
      </w:pPr>
      <w:r w:rsidRPr="000F75A7">
        <w:rPr>
          <w:rFonts w:ascii="Trebuchet MS" w:hAnsi="Trebuchet MS"/>
          <w:sz w:val="24"/>
          <w:szCs w:val="24"/>
          <w:lang w:val="en-US"/>
        </w:rPr>
        <w:t>Mean Inventory Value: $53,964,146.23</w:t>
      </w:r>
    </w:p>
    <w:p w14:paraId="6D2999DE" w14:textId="77777777" w:rsidR="006629ED" w:rsidRPr="000F75A7" w:rsidRDefault="006629ED" w:rsidP="00674452">
      <w:pPr>
        <w:pStyle w:val="ListParagraph"/>
        <w:numPr>
          <w:ilvl w:val="0"/>
          <w:numId w:val="11"/>
        </w:numPr>
        <w:spacing w:line="360" w:lineRule="auto"/>
        <w:jc w:val="both"/>
        <w:rPr>
          <w:rFonts w:ascii="Trebuchet MS" w:hAnsi="Trebuchet MS"/>
          <w:sz w:val="24"/>
          <w:szCs w:val="24"/>
          <w:lang w:val="en-US"/>
        </w:rPr>
      </w:pPr>
      <w:r w:rsidRPr="000F75A7">
        <w:rPr>
          <w:rFonts w:ascii="Trebuchet MS" w:hAnsi="Trebuchet MS"/>
          <w:sz w:val="24"/>
          <w:szCs w:val="24"/>
          <w:lang w:val="en-US"/>
        </w:rPr>
        <w:t>Confidence Interval (95.0%): [$40,000,919.84, $67,927,372.62]</w:t>
      </w:r>
    </w:p>
    <w:p w14:paraId="7000D44E" w14:textId="77777777" w:rsidR="006629ED" w:rsidRPr="000F75A7" w:rsidRDefault="006629ED" w:rsidP="00674452">
      <w:pPr>
        <w:pStyle w:val="ListParagraph"/>
        <w:numPr>
          <w:ilvl w:val="0"/>
          <w:numId w:val="11"/>
        </w:numPr>
        <w:spacing w:line="360" w:lineRule="auto"/>
        <w:jc w:val="both"/>
        <w:rPr>
          <w:rFonts w:ascii="Trebuchet MS" w:hAnsi="Trebuchet MS"/>
          <w:sz w:val="24"/>
          <w:szCs w:val="24"/>
          <w:lang w:val="en-US"/>
        </w:rPr>
      </w:pPr>
      <w:r w:rsidRPr="000F75A7">
        <w:rPr>
          <w:rFonts w:ascii="Trebuchet MS" w:hAnsi="Trebuchet MS"/>
          <w:sz w:val="24"/>
          <w:szCs w:val="24"/>
          <w:lang w:val="en-US"/>
        </w:rPr>
        <w:t>Standard Deviation of Inventory: $83,262,121.14</w:t>
      </w:r>
    </w:p>
    <w:p w14:paraId="20A9CD47" w14:textId="2A58372C" w:rsidR="003F5AA6" w:rsidRPr="000F75A7" w:rsidRDefault="006629ED" w:rsidP="00674452">
      <w:pPr>
        <w:pStyle w:val="ListParagraph"/>
        <w:numPr>
          <w:ilvl w:val="0"/>
          <w:numId w:val="11"/>
        </w:numPr>
        <w:spacing w:line="360" w:lineRule="auto"/>
        <w:jc w:val="both"/>
        <w:rPr>
          <w:rFonts w:ascii="Trebuchet MS" w:hAnsi="Trebuchet MS"/>
          <w:sz w:val="24"/>
          <w:szCs w:val="24"/>
          <w:lang w:val="en-US"/>
        </w:rPr>
      </w:pPr>
      <w:r w:rsidRPr="000F75A7">
        <w:rPr>
          <w:rFonts w:ascii="Trebuchet MS" w:hAnsi="Trebuchet MS"/>
          <w:sz w:val="24"/>
          <w:szCs w:val="24"/>
          <w:lang w:val="en-US"/>
        </w:rPr>
        <w:t>Median Inventory Value: $7,808,060.26</w:t>
      </w:r>
    </w:p>
    <w:p w14:paraId="0E8D2DD8" w14:textId="100A38F8" w:rsidR="006629ED" w:rsidRPr="002F6BA3" w:rsidRDefault="003A199F" w:rsidP="00FE0CCB">
      <w:pPr>
        <w:spacing w:line="360" w:lineRule="auto"/>
        <w:ind w:left="450"/>
        <w:jc w:val="both"/>
        <w:rPr>
          <w:rFonts w:ascii="Trebuchet MS" w:hAnsi="Trebuchet MS"/>
          <w:i/>
          <w:iCs/>
          <w:color w:val="00B050"/>
          <w:sz w:val="28"/>
          <w:szCs w:val="28"/>
          <w:u w:val="single"/>
          <w:lang w:val="en-US"/>
        </w:rPr>
      </w:pPr>
      <w:r w:rsidRPr="002F6BA3">
        <w:rPr>
          <w:rFonts w:ascii="Trebuchet MS" w:hAnsi="Trebuchet MS"/>
          <w:b/>
          <w:bCs/>
          <w:i/>
          <w:iCs/>
          <w:color w:val="00B050"/>
          <w:sz w:val="28"/>
          <w:szCs w:val="28"/>
          <w:u w:val="single"/>
          <w:lang w:val="en-US"/>
        </w:rPr>
        <w:t>3.1</w:t>
      </w:r>
      <w:r w:rsidR="00FE0CCB" w:rsidRPr="002F6BA3">
        <w:rPr>
          <w:rFonts w:ascii="Trebuchet MS" w:hAnsi="Trebuchet MS"/>
          <w:b/>
          <w:bCs/>
          <w:i/>
          <w:iCs/>
          <w:color w:val="00B050"/>
          <w:sz w:val="28"/>
          <w:szCs w:val="28"/>
          <w:u w:val="single"/>
          <w:lang w:val="en-US"/>
        </w:rPr>
        <w:t xml:space="preserve">. </w:t>
      </w:r>
      <w:r w:rsidR="006629ED" w:rsidRPr="002F6BA3">
        <w:rPr>
          <w:rFonts w:ascii="Trebuchet MS" w:hAnsi="Trebuchet MS"/>
          <w:b/>
          <w:bCs/>
          <w:i/>
          <w:iCs/>
          <w:color w:val="00B050"/>
          <w:sz w:val="28"/>
          <w:szCs w:val="28"/>
          <w:u w:val="single"/>
          <w:lang w:val="en-US"/>
        </w:rPr>
        <w:t>Interpretation</w:t>
      </w:r>
      <w:r w:rsidR="006629ED" w:rsidRPr="002F6BA3">
        <w:rPr>
          <w:rFonts w:ascii="Trebuchet MS" w:hAnsi="Trebuchet MS"/>
          <w:i/>
          <w:iCs/>
          <w:color w:val="00B050"/>
          <w:sz w:val="28"/>
          <w:szCs w:val="28"/>
          <w:u w:val="single"/>
          <w:lang w:val="en-US"/>
        </w:rPr>
        <w:t xml:space="preserve">: </w:t>
      </w:r>
    </w:p>
    <w:p w14:paraId="52A3CF13" w14:textId="78082A08" w:rsidR="006629ED" w:rsidRPr="000F75A7" w:rsidRDefault="006629ED" w:rsidP="00674452">
      <w:pPr>
        <w:spacing w:line="360" w:lineRule="auto"/>
        <w:jc w:val="both"/>
        <w:rPr>
          <w:rFonts w:ascii="Trebuchet MS" w:hAnsi="Trebuchet MS"/>
          <w:sz w:val="24"/>
          <w:szCs w:val="24"/>
          <w:lang w:val="en-US"/>
        </w:rPr>
      </w:pPr>
      <w:r w:rsidRPr="000F75A7">
        <w:rPr>
          <w:rFonts w:ascii="Trebuchet MS" w:hAnsi="Trebuchet MS"/>
          <w:sz w:val="24"/>
          <w:szCs w:val="24"/>
          <w:lang w:val="en-US"/>
        </w:rPr>
        <w:t xml:space="preserve">The mean inventory value is approximately $53.96 million, with a 95% confidence interval between $40.00 million and $67.93 million. The substantial standard deviation of $83.26 million indicates considerable variability. Furthermore, the right-skewed distribution, as evidenced by a median inventory value of $7.81 million, suggests </w:t>
      </w:r>
      <w:r w:rsidR="003D56D9" w:rsidRPr="000F75A7">
        <w:rPr>
          <w:rFonts w:ascii="Trebuchet MS" w:hAnsi="Trebuchet MS"/>
          <w:sz w:val="24"/>
          <w:szCs w:val="24"/>
          <w:lang w:val="en-US"/>
        </w:rPr>
        <w:t>(</w:t>
      </w:r>
      <w:r w:rsidRPr="000F75A7">
        <w:rPr>
          <w:rFonts w:ascii="Trebuchet MS" w:hAnsi="Trebuchet MS"/>
          <w:sz w:val="24"/>
          <w:szCs w:val="24"/>
          <w:lang w:val="en-US"/>
        </w:rPr>
        <w:t>outliers</w:t>
      </w:r>
      <w:r w:rsidR="003D56D9" w:rsidRPr="000F75A7">
        <w:rPr>
          <w:rFonts w:ascii="Trebuchet MS" w:hAnsi="Trebuchet MS"/>
          <w:sz w:val="24"/>
          <w:szCs w:val="24"/>
          <w:lang w:val="en-US"/>
        </w:rPr>
        <w:t>: product/category)</w:t>
      </w:r>
      <w:r w:rsidRPr="000F75A7">
        <w:rPr>
          <w:rFonts w:ascii="Trebuchet MS" w:hAnsi="Trebuchet MS"/>
          <w:sz w:val="24"/>
          <w:szCs w:val="24"/>
          <w:lang w:val="en-US"/>
        </w:rPr>
        <w:t xml:space="preserve"> with exceptionally high values.</w:t>
      </w:r>
      <w:r w:rsidR="00311995" w:rsidRPr="000F75A7">
        <w:rPr>
          <w:rFonts w:ascii="Trebuchet MS" w:hAnsi="Trebuchet MS"/>
          <w:sz w:val="24"/>
          <w:szCs w:val="24"/>
          <w:lang w:val="en-US"/>
        </w:rPr>
        <w:t xml:space="preserve"> Identifying and managing these outliers becomes crucial for efficient inventory management.</w:t>
      </w:r>
    </w:p>
    <w:p w14:paraId="086B1D8D" w14:textId="6C4165F8" w:rsidR="009D58CB" w:rsidRPr="000F75A7" w:rsidRDefault="009D58CB" w:rsidP="00674452">
      <w:pPr>
        <w:spacing w:line="360" w:lineRule="auto"/>
        <w:jc w:val="both"/>
        <w:rPr>
          <w:rFonts w:ascii="Trebuchet MS" w:hAnsi="Trebuchet MS"/>
          <w:sz w:val="24"/>
          <w:szCs w:val="24"/>
          <w:lang w:val="en-US"/>
        </w:rPr>
      </w:pPr>
      <w:r w:rsidRPr="000F75A7">
        <w:rPr>
          <w:rFonts w:ascii="Trebuchet MS" w:hAnsi="Trebuchet MS"/>
          <w:noProof/>
          <w:sz w:val="24"/>
          <w:szCs w:val="24"/>
          <w:lang w:val="en-US"/>
        </w:rPr>
        <w:drawing>
          <wp:anchor distT="0" distB="0" distL="114300" distR="114300" simplePos="0" relativeHeight="251661312" behindDoc="0" locked="0" layoutInCell="1" allowOverlap="1" wp14:anchorId="52F9D7D4" wp14:editId="6719979A">
            <wp:simplePos x="0" y="0"/>
            <wp:positionH relativeFrom="column">
              <wp:posOffset>609600</wp:posOffset>
            </wp:positionH>
            <wp:positionV relativeFrom="paragraph">
              <wp:posOffset>6985</wp:posOffset>
            </wp:positionV>
            <wp:extent cx="4994919" cy="3162300"/>
            <wp:effectExtent l="0" t="0" r="0" b="0"/>
            <wp:wrapNone/>
            <wp:docPr id="72723987" name="Picture 4" descr="A graph with blue squares and 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3987" name="Picture 4" descr="A graph with blue squares and red lines"/>
                    <pic:cNvPicPr/>
                  </pic:nvPicPr>
                  <pic:blipFill>
                    <a:blip r:embed="rId9">
                      <a:extLst>
                        <a:ext uri="{28A0092B-C50C-407E-A947-70E740481C1C}">
                          <a14:useLocalDpi xmlns:a14="http://schemas.microsoft.com/office/drawing/2010/main" val="0"/>
                        </a:ext>
                      </a:extLst>
                    </a:blip>
                    <a:stretch>
                      <a:fillRect/>
                    </a:stretch>
                  </pic:blipFill>
                  <pic:spPr>
                    <a:xfrm>
                      <a:off x="0" y="0"/>
                      <a:ext cx="4994919" cy="3162300"/>
                    </a:xfrm>
                    <a:prstGeom prst="rect">
                      <a:avLst/>
                    </a:prstGeom>
                  </pic:spPr>
                </pic:pic>
              </a:graphicData>
            </a:graphic>
            <wp14:sizeRelH relativeFrom="margin">
              <wp14:pctWidth>0</wp14:pctWidth>
            </wp14:sizeRelH>
            <wp14:sizeRelV relativeFrom="margin">
              <wp14:pctHeight>0</wp14:pctHeight>
            </wp14:sizeRelV>
          </wp:anchor>
        </w:drawing>
      </w:r>
    </w:p>
    <w:p w14:paraId="20A485AE" w14:textId="77777777" w:rsidR="009D58CB" w:rsidRPr="000F75A7" w:rsidRDefault="009D58CB" w:rsidP="00674452">
      <w:pPr>
        <w:spacing w:line="360" w:lineRule="auto"/>
        <w:jc w:val="both"/>
        <w:rPr>
          <w:rFonts w:ascii="Trebuchet MS" w:hAnsi="Trebuchet MS"/>
          <w:sz w:val="24"/>
          <w:szCs w:val="24"/>
          <w:lang w:val="en-US"/>
        </w:rPr>
      </w:pPr>
    </w:p>
    <w:p w14:paraId="3C2DD2F2" w14:textId="2AF92648" w:rsidR="007031CE" w:rsidRPr="000F75A7" w:rsidRDefault="007031CE" w:rsidP="00674452">
      <w:pPr>
        <w:spacing w:line="360" w:lineRule="auto"/>
        <w:jc w:val="both"/>
        <w:rPr>
          <w:rFonts w:ascii="Trebuchet MS" w:hAnsi="Trebuchet MS"/>
          <w:sz w:val="24"/>
          <w:szCs w:val="24"/>
          <w:lang w:val="en-US"/>
        </w:rPr>
      </w:pPr>
    </w:p>
    <w:p w14:paraId="0FFB7E3E" w14:textId="4542578E" w:rsidR="0043143E" w:rsidRPr="000F75A7" w:rsidRDefault="0043143E" w:rsidP="00674452">
      <w:pPr>
        <w:spacing w:line="360" w:lineRule="auto"/>
        <w:jc w:val="both"/>
        <w:rPr>
          <w:rFonts w:ascii="Trebuchet MS" w:hAnsi="Trebuchet MS"/>
          <w:sz w:val="24"/>
          <w:szCs w:val="24"/>
          <w:lang w:val="en-US"/>
        </w:rPr>
      </w:pPr>
    </w:p>
    <w:p w14:paraId="706AE378" w14:textId="77777777" w:rsidR="0043143E" w:rsidRPr="000F75A7" w:rsidRDefault="0043143E" w:rsidP="00674452">
      <w:pPr>
        <w:spacing w:line="360" w:lineRule="auto"/>
        <w:jc w:val="both"/>
        <w:rPr>
          <w:rFonts w:ascii="Trebuchet MS" w:hAnsi="Trebuchet MS"/>
          <w:sz w:val="24"/>
          <w:szCs w:val="24"/>
          <w:lang w:val="en-US"/>
        </w:rPr>
      </w:pPr>
    </w:p>
    <w:p w14:paraId="501B5DDD" w14:textId="7AEA50D6" w:rsidR="00E97078" w:rsidRPr="000F75A7" w:rsidRDefault="00F57900" w:rsidP="00E50172">
      <w:pPr>
        <w:spacing w:line="360" w:lineRule="auto"/>
        <w:jc w:val="both"/>
        <w:rPr>
          <w:rFonts w:ascii="Trebuchet MS" w:hAnsi="Trebuchet MS"/>
          <w:sz w:val="24"/>
          <w:szCs w:val="24"/>
          <w:lang w:val="en-US"/>
        </w:rPr>
      </w:pP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p>
    <w:p w14:paraId="61B56265" w14:textId="3B20092F" w:rsidR="007031CE" w:rsidRPr="009276A5" w:rsidRDefault="00356BE7" w:rsidP="009276A5">
      <w:pPr>
        <w:spacing w:line="360" w:lineRule="auto"/>
        <w:ind w:left="450"/>
        <w:jc w:val="both"/>
        <w:rPr>
          <w:rFonts w:ascii="Trebuchet MS" w:hAnsi="Trebuchet MS"/>
          <w:b/>
          <w:bCs/>
          <w:i/>
          <w:iCs/>
          <w:color w:val="00B050"/>
          <w:sz w:val="28"/>
          <w:szCs w:val="28"/>
          <w:u w:val="single"/>
          <w:lang w:val="en-US"/>
        </w:rPr>
      </w:pPr>
      <w:r>
        <w:rPr>
          <w:rFonts w:ascii="Trebuchet MS" w:hAnsi="Trebuchet MS"/>
          <w:b/>
          <w:bCs/>
          <w:i/>
          <w:iCs/>
          <w:color w:val="00B050"/>
          <w:sz w:val="28"/>
          <w:szCs w:val="28"/>
          <w:u w:val="single"/>
          <w:lang w:val="en-US"/>
        </w:rPr>
        <w:lastRenderedPageBreak/>
        <w:t>4</w:t>
      </w:r>
      <w:r w:rsidR="009276A5">
        <w:rPr>
          <w:rFonts w:ascii="Trebuchet MS" w:hAnsi="Trebuchet MS"/>
          <w:b/>
          <w:bCs/>
          <w:i/>
          <w:iCs/>
          <w:color w:val="00B050"/>
          <w:sz w:val="28"/>
          <w:szCs w:val="28"/>
          <w:u w:val="single"/>
          <w:lang w:val="en-US"/>
        </w:rPr>
        <w:t xml:space="preserve">. </w:t>
      </w:r>
      <w:r w:rsidR="00E67BCD" w:rsidRPr="009276A5">
        <w:rPr>
          <w:rFonts w:ascii="Trebuchet MS" w:hAnsi="Trebuchet MS"/>
          <w:b/>
          <w:bCs/>
          <w:i/>
          <w:iCs/>
          <w:color w:val="00B050"/>
          <w:sz w:val="28"/>
          <w:szCs w:val="28"/>
          <w:u w:val="single"/>
          <w:lang w:val="en-US"/>
        </w:rPr>
        <w:t>Analysis of data and results</w:t>
      </w:r>
      <w:r w:rsidR="007031CE" w:rsidRPr="009276A5">
        <w:rPr>
          <w:rFonts w:ascii="Trebuchet MS" w:hAnsi="Trebuchet MS"/>
          <w:b/>
          <w:bCs/>
          <w:i/>
          <w:iCs/>
          <w:color w:val="00B050"/>
          <w:sz w:val="28"/>
          <w:szCs w:val="28"/>
          <w:u w:val="single"/>
          <w:lang w:val="en-US"/>
        </w:rPr>
        <w:t>:</w:t>
      </w:r>
    </w:p>
    <w:p w14:paraId="7D8B45B3" w14:textId="3750240D" w:rsidR="00133BF9" w:rsidRPr="000F75A7" w:rsidRDefault="00133BF9" w:rsidP="00674452">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The dataset encompasses detailed information on four distinct product categories: Bikes, Components, Clothing, and Accessories</w:t>
      </w:r>
      <w:r w:rsidR="004332C8" w:rsidRPr="000F75A7">
        <w:rPr>
          <w:rFonts w:ascii="Trebuchet MS" w:hAnsi="Trebuchet MS"/>
          <w:sz w:val="24"/>
          <w:szCs w:val="24"/>
          <w:lang w:val="en-US"/>
        </w:rPr>
        <w:t>. It</w:t>
      </w:r>
      <w:r w:rsidRPr="000F75A7">
        <w:rPr>
          <w:rFonts w:ascii="Trebuchet MS" w:hAnsi="Trebuchet MS"/>
          <w:sz w:val="24"/>
          <w:szCs w:val="24"/>
          <w:lang w:val="en-US"/>
        </w:rPr>
        <w:t xml:space="preserve"> </w:t>
      </w:r>
      <w:r w:rsidR="00F57900" w:rsidRPr="000F75A7">
        <w:rPr>
          <w:rFonts w:ascii="Trebuchet MS" w:hAnsi="Trebuchet MS"/>
          <w:sz w:val="24"/>
          <w:szCs w:val="24"/>
          <w:lang w:val="en-US"/>
        </w:rPr>
        <w:t>provides</w:t>
      </w:r>
      <w:r w:rsidRPr="000F75A7">
        <w:rPr>
          <w:rFonts w:ascii="Trebuchet MS" w:hAnsi="Trebuchet MS"/>
          <w:sz w:val="24"/>
          <w:szCs w:val="24"/>
          <w:lang w:val="en-US"/>
        </w:rPr>
        <w:t xml:space="preserve"> insights into the inventory dynamics and order statistics from 2011 to 2014.</w:t>
      </w:r>
    </w:p>
    <w:p w14:paraId="41E454B3" w14:textId="6F6A8F71" w:rsidR="00133BF9" w:rsidRPr="000F75A7" w:rsidRDefault="00133BF9" w:rsidP="00674452">
      <w:pPr>
        <w:pStyle w:val="ListParagraph"/>
        <w:numPr>
          <w:ilvl w:val="0"/>
          <w:numId w:val="7"/>
        </w:numPr>
        <w:spacing w:line="360" w:lineRule="auto"/>
        <w:jc w:val="both"/>
        <w:rPr>
          <w:rFonts w:ascii="Trebuchet MS" w:hAnsi="Trebuchet MS"/>
          <w:sz w:val="24"/>
          <w:szCs w:val="24"/>
          <w:lang w:val="en-US"/>
        </w:rPr>
      </w:pPr>
      <w:r w:rsidRPr="000F75A7">
        <w:rPr>
          <w:rFonts w:ascii="Trebuchet MS" w:hAnsi="Trebuchet MS"/>
          <w:sz w:val="24"/>
          <w:szCs w:val="24"/>
          <w:lang w:val="en-US"/>
        </w:rPr>
        <w:t xml:space="preserve">The Bikes category consistently holds a dominant position in both inventory and inventory value. Notably, a peak is observed in March 2014, where the inventory reaches 445,433 units, and the inventory value totals </w:t>
      </w:r>
      <w:r w:rsidR="006629ED" w:rsidRPr="000F75A7">
        <w:rPr>
          <w:rFonts w:ascii="Trebuchet MS" w:hAnsi="Trebuchet MS"/>
          <w:sz w:val="24"/>
          <w:szCs w:val="24"/>
          <w:lang w:val="en-US"/>
        </w:rPr>
        <w:t>$</w:t>
      </w:r>
      <w:r w:rsidRPr="000F75A7">
        <w:rPr>
          <w:rFonts w:ascii="Trebuchet MS" w:hAnsi="Trebuchet MS"/>
          <w:sz w:val="24"/>
          <w:szCs w:val="24"/>
          <w:lang w:val="en-US"/>
        </w:rPr>
        <w:t xml:space="preserve"> 386,830,991.8.</w:t>
      </w:r>
    </w:p>
    <w:p w14:paraId="504390C3" w14:textId="0E9D5A44" w:rsidR="007134B6" w:rsidRPr="000F75A7" w:rsidRDefault="007134B6" w:rsidP="00674452">
      <w:pPr>
        <w:pStyle w:val="ListParagraph"/>
        <w:numPr>
          <w:ilvl w:val="0"/>
          <w:numId w:val="6"/>
        </w:numPr>
        <w:spacing w:line="360" w:lineRule="auto"/>
        <w:jc w:val="both"/>
        <w:rPr>
          <w:rFonts w:ascii="Trebuchet MS" w:hAnsi="Trebuchet MS"/>
          <w:sz w:val="24"/>
          <w:szCs w:val="24"/>
          <w:lang w:val="en-US"/>
        </w:rPr>
      </w:pPr>
      <w:r w:rsidRPr="000F75A7">
        <w:rPr>
          <w:rFonts w:ascii="Trebuchet MS" w:hAnsi="Trebuchet MS"/>
          <w:sz w:val="24"/>
          <w:szCs w:val="24"/>
          <w:lang w:val="en-US"/>
        </w:rPr>
        <w:t>The inventory value for the Bikes category is significantly higher than other categories, influencing the overall mean.</w:t>
      </w:r>
    </w:p>
    <w:p w14:paraId="4B156D8B" w14:textId="76FC7248" w:rsidR="007134B6" w:rsidRPr="000F75A7" w:rsidRDefault="00BD3D91" w:rsidP="00674452">
      <w:pPr>
        <w:pStyle w:val="ListParagraph"/>
        <w:numPr>
          <w:ilvl w:val="0"/>
          <w:numId w:val="6"/>
        </w:numPr>
        <w:spacing w:line="360" w:lineRule="auto"/>
        <w:jc w:val="both"/>
        <w:rPr>
          <w:rFonts w:ascii="Trebuchet MS" w:hAnsi="Trebuchet MS"/>
          <w:sz w:val="24"/>
          <w:szCs w:val="24"/>
          <w:lang w:val="en-US"/>
        </w:rPr>
      </w:pPr>
      <w:r w:rsidRPr="000F75A7">
        <w:rPr>
          <w:rFonts w:ascii="Trebuchet MS" w:hAnsi="Trebuchet MS"/>
          <w:noProof/>
          <w:sz w:val="24"/>
          <w:szCs w:val="24"/>
          <w:lang w:val="en-US"/>
        </w:rPr>
        <w:drawing>
          <wp:anchor distT="0" distB="0" distL="114300" distR="114300" simplePos="0" relativeHeight="251666432" behindDoc="0" locked="0" layoutInCell="1" allowOverlap="1" wp14:anchorId="52D4B590" wp14:editId="5A3EF32E">
            <wp:simplePos x="0" y="0"/>
            <wp:positionH relativeFrom="margin">
              <wp:posOffset>10972</wp:posOffset>
            </wp:positionH>
            <wp:positionV relativeFrom="paragraph">
              <wp:posOffset>772415</wp:posOffset>
            </wp:positionV>
            <wp:extent cx="6833265" cy="3515538"/>
            <wp:effectExtent l="0" t="0" r="5715" b="8890"/>
            <wp:wrapNone/>
            <wp:docPr id="1815356839" name="Picture 9"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56839" name="Picture 9" descr="A graph of a number of different colo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35446" cy="3516660"/>
                    </a:xfrm>
                    <a:prstGeom prst="rect">
                      <a:avLst/>
                    </a:prstGeom>
                  </pic:spPr>
                </pic:pic>
              </a:graphicData>
            </a:graphic>
            <wp14:sizeRelH relativeFrom="margin">
              <wp14:pctWidth>0</wp14:pctWidth>
            </wp14:sizeRelH>
            <wp14:sizeRelV relativeFrom="margin">
              <wp14:pctHeight>0</wp14:pctHeight>
            </wp14:sizeRelV>
          </wp:anchor>
        </w:drawing>
      </w:r>
      <w:r w:rsidR="007134B6" w:rsidRPr="000F75A7">
        <w:rPr>
          <w:rFonts w:ascii="Trebuchet MS" w:hAnsi="Trebuchet MS"/>
          <w:sz w:val="24"/>
          <w:szCs w:val="24"/>
          <w:lang w:val="en-US"/>
        </w:rPr>
        <w:t>Excluding the Bikes category results in a substantial reduction in the overall mean inventory value, reflecting the impact of Bikes' disproportionately large values</w:t>
      </w:r>
      <w:r w:rsidR="00C622F5" w:rsidRPr="000F75A7">
        <w:rPr>
          <w:rFonts w:ascii="Trebuchet MS" w:hAnsi="Trebuchet MS"/>
          <w:sz w:val="24"/>
          <w:szCs w:val="24"/>
          <w:lang w:val="en-US"/>
        </w:rPr>
        <w:t xml:space="preserve"> </w:t>
      </w:r>
      <w:r w:rsidR="00EC2386" w:rsidRPr="000F75A7">
        <w:rPr>
          <w:rFonts w:ascii="Trebuchet MS" w:hAnsi="Trebuchet MS"/>
          <w:sz w:val="24"/>
          <w:szCs w:val="24"/>
          <w:lang w:val="en-US"/>
        </w:rPr>
        <w:t>as we can see in the charts below:</w:t>
      </w:r>
    </w:p>
    <w:p w14:paraId="693576A9" w14:textId="19CD6084" w:rsidR="00092BF5" w:rsidRPr="000F75A7" w:rsidRDefault="00092BF5" w:rsidP="00674452">
      <w:pPr>
        <w:pStyle w:val="ListParagraph"/>
        <w:spacing w:line="360" w:lineRule="auto"/>
        <w:ind w:left="770"/>
        <w:jc w:val="both"/>
        <w:rPr>
          <w:rFonts w:ascii="Trebuchet MS" w:hAnsi="Trebuchet MS"/>
          <w:sz w:val="24"/>
          <w:szCs w:val="24"/>
          <w:lang w:val="en-US"/>
        </w:rPr>
      </w:pPr>
    </w:p>
    <w:p w14:paraId="1A75213B" w14:textId="5646A2D0" w:rsidR="00081662" w:rsidRPr="000F75A7" w:rsidRDefault="00081662" w:rsidP="00674452">
      <w:pPr>
        <w:pStyle w:val="ListParagraph"/>
        <w:spacing w:line="360" w:lineRule="auto"/>
        <w:ind w:left="770"/>
        <w:jc w:val="both"/>
        <w:rPr>
          <w:rFonts w:ascii="Trebuchet MS" w:hAnsi="Trebuchet MS"/>
          <w:sz w:val="24"/>
          <w:szCs w:val="24"/>
          <w:lang w:val="en-US"/>
        </w:rPr>
      </w:pPr>
    </w:p>
    <w:p w14:paraId="4C2E76A6" w14:textId="7A512545" w:rsidR="00A0459D" w:rsidRPr="000F75A7" w:rsidRDefault="00A0459D" w:rsidP="00674452">
      <w:pPr>
        <w:pStyle w:val="ListParagraph"/>
        <w:spacing w:line="360" w:lineRule="auto"/>
        <w:ind w:left="770"/>
        <w:jc w:val="both"/>
        <w:rPr>
          <w:rFonts w:ascii="Trebuchet MS" w:hAnsi="Trebuchet MS"/>
          <w:sz w:val="24"/>
          <w:szCs w:val="24"/>
          <w:lang w:val="en-US"/>
        </w:rPr>
      </w:pPr>
    </w:p>
    <w:p w14:paraId="37BF6357" w14:textId="4BD95814" w:rsidR="00A0459D" w:rsidRPr="000F75A7" w:rsidRDefault="00A0459D" w:rsidP="00674452">
      <w:pPr>
        <w:pStyle w:val="ListParagraph"/>
        <w:spacing w:line="360" w:lineRule="auto"/>
        <w:ind w:left="770"/>
        <w:jc w:val="both"/>
        <w:rPr>
          <w:rFonts w:ascii="Trebuchet MS" w:hAnsi="Trebuchet MS"/>
          <w:sz w:val="24"/>
          <w:szCs w:val="24"/>
          <w:lang w:val="en-US"/>
        </w:rPr>
      </w:pPr>
    </w:p>
    <w:p w14:paraId="3873A605" w14:textId="5B991488" w:rsidR="00A0459D" w:rsidRPr="000F75A7" w:rsidRDefault="008E0F1A" w:rsidP="00674452">
      <w:pPr>
        <w:pStyle w:val="ListParagraph"/>
        <w:spacing w:line="360" w:lineRule="auto"/>
        <w:ind w:left="770"/>
        <w:jc w:val="both"/>
        <w:rPr>
          <w:rFonts w:ascii="Trebuchet MS" w:hAnsi="Trebuchet MS"/>
          <w:sz w:val="24"/>
          <w:szCs w:val="24"/>
          <w:lang w:val="en-US"/>
        </w:rPr>
      </w:pPr>
      <w:r w:rsidRPr="000F75A7">
        <w:rPr>
          <w:rFonts w:ascii="Trebuchet MS" w:hAnsi="Trebuchet MS"/>
          <w:noProof/>
          <w:sz w:val="24"/>
          <w:szCs w:val="24"/>
          <w:lang w:val="en-US"/>
        </w:rPr>
        <w:drawing>
          <wp:anchor distT="0" distB="0" distL="114300" distR="114300" simplePos="0" relativeHeight="251665408" behindDoc="0" locked="0" layoutInCell="1" allowOverlap="1" wp14:anchorId="2BFE1B68" wp14:editId="1EF0EDA9">
            <wp:simplePos x="0" y="0"/>
            <wp:positionH relativeFrom="margin">
              <wp:align>left</wp:align>
            </wp:positionH>
            <wp:positionV relativeFrom="paragraph">
              <wp:posOffset>2248840</wp:posOffset>
            </wp:positionV>
            <wp:extent cx="6834420" cy="3241802"/>
            <wp:effectExtent l="0" t="0" r="5080" b="0"/>
            <wp:wrapNone/>
            <wp:docPr id="194932320" name="Picture 7" descr="A graph of a number of blue and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2320" name="Picture 7" descr="A graph of a number of blue and green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34420" cy="3241802"/>
                    </a:xfrm>
                    <a:prstGeom prst="rect">
                      <a:avLst/>
                    </a:prstGeom>
                  </pic:spPr>
                </pic:pic>
              </a:graphicData>
            </a:graphic>
            <wp14:sizeRelH relativeFrom="margin">
              <wp14:pctWidth>0</wp14:pctWidth>
            </wp14:sizeRelH>
            <wp14:sizeRelV relativeFrom="margin">
              <wp14:pctHeight>0</wp14:pctHeight>
            </wp14:sizeRelV>
          </wp:anchor>
        </w:drawing>
      </w:r>
      <w:r w:rsidR="00A0459D" w:rsidRPr="000F75A7">
        <w:rPr>
          <w:rFonts w:ascii="Trebuchet MS" w:hAnsi="Trebuchet MS"/>
          <w:sz w:val="24"/>
          <w:szCs w:val="24"/>
          <w:lang w:val="en-US"/>
        </w:rPr>
        <w:br/>
      </w:r>
      <w:r w:rsidR="00A0459D" w:rsidRPr="000F75A7">
        <w:rPr>
          <w:rFonts w:ascii="Trebuchet MS" w:hAnsi="Trebuchet MS"/>
          <w:sz w:val="24"/>
          <w:szCs w:val="24"/>
          <w:lang w:val="en-US"/>
        </w:rPr>
        <w:br/>
      </w:r>
      <w:r w:rsidR="00A0459D" w:rsidRPr="000F75A7">
        <w:rPr>
          <w:rFonts w:ascii="Trebuchet MS" w:hAnsi="Trebuchet MS"/>
          <w:sz w:val="24"/>
          <w:szCs w:val="24"/>
          <w:lang w:val="en-US"/>
        </w:rPr>
        <w:br/>
      </w:r>
      <w:r w:rsidR="00A0459D" w:rsidRPr="000F75A7">
        <w:rPr>
          <w:rFonts w:ascii="Trebuchet MS" w:hAnsi="Trebuchet MS"/>
          <w:sz w:val="24"/>
          <w:szCs w:val="24"/>
          <w:lang w:val="en-US"/>
        </w:rPr>
        <w:br/>
      </w:r>
      <w:r w:rsidR="00A0459D" w:rsidRPr="000F75A7">
        <w:rPr>
          <w:rFonts w:ascii="Trebuchet MS" w:hAnsi="Trebuchet MS"/>
          <w:sz w:val="24"/>
          <w:szCs w:val="24"/>
          <w:lang w:val="en-US"/>
        </w:rPr>
        <w:br/>
      </w:r>
      <w:r w:rsidR="00A0459D" w:rsidRPr="000F75A7">
        <w:rPr>
          <w:rFonts w:ascii="Trebuchet MS" w:hAnsi="Trebuchet MS"/>
          <w:sz w:val="24"/>
          <w:szCs w:val="24"/>
          <w:lang w:val="en-US"/>
        </w:rPr>
        <w:br/>
      </w:r>
      <w:r w:rsidR="00A0459D" w:rsidRPr="000F75A7">
        <w:rPr>
          <w:rFonts w:ascii="Trebuchet MS" w:hAnsi="Trebuchet MS"/>
          <w:sz w:val="24"/>
          <w:szCs w:val="24"/>
          <w:lang w:val="en-US"/>
        </w:rPr>
        <w:br/>
      </w:r>
      <w:r w:rsidR="00A0459D"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Pr="000F75A7">
        <w:rPr>
          <w:rFonts w:ascii="Trebuchet MS" w:hAnsi="Trebuchet MS"/>
          <w:sz w:val="24"/>
          <w:szCs w:val="24"/>
          <w:lang w:val="en-US"/>
        </w:rPr>
        <w:br/>
      </w:r>
      <w:r w:rsidR="00A0459D" w:rsidRPr="000F75A7">
        <w:rPr>
          <w:rFonts w:ascii="Trebuchet MS" w:hAnsi="Trebuchet MS"/>
          <w:sz w:val="24"/>
          <w:szCs w:val="24"/>
          <w:lang w:val="en-US"/>
        </w:rPr>
        <w:br/>
      </w:r>
    </w:p>
    <w:p w14:paraId="128C61D0" w14:textId="17A0B03E" w:rsidR="00133BF9" w:rsidRPr="00F36ED0" w:rsidRDefault="00607266" w:rsidP="00F04693">
      <w:pPr>
        <w:spacing w:line="360" w:lineRule="auto"/>
        <w:ind w:left="450"/>
        <w:jc w:val="both"/>
        <w:rPr>
          <w:rFonts w:ascii="Trebuchet MS" w:hAnsi="Trebuchet MS"/>
          <w:b/>
          <w:bCs/>
          <w:i/>
          <w:iCs/>
          <w:color w:val="00B050"/>
          <w:sz w:val="28"/>
          <w:szCs w:val="28"/>
          <w:u w:val="single"/>
          <w:lang w:val="en-US"/>
        </w:rPr>
      </w:pPr>
      <w:r w:rsidRPr="00F36ED0">
        <w:rPr>
          <w:rFonts w:ascii="Trebuchet MS" w:hAnsi="Trebuchet MS"/>
          <w:i/>
          <w:iCs/>
          <w:color w:val="00B050"/>
          <w:sz w:val="28"/>
          <w:szCs w:val="28"/>
          <w:lang w:val="en-US"/>
        </w:rPr>
        <w:lastRenderedPageBreak/>
        <w:t>4.1.</w:t>
      </w:r>
      <w:r w:rsidR="00133BF9" w:rsidRPr="00F36ED0">
        <w:rPr>
          <w:rFonts w:ascii="Trebuchet MS" w:hAnsi="Trebuchet MS"/>
          <w:i/>
          <w:iCs/>
          <w:color w:val="00B050"/>
          <w:sz w:val="28"/>
          <w:szCs w:val="28"/>
          <w:lang w:val="en-US"/>
        </w:rPr>
        <w:t xml:space="preserve"> </w:t>
      </w:r>
      <w:r w:rsidR="00133BF9" w:rsidRPr="00F36ED0">
        <w:rPr>
          <w:rFonts w:ascii="Trebuchet MS" w:hAnsi="Trebuchet MS"/>
          <w:b/>
          <w:bCs/>
          <w:i/>
          <w:iCs/>
          <w:color w:val="00B050"/>
          <w:sz w:val="28"/>
          <w:szCs w:val="28"/>
          <w:u w:val="single"/>
          <w:lang w:val="en-US"/>
        </w:rPr>
        <w:t>Recommendations:</w:t>
      </w:r>
    </w:p>
    <w:p w14:paraId="3206087D" w14:textId="77777777" w:rsidR="006A3256" w:rsidRPr="000F75A7" w:rsidRDefault="006A3256" w:rsidP="00674452">
      <w:pPr>
        <w:pStyle w:val="ListParagraph"/>
        <w:spacing w:line="360" w:lineRule="auto"/>
        <w:ind w:left="770"/>
        <w:jc w:val="both"/>
        <w:rPr>
          <w:rFonts w:ascii="Trebuchet MS" w:hAnsi="Trebuchet MS"/>
          <w:sz w:val="24"/>
          <w:szCs w:val="24"/>
          <w:lang w:val="en-US"/>
        </w:rPr>
      </w:pPr>
    </w:p>
    <w:p w14:paraId="3C20FE61" w14:textId="0782F2EA" w:rsidR="00AF2B14" w:rsidRPr="000F75A7" w:rsidRDefault="00AF2B14" w:rsidP="00674452">
      <w:pPr>
        <w:pStyle w:val="ListParagraph"/>
        <w:numPr>
          <w:ilvl w:val="0"/>
          <w:numId w:val="5"/>
        </w:numPr>
        <w:spacing w:line="360" w:lineRule="auto"/>
        <w:jc w:val="both"/>
        <w:rPr>
          <w:rFonts w:ascii="Trebuchet MS" w:hAnsi="Trebuchet MS"/>
          <w:sz w:val="24"/>
          <w:szCs w:val="24"/>
          <w:lang w:val="en-US"/>
        </w:rPr>
      </w:pPr>
      <w:r w:rsidRPr="000F75A7">
        <w:rPr>
          <w:rFonts w:ascii="Trebuchet MS" w:hAnsi="Trebuchet MS"/>
          <w:sz w:val="24"/>
          <w:szCs w:val="24"/>
          <w:lang w:val="en-US"/>
        </w:rPr>
        <w:t>Strategic Pricing and Marketing:</w:t>
      </w:r>
    </w:p>
    <w:p w14:paraId="50B31E4A" w14:textId="62B83927" w:rsidR="006A3256" w:rsidRPr="000F75A7" w:rsidRDefault="00AF2B14" w:rsidP="00674452">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 xml:space="preserve">Review and adjust pricing and marketing strategies for products with low </w:t>
      </w:r>
      <w:r w:rsidR="005354ED" w:rsidRPr="000F75A7">
        <w:rPr>
          <w:rFonts w:ascii="Trebuchet MS" w:hAnsi="Trebuchet MS"/>
          <w:sz w:val="24"/>
          <w:szCs w:val="24"/>
          <w:lang w:val="en-US"/>
        </w:rPr>
        <w:t>stock value</w:t>
      </w:r>
      <w:r w:rsidRPr="000F75A7">
        <w:rPr>
          <w:rFonts w:ascii="Trebuchet MS" w:hAnsi="Trebuchet MS"/>
          <w:sz w:val="24"/>
          <w:szCs w:val="24"/>
          <w:lang w:val="en-US"/>
        </w:rPr>
        <w:t xml:space="preserve"> to stimulate demand and increase visibility.</w:t>
      </w:r>
    </w:p>
    <w:p w14:paraId="14DED40F" w14:textId="1F4A9E83" w:rsidR="006A3256" w:rsidRPr="000F75A7" w:rsidRDefault="006A3256" w:rsidP="00674452">
      <w:pPr>
        <w:pStyle w:val="ListParagraph"/>
        <w:numPr>
          <w:ilvl w:val="0"/>
          <w:numId w:val="5"/>
        </w:numPr>
        <w:spacing w:line="360" w:lineRule="auto"/>
        <w:jc w:val="both"/>
        <w:rPr>
          <w:rFonts w:ascii="Trebuchet MS" w:hAnsi="Trebuchet MS"/>
          <w:sz w:val="24"/>
          <w:szCs w:val="24"/>
          <w:lang w:val="en-US"/>
        </w:rPr>
      </w:pPr>
      <w:r w:rsidRPr="000F75A7">
        <w:rPr>
          <w:rFonts w:ascii="Trebuchet MS" w:hAnsi="Trebuchet MS"/>
          <w:sz w:val="24"/>
          <w:szCs w:val="24"/>
          <w:lang w:val="en-US"/>
        </w:rPr>
        <w:t>Supply Chain Alignment:</w:t>
      </w:r>
    </w:p>
    <w:p w14:paraId="40C78892" w14:textId="18D06312" w:rsidR="00FF10CF" w:rsidRPr="000F75A7" w:rsidRDefault="00C27423" w:rsidP="00674452">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A</w:t>
      </w:r>
      <w:r w:rsidR="006A3256" w:rsidRPr="000F75A7">
        <w:rPr>
          <w:rFonts w:ascii="Trebuchet MS" w:hAnsi="Trebuchet MS"/>
          <w:sz w:val="24"/>
          <w:szCs w:val="24"/>
          <w:lang w:val="en-US"/>
        </w:rPr>
        <w:t>lign supply chain practices for high-turnover products to ensure optimal stock levels and minimize holding costs.</w:t>
      </w:r>
    </w:p>
    <w:p w14:paraId="22302402" w14:textId="50D34BC9" w:rsidR="0052496F" w:rsidRPr="000F75A7" w:rsidRDefault="00FD5FF3" w:rsidP="00674452">
      <w:pPr>
        <w:pStyle w:val="ListParagraph"/>
        <w:numPr>
          <w:ilvl w:val="0"/>
          <w:numId w:val="5"/>
        </w:numPr>
        <w:spacing w:line="360" w:lineRule="auto"/>
        <w:jc w:val="both"/>
        <w:rPr>
          <w:rFonts w:ascii="Trebuchet MS" w:hAnsi="Trebuchet MS"/>
          <w:sz w:val="24"/>
          <w:szCs w:val="24"/>
          <w:lang w:val="en-US"/>
        </w:rPr>
      </w:pPr>
      <w:r w:rsidRPr="000F75A7">
        <w:rPr>
          <w:rFonts w:ascii="Trebuchet MS" w:hAnsi="Trebuchet MS"/>
          <w:sz w:val="24"/>
          <w:szCs w:val="24"/>
          <w:lang w:val="en-US"/>
        </w:rPr>
        <w:t>D</w:t>
      </w:r>
      <w:r w:rsidR="0052496F" w:rsidRPr="000F75A7">
        <w:rPr>
          <w:rFonts w:ascii="Trebuchet MS" w:hAnsi="Trebuchet MS"/>
          <w:sz w:val="24"/>
          <w:szCs w:val="24"/>
          <w:lang w:val="en-US"/>
        </w:rPr>
        <w:t>ata-driven decision-making:</w:t>
      </w:r>
    </w:p>
    <w:p w14:paraId="0973ED2C" w14:textId="6ED59ABA" w:rsidR="0052496F" w:rsidRPr="000F75A7" w:rsidRDefault="0052496F" w:rsidP="00674452">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Implement data-driven decision-making processes for adaptive strategies</w:t>
      </w:r>
      <w:r w:rsidR="00526953" w:rsidRPr="000F75A7">
        <w:rPr>
          <w:rFonts w:ascii="Trebuchet MS" w:hAnsi="Trebuchet MS"/>
          <w:sz w:val="24"/>
          <w:szCs w:val="24"/>
          <w:lang w:val="en-US"/>
        </w:rPr>
        <w:t xml:space="preserve"> and </w:t>
      </w:r>
      <w:r w:rsidR="000A5720" w:rsidRPr="000F75A7">
        <w:rPr>
          <w:rFonts w:ascii="Trebuchet MS" w:hAnsi="Trebuchet MS"/>
          <w:sz w:val="24"/>
          <w:szCs w:val="24"/>
          <w:lang w:val="en-US"/>
        </w:rPr>
        <w:t>explore</w:t>
      </w:r>
      <w:r w:rsidRPr="000F75A7">
        <w:rPr>
          <w:rFonts w:ascii="Trebuchet MS" w:hAnsi="Trebuchet MS"/>
          <w:sz w:val="24"/>
          <w:szCs w:val="24"/>
          <w:lang w:val="en-US"/>
        </w:rPr>
        <w:t xml:space="preserve"> potential adjustments in inventory levels within each category based on demand patterns and product performance to enhance overall business efficiency.</w:t>
      </w:r>
    </w:p>
    <w:p w14:paraId="4A490870" w14:textId="4F408BA6" w:rsidR="00133BF9" w:rsidRPr="000F75A7" w:rsidRDefault="00133BF9" w:rsidP="00674452">
      <w:pPr>
        <w:pStyle w:val="ListParagraph"/>
        <w:spacing w:line="360" w:lineRule="auto"/>
        <w:ind w:left="770"/>
        <w:jc w:val="both"/>
        <w:rPr>
          <w:rFonts w:ascii="Trebuchet MS" w:hAnsi="Trebuchet MS"/>
          <w:sz w:val="24"/>
          <w:szCs w:val="24"/>
          <w:lang w:val="en-US"/>
        </w:rPr>
      </w:pPr>
    </w:p>
    <w:p w14:paraId="613AA2D2" w14:textId="55C4E12C" w:rsidR="00FA388A" w:rsidRPr="003514AE" w:rsidRDefault="003514AE" w:rsidP="003514AE">
      <w:pPr>
        <w:spacing w:line="360" w:lineRule="auto"/>
        <w:ind w:left="450"/>
        <w:jc w:val="both"/>
        <w:rPr>
          <w:rFonts w:ascii="Trebuchet MS" w:hAnsi="Trebuchet MS"/>
          <w:b/>
          <w:bCs/>
          <w:i/>
          <w:iCs/>
          <w:color w:val="00B050"/>
          <w:sz w:val="28"/>
          <w:szCs w:val="28"/>
          <w:u w:val="single"/>
          <w:lang w:val="en-US"/>
        </w:rPr>
      </w:pPr>
      <w:r>
        <w:rPr>
          <w:rFonts w:ascii="Trebuchet MS" w:hAnsi="Trebuchet MS"/>
          <w:b/>
          <w:bCs/>
          <w:i/>
          <w:iCs/>
          <w:color w:val="00B050"/>
          <w:sz w:val="28"/>
          <w:szCs w:val="28"/>
          <w:u w:val="single"/>
          <w:lang w:val="en-US"/>
        </w:rPr>
        <w:t xml:space="preserve">5. </w:t>
      </w:r>
      <w:r w:rsidR="00FA388A" w:rsidRPr="003514AE">
        <w:rPr>
          <w:rFonts w:ascii="Trebuchet MS" w:hAnsi="Trebuchet MS"/>
          <w:b/>
          <w:bCs/>
          <w:i/>
          <w:iCs/>
          <w:color w:val="00B050"/>
          <w:sz w:val="28"/>
          <w:szCs w:val="28"/>
          <w:u w:val="single"/>
          <w:lang w:val="en-US"/>
        </w:rPr>
        <w:t>Executive summary</w:t>
      </w:r>
    </w:p>
    <w:p w14:paraId="17E5C972" w14:textId="155E665B" w:rsidR="00FA388A" w:rsidRPr="000F75A7" w:rsidRDefault="00FA388A" w:rsidP="00FA388A">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After Analyzing the AdventureWorks2022 Database, Here Are the Key Findings:</w:t>
      </w:r>
    </w:p>
    <w:p w14:paraId="656DEB42"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6FCA62A3" w14:textId="77777777" w:rsidR="00DA65AA" w:rsidRPr="0077512B" w:rsidRDefault="00FA388A" w:rsidP="00FA388A">
      <w:pPr>
        <w:pStyle w:val="ListParagraph"/>
        <w:spacing w:line="360" w:lineRule="auto"/>
        <w:ind w:left="770"/>
        <w:jc w:val="both"/>
        <w:rPr>
          <w:rFonts w:ascii="Trebuchet MS" w:hAnsi="Trebuchet MS"/>
          <w:i/>
          <w:iCs/>
          <w:color w:val="0070C0"/>
          <w:sz w:val="24"/>
          <w:szCs w:val="24"/>
          <w:lang w:val="en-US"/>
        </w:rPr>
      </w:pPr>
      <w:r w:rsidRPr="0077512B">
        <w:rPr>
          <w:rFonts w:ascii="Trebuchet MS" w:hAnsi="Trebuchet MS"/>
          <w:i/>
          <w:iCs/>
          <w:color w:val="0070C0"/>
          <w:sz w:val="24"/>
          <w:szCs w:val="24"/>
          <w:lang w:val="en-US"/>
        </w:rPr>
        <w:t xml:space="preserve">1. Sales Performance Insights: </w:t>
      </w:r>
    </w:p>
    <w:p w14:paraId="44E742CE" w14:textId="64B4310B" w:rsidR="00FA388A" w:rsidRPr="000F75A7" w:rsidRDefault="00FA388A" w:rsidP="00FA388A">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Unveiling the top-performing products, we identified that "Mountain Bike</w:t>
      </w:r>
      <w:r w:rsidR="0002095B" w:rsidRPr="000F75A7">
        <w:rPr>
          <w:rFonts w:ascii="Trebuchet MS" w:hAnsi="Trebuchet MS"/>
          <w:sz w:val="24"/>
          <w:szCs w:val="24"/>
          <w:lang w:val="en-US"/>
        </w:rPr>
        <w:t>”,</w:t>
      </w:r>
      <w:r w:rsidRPr="000F75A7">
        <w:rPr>
          <w:rFonts w:ascii="Trebuchet MS" w:hAnsi="Trebuchet MS"/>
          <w:sz w:val="24"/>
          <w:szCs w:val="24"/>
          <w:lang w:val="en-US"/>
        </w:rPr>
        <w:t xml:space="preserve"> and "Road Helmet" significantly fueled the company's robust sales performance, steering yearly revenue trends.</w:t>
      </w:r>
    </w:p>
    <w:p w14:paraId="76FAAE07"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405C2296" w14:textId="77777777" w:rsidR="007F3E6A" w:rsidRPr="0077512B" w:rsidRDefault="00FA388A" w:rsidP="00FA388A">
      <w:pPr>
        <w:pStyle w:val="ListParagraph"/>
        <w:spacing w:line="360" w:lineRule="auto"/>
        <w:ind w:left="770"/>
        <w:jc w:val="both"/>
        <w:rPr>
          <w:rFonts w:ascii="Trebuchet MS" w:hAnsi="Trebuchet MS"/>
          <w:i/>
          <w:iCs/>
          <w:color w:val="0070C0"/>
          <w:sz w:val="24"/>
          <w:szCs w:val="24"/>
          <w:lang w:val="en-US"/>
        </w:rPr>
      </w:pPr>
      <w:r w:rsidRPr="0077512B">
        <w:rPr>
          <w:rFonts w:ascii="Trebuchet MS" w:hAnsi="Trebuchet MS"/>
          <w:i/>
          <w:iCs/>
          <w:color w:val="0070C0"/>
          <w:sz w:val="24"/>
          <w:szCs w:val="24"/>
          <w:lang w:val="en-US"/>
        </w:rPr>
        <w:t xml:space="preserve">2. Employee Contribution Metrics: </w:t>
      </w:r>
    </w:p>
    <w:p w14:paraId="09F3308B" w14:textId="29A7ABEF" w:rsidR="00FA388A" w:rsidRPr="000F75A7" w:rsidRDefault="00FA388A" w:rsidP="00FA388A">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Identifying key contributors, employees like Linda Mitchell and Jillian Carson emerged as top performers, each securing sales amounts exceeding $11 million.</w:t>
      </w:r>
    </w:p>
    <w:p w14:paraId="5199EA7C"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1E744229" w14:textId="77777777" w:rsidR="00CE1EA2" w:rsidRPr="0077512B" w:rsidRDefault="00FA388A" w:rsidP="00FA388A">
      <w:pPr>
        <w:pStyle w:val="ListParagraph"/>
        <w:spacing w:line="360" w:lineRule="auto"/>
        <w:ind w:left="770"/>
        <w:jc w:val="both"/>
        <w:rPr>
          <w:rFonts w:ascii="Trebuchet MS" w:hAnsi="Trebuchet MS"/>
          <w:i/>
          <w:iCs/>
          <w:color w:val="0070C0"/>
          <w:sz w:val="24"/>
          <w:szCs w:val="24"/>
          <w:lang w:val="en-US"/>
        </w:rPr>
      </w:pPr>
      <w:r w:rsidRPr="0077512B">
        <w:rPr>
          <w:rFonts w:ascii="Trebuchet MS" w:hAnsi="Trebuchet MS"/>
          <w:i/>
          <w:iCs/>
          <w:color w:val="0070C0"/>
          <w:sz w:val="24"/>
          <w:szCs w:val="24"/>
          <w:lang w:val="en-US"/>
        </w:rPr>
        <w:t xml:space="preserve">3. </w:t>
      </w:r>
      <w:r w:rsidRPr="000F75A7">
        <w:rPr>
          <w:rFonts w:ascii="Trebuchet MS" w:hAnsi="Trebuchet MS"/>
          <w:i/>
          <w:iCs/>
          <w:color w:val="0070C0"/>
          <w:sz w:val="24"/>
          <w:szCs w:val="24"/>
          <w:lang w:val="en-US"/>
        </w:rPr>
        <w:t>Market Distribution Impact:</w:t>
      </w:r>
      <w:r w:rsidRPr="0077512B">
        <w:rPr>
          <w:rFonts w:ascii="Trebuchet MS" w:hAnsi="Trebuchet MS"/>
          <w:i/>
          <w:iCs/>
          <w:color w:val="0070C0"/>
          <w:sz w:val="24"/>
          <w:szCs w:val="24"/>
          <w:lang w:val="en-US"/>
        </w:rPr>
        <w:t xml:space="preserve"> </w:t>
      </w:r>
    </w:p>
    <w:p w14:paraId="18C57469" w14:textId="5864649A" w:rsidR="00FA388A" w:rsidRPr="000F75A7" w:rsidRDefault="00FA388A" w:rsidP="00FA388A">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Analyzing customer demographics showcased the dominance of the U.S., contributing 57.48% of total sales, followed by Canada, Australia, and the United Kingdom.</w:t>
      </w:r>
    </w:p>
    <w:p w14:paraId="6A0FA00E"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2C06F1C7" w14:textId="4C4F5B0F" w:rsidR="006400A2" w:rsidRPr="000F75A7" w:rsidRDefault="00FA388A" w:rsidP="0077512B">
      <w:pPr>
        <w:pStyle w:val="ListParagraph"/>
        <w:numPr>
          <w:ilvl w:val="0"/>
          <w:numId w:val="15"/>
        </w:numPr>
        <w:spacing w:line="360" w:lineRule="auto"/>
        <w:jc w:val="both"/>
        <w:rPr>
          <w:rFonts w:ascii="Trebuchet MS" w:hAnsi="Trebuchet MS"/>
          <w:color w:val="0070C0"/>
          <w:sz w:val="24"/>
          <w:szCs w:val="24"/>
          <w:lang w:val="en-US"/>
        </w:rPr>
      </w:pPr>
      <w:r w:rsidRPr="000F75A7">
        <w:rPr>
          <w:rFonts w:ascii="Trebuchet MS" w:hAnsi="Trebuchet MS"/>
          <w:i/>
          <w:iCs/>
          <w:color w:val="0070C0"/>
          <w:sz w:val="24"/>
          <w:szCs w:val="24"/>
          <w:lang w:val="en-US"/>
        </w:rPr>
        <w:t>Inventory Dynamics Breakdown:</w:t>
      </w:r>
      <w:r w:rsidRPr="000F75A7">
        <w:rPr>
          <w:rFonts w:ascii="Trebuchet MS" w:hAnsi="Trebuchet MS"/>
          <w:color w:val="0070C0"/>
          <w:sz w:val="24"/>
          <w:szCs w:val="24"/>
          <w:lang w:val="en-US"/>
        </w:rPr>
        <w:t xml:space="preserve"> </w:t>
      </w:r>
    </w:p>
    <w:p w14:paraId="747C36F6" w14:textId="075D9417" w:rsidR="00FA388A" w:rsidRPr="000F75A7" w:rsidRDefault="00FA388A" w:rsidP="006400A2">
      <w:pPr>
        <w:pStyle w:val="ListParagraph"/>
        <w:spacing w:line="360" w:lineRule="auto"/>
        <w:ind w:left="810"/>
        <w:jc w:val="both"/>
        <w:rPr>
          <w:rFonts w:ascii="Trebuchet MS" w:hAnsi="Trebuchet MS"/>
          <w:sz w:val="24"/>
          <w:szCs w:val="24"/>
          <w:lang w:val="en-US"/>
        </w:rPr>
      </w:pPr>
      <w:r w:rsidRPr="000F75A7">
        <w:rPr>
          <w:rFonts w:ascii="Trebuchet MS" w:hAnsi="Trebuchet MS"/>
          <w:sz w:val="24"/>
          <w:szCs w:val="24"/>
          <w:lang w:val="en-US"/>
        </w:rPr>
        <w:t>Exploring total inventory value by category, the Bikes category stood out with 14,536 units and a value exceeding $14.6 million.</w:t>
      </w:r>
    </w:p>
    <w:p w14:paraId="6018A008" w14:textId="77777777" w:rsidR="005836A3" w:rsidRPr="000F75A7" w:rsidRDefault="005836A3" w:rsidP="006400A2">
      <w:pPr>
        <w:pStyle w:val="ListParagraph"/>
        <w:spacing w:line="360" w:lineRule="auto"/>
        <w:ind w:left="810"/>
        <w:jc w:val="both"/>
        <w:rPr>
          <w:rFonts w:ascii="Trebuchet MS" w:hAnsi="Trebuchet MS"/>
          <w:sz w:val="24"/>
          <w:szCs w:val="24"/>
          <w:lang w:val="en-US"/>
        </w:rPr>
      </w:pPr>
    </w:p>
    <w:p w14:paraId="0AD6FB24" w14:textId="77777777" w:rsidR="005836A3" w:rsidRPr="000F75A7" w:rsidRDefault="005836A3" w:rsidP="006400A2">
      <w:pPr>
        <w:pStyle w:val="ListParagraph"/>
        <w:spacing w:line="360" w:lineRule="auto"/>
        <w:ind w:left="810"/>
        <w:jc w:val="both"/>
        <w:rPr>
          <w:rFonts w:ascii="Trebuchet MS" w:hAnsi="Trebuchet MS"/>
          <w:sz w:val="24"/>
          <w:szCs w:val="24"/>
          <w:lang w:val="en-US"/>
        </w:rPr>
      </w:pPr>
    </w:p>
    <w:p w14:paraId="5C558190" w14:textId="77777777" w:rsidR="00FA388A" w:rsidRDefault="00FA388A" w:rsidP="00FA388A">
      <w:pPr>
        <w:pStyle w:val="ListParagraph"/>
        <w:spacing w:line="360" w:lineRule="auto"/>
        <w:ind w:left="770"/>
        <w:jc w:val="both"/>
        <w:rPr>
          <w:rFonts w:ascii="Trebuchet MS" w:hAnsi="Trebuchet MS"/>
          <w:sz w:val="24"/>
          <w:szCs w:val="24"/>
          <w:lang w:val="en-US"/>
        </w:rPr>
      </w:pPr>
    </w:p>
    <w:p w14:paraId="6D5183F7" w14:textId="77777777" w:rsidR="00AE2559" w:rsidRPr="000F75A7" w:rsidRDefault="00AE2559" w:rsidP="00FA388A">
      <w:pPr>
        <w:pStyle w:val="ListParagraph"/>
        <w:spacing w:line="360" w:lineRule="auto"/>
        <w:ind w:left="770"/>
        <w:jc w:val="both"/>
        <w:rPr>
          <w:rFonts w:ascii="Trebuchet MS" w:hAnsi="Trebuchet MS"/>
          <w:sz w:val="24"/>
          <w:szCs w:val="24"/>
          <w:lang w:val="en-US"/>
        </w:rPr>
      </w:pPr>
    </w:p>
    <w:p w14:paraId="4BBD8AA3" w14:textId="37EF14F0" w:rsidR="005836A3" w:rsidRPr="00AE2559" w:rsidRDefault="00FA388A" w:rsidP="0077512B">
      <w:pPr>
        <w:pStyle w:val="ListParagraph"/>
        <w:numPr>
          <w:ilvl w:val="0"/>
          <w:numId w:val="15"/>
        </w:numPr>
        <w:spacing w:line="360" w:lineRule="auto"/>
        <w:jc w:val="both"/>
        <w:rPr>
          <w:rFonts w:ascii="Trebuchet MS" w:hAnsi="Trebuchet MS"/>
          <w:i/>
          <w:iCs/>
          <w:color w:val="0070C0"/>
          <w:sz w:val="24"/>
          <w:szCs w:val="24"/>
          <w:lang w:val="en-US"/>
        </w:rPr>
      </w:pPr>
      <w:r w:rsidRPr="000F75A7">
        <w:rPr>
          <w:rFonts w:ascii="Trebuchet MS" w:hAnsi="Trebuchet MS"/>
          <w:i/>
          <w:iCs/>
          <w:color w:val="0070C0"/>
          <w:sz w:val="24"/>
          <w:szCs w:val="24"/>
          <w:lang w:val="en-US"/>
        </w:rPr>
        <w:t>Statistical Analysis:</w:t>
      </w:r>
      <w:r w:rsidRPr="00AE2559">
        <w:rPr>
          <w:rFonts w:ascii="Trebuchet MS" w:hAnsi="Trebuchet MS"/>
          <w:i/>
          <w:iCs/>
          <w:color w:val="0070C0"/>
          <w:sz w:val="24"/>
          <w:szCs w:val="24"/>
          <w:lang w:val="en-US"/>
        </w:rPr>
        <w:t xml:space="preserve"> </w:t>
      </w:r>
    </w:p>
    <w:p w14:paraId="57585770" w14:textId="574D4E31" w:rsidR="00FA388A" w:rsidRPr="000F75A7" w:rsidRDefault="00FA388A" w:rsidP="005836A3">
      <w:pPr>
        <w:pStyle w:val="ListParagraph"/>
        <w:spacing w:line="360" w:lineRule="auto"/>
        <w:ind w:left="810"/>
        <w:jc w:val="both"/>
        <w:rPr>
          <w:rFonts w:ascii="Trebuchet MS" w:hAnsi="Trebuchet MS"/>
          <w:sz w:val="24"/>
          <w:szCs w:val="24"/>
          <w:lang w:val="en-US"/>
        </w:rPr>
      </w:pPr>
      <w:r w:rsidRPr="000F75A7">
        <w:rPr>
          <w:rFonts w:ascii="Trebuchet MS" w:hAnsi="Trebuchet MS"/>
          <w:sz w:val="24"/>
          <w:szCs w:val="24"/>
          <w:lang w:val="en-US"/>
        </w:rPr>
        <w:t>The mean inventory stands at $53,964,146.23, with a $7.81 million median signaling a right-skewed distribution, highlighting specific high-value products/categories.</w:t>
      </w:r>
    </w:p>
    <w:p w14:paraId="731F53A1"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03CCBD76" w14:textId="5F8ECD24" w:rsidR="00DC4B38" w:rsidRPr="00AE2559" w:rsidRDefault="00FA388A" w:rsidP="00AE2559">
      <w:pPr>
        <w:pStyle w:val="ListParagraph"/>
        <w:numPr>
          <w:ilvl w:val="0"/>
          <w:numId w:val="15"/>
        </w:numPr>
        <w:spacing w:line="360" w:lineRule="auto"/>
        <w:jc w:val="both"/>
        <w:rPr>
          <w:rFonts w:ascii="Trebuchet MS" w:hAnsi="Trebuchet MS"/>
          <w:color w:val="0070C0"/>
          <w:sz w:val="24"/>
          <w:szCs w:val="24"/>
          <w:lang w:val="en-US"/>
        </w:rPr>
      </w:pPr>
      <w:r w:rsidRPr="00AE2559">
        <w:rPr>
          <w:rFonts w:ascii="Trebuchet MS" w:hAnsi="Trebuchet MS"/>
          <w:i/>
          <w:iCs/>
          <w:color w:val="0070C0"/>
          <w:sz w:val="24"/>
          <w:szCs w:val="24"/>
          <w:lang w:val="en-US"/>
        </w:rPr>
        <w:t>Bikes Category Dominance:</w:t>
      </w:r>
      <w:r w:rsidRPr="00AE2559">
        <w:rPr>
          <w:rFonts w:ascii="Trebuchet MS" w:hAnsi="Trebuchet MS"/>
          <w:color w:val="0070C0"/>
          <w:sz w:val="24"/>
          <w:szCs w:val="24"/>
          <w:lang w:val="en-US"/>
        </w:rPr>
        <w:t xml:space="preserve"> </w:t>
      </w:r>
    </w:p>
    <w:p w14:paraId="13D82F91" w14:textId="7AC21C83" w:rsidR="00FA388A" w:rsidRPr="000F75A7" w:rsidRDefault="00FA388A" w:rsidP="00DC4B38">
      <w:pPr>
        <w:pStyle w:val="ListParagraph"/>
        <w:spacing w:line="360" w:lineRule="auto"/>
        <w:ind w:left="810"/>
        <w:jc w:val="both"/>
        <w:rPr>
          <w:rFonts w:ascii="Trebuchet MS" w:hAnsi="Trebuchet MS"/>
          <w:sz w:val="24"/>
          <w:szCs w:val="24"/>
          <w:lang w:val="en-US"/>
        </w:rPr>
      </w:pPr>
      <w:r w:rsidRPr="000F75A7">
        <w:rPr>
          <w:rFonts w:ascii="Trebuchet MS" w:hAnsi="Trebuchet MS"/>
          <w:sz w:val="24"/>
          <w:szCs w:val="24"/>
          <w:lang w:val="en-US"/>
        </w:rPr>
        <w:t>The consistent dominance of the Bikes category significantly influenced the overall mean inventory value and shaped inventory dynamics.</w:t>
      </w:r>
    </w:p>
    <w:p w14:paraId="67A58CB0"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1714907C" w14:textId="0AF79F1F" w:rsidR="0029436D" w:rsidRPr="00AE2559" w:rsidRDefault="00FA388A" w:rsidP="0077512B">
      <w:pPr>
        <w:pStyle w:val="ListParagraph"/>
        <w:numPr>
          <w:ilvl w:val="0"/>
          <w:numId w:val="15"/>
        </w:numPr>
        <w:spacing w:line="360" w:lineRule="auto"/>
        <w:jc w:val="both"/>
        <w:rPr>
          <w:rFonts w:ascii="Trebuchet MS" w:hAnsi="Trebuchet MS"/>
          <w:color w:val="0070C0"/>
          <w:sz w:val="24"/>
          <w:szCs w:val="24"/>
          <w:lang w:val="en-US"/>
        </w:rPr>
      </w:pPr>
      <w:r w:rsidRPr="00AE2559">
        <w:rPr>
          <w:rFonts w:ascii="Trebuchet MS" w:hAnsi="Trebuchet MS"/>
          <w:i/>
          <w:iCs/>
          <w:color w:val="0070C0"/>
          <w:sz w:val="24"/>
          <w:szCs w:val="24"/>
          <w:lang w:val="en-US"/>
        </w:rPr>
        <w:t>Outlier Identification:</w:t>
      </w:r>
      <w:r w:rsidRPr="00AE2559">
        <w:rPr>
          <w:rFonts w:ascii="Trebuchet MS" w:hAnsi="Trebuchet MS"/>
          <w:color w:val="0070C0"/>
          <w:sz w:val="24"/>
          <w:szCs w:val="24"/>
          <w:lang w:val="en-US"/>
        </w:rPr>
        <w:t xml:space="preserve"> </w:t>
      </w:r>
    </w:p>
    <w:p w14:paraId="551332EC" w14:textId="7A4DD5EB" w:rsidR="00FA388A" w:rsidRPr="000F75A7" w:rsidRDefault="00FA388A" w:rsidP="0029436D">
      <w:pPr>
        <w:pStyle w:val="ListParagraph"/>
        <w:spacing w:line="360" w:lineRule="auto"/>
        <w:ind w:left="810"/>
        <w:jc w:val="both"/>
        <w:rPr>
          <w:rFonts w:ascii="Trebuchet MS" w:hAnsi="Trebuchet MS"/>
          <w:sz w:val="24"/>
          <w:szCs w:val="24"/>
          <w:lang w:val="en-US"/>
        </w:rPr>
      </w:pPr>
      <w:r w:rsidRPr="000F75A7">
        <w:rPr>
          <w:rFonts w:ascii="Trebuchet MS" w:hAnsi="Trebuchet MS"/>
          <w:sz w:val="24"/>
          <w:szCs w:val="24"/>
          <w:lang w:val="en-US"/>
        </w:rPr>
        <w:t>Excluding the Bikes category led to a noteworthy reduction in the mean inventory value, emphasizing the impact of outliers and prompting targeted inventory management.</w:t>
      </w:r>
    </w:p>
    <w:p w14:paraId="5C9572A8" w14:textId="77777777" w:rsidR="00FA388A" w:rsidRPr="00AE2559" w:rsidRDefault="00FA388A" w:rsidP="00FA388A">
      <w:pPr>
        <w:pStyle w:val="ListParagraph"/>
        <w:spacing w:line="360" w:lineRule="auto"/>
        <w:ind w:left="770"/>
        <w:jc w:val="both"/>
        <w:rPr>
          <w:rFonts w:ascii="Trebuchet MS" w:hAnsi="Trebuchet MS"/>
          <w:color w:val="0070C0"/>
          <w:sz w:val="24"/>
          <w:szCs w:val="24"/>
          <w:lang w:val="en-US"/>
        </w:rPr>
      </w:pPr>
    </w:p>
    <w:p w14:paraId="23C754EC" w14:textId="3111B61B" w:rsidR="00931D46" w:rsidRPr="00AE2559" w:rsidRDefault="00FA388A" w:rsidP="0077512B">
      <w:pPr>
        <w:pStyle w:val="ListParagraph"/>
        <w:numPr>
          <w:ilvl w:val="0"/>
          <w:numId w:val="15"/>
        </w:numPr>
        <w:spacing w:line="360" w:lineRule="auto"/>
        <w:jc w:val="both"/>
        <w:rPr>
          <w:rFonts w:ascii="Trebuchet MS" w:hAnsi="Trebuchet MS"/>
          <w:color w:val="0070C0"/>
          <w:sz w:val="24"/>
          <w:szCs w:val="24"/>
          <w:lang w:val="en-US"/>
        </w:rPr>
      </w:pPr>
      <w:r w:rsidRPr="00AE2559">
        <w:rPr>
          <w:rFonts w:ascii="Trebuchet MS" w:hAnsi="Trebuchet MS"/>
          <w:i/>
          <w:iCs/>
          <w:color w:val="0070C0"/>
          <w:sz w:val="24"/>
          <w:szCs w:val="24"/>
          <w:lang w:val="en-US"/>
        </w:rPr>
        <w:t>Strategic Pricing Impact:</w:t>
      </w:r>
      <w:r w:rsidRPr="00AE2559">
        <w:rPr>
          <w:rFonts w:ascii="Trebuchet MS" w:hAnsi="Trebuchet MS"/>
          <w:color w:val="0070C0"/>
          <w:sz w:val="24"/>
          <w:szCs w:val="24"/>
          <w:lang w:val="en-US"/>
        </w:rPr>
        <w:t xml:space="preserve"> </w:t>
      </w:r>
    </w:p>
    <w:p w14:paraId="6C5C7896" w14:textId="4513CDB4" w:rsidR="00FA388A" w:rsidRPr="000F75A7" w:rsidRDefault="00FA388A" w:rsidP="00931D46">
      <w:pPr>
        <w:pStyle w:val="ListParagraph"/>
        <w:spacing w:line="360" w:lineRule="auto"/>
        <w:ind w:left="810"/>
        <w:jc w:val="both"/>
        <w:rPr>
          <w:rFonts w:ascii="Trebuchet MS" w:hAnsi="Trebuchet MS"/>
          <w:sz w:val="24"/>
          <w:szCs w:val="24"/>
          <w:lang w:val="en-US"/>
        </w:rPr>
      </w:pPr>
      <w:r w:rsidRPr="000F75A7">
        <w:rPr>
          <w:rFonts w:ascii="Trebuchet MS" w:hAnsi="Trebuchet MS"/>
          <w:sz w:val="24"/>
          <w:szCs w:val="24"/>
          <w:lang w:val="en-US"/>
        </w:rPr>
        <w:t>Recommendations for strategic pricing adjustments extend to high-performing products like "Mountain Bike" and "Road Helmet," aiming to stimulate demand and enhance market visibility.</w:t>
      </w:r>
    </w:p>
    <w:p w14:paraId="328AFF5D"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5BF73A66" w14:textId="3688344C" w:rsidR="002110BE" w:rsidRPr="00AE2559" w:rsidRDefault="00FA388A" w:rsidP="0077512B">
      <w:pPr>
        <w:pStyle w:val="ListParagraph"/>
        <w:numPr>
          <w:ilvl w:val="0"/>
          <w:numId w:val="15"/>
        </w:numPr>
        <w:spacing w:line="360" w:lineRule="auto"/>
        <w:jc w:val="both"/>
        <w:rPr>
          <w:rFonts w:ascii="Trebuchet MS" w:hAnsi="Trebuchet MS"/>
          <w:color w:val="0070C0"/>
          <w:sz w:val="24"/>
          <w:szCs w:val="24"/>
          <w:lang w:val="en-US"/>
        </w:rPr>
      </w:pPr>
      <w:r w:rsidRPr="00AE2559">
        <w:rPr>
          <w:rFonts w:ascii="Trebuchet MS" w:hAnsi="Trebuchet MS"/>
          <w:i/>
          <w:iCs/>
          <w:color w:val="0070C0"/>
          <w:sz w:val="24"/>
          <w:szCs w:val="24"/>
          <w:lang w:val="en-US"/>
        </w:rPr>
        <w:t>Supply Chain Optimization Strategies</w:t>
      </w:r>
      <w:r w:rsidRPr="00AE2559">
        <w:rPr>
          <w:rFonts w:ascii="Trebuchet MS" w:hAnsi="Trebuchet MS"/>
          <w:color w:val="0070C0"/>
          <w:sz w:val="24"/>
          <w:szCs w:val="24"/>
          <w:lang w:val="en-US"/>
        </w:rPr>
        <w:t>:</w:t>
      </w:r>
    </w:p>
    <w:p w14:paraId="197369C8" w14:textId="6CBAF934" w:rsidR="00FA388A" w:rsidRPr="000F75A7" w:rsidRDefault="00FA388A" w:rsidP="002110BE">
      <w:pPr>
        <w:pStyle w:val="ListParagraph"/>
        <w:spacing w:line="360" w:lineRule="auto"/>
        <w:ind w:left="810"/>
        <w:jc w:val="both"/>
        <w:rPr>
          <w:rFonts w:ascii="Trebuchet MS" w:hAnsi="Trebuchet MS"/>
          <w:sz w:val="24"/>
          <w:szCs w:val="24"/>
          <w:lang w:val="en-US"/>
        </w:rPr>
      </w:pPr>
      <w:r w:rsidRPr="000F75A7">
        <w:rPr>
          <w:rFonts w:ascii="Trebuchet MS" w:hAnsi="Trebuchet MS"/>
          <w:sz w:val="24"/>
          <w:szCs w:val="24"/>
          <w:lang w:val="en-US"/>
        </w:rPr>
        <w:t xml:space="preserve"> Aligning supply chain practices, especially for high-turnover products like Bikes, becomes critical for maintaining optimal stock levels and minimizing holding costs.</w:t>
      </w:r>
    </w:p>
    <w:p w14:paraId="7BADCCB5"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12C638E6" w14:textId="59819456" w:rsidR="00737417" w:rsidRPr="00AE2559" w:rsidRDefault="00FA388A" w:rsidP="0077512B">
      <w:pPr>
        <w:pStyle w:val="ListParagraph"/>
        <w:numPr>
          <w:ilvl w:val="0"/>
          <w:numId w:val="15"/>
        </w:numPr>
        <w:spacing w:line="360" w:lineRule="auto"/>
        <w:jc w:val="both"/>
        <w:rPr>
          <w:rFonts w:ascii="Trebuchet MS" w:hAnsi="Trebuchet MS"/>
          <w:color w:val="0070C0"/>
          <w:sz w:val="24"/>
          <w:szCs w:val="24"/>
          <w:lang w:val="en-US"/>
        </w:rPr>
      </w:pPr>
      <w:r w:rsidRPr="00AE2559">
        <w:rPr>
          <w:rFonts w:ascii="Trebuchet MS" w:hAnsi="Trebuchet MS"/>
          <w:i/>
          <w:iCs/>
          <w:color w:val="0070C0"/>
          <w:sz w:val="24"/>
          <w:szCs w:val="24"/>
          <w:lang w:val="en-US"/>
        </w:rPr>
        <w:t>Data-Driven Decision-making Emphasis:</w:t>
      </w:r>
      <w:r w:rsidRPr="00AE2559">
        <w:rPr>
          <w:rFonts w:ascii="Trebuchet MS" w:hAnsi="Trebuchet MS"/>
          <w:color w:val="0070C0"/>
          <w:sz w:val="24"/>
          <w:szCs w:val="24"/>
          <w:lang w:val="en-US"/>
        </w:rPr>
        <w:t xml:space="preserve"> </w:t>
      </w:r>
    </w:p>
    <w:p w14:paraId="55933EA7" w14:textId="64790BCA" w:rsidR="00FA388A" w:rsidRPr="000F75A7" w:rsidRDefault="00FA388A" w:rsidP="00737417">
      <w:pPr>
        <w:pStyle w:val="ListParagraph"/>
        <w:spacing w:line="360" w:lineRule="auto"/>
        <w:ind w:left="810"/>
        <w:jc w:val="both"/>
        <w:rPr>
          <w:rFonts w:ascii="Trebuchet MS" w:hAnsi="Trebuchet MS"/>
          <w:sz w:val="24"/>
          <w:szCs w:val="24"/>
          <w:lang w:val="en-US"/>
        </w:rPr>
      </w:pPr>
      <w:r w:rsidRPr="000F75A7">
        <w:rPr>
          <w:rFonts w:ascii="Trebuchet MS" w:hAnsi="Trebuchet MS"/>
          <w:sz w:val="24"/>
          <w:szCs w:val="24"/>
          <w:lang w:val="en-US"/>
        </w:rPr>
        <w:t>Emphasizing data-driven decision-making processes is crucial for adaptive strategies, considering product performance and demand patterns to enhance overall business efficiency.</w:t>
      </w:r>
    </w:p>
    <w:p w14:paraId="0CD77319" w14:textId="77777777" w:rsidR="00FA388A" w:rsidRPr="000F75A7" w:rsidRDefault="00FA388A" w:rsidP="00FA388A">
      <w:pPr>
        <w:pStyle w:val="ListParagraph"/>
        <w:spacing w:line="360" w:lineRule="auto"/>
        <w:ind w:left="770"/>
        <w:jc w:val="both"/>
        <w:rPr>
          <w:rFonts w:ascii="Trebuchet MS" w:hAnsi="Trebuchet MS"/>
          <w:sz w:val="24"/>
          <w:szCs w:val="24"/>
          <w:lang w:val="en-US"/>
        </w:rPr>
      </w:pPr>
    </w:p>
    <w:p w14:paraId="4067452C" w14:textId="72590CFF" w:rsidR="00FA388A" w:rsidRPr="000F75A7" w:rsidRDefault="00FA388A" w:rsidP="00FA388A">
      <w:pPr>
        <w:pStyle w:val="ListParagraph"/>
        <w:spacing w:line="360" w:lineRule="auto"/>
        <w:ind w:left="770"/>
        <w:jc w:val="both"/>
        <w:rPr>
          <w:rFonts w:ascii="Trebuchet MS" w:hAnsi="Trebuchet MS"/>
          <w:b/>
          <w:bCs/>
          <w:i/>
          <w:iCs/>
          <w:color w:val="0070C0"/>
          <w:sz w:val="24"/>
          <w:szCs w:val="24"/>
          <w:lang w:val="en-US"/>
        </w:rPr>
      </w:pPr>
      <w:r w:rsidRPr="000F75A7">
        <w:rPr>
          <w:rFonts w:ascii="Trebuchet MS" w:hAnsi="Trebuchet MS"/>
          <w:b/>
          <w:bCs/>
          <w:i/>
          <w:iCs/>
          <w:color w:val="0070C0"/>
          <w:sz w:val="24"/>
          <w:szCs w:val="24"/>
          <w:lang w:val="en-US"/>
        </w:rPr>
        <w:t>Recommendations:</w:t>
      </w:r>
    </w:p>
    <w:p w14:paraId="29308160" w14:textId="54D58093" w:rsidR="00FA388A" w:rsidRPr="000F75A7" w:rsidRDefault="00FA388A" w:rsidP="00FA388A">
      <w:pPr>
        <w:pStyle w:val="ListParagraph"/>
        <w:spacing w:line="360" w:lineRule="auto"/>
        <w:ind w:left="770"/>
        <w:jc w:val="both"/>
        <w:rPr>
          <w:rFonts w:ascii="Trebuchet MS" w:hAnsi="Trebuchet MS"/>
          <w:sz w:val="24"/>
          <w:szCs w:val="24"/>
          <w:lang w:val="en-US"/>
        </w:rPr>
      </w:pPr>
      <w:r w:rsidRPr="000F75A7">
        <w:rPr>
          <w:rFonts w:ascii="Trebuchet MS" w:hAnsi="Trebuchet MS"/>
          <w:sz w:val="24"/>
          <w:szCs w:val="24"/>
          <w:lang w:val="en-US"/>
        </w:rPr>
        <w:t>In conclusion, leveraging insights from top-performing products, employee contributions, and market distribution, we propose strategic adjustments in pricing, supply chain practices, and data-driven decision-making.</w:t>
      </w:r>
    </w:p>
    <w:sectPr w:rsidR="00FA388A" w:rsidRPr="000F75A7" w:rsidSect="00C3508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7B6"/>
    <w:multiLevelType w:val="hybridMultilevel"/>
    <w:tmpl w:val="141CE3EC"/>
    <w:lvl w:ilvl="0" w:tplc="041D0001">
      <w:start w:val="1"/>
      <w:numFmt w:val="bullet"/>
      <w:lvlText w:val=""/>
      <w:lvlJc w:val="left"/>
      <w:pPr>
        <w:ind w:left="1490" w:hanging="360"/>
      </w:pPr>
      <w:rPr>
        <w:rFonts w:ascii="Symbol" w:hAnsi="Symbol" w:hint="default"/>
      </w:rPr>
    </w:lvl>
    <w:lvl w:ilvl="1" w:tplc="041D0003" w:tentative="1">
      <w:start w:val="1"/>
      <w:numFmt w:val="bullet"/>
      <w:lvlText w:val="o"/>
      <w:lvlJc w:val="left"/>
      <w:pPr>
        <w:ind w:left="2210" w:hanging="360"/>
      </w:pPr>
      <w:rPr>
        <w:rFonts w:ascii="Courier New" w:hAnsi="Courier New" w:cs="Courier New" w:hint="default"/>
      </w:rPr>
    </w:lvl>
    <w:lvl w:ilvl="2" w:tplc="041D0005" w:tentative="1">
      <w:start w:val="1"/>
      <w:numFmt w:val="bullet"/>
      <w:lvlText w:val=""/>
      <w:lvlJc w:val="left"/>
      <w:pPr>
        <w:ind w:left="2930" w:hanging="360"/>
      </w:pPr>
      <w:rPr>
        <w:rFonts w:ascii="Wingdings" w:hAnsi="Wingdings" w:hint="default"/>
      </w:rPr>
    </w:lvl>
    <w:lvl w:ilvl="3" w:tplc="041D0001" w:tentative="1">
      <w:start w:val="1"/>
      <w:numFmt w:val="bullet"/>
      <w:lvlText w:val=""/>
      <w:lvlJc w:val="left"/>
      <w:pPr>
        <w:ind w:left="3650" w:hanging="360"/>
      </w:pPr>
      <w:rPr>
        <w:rFonts w:ascii="Symbol" w:hAnsi="Symbol" w:hint="default"/>
      </w:rPr>
    </w:lvl>
    <w:lvl w:ilvl="4" w:tplc="041D0003" w:tentative="1">
      <w:start w:val="1"/>
      <w:numFmt w:val="bullet"/>
      <w:lvlText w:val="o"/>
      <w:lvlJc w:val="left"/>
      <w:pPr>
        <w:ind w:left="4370" w:hanging="360"/>
      </w:pPr>
      <w:rPr>
        <w:rFonts w:ascii="Courier New" w:hAnsi="Courier New" w:cs="Courier New" w:hint="default"/>
      </w:rPr>
    </w:lvl>
    <w:lvl w:ilvl="5" w:tplc="041D0005" w:tentative="1">
      <w:start w:val="1"/>
      <w:numFmt w:val="bullet"/>
      <w:lvlText w:val=""/>
      <w:lvlJc w:val="left"/>
      <w:pPr>
        <w:ind w:left="5090" w:hanging="360"/>
      </w:pPr>
      <w:rPr>
        <w:rFonts w:ascii="Wingdings" w:hAnsi="Wingdings" w:hint="default"/>
      </w:rPr>
    </w:lvl>
    <w:lvl w:ilvl="6" w:tplc="041D0001" w:tentative="1">
      <w:start w:val="1"/>
      <w:numFmt w:val="bullet"/>
      <w:lvlText w:val=""/>
      <w:lvlJc w:val="left"/>
      <w:pPr>
        <w:ind w:left="5810" w:hanging="360"/>
      </w:pPr>
      <w:rPr>
        <w:rFonts w:ascii="Symbol" w:hAnsi="Symbol" w:hint="default"/>
      </w:rPr>
    </w:lvl>
    <w:lvl w:ilvl="7" w:tplc="041D0003" w:tentative="1">
      <w:start w:val="1"/>
      <w:numFmt w:val="bullet"/>
      <w:lvlText w:val="o"/>
      <w:lvlJc w:val="left"/>
      <w:pPr>
        <w:ind w:left="6530" w:hanging="360"/>
      </w:pPr>
      <w:rPr>
        <w:rFonts w:ascii="Courier New" w:hAnsi="Courier New" w:cs="Courier New" w:hint="default"/>
      </w:rPr>
    </w:lvl>
    <w:lvl w:ilvl="8" w:tplc="041D0005" w:tentative="1">
      <w:start w:val="1"/>
      <w:numFmt w:val="bullet"/>
      <w:lvlText w:val=""/>
      <w:lvlJc w:val="left"/>
      <w:pPr>
        <w:ind w:left="7250" w:hanging="360"/>
      </w:pPr>
      <w:rPr>
        <w:rFonts w:ascii="Wingdings" w:hAnsi="Wingdings" w:hint="default"/>
      </w:rPr>
    </w:lvl>
  </w:abstractNum>
  <w:abstractNum w:abstractNumId="1" w15:restartNumberingAfterBreak="0">
    <w:nsid w:val="1A5154DD"/>
    <w:multiLevelType w:val="hybridMultilevel"/>
    <w:tmpl w:val="D1F67110"/>
    <w:lvl w:ilvl="0" w:tplc="041D0001">
      <w:start w:val="1"/>
      <w:numFmt w:val="bullet"/>
      <w:lvlText w:val=""/>
      <w:lvlJc w:val="left"/>
      <w:pPr>
        <w:ind w:left="1490" w:hanging="360"/>
      </w:pPr>
      <w:rPr>
        <w:rFonts w:ascii="Symbol" w:hAnsi="Symbol" w:hint="default"/>
      </w:rPr>
    </w:lvl>
    <w:lvl w:ilvl="1" w:tplc="041D0003" w:tentative="1">
      <w:start w:val="1"/>
      <w:numFmt w:val="bullet"/>
      <w:lvlText w:val="o"/>
      <w:lvlJc w:val="left"/>
      <w:pPr>
        <w:ind w:left="2210" w:hanging="360"/>
      </w:pPr>
      <w:rPr>
        <w:rFonts w:ascii="Courier New" w:hAnsi="Courier New" w:cs="Courier New" w:hint="default"/>
      </w:rPr>
    </w:lvl>
    <w:lvl w:ilvl="2" w:tplc="041D0005" w:tentative="1">
      <w:start w:val="1"/>
      <w:numFmt w:val="bullet"/>
      <w:lvlText w:val=""/>
      <w:lvlJc w:val="left"/>
      <w:pPr>
        <w:ind w:left="2930" w:hanging="360"/>
      </w:pPr>
      <w:rPr>
        <w:rFonts w:ascii="Wingdings" w:hAnsi="Wingdings" w:hint="default"/>
      </w:rPr>
    </w:lvl>
    <w:lvl w:ilvl="3" w:tplc="041D0001" w:tentative="1">
      <w:start w:val="1"/>
      <w:numFmt w:val="bullet"/>
      <w:lvlText w:val=""/>
      <w:lvlJc w:val="left"/>
      <w:pPr>
        <w:ind w:left="3650" w:hanging="360"/>
      </w:pPr>
      <w:rPr>
        <w:rFonts w:ascii="Symbol" w:hAnsi="Symbol" w:hint="default"/>
      </w:rPr>
    </w:lvl>
    <w:lvl w:ilvl="4" w:tplc="041D0003" w:tentative="1">
      <w:start w:val="1"/>
      <w:numFmt w:val="bullet"/>
      <w:lvlText w:val="o"/>
      <w:lvlJc w:val="left"/>
      <w:pPr>
        <w:ind w:left="4370" w:hanging="360"/>
      </w:pPr>
      <w:rPr>
        <w:rFonts w:ascii="Courier New" w:hAnsi="Courier New" w:cs="Courier New" w:hint="default"/>
      </w:rPr>
    </w:lvl>
    <w:lvl w:ilvl="5" w:tplc="041D0005" w:tentative="1">
      <w:start w:val="1"/>
      <w:numFmt w:val="bullet"/>
      <w:lvlText w:val=""/>
      <w:lvlJc w:val="left"/>
      <w:pPr>
        <w:ind w:left="5090" w:hanging="360"/>
      </w:pPr>
      <w:rPr>
        <w:rFonts w:ascii="Wingdings" w:hAnsi="Wingdings" w:hint="default"/>
      </w:rPr>
    </w:lvl>
    <w:lvl w:ilvl="6" w:tplc="041D0001" w:tentative="1">
      <w:start w:val="1"/>
      <w:numFmt w:val="bullet"/>
      <w:lvlText w:val=""/>
      <w:lvlJc w:val="left"/>
      <w:pPr>
        <w:ind w:left="5810" w:hanging="360"/>
      </w:pPr>
      <w:rPr>
        <w:rFonts w:ascii="Symbol" w:hAnsi="Symbol" w:hint="default"/>
      </w:rPr>
    </w:lvl>
    <w:lvl w:ilvl="7" w:tplc="041D0003" w:tentative="1">
      <w:start w:val="1"/>
      <w:numFmt w:val="bullet"/>
      <w:lvlText w:val="o"/>
      <w:lvlJc w:val="left"/>
      <w:pPr>
        <w:ind w:left="6530" w:hanging="360"/>
      </w:pPr>
      <w:rPr>
        <w:rFonts w:ascii="Courier New" w:hAnsi="Courier New" w:cs="Courier New" w:hint="default"/>
      </w:rPr>
    </w:lvl>
    <w:lvl w:ilvl="8" w:tplc="041D0005" w:tentative="1">
      <w:start w:val="1"/>
      <w:numFmt w:val="bullet"/>
      <w:lvlText w:val=""/>
      <w:lvlJc w:val="left"/>
      <w:pPr>
        <w:ind w:left="7250" w:hanging="360"/>
      </w:pPr>
      <w:rPr>
        <w:rFonts w:ascii="Wingdings" w:hAnsi="Wingdings" w:hint="default"/>
      </w:rPr>
    </w:lvl>
  </w:abstractNum>
  <w:abstractNum w:abstractNumId="2" w15:restartNumberingAfterBreak="0">
    <w:nsid w:val="1ABF3B30"/>
    <w:multiLevelType w:val="multilevel"/>
    <w:tmpl w:val="96F6BFEE"/>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530" w:hanging="1080"/>
      </w:pPr>
      <w:rPr>
        <w:rFonts w:hint="default"/>
        <w:b/>
      </w:rPr>
    </w:lvl>
    <w:lvl w:ilvl="4">
      <w:start w:val="1"/>
      <w:numFmt w:val="decimal"/>
      <w:isLgl/>
      <w:lvlText w:val="%1.%2.%3.%4.%5."/>
      <w:lvlJc w:val="left"/>
      <w:pPr>
        <w:ind w:left="1530" w:hanging="1080"/>
      </w:pPr>
      <w:rPr>
        <w:rFonts w:hint="default"/>
        <w:b/>
      </w:rPr>
    </w:lvl>
    <w:lvl w:ilvl="5">
      <w:start w:val="1"/>
      <w:numFmt w:val="decimal"/>
      <w:isLgl/>
      <w:lvlText w:val="%1.%2.%3.%4.%5.%6."/>
      <w:lvlJc w:val="left"/>
      <w:pPr>
        <w:ind w:left="1890" w:hanging="1440"/>
      </w:pPr>
      <w:rPr>
        <w:rFonts w:hint="default"/>
        <w:b/>
      </w:rPr>
    </w:lvl>
    <w:lvl w:ilvl="6">
      <w:start w:val="1"/>
      <w:numFmt w:val="decimal"/>
      <w:isLgl/>
      <w:lvlText w:val="%1.%2.%3.%4.%5.%6.%7."/>
      <w:lvlJc w:val="left"/>
      <w:pPr>
        <w:ind w:left="2250" w:hanging="1800"/>
      </w:pPr>
      <w:rPr>
        <w:rFonts w:hint="default"/>
        <w:b/>
      </w:rPr>
    </w:lvl>
    <w:lvl w:ilvl="7">
      <w:start w:val="1"/>
      <w:numFmt w:val="decimal"/>
      <w:isLgl/>
      <w:lvlText w:val="%1.%2.%3.%4.%5.%6.%7.%8."/>
      <w:lvlJc w:val="left"/>
      <w:pPr>
        <w:ind w:left="2250" w:hanging="1800"/>
      </w:pPr>
      <w:rPr>
        <w:rFonts w:hint="default"/>
        <w:b/>
      </w:rPr>
    </w:lvl>
    <w:lvl w:ilvl="8">
      <w:start w:val="1"/>
      <w:numFmt w:val="decimal"/>
      <w:isLgl/>
      <w:lvlText w:val="%1.%2.%3.%4.%5.%6.%7.%8.%9."/>
      <w:lvlJc w:val="left"/>
      <w:pPr>
        <w:ind w:left="2610" w:hanging="2160"/>
      </w:pPr>
      <w:rPr>
        <w:rFonts w:hint="default"/>
        <w:b/>
      </w:rPr>
    </w:lvl>
  </w:abstractNum>
  <w:abstractNum w:abstractNumId="3" w15:restartNumberingAfterBreak="0">
    <w:nsid w:val="1FB110F2"/>
    <w:multiLevelType w:val="hybridMultilevel"/>
    <w:tmpl w:val="BF2A6844"/>
    <w:lvl w:ilvl="0" w:tplc="7DD4B8D2">
      <w:start w:val="1"/>
      <w:numFmt w:val="decimal"/>
      <w:lvlText w:val="%1."/>
      <w:lvlJc w:val="left"/>
      <w:pPr>
        <w:ind w:left="1130" w:hanging="360"/>
      </w:pPr>
      <w:rPr>
        <w:rFonts w:hint="default"/>
      </w:rPr>
    </w:lvl>
    <w:lvl w:ilvl="1" w:tplc="041D0019" w:tentative="1">
      <w:start w:val="1"/>
      <w:numFmt w:val="lowerLetter"/>
      <w:lvlText w:val="%2."/>
      <w:lvlJc w:val="left"/>
      <w:pPr>
        <w:ind w:left="1850" w:hanging="360"/>
      </w:pPr>
    </w:lvl>
    <w:lvl w:ilvl="2" w:tplc="041D001B" w:tentative="1">
      <w:start w:val="1"/>
      <w:numFmt w:val="lowerRoman"/>
      <w:lvlText w:val="%3."/>
      <w:lvlJc w:val="right"/>
      <w:pPr>
        <w:ind w:left="2570" w:hanging="180"/>
      </w:pPr>
    </w:lvl>
    <w:lvl w:ilvl="3" w:tplc="041D000F" w:tentative="1">
      <w:start w:val="1"/>
      <w:numFmt w:val="decimal"/>
      <w:lvlText w:val="%4."/>
      <w:lvlJc w:val="left"/>
      <w:pPr>
        <w:ind w:left="3290" w:hanging="360"/>
      </w:pPr>
    </w:lvl>
    <w:lvl w:ilvl="4" w:tplc="041D0019" w:tentative="1">
      <w:start w:val="1"/>
      <w:numFmt w:val="lowerLetter"/>
      <w:lvlText w:val="%5."/>
      <w:lvlJc w:val="left"/>
      <w:pPr>
        <w:ind w:left="4010" w:hanging="360"/>
      </w:pPr>
    </w:lvl>
    <w:lvl w:ilvl="5" w:tplc="041D001B" w:tentative="1">
      <w:start w:val="1"/>
      <w:numFmt w:val="lowerRoman"/>
      <w:lvlText w:val="%6."/>
      <w:lvlJc w:val="right"/>
      <w:pPr>
        <w:ind w:left="4730" w:hanging="180"/>
      </w:pPr>
    </w:lvl>
    <w:lvl w:ilvl="6" w:tplc="041D000F" w:tentative="1">
      <w:start w:val="1"/>
      <w:numFmt w:val="decimal"/>
      <w:lvlText w:val="%7."/>
      <w:lvlJc w:val="left"/>
      <w:pPr>
        <w:ind w:left="5450" w:hanging="360"/>
      </w:pPr>
    </w:lvl>
    <w:lvl w:ilvl="7" w:tplc="041D0019" w:tentative="1">
      <w:start w:val="1"/>
      <w:numFmt w:val="lowerLetter"/>
      <w:lvlText w:val="%8."/>
      <w:lvlJc w:val="left"/>
      <w:pPr>
        <w:ind w:left="6170" w:hanging="360"/>
      </w:pPr>
    </w:lvl>
    <w:lvl w:ilvl="8" w:tplc="041D001B" w:tentative="1">
      <w:start w:val="1"/>
      <w:numFmt w:val="lowerRoman"/>
      <w:lvlText w:val="%9."/>
      <w:lvlJc w:val="right"/>
      <w:pPr>
        <w:ind w:left="6890" w:hanging="180"/>
      </w:pPr>
    </w:lvl>
  </w:abstractNum>
  <w:abstractNum w:abstractNumId="4" w15:restartNumberingAfterBreak="0">
    <w:nsid w:val="232F6889"/>
    <w:multiLevelType w:val="hybridMultilevel"/>
    <w:tmpl w:val="36500E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7786720"/>
    <w:multiLevelType w:val="hybridMultilevel"/>
    <w:tmpl w:val="CC2AE386"/>
    <w:lvl w:ilvl="0" w:tplc="041D000F">
      <w:start w:val="1"/>
      <w:numFmt w:val="decimal"/>
      <w:lvlText w:val="%1."/>
      <w:lvlJc w:val="left"/>
      <w:pPr>
        <w:ind w:left="810" w:hanging="360"/>
      </w:pPr>
    </w:lvl>
    <w:lvl w:ilvl="1" w:tplc="16925B72">
      <w:numFmt w:val="bullet"/>
      <w:lvlText w:val="-"/>
      <w:lvlJc w:val="left"/>
      <w:pPr>
        <w:ind w:left="1170" w:hanging="360"/>
      </w:pPr>
      <w:rPr>
        <w:rFonts w:ascii="Trebuchet MS" w:eastAsiaTheme="minorHAnsi" w:hAnsi="Trebuchet MS" w:cstheme="minorBidi" w:hint="default"/>
      </w:rPr>
    </w:lvl>
    <w:lvl w:ilvl="2" w:tplc="041D001B" w:tentative="1">
      <w:start w:val="1"/>
      <w:numFmt w:val="lowerRoman"/>
      <w:lvlText w:val="%3."/>
      <w:lvlJc w:val="right"/>
      <w:pPr>
        <w:ind w:left="1890" w:hanging="180"/>
      </w:pPr>
    </w:lvl>
    <w:lvl w:ilvl="3" w:tplc="041D000F" w:tentative="1">
      <w:start w:val="1"/>
      <w:numFmt w:val="decimal"/>
      <w:lvlText w:val="%4."/>
      <w:lvlJc w:val="left"/>
      <w:pPr>
        <w:ind w:left="2610" w:hanging="360"/>
      </w:pPr>
    </w:lvl>
    <w:lvl w:ilvl="4" w:tplc="041D0019" w:tentative="1">
      <w:start w:val="1"/>
      <w:numFmt w:val="lowerLetter"/>
      <w:lvlText w:val="%5."/>
      <w:lvlJc w:val="left"/>
      <w:pPr>
        <w:ind w:left="3330" w:hanging="360"/>
      </w:pPr>
    </w:lvl>
    <w:lvl w:ilvl="5" w:tplc="041D001B" w:tentative="1">
      <w:start w:val="1"/>
      <w:numFmt w:val="lowerRoman"/>
      <w:lvlText w:val="%6."/>
      <w:lvlJc w:val="right"/>
      <w:pPr>
        <w:ind w:left="4050" w:hanging="180"/>
      </w:pPr>
    </w:lvl>
    <w:lvl w:ilvl="6" w:tplc="041D000F" w:tentative="1">
      <w:start w:val="1"/>
      <w:numFmt w:val="decimal"/>
      <w:lvlText w:val="%7."/>
      <w:lvlJc w:val="left"/>
      <w:pPr>
        <w:ind w:left="4770" w:hanging="360"/>
      </w:pPr>
    </w:lvl>
    <w:lvl w:ilvl="7" w:tplc="041D0019" w:tentative="1">
      <w:start w:val="1"/>
      <w:numFmt w:val="lowerLetter"/>
      <w:lvlText w:val="%8."/>
      <w:lvlJc w:val="left"/>
      <w:pPr>
        <w:ind w:left="5490" w:hanging="360"/>
      </w:pPr>
    </w:lvl>
    <w:lvl w:ilvl="8" w:tplc="041D001B" w:tentative="1">
      <w:start w:val="1"/>
      <w:numFmt w:val="lowerRoman"/>
      <w:lvlText w:val="%9."/>
      <w:lvlJc w:val="right"/>
      <w:pPr>
        <w:ind w:left="6210" w:hanging="180"/>
      </w:pPr>
    </w:lvl>
  </w:abstractNum>
  <w:abstractNum w:abstractNumId="6" w15:restartNumberingAfterBreak="0">
    <w:nsid w:val="3B1D065D"/>
    <w:multiLevelType w:val="hybridMultilevel"/>
    <w:tmpl w:val="2A9290AE"/>
    <w:lvl w:ilvl="0" w:tplc="1060B534">
      <w:start w:val="2"/>
      <w:numFmt w:val="decimal"/>
      <w:lvlText w:val="%1."/>
      <w:lvlJc w:val="left"/>
      <w:pPr>
        <w:ind w:left="770" w:hanging="360"/>
      </w:pPr>
      <w:rPr>
        <w:rFonts w:hint="default"/>
        <w:sz w:val="24"/>
      </w:rPr>
    </w:lvl>
    <w:lvl w:ilvl="1" w:tplc="041D0019" w:tentative="1">
      <w:start w:val="1"/>
      <w:numFmt w:val="lowerLetter"/>
      <w:lvlText w:val="%2."/>
      <w:lvlJc w:val="left"/>
      <w:pPr>
        <w:ind w:left="1490" w:hanging="360"/>
      </w:pPr>
    </w:lvl>
    <w:lvl w:ilvl="2" w:tplc="041D001B" w:tentative="1">
      <w:start w:val="1"/>
      <w:numFmt w:val="lowerRoman"/>
      <w:lvlText w:val="%3."/>
      <w:lvlJc w:val="right"/>
      <w:pPr>
        <w:ind w:left="2210" w:hanging="180"/>
      </w:pPr>
    </w:lvl>
    <w:lvl w:ilvl="3" w:tplc="041D000F" w:tentative="1">
      <w:start w:val="1"/>
      <w:numFmt w:val="decimal"/>
      <w:lvlText w:val="%4."/>
      <w:lvlJc w:val="left"/>
      <w:pPr>
        <w:ind w:left="2930" w:hanging="360"/>
      </w:pPr>
    </w:lvl>
    <w:lvl w:ilvl="4" w:tplc="041D0019" w:tentative="1">
      <w:start w:val="1"/>
      <w:numFmt w:val="lowerLetter"/>
      <w:lvlText w:val="%5."/>
      <w:lvlJc w:val="left"/>
      <w:pPr>
        <w:ind w:left="3650" w:hanging="360"/>
      </w:pPr>
    </w:lvl>
    <w:lvl w:ilvl="5" w:tplc="041D001B" w:tentative="1">
      <w:start w:val="1"/>
      <w:numFmt w:val="lowerRoman"/>
      <w:lvlText w:val="%6."/>
      <w:lvlJc w:val="right"/>
      <w:pPr>
        <w:ind w:left="4370" w:hanging="180"/>
      </w:pPr>
    </w:lvl>
    <w:lvl w:ilvl="6" w:tplc="041D000F" w:tentative="1">
      <w:start w:val="1"/>
      <w:numFmt w:val="decimal"/>
      <w:lvlText w:val="%7."/>
      <w:lvlJc w:val="left"/>
      <w:pPr>
        <w:ind w:left="5090" w:hanging="360"/>
      </w:pPr>
    </w:lvl>
    <w:lvl w:ilvl="7" w:tplc="041D0019" w:tentative="1">
      <w:start w:val="1"/>
      <w:numFmt w:val="lowerLetter"/>
      <w:lvlText w:val="%8."/>
      <w:lvlJc w:val="left"/>
      <w:pPr>
        <w:ind w:left="5810" w:hanging="360"/>
      </w:pPr>
    </w:lvl>
    <w:lvl w:ilvl="8" w:tplc="041D001B" w:tentative="1">
      <w:start w:val="1"/>
      <w:numFmt w:val="lowerRoman"/>
      <w:lvlText w:val="%9."/>
      <w:lvlJc w:val="right"/>
      <w:pPr>
        <w:ind w:left="6530" w:hanging="180"/>
      </w:pPr>
    </w:lvl>
  </w:abstractNum>
  <w:abstractNum w:abstractNumId="7" w15:restartNumberingAfterBreak="0">
    <w:nsid w:val="3C2E7BF0"/>
    <w:multiLevelType w:val="hybridMultilevel"/>
    <w:tmpl w:val="0E5EA694"/>
    <w:lvl w:ilvl="0" w:tplc="1060B534">
      <w:start w:val="2"/>
      <w:numFmt w:val="decimal"/>
      <w:lvlText w:val="%1."/>
      <w:lvlJc w:val="left"/>
      <w:pPr>
        <w:ind w:left="77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0DA2C2F"/>
    <w:multiLevelType w:val="hybridMultilevel"/>
    <w:tmpl w:val="B8B69C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2264459"/>
    <w:multiLevelType w:val="hybridMultilevel"/>
    <w:tmpl w:val="0550179E"/>
    <w:lvl w:ilvl="0" w:tplc="7DD4B8D2">
      <w:start w:val="1"/>
      <w:numFmt w:val="decimal"/>
      <w:lvlText w:val="%1."/>
      <w:lvlJc w:val="left"/>
      <w:pPr>
        <w:ind w:left="113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6484EB2"/>
    <w:multiLevelType w:val="hybridMultilevel"/>
    <w:tmpl w:val="D5EEB1FE"/>
    <w:lvl w:ilvl="0" w:tplc="5D18D076">
      <w:start w:val="4"/>
      <w:numFmt w:val="decimal"/>
      <w:lvlText w:val="%1."/>
      <w:lvlJc w:val="left"/>
      <w:pPr>
        <w:ind w:left="1170" w:hanging="360"/>
      </w:pPr>
      <w:rPr>
        <w:rFonts w:hint="default"/>
        <w:i/>
      </w:rPr>
    </w:lvl>
    <w:lvl w:ilvl="1" w:tplc="041D0019" w:tentative="1">
      <w:start w:val="1"/>
      <w:numFmt w:val="lowerLetter"/>
      <w:lvlText w:val="%2."/>
      <w:lvlJc w:val="left"/>
      <w:pPr>
        <w:ind w:left="1890" w:hanging="360"/>
      </w:pPr>
    </w:lvl>
    <w:lvl w:ilvl="2" w:tplc="041D001B" w:tentative="1">
      <w:start w:val="1"/>
      <w:numFmt w:val="lowerRoman"/>
      <w:lvlText w:val="%3."/>
      <w:lvlJc w:val="right"/>
      <w:pPr>
        <w:ind w:left="2610" w:hanging="180"/>
      </w:pPr>
    </w:lvl>
    <w:lvl w:ilvl="3" w:tplc="041D000F" w:tentative="1">
      <w:start w:val="1"/>
      <w:numFmt w:val="decimal"/>
      <w:lvlText w:val="%4."/>
      <w:lvlJc w:val="left"/>
      <w:pPr>
        <w:ind w:left="3330" w:hanging="360"/>
      </w:pPr>
    </w:lvl>
    <w:lvl w:ilvl="4" w:tplc="041D0019" w:tentative="1">
      <w:start w:val="1"/>
      <w:numFmt w:val="lowerLetter"/>
      <w:lvlText w:val="%5."/>
      <w:lvlJc w:val="left"/>
      <w:pPr>
        <w:ind w:left="4050" w:hanging="360"/>
      </w:pPr>
    </w:lvl>
    <w:lvl w:ilvl="5" w:tplc="041D001B" w:tentative="1">
      <w:start w:val="1"/>
      <w:numFmt w:val="lowerRoman"/>
      <w:lvlText w:val="%6."/>
      <w:lvlJc w:val="right"/>
      <w:pPr>
        <w:ind w:left="4770" w:hanging="180"/>
      </w:pPr>
    </w:lvl>
    <w:lvl w:ilvl="6" w:tplc="041D000F" w:tentative="1">
      <w:start w:val="1"/>
      <w:numFmt w:val="decimal"/>
      <w:lvlText w:val="%7."/>
      <w:lvlJc w:val="left"/>
      <w:pPr>
        <w:ind w:left="5490" w:hanging="360"/>
      </w:pPr>
    </w:lvl>
    <w:lvl w:ilvl="7" w:tplc="041D0019" w:tentative="1">
      <w:start w:val="1"/>
      <w:numFmt w:val="lowerLetter"/>
      <w:lvlText w:val="%8."/>
      <w:lvlJc w:val="left"/>
      <w:pPr>
        <w:ind w:left="6210" w:hanging="360"/>
      </w:pPr>
    </w:lvl>
    <w:lvl w:ilvl="8" w:tplc="041D001B" w:tentative="1">
      <w:start w:val="1"/>
      <w:numFmt w:val="lowerRoman"/>
      <w:lvlText w:val="%9."/>
      <w:lvlJc w:val="right"/>
      <w:pPr>
        <w:ind w:left="6930" w:hanging="180"/>
      </w:pPr>
    </w:lvl>
  </w:abstractNum>
  <w:abstractNum w:abstractNumId="11" w15:restartNumberingAfterBreak="0">
    <w:nsid w:val="60932815"/>
    <w:multiLevelType w:val="hybridMultilevel"/>
    <w:tmpl w:val="AD3C44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3DE0188"/>
    <w:multiLevelType w:val="hybridMultilevel"/>
    <w:tmpl w:val="DD9EA4A0"/>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43E5F9B"/>
    <w:multiLevelType w:val="hybridMultilevel"/>
    <w:tmpl w:val="F2C64878"/>
    <w:lvl w:ilvl="0" w:tplc="AA6A0DB4">
      <w:start w:val="2"/>
      <w:numFmt w:val="decimal"/>
      <w:lvlText w:val="%1"/>
      <w:lvlJc w:val="left"/>
      <w:pPr>
        <w:ind w:left="770" w:hanging="360"/>
      </w:pPr>
      <w:rPr>
        <w:rFonts w:hint="default"/>
        <w:sz w:val="24"/>
      </w:rPr>
    </w:lvl>
    <w:lvl w:ilvl="1" w:tplc="041D0019" w:tentative="1">
      <w:start w:val="1"/>
      <w:numFmt w:val="lowerLetter"/>
      <w:lvlText w:val="%2."/>
      <w:lvlJc w:val="left"/>
      <w:pPr>
        <w:ind w:left="1490" w:hanging="360"/>
      </w:pPr>
    </w:lvl>
    <w:lvl w:ilvl="2" w:tplc="041D001B" w:tentative="1">
      <w:start w:val="1"/>
      <w:numFmt w:val="lowerRoman"/>
      <w:lvlText w:val="%3."/>
      <w:lvlJc w:val="right"/>
      <w:pPr>
        <w:ind w:left="2210" w:hanging="180"/>
      </w:pPr>
    </w:lvl>
    <w:lvl w:ilvl="3" w:tplc="041D000F" w:tentative="1">
      <w:start w:val="1"/>
      <w:numFmt w:val="decimal"/>
      <w:lvlText w:val="%4."/>
      <w:lvlJc w:val="left"/>
      <w:pPr>
        <w:ind w:left="2930" w:hanging="360"/>
      </w:pPr>
    </w:lvl>
    <w:lvl w:ilvl="4" w:tplc="041D0019" w:tentative="1">
      <w:start w:val="1"/>
      <w:numFmt w:val="lowerLetter"/>
      <w:lvlText w:val="%5."/>
      <w:lvlJc w:val="left"/>
      <w:pPr>
        <w:ind w:left="3650" w:hanging="360"/>
      </w:pPr>
    </w:lvl>
    <w:lvl w:ilvl="5" w:tplc="041D001B" w:tentative="1">
      <w:start w:val="1"/>
      <w:numFmt w:val="lowerRoman"/>
      <w:lvlText w:val="%6."/>
      <w:lvlJc w:val="right"/>
      <w:pPr>
        <w:ind w:left="4370" w:hanging="180"/>
      </w:pPr>
    </w:lvl>
    <w:lvl w:ilvl="6" w:tplc="041D000F" w:tentative="1">
      <w:start w:val="1"/>
      <w:numFmt w:val="decimal"/>
      <w:lvlText w:val="%7."/>
      <w:lvlJc w:val="left"/>
      <w:pPr>
        <w:ind w:left="5090" w:hanging="360"/>
      </w:pPr>
    </w:lvl>
    <w:lvl w:ilvl="7" w:tplc="041D0019" w:tentative="1">
      <w:start w:val="1"/>
      <w:numFmt w:val="lowerLetter"/>
      <w:lvlText w:val="%8."/>
      <w:lvlJc w:val="left"/>
      <w:pPr>
        <w:ind w:left="5810" w:hanging="360"/>
      </w:pPr>
    </w:lvl>
    <w:lvl w:ilvl="8" w:tplc="041D001B" w:tentative="1">
      <w:start w:val="1"/>
      <w:numFmt w:val="lowerRoman"/>
      <w:lvlText w:val="%9."/>
      <w:lvlJc w:val="right"/>
      <w:pPr>
        <w:ind w:left="6530" w:hanging="180"/>
      </w:pPr>
    </w:lvl>
  </w:abstractNum>
  <w:abstractNum w:abstractNumId="14" w15:restartNumberingAfterBreak="0">
    <w:nsid w:val="6ADC55F0"/>
    <w:multiLevelType w:val="hybridMultilevel"/>
    <w:tmpl w:val="1E32B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5545C11"/>
    <w:multiLevelType w:val="hybridMultilevel"/>
    <w:tmpl w:val="7286DF32"/>
    <w:lvl w:ilvl="0" w:tplc="041D0001">
      <w:start w:val="1"/>
      <w:numFmt w:val="bullet"/>
      <w:lvlText w:val=""/>
      <w:lvlJc w:val="left"/>
      <w:pPr>
        <w:ind w:left="1490" w:hanging="360"/>
      </w:pPr>
      <w:rPr>
        <w:rFonts w:ascii="Symbol" w:hAnsi="Symbol" w:hint="default"/>
      </w:rPr>
    </w:lvl>
    <w:lvl w:ilvl="1" w:tplc="041D0003" w:tentative="1">
      <w:start w:val="1"/>
      <w:numFmt w:val="bullet"/>
      <w:lvlText w:val="o"/>
      <w:lvlJc w:val="left"/>
      <w:pPr>
        <w:ind w:left="2210" w:hanging="360"/>
      </w:pPr>
      <w:rPr>
        <w:rFonts w:ascii="Courier New" w:hAnsi="Courier New" w:cs="Courier New" w:hint="default"/>
      </w:rPr>
    </w:lvl>
    <w:lvl w:ilvl="2" w:tplc="041D0005" w:tentative="1">
      <w:start w:val="1"/>
      <w:numFmt w:val="bullet"/>
      <w:lvlText w:val=""/>
      <w:lvlJc w:val="left"/>
      <w:pPr>
        <w:ind w:left="2930" w:hanging="360"/>
      </w:pPr>
      <w:rPr>
        <w:rFonts w:ascii="Wingdings" w:hAnsi="Wingdings" w:hint="default"/>
      </w:rPr>
    </w:lvl>
    <w:lvl w:ilvl="3" w:tplc="041D0001" w:tentative="1">
      <w:start w:val="1"/>
      <w:numFmt w:val="bullet"/>
      <w:lvlText w:val=""/>
      <w:lvlJc w:val="left"/>
      <w:pPr>
        <w:ind w:left="3650" w:hanging="360"/>
      </w:pPr>
      <w:rPr>
        <w:rFonts w:ascii="Symbol" w:hAnsi="Symbol" w:hint="default"/>
      </w:rPr>
    </w:lvl>
    <w:lvl w:ilvl="4" w:tplc="041D0003" w:tentative="1">
      <w:start w:val="1"/>
      <w:numFmt w:val="bullet"/>
      <w:lvlText w:val="o"/>
      <w:lvlJc w:val="left"/>
      <w:pPr>
        <w:ind w:left="4370" w:hanging="360"/>
      </w:pPr>
      <w:rPr>
        <w:rFonts w:ascii="Courier New" w:hAnsi="Courier New" w:cs="Courier New" w:hint="default"/>
      </w:rPr>
    </w:lvl>
    <w:lvl w:ilvl="5" w:tplc="041D0005" w:tentative="1">
      <w:start w:val="1"/>
      <w:numFmt w:val="bullet"/>
      <w:lvlText w:val=""/>
      <w:lvlJc w:val="left"/>
      <w:pPr>
        <w:ind w:left="5090" w:hanging="360"/>
      </w:pPr>
      <w:rPr>
        <w:rFonts w:ascii="Wingdings" w:hAnsi="Wingdings" w:hint="default"/>
      </w:rPr>
    </w:lvl>
    <w:lvl w:ilvl="6" w:tplc="041D0001" w:tentative="1">
      <w:start w:val="1"/>
      <w:numFmt w:val="bullet"/>
      <w:lvlText w:val=""/>
      <w:lvlJc w:val="left"/>
      <w:pPr>
        <w:ind w:left="5810" w:hanging="360"/>
      </w:pPr>
      <w:rPr>
        <w:rFonts w:ascii="Symbol" w:hAnsi="Symbol" w:hint="default"/>
      </w:rPr>
    </w:lvl>
    <w:lvl w:ilvl="7" w:tplc="041D0003" w:tentative="1">
      <w:start w:val="1"/>
      <w:numFmt w:val="bullet"/>
      <w:lvlText w:val="o"/>
      <w:lvlJc w:val="left"/>
      <w:pPr>
        <w:ind w:left="6530" w:hanging="360"/>
      </w:pPr>
      <w:rPr>
        <w:rFonts w:ascii="Courier New" w:hAnsi="Courier New" w:cs="Courier New" w:hint="default"/>
      </w:rPr>
    </w:lvl>
    <w:lvl w:ilvl="8" w:tplc="041D0005" w:tentative="1">
      <w:start w:val="1"/>
      <w:numFmt w:val="bullet"/>
      <w:lvlText w:val=""/>
      <w:lvlJc w:val="left"/>
      <w:pPr>
        <w:ind w:left="7250" w:hanging="360"/>
      </w:pPr>
      <w:rPr>
        <w:rFonts w:ascii="Wingdings" w:hAnsi="Wingdings" w:hint="default"/>
      </w:rPr>
    </w:lvl>
  </w:abstractNum>
  <w:abstractNum w:abstractNumId="16" w15:restartNumberingAfterBreak="0">
    <w:nsid w:val="77083E66"/>
    <w:multiLevelType w:val="hybridMultilevel"/>
    <w:tmpl w:val="3E3CD784"/>
    <w:lvl w:ilvl="0" w:tplc="041D000F">
      <w:start w:val="1"/>
      <w:numFmt w:val="decimal"/>
      <w:lvlText w:val="%1."/>
      <w:lvlJc w:val="left"/>
      <w:pPr>
        <w:ind w:left="770" w:hanging="360"/>
      </w:pPr>
    </w:lvl>
    <w:lvl w:ilvl="1" w:tplc="041D0019" w:tentative="1">
      <w:start w:val="1"/>
      <w:numFmt w:val="lowerLetter"/>
      <w:lvlText w:val="%2."/>
      <w:lvlJc w:val="left"/>
      <w:pPr>
        <w:ind w:left="1490" w:hanging="360"/>
      </w:pPr>
    </w:lvl>
    <w:lvl w:ilvl="2" w:tplc="041D001B" w:tentative="1">
      <w:start w:val="1"/>
      <w:numFmt w:val="lowerRoman"/>
      <w:lvlText w:val="%3."/>
      <w:lvlJc w:val="right"/>
      <w:pPr>
        <w:ind w:left="2210" w:hanging="180"/>
      </w:pPr>
    </w:lvl>
    <w:lvl w:ilvl="3" w:tplc="041D000F" w:tentative="1">
      <w:start w:val="1"/>
      <w:numFmt w:val="decimal"/>
      <w:lvlText w:val="%4."/>
      <w:lvlJc w:val="left"/>
      <w:pPr>
        <w:ind w:left="2930" w:hanging="360"/>
      </w:pPr>
    </w:lvl>
    <w:lvl w:ilvl="4" w:tplc="041D0019" w:tentative="1">
      <w:start w:val="1"/>
      <w:numFmt w:val="lowerLetter"/>
      <w:lvlText w:val="%5."/>
      <w:lvlJc w:val="left"/>
      <w:pPr>
        <w:ind w:left="3650" w:hanging="360"/>
      </w:pPr>
    </w:lvl>
    <w:lvl w:ilvl="5" w:tplc="041D001B" w:tentative="1">
      <w:start w:val="1"/>
      <w:numFmt w:val="lowerRoman"/>
      <w:lvlText w:val="%6."/>
      <w:lvlJc w:val="right"/>
      <w:pPr>
        <w:ind w:left="4370" w:hanging="180"/>
      </w:pPr>
    </w:lvl>
    <w:lvl w:ilvl="6" w:tplc="041D000F" w:tentative="1">
      <w:start w:val="1"/>
      <w:numFmt w:val="decimal"/>
      <w:lvlText w:val="%7."/>
      <w:lvlJc w:val="left"/>
      <w:pPr>
        <w:ind w:left="5090" w:hanging="360"/>
      </w:pPr>
    </w:lvl>
    <w:lvl w:ilvl="7" w:tplc="041D0019" w:tentative="1">
      <w:start w:val="1"/>
      <w:numFmt w:val="lowerLetter"/>
      <w:lvlText w:val="%8."/>
      <w:lvlJc w:val="left"/>
      <w:pPr>
        <w:ind w:left="5810" w:hanging="360"/>
      </w:pPr>
    </w:lvl>
    <w:lvl w:ilvl="8" w:tplc="041D001B" w:tentative="1">
      <w:start w:val="1"/>
      <w:numFmt w:val="lowerRoman"/>
      <w:lvlText w:val="%9."/>
      <w:lvlJc w:val="right"/>
      <w:pPr>
        <w:ind w:left="6530" w:hanging="180"/>
      </w:pPr>
    </w:lvl>
  </w:abstractNum>
  <w:num w:numId="1" w16cid:durableId="268582289">
    <w:abstractNumId w:val="4"/>
  </w:num>
  <w:num w:numId="2" w16cid:durableId="1396927781">
    <w:abstractNumId w:val="16"/>
  </w:num>
  <w:num w:numId="3" w16cid:durableId="847017243">
    <w:abstractNumId w:val="13"/>
  </w:num>
  <w:num w:numId="4" w16cid:durableId="1302031570">
    <w:abstractNumId w:val="6"/>
  </w:num>
  <w:num w:numId="5" w16cid:durableId="1994530073">
    <w:abstractNumId w:val="0"/>
  </w:num>
  <w:num w:numId="6" w16cid:durableId="499778196">
    <w:abstractNumId w:val="1"/>
  </w:num>
  <w:num w:numId="7" w16cid:durableId="1733430528">
    <w:abstractNumId w:val="15"/>
  </w:num>
  <w:num w:numId="8" w16cid:durableId="1761944556">
    <w:abstractNumId w:val="11"/>
  </w:num>
  <w:num w:numId="9" w16cid:durableId="1079861479">
    <w:abstractNumId w:val="7"/>
  </w:num>
  <w:num w:numId="10" w16cid:durableId="1415470197">
    <w:abstractNumId w:val="3"/>
  </w:num>
  <w:num w:numId="11" w16cid:durableId="507915549">
    <w:abstractNumId w:val="14"/>
  </w:num>
  <w:num w:numId="12" w16cid:durableId="1804612599">
    <w:abstractNumId w:val="9"/>
  </w:num>
  <w:num w:numId="13" w16cid:durableId="1857885074">
    <w:abstractNumId w:val="12"/>
  </w:num>
  <w:num w:numId="14" w16cid:durableId="631523225">
    <w:abstractNumId w:val="2"/>
  </w:num>
  <w:num w:numId="15" w16cid:durableId="442269295">
    <w:abstractNumId w:val="10"/>
  </w:num>
  <w:num w:numId="16" w16cid:durableId="336345899">
    <w:abstractNumId w:val="5"/>
  </w:num>
  <w:num w:numId="17" w16cid:durableId="810441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DD"/>
    <w:rsid w:val="0002095B"/>
    <w:rsid w:val="00033F51"/>
    <w:rsid w:val="0003754F"/>
    <w:rsid w:val="00081662"/>
    <w:rsid w:val="00086DC9"/>
    <w:rsid w:val="00092BF5"/>
    <w:rsid w:val="000A5720"/>
    <w:rsid w:val="000A647C"/>
    <w:rsid w:val="000C6ED6"/>
    <w:rsid w:val="000F75A7"/>
    <w:rsid w:val="00113439"/>
    <w:rsid w:val="00127AA0"/>
    <w:rsid w:val="00127D96"/>
    <w:rsid w:val="0013168E"/>
    <w:rsid w:val="00133BF9"/>
    <w:rsid w:val="00155F49"/>
    <w:rsid w:val="0019558E"/>
    <w:rsid w:val="002066FF"/>
    <w:rsid w:val="002110BE"/>
    <w:rsid w:val="0021748D"/>
    <w:rsid w:val="00223749"/>
    <w:rsid w:val="0023785C"/>
    <w:rsid w:val="002644FD"/>
    <w:rsid w:val="00265F52"/>
    <w:rsid w:val="00284A73"/>
    <w:rsid w:val="002940F2"/>
    <w:rsid w:val="0029436D"/>
    <w:rsid w:val="0029625D"/>
    <w:rsid w:val="002A06F2"/>
    <w:rsid w:val="002B0890"/>
    <w:rsid w:val="002B1629"/>
    <w:rsid w:val="002B1CCF"/>
    <w:rsid w:val="002D346C"/>
    <w:rsid w:val="002D72B5"/>
    <w:rsid w:val="002E45E6"/>
    <w:rsid w:val="002F3306"/>
    <w:rsid w:val="002F6BA3"/>
    <w:rsid w:val="003103B7"/>
    <w:rsid w:val="00311995"/>
    <w:rsid w:val="00313ED3"/>
    <w:rsid w:val="00315642"/>
    <w:rsid w:val="00331E86"/>
    <w:rsid w:val="003514AE"/>
    <w:rsid w:val="00356BE7"/>
    <w:rsid w:val="00361F19"/>
    <w:rsid w:val="00371D94"/>
    <w:rsid w:val="00382616"/>
    <w:rsid w:val="00385137"/>
    <w:rsid w:val="00390F36"/>
    <w:rsid w:val="003A199F"/>
    <w:rsid w:val="003A51D5"/>
    <w:rsid w:val="003C0FF9"/>
    <w:rsid w:val="003C7856"/>
    <w:rsid w:val="003D56D9"/>
    <w:rsid w:val="003F5AA6"/>
    <w:rsid w:val="003F637E"/>
    <w:rsid w:val="00403E17"/>
    <w:rsid w:val="0041242F"/>
    <w:rsid w:val="0043143E"/>
    <w:rsid w:val="004332C8"/>
    <w:rsid w:val="00444646"/>
    <w:rsid w:val="004572FF"/>
    <w:rsid w:val="00461E68"/>
    <w:rsid w:val="004B0914"/>
    <w:rsid w:val="004B28C4"/>
    <w:rsid w:val="004D604A"/>
    <w:rsid w:val="004E0070"/>
    <w:rsid w:val="004E1BA0"/>
    <w:rsid w:val="004E4CA0"/>
    <w:rsid w:val="005169E0"/>
    <w:rsid w:val="0052496F"/>
    <w:rsid w:val="00526953"/>
    <w:rsid w:val="00530A35"/>
    <w:rsid w:val="00530DFD"/>
    <w:rsid w:val="00533B8E"/>
    <w:rsid w:val="005354ED"/>
    <w:rsid w:val="005836A3"/>
    <w:rsid w:val="005A0FDD"/>
    <w:rsid w:val="005A1840"/>
    <w:rsid w:val="005D51F6"/>
    <w:rsid w:val="005E7893"/>
    <w:rsid w:val="005F0885"/>
    <w:rsid w:val="005F7C29"/>
    <w:rsid w:val="00600D75"/>
    <w:rsid w:val="00607266"/>
    <w:rsid w:val="00620737"/>
    <w:rsid w:val="006400A2"/>
    <w:rsid w:val="00647770"/>
    <w:rsid w:val="00650520"/>
    <w:rsid w:val="00653388"/>
    <w:rsid w:val="006629ED"/>
    <w:rsid w:val="00674452"/>
    <w:rsid w:val="00680EF9"/>
    <w:rsid w:val="006A056D"/>
    <w:rsid w:val="006A3256"/>
    <w:rsid w:val="006E563D"/>
    <w:rsid w:val="006F2301"/>
    <w:rsid w:val="007031CE"/>
    <w:rsid w:val="007134B6"/>
    <w:rsid w:val="0072773B"/>
    <w:rsid w:val="00737417"/>
    <w:rsid w:val="00753B1E"/>
    <w:rsid w:val="00755517"/>
    <w:rsid w:val="0077512B"/>
    <w:rsid w:val="00791E50"/>
    <w:rsid w:val="007B453E"/>
    <w:rsid w:val="007E0F1B"/>
    <w:rsid w:val="007F3E6A"/>
    <w:rsid w:val="00841F09"/>
    <w:rsid w:val="00861914"/>
    <w:rsid w:val="0086471D"/>
    <w:rsid w:val="00867128"/>
    <w:rsid w:val="00875388"/>
    <w:rsid w:val="00882D74"/>
    <w:rsid w:val="00885441"/>
    <w:rsid w:val="008E0F1A"/>
    <w:rsid w:val="008E755D"/>
    <w:rsid w:val="00924586"/>
    <w:rsid w:val="009276A5"/>
    <w:rsid w:val="00931D46"/>
    <w:rsid w:val="009543A7"/>
    <w:rsid w:val="00971F43"/>
    <w:rsid w:val="00985AA6"/>
    <w:rsid w:val="00994866"/>
    <w:rsid w:val="00995E6D"/>
    <w:rsid w:val="009A5A2D"/>
    <w:rsid w:val="009D58CB"/>
    <w:rsid w:val="009D799A"/>
    <w:rsid w:val="009E3902"/>
    <w:rsid w:val="009F4055"/>
    <w:rsid w:val="00A04232"/>
    <w:rsid w:val="00A0459D"/>
    <w:rsid w:val="00A10999"/>
    <w:rsid w:val="00A40770"/>
    <w:rsid w:val="00A66430"/>
    <w:rsid w:val="00A90612"/>
    <w:rsid w:val="00AD5295"/>
    <w:rsid w:val="00AE2559"/>
    <w:rsid w:val="00AE5607"/>
    <w:rsid w:val="00AE7D42"/>
    <w:rsid w:val="00AF2B14"/>
    <w:rsid w:val="00B011E3"/>
    <w:rsid w:val="00B249DD"/>
    <w:rsid w:val="00B32DFD"/>
    <w:rsid w:val="00B532DB"/>
    <w:rsid w:val="00B8236B"/>
    <w:rsid w:val="00BC2617"/>
    <w:rsid w:val="00BC6E75"/>
    <w:rsid w:val="00BD3D91"/>
    <w:rsid w:val="00BD4C9B"/>
    <w:rsid w:val="00BE3554"/>
    <w:rsid w:val="00BF03FC"/>
    <w:rsid w:val="00C27423"/>
    <w:rsid w:val="00C35089"/>
    <w:rsid w:val="00C622F5"/>
    <w:rsid w:val="00C942C4"/>
    <w:rsid w:val="00C95686"/>
    <w:rsid w:val="00CA516F"/>
    <w:rsid w:val="00CA6C65"/>
    <w:rsid w:val="00CD4323"/>
    <w:rsid w:val="00CD607D"/>
    <w:rsid w:val="00CD71B0"/>
    <w:rsid w:val="00CE1EA2"/>
    <w:rsid w:val="00CF00F4"/>
    <w:rsid w:val="00D2770D"/>
    <w:rsid w:val="00D6522E"/>
    <w:rsid w:val="00D6773C"/>
    <w:rsid w:val="00D702A7"/>
    <w:rsid w:val="00D94B21"/>
    <w:rsid w:val="00DA4347"/>
    <w:rsid w:val="00DA55E0"/>
    <w:rsid w:val="00DA65AA"/>
    <w:rsid w:val="00DB79B4"/>
    <w:rsid w:val="00DC4B38"/>
    <w:rsid w:val="00E024CC"/>
    <w:rsid w:val="00E143DD"/>
    <w:rsid w:val="00E2695F"/>
    <w:rsid w:val="00E32D52"/>
    <w:rsid w:val="00E42688"/>
    <w:rsid w:val="00E50172"/>
    <w:rsid w:val="00E52FF3"/>
    <w:rsid w:val="00E57AF7"/>
    <w:rsid w:val="00E67BCD"/>
    <w:rsid w:val="00E97078"/>
    <w:rsid w:val="00EC2386"/>
    <w:rsid w:val="00ED2EA0"/>
    <w:rsid w:val="00EE4BE2"/>
    <w:rsid w:val="00F000A4"/>
    <w:rsid w:val="00F04693"/>
    <w:rsid w:val="00F1737D"/>
    <w:rsid w:val="00F36ED0"/>
    <w:rsid w:val="00F57900"/>
    <w:rsid w:val="00F64907"/>
    <w:rsid w:val="00FA21CC"/>
    <w:rsid w:val="00FA388A"/>
    <w:rsid w:val="00FD54BA"/>
    <w:rsid w:val="00FD5FF3"/>
    <w:rsid w:val="00FE0CCB"/>
    <w:rsid w:val="00FE544D"/>
    <w:rsid w:val="00FF10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F556"/>
  <w15:chartTrackingRefBased/>
  <w15:docId w15:val="{A659D941-EFC2-43DA-9BFC-B26A82A0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07915">
      <w:bodyDiv w:val="1"/>
      <w:marLeft w:val="0"/>
      <w:marRight w:val="0"/>
      <w:marTop w:val="0"/>
      <w:marBottom w:val="0"/>
      <w:divBdr>
        <w:top w:val="none" w:sz="0" w:space="0" w:color="auto"/>
        <w:left w:val="none" w:sz="0" w:space="0" w:color="auto"/>
        <w:bottom w:val="none" w:sz="0" w:space="0" w:color="auto"/>
        <w:right w:val="none" w:sz="0" w:space="0" w:color="auto"/>
      </w:divBdr>
    </w:div>
    <w:div w:id="1012416301">
      <w:bodyDiv w:val="1"/>
      <w:marLeft w:val="0"/>
      <w:marRight w:val="0"/>
      <w:marTop w:val="0"/>
      <w:marBottom w:val="0"/>
      <w:divBdr>
        <w:top w:val="none" w:sz="0" w:space="0" w:color="auto"/>
        <w:left w:val="none" w:sz="0" w:space="0" w:color="auto"/>
        <w:bottom w:val="none" w:sz="0" w:space="0" w:color="auto"/>
        <w:right w:val="none" w:sz="0" w:space="0" w:color="auto"/>
      </w:divBdr>
    </w:div>
    <w:div w:id="1054432782">
      <w:bodyDiv w:val="1"/>
      <w:marLeft w:val="0"/>
      <w:marRight w:val="0"/>
      <w:marTop w:val="0"/>
      <w:marBottom w:val="0"/>
      <w:divBdr>
        <w:top w:val="none" w:sz="0" w:space="0" w:color="auto"/>
        <w:left w:val="none" w:sz="0" w:space="0" w:color="auto"/>
        <w:bottom w:val="none" w:sz="0" w:space="0" w:color="auto"/>
        <w:right w:val="none" w:sz="0" w:space="0" w:color="auto"/>
      </w:divBdr>
    </w:div>
    <w:div w:id="1197279240">
      <w:bodyDiv w:val="1"/>
      <w:marLeft w:val="0"/>
      <w:marRight w:val="0"/>
      <w:marTop w:val="0"/>
      <w:marBottom w:val="0"/>
      <w:divBdr>
        <w:top w:val="none" w:sz="0" w:space="0" w:color="auto"/>
        <w:left w:val="none" w:sz="0" w:space="0" w:color="auto"/>
        <w:bottom w:val="none" w:sz="0" w:space="0" w:color="auto"/>
        <w:right w:val="none" w:sz="0" w:space="0" w:color="auto"/>
      </w:divBdr>
    </w:div>
    <w:div w:id="1516117623">
      <w:bodyDiv w:val="1"/>
      <w:marLeft w:val="0"/>
      <w:marRight w:val="0"/>
      <w:marTop w:val="0"/>
      <w:marBottom w:val="0"/>
      <w:divBdr>
        <w:top w:val="none" w:sz="0" w:space="0" w:color="auto"/>
        <w:left w:val="none" w:sz="0" w:space="0" w:color="auto"/>
        <w:bottom w:val="none" w:sz="0" w:space="0" w:color="auto"/>
        <w:right w:val="none" w:sz="0" w:space="0" w:color="auto"/>
      </w:divBdr>
    </w:div>
    <w:div w:id="1574118691">
      <w:bodyDiv w:val="1"/>
      <w:marLeft w:val="0"/>
      <w:marRight w:val="0"/>
      <w:marTop w:val="0"/>
      <w:marBottom w:val="0"/>
      <w:divBdr>
        <w:top w:val="none" w:sz="0" w:space="0" w:color="auto"/>
        <w:left w:val="none" w:sz="0" w:space="0" w:color="auto"/>
        <w:bottom w:val="none" w:sz="0" w:space="0" w:color="auto"/>
        <w:right w:val="none" w:sz="0" w:space="0" w:color="auto"/>
      </w:divBdr>
    </w:div>
    <w:div w:id="1890608103">
      <w:bodyDiv w:val="1"/>
      <w:marLeft w:val="0"/>
      <w:marRight w:val="0"/>
      <w:marTop w:val="0"/>
      <w:marBottom w:val="0"/>
      <w:divBdr>
        <w:top w:val="none" w:sz="0" w:space="0" w:color="auto"/>
        <w:left w:val="none" w:sz="0" w:space="0" w:color="auto"/>
        <w:bottom w:val="none" w:sz="0" w:space="0" w:color="auto"/>
        <w:right w:val="none" w:sz="0" w:space="0" w:color="auto"/>
      </w:divBdr>
    </w:div>
    <w:div w:id="21244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6</Pages>
  <Words>1093</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Fateh Bouretoua</dc:creator>
  <cp:keywords/>
  <dc:description/>
  <cp:lastModifiedBy>Fateh Bouretoua</cp:lastModifiedBy>
  <cp:revision>203</cp:revision>
  <dcterms:created xsi:type="dcterms:W3CDTF">2024-01-04T19:39:00Z</dcterms:created>
  <dcterms:modified xsi:type="dcterms:W3CDTF">2024-01-06T11:42:00Z</dcterms:modified>
</cp:coreProperties>
</file>