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1FFA" w14:textId="77777777" w:rsidR="000C3072" w:rsidRPr="003D0A28" w:rsidRDefault="000C3072" w:rsidP="000C3072">
      <w:pPr>
        <w:bidi/>
        <w:jc w:val="center"/>
        <w:rPr>
          <w:rFonts w:cs="B Titr"/>
          <w:sz w:val="32"/>
          <w:szCs w:val="32"/>
          <w:rtl/>
          <w:lang w:bidi="fa-IR"/>
        </w:rPr>
      </w:pPr>
      <w:bookmarkStart w:id="0" w:name="_Hlk53580587"/>
      <w:bookmarkStart w:id="1" w:name="_Hlk54169098"/>
      <w:r w:rsidRPr="003D0A28">
        <w:rPr>
          <w:rFonts w:cs="B Titr" w:hint="cs"/>
          <w:sz w:val="32"/>
          <w:szCs w:val="32"/>
          <w:rtl/>
          <w:lang w:bidi="fa-IR"/>
        </w:rPr>
        <w:t>سند راهنمای وب سرویس</w:t>
      </w:r>
    </w:p>
    <w:p w14:paraId="473596E2" w14:textId="25999000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  <w:r w:rsidRPr="003D0A28">
        <w:rPr>
          <w:rFonts w:cs="B Titr" w:hint="cs"/>
          <w:sz w:val="32"/>
          <w:szCs w:val="32"/>
          <w:rtl/>
          <w:lang w:bidi="fa-IR"/>
        </w:rPr>
        <w:t xml:space="preserve">سامانه </w:t>
      </w:r>
      <w:r>
        <w:rPr>
          <w:rFonts w:cs="B Titr" w:hint="cs"/>
          <w:sz w:val="32"/>
          <w:szCs w:val="32"/>
          <w:rtl/>
          <w:lang w:bidi="fa-IR"/>
        </w:rPr>
        <w:t xml:space="preserve">احراز اصالت سند </w:t>
      </w:r>
    </w:p>
    <w:p w14:paraId="6DEA2681" w14:textId="77777777" w:rsidR="000C3072" w:rsidRDefault="000C3072" w:rsidP="000C3072">
      <w:pPr>
        <w:jc w:val="center"/>
        <w:rPr>
          <w:rFonts w:cs="B Titr"/>
          <w:sz w:val="32"/>
          <w:szCs w:val="32"/>
          <w:lang w:bidi="fa-IR"/>
        </w:rPr>
      </w:pPr>
    </w:p>
    <w:p w14:paraId="4AD40ADD" w14:textId="77777777" w:rsidR="000C3072" w:rsidRPr="003D0A28" w:rsidRDefault="000C3072" w:rsidP="000C3072">
      <w:pPr>
        <w:jc w:val="center"/>
        <w:rPr>
          <w:rFonts w:cs="B Titr"/>
          <w:sz w:val="32"/>
          <w:szCs w:val="32"/>
          <w:rtl/>
          <w:lang w:bidi="fa-IR"/>
        </w:rPr>
      </w:pPr>
    </w:p>
    <w:p w14:paraId="43B19E9F" w14:textId="77777777" w:rsidR="000C3072" w:rsidRDefault="000C3072" w:rsidP="000C3072">
      <w:pPr>
        <w:bidi/>
        <w:jc w:val="center"/>
        <w:rPr>
          <w:rFonts w:cs="B Titr"/>
          <w:lang w:bidi="fa-IR"/>
        </w:rPr>
      </w:pPr>
      <w:r>
        <w:rPr>
          <w:rFonts w:cs="B Titr" w:hint="cs"/>
          <w:sz w:val="32"/>
          <w:szCs w:val="32"/>
          <w:rtl/>
        </w:rPr>
        <w:t>راهنمای سرویس‌های سامانه (API)</w:t>
      </w:r>
    </w:p>
    <w:p w14:paraId="101F078A" w14:textId="77777777" w:rsidR="000C3072" w:rsidRPr="00D906DB" w:rsidRDefault="000C3072" w:rsidP="000C3072">
      <w:pPr>
        <w:bidi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 xml:space="preserve">                                                           </w:t>
      </w:r>
      <w:r w:rsidRPr="00D906DB">
        <w:rPr>
          <w:rFonts w:cs="B Titr" w:hint="cs"/>
          <w:rtl/>
          <w:lang w:bidi="fa-IR"/>
        </w:rPr>
        <w:t xml:space="preserve">شناسه سند: </w:t>
      </w:r>
    </w:p>
    <w:p w14:paraId="11710171" w14:textId="77777777" w:rsidR="000C3072" w:rsidRPr="00D906DB" w:rsidRDefault="000C3072" w:rsidP="000C3072">
      <w:pPr>
        <w:bidi/>
        <w:jc w:val="center"/>
        <w:rPr>
          <w:rFonts w:cs="B Titr"/>
          <w:rtl/>
          <w:lang w:bidi="fa-IR"/>
        </w:rPr>
      </w:pPr>
    </w:p>
    <w:p w14:paraId="37510A64" w14:textId="77777777" w:rsidR="000C3072" w:rsidRDefault="000C3072" w:rsidP="000C3072">
      <w:pPr>
        <w:bidi/>
        <w:rPr>
          <w:rtl/>
          <w:lang w:bidi="fa-IR"/>
        </w:rPr>
      </w:pPr>
    </w:p>
    <w:p w14:paraId="3B087CF7" w14:textId="77777777" w:rsidR="000C3072" w:rsidRDefault="000C3072" w:rsidP="000C3072">
      <w:pPr>
        <w:bidi/>
        <w:rPr>
          <w:rtl/>
          <w:lang w:bidi="fa-IR"/>
        </w:rPr>
      </w:pPr>
    </w:p>
    <w:p w14:paraId="4FAED304" w14:textId="77777777" w:rsidR="000C3072" w:rsidRPr="004E7FB8" w:rsidRDefault="000C3072" w:rsidP="000C3072">
      <w:pPr>
        <w:bidi/>
        <w:jc w:val="center"/>
        <w:rPr>
          <w:rFonts w:cs="B Titr"/>
          <w:b/>
          <w:bCs/>
          <w:sz w:val="32"/>
          <w:szCs w:val="32"/>
          <w:rtl/>
          <w:lang w:bidi="fa-I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5"/>
        <w:gridCol w:w="2652"/>
        <w:gridCol w:w="2208"/>
        <w:gridCol w:w="2162"/>
        <w:gridCol w:w="1163"/>
      </w:tblGrid>
      <w:tr w:rsidR="000C3072" w:rsidRPr="005437DF" w14:paraId="4FC4A610" w14:textId="77777777" w:rsidTr="00745695">
        <w:trPr>
          <w:trHeight w:val="305"/>
        </w:trPr>
        <w:tc>
          <w:tcPr>
            <w:tcW w:w="623" w:type="pct"/>
          </w:tcPr>
          <w:p w14:paraId="00E21EA4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 w:hint="cs"/>
                <w:rtl/>
                <w:lang w:bidi="fa-IR"/>
              </w:rPr>
              <w:t>تاریخ</w:t>
            </w:r>
          </w:p>
        </w:tc>
        <w:tc>
          <w:tcPr>
            <w:tcW w:w="1418" w:type="pct"/>
          </w:tcPr>
          <w:p w14:paraId="7DBE396A" w14:textId="77777777" w:rsidR="000C3072" w:rsidRPr="00D906DB" w:rsidRDefault="000C3072" w:rsidP="00745695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شرح تغییرات</w:t>
            </w:r>
          </w:p>
        </w:tc>
        <w:tc>
          <w:tcPr>
            <w:tcW w:w="1181" w:type="pct"/>
          </w:tcPr>
          <w:p w14:paraId="05AD8E6D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تأیید</w:t>
            </w:r>
            <w:r w:rsidRPr="00D906DB">
              <w:rPr>
                <w:rFonts w:cs="B Titr"/>
                <w:lang w:bidi="fa-IR"/>
              </w:rPr>
              <w:t xml:space="preserve"> </w:t>
            </w:r>
            <w:r w:rsidRPr="00D906DB">
              <w:rPr>
                <w:rFonts w:cs="B Titr"/>
                <w:rtl/>
                <w:lang w:bidi="fa-IR"/>
              </w:rPr>
              <w:t>کننده</w:t>
            </w:r>
          </w:p>
        </w:tc>
        <w:tc>
          <w:tcPr>
            <w:tcW w:w="1156" w:type="pct"/>
          </w:tcPr>
          <w:p w14:paraId="6E3D8E70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تهیه کننده</w:t>
            </w:r>
          </w:p>
        </w:tc>
        <w:tc>
          <w:tcPr>
            <w:tcW w:w="622" w:type="pct"/>
          </w:tcPr>
          <w:p w14:paraId="4A8E4A49" w14:textId="77777777" w:rsidR="000C3072" w:rsidRPr="00D906DB" w:rsidRDefault="000C3072" w:rsidP="00745695">
            <w:pPr>
              <w:bidi/>
              <w:jc w:val="center"/>
              <w:rPr>
                <w:rFonts w:cs="B Titr"/>
                <w:lang w:bidi="fa-IR"/>
              </w:rPr>
            </w:pPr>
            <w:r w:rsidRPr="00D906DB">
              <w:rPr>
                <w:rFonts w:cs="B Titr"/>
                <w:rtl/>
                <w:lang w:bidi="fa-IR"/>
              </w:rPr>
              <w:t>شماره نسخه</w:t>
            </w:r>
          </w:p>
        </w:tc>
      </w:tr>
      <w:tr w:rsidR="000C3072" w:rsidRPr="005437DF" w14:paraId="3B0F9042" w14:textId="77777777" w:rsidTr="00745695">
        <w:tc>
          <w:tcPr>
            <w:tcW w:w="623" w:type="pct"/>
          </w:tcPr>
          <w:p w14:paraId="4623A1F5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13/07/1405</w:t>
            </w:r>
          </w:p>
        </w:tc>
        <w:tc>
          <w:tcPr>
            <w:tcW w:w="1418" w:type="pct"/>
          </w:tcPr>
          <w:p w14:paraId="60090E4A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پیاده سازی اولیه</w:t>
            </w:r>
          </w:p>
        </w:tc>
        <w:tc>
          <w:tcPr>
            <w:tcW w:w="1181" w:type="pct"/>
          </w:tcPr>
          <w:p w14:paraId="5676285D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1156" w:type="pct"/>
          </w:tcPr>
          <w:p w14:paraId="0DF75ED1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</w:p>
        </w:tc>
        <w:tc>
          <w:tcPr>
            <w:tcW w:w="622" w:type="pct"/>
          </w:tcPr>
          <w:p w14:paraId="65FD2209" w14:textId="77777777" w:rsidR="000C3072" w:rsidRPr="00D906DB" w:rsidRDefault="000C3072" w:rsidP="00745695"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1.0.0</w:t>
            </w:r>
          </w:p>
        </w:tc>
      </w:tr>
      <w:tr w:rsidR="000C3072" w:rsidRPr="005437DF" w:rsidTr="00745695">
        <w:tc>
          <w:tcPr>
            <w:tcW w:w="623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29/07/1405</w:t>
            </w:r>
          </w:p>
        </w:tc>
        <w:tc>
          <w:tcPr>
            <w:tcW w:w="1418" w:type="pct"/>
          </w:tcPr>
          <w:p>
            <w:pPr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تجمیع سرویس‌ها پشت سه هندلر Gateway و افزودن سرویس‌های نوبت‌دهی ارزیابی</w:t>
            </w:r>
          </w:p>
        </w:tc>
        <w:tc>
          <w:tcPr>
            <w:tcW w:w="1181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/>
            </w:r>
          </w:p>
        </w:tc>
        <w:tc>
          <w:tcPr>
            <w:tcW w:w="1156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/>
            </w:r>
          </w:p>
        </w:tc>
        <w:tc>
          <w:tcPr>
            <w:tcW w:w="622" w:type="pct"/>
          </w:tcPr>
          <w:p>
            <w:pPr>
              <w:jc w:val="center"/>
              <w:rPr>
                <w:rFonts w:cs="B Nazanin"/>
                <w:lang w:bidi="fa-IR"/>
              </w:rPr>
            </w:pPr>
            <w:r>
              <w:rPr>
                <w:rFonts w:cs="B Nazanin"/>
                <w:lang w:bidi="fa-IR"/>
              </w:rPr>
              <w:t xml:space="preserve">1.1.0</w:t>
            </w:r>
          </w:p>
        </w:tc>
      </w:tr>
    </w:tbl>
    <w:p w14:paraId="5F1DF769" w14:textId="77777777" w:rsidR="000C3072" w:rsidRDefault="000C3072" w:rsidP="000C3072">
      <w:pPr>
        <w:bidi/>
        <w:rPr>
          <w:rtl/>
        </w:rPr>
      </w:pPr>
    </w:p>
    <w:p w14:paraId="1BA96345" w14:textId="77777777" w:rsidR="000C3072" w:rsidRDefault="000C3072" w:rsidP="000C3072">
      <w:pPr>
        <w:rPr>
          <w:lang w:bidi="fa-IR"/>
        </w:rPr>
      </w:pPr>
      <w:r>
        <w:rPr>
          <w:rtl/>
        </w:rPr>
        <w:br w:type="page"/>
      </w:r>
      <w:bookmarkEnd w:id="0"/>
      <w:bookmarkEnd w:id="1"/>
    </w:p>
    <w:p w14:paraId="4C5205AA" w14:textId="77777777" w:rsidR="00526CAB" w:rsidRDefault="00526CAB"/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auth-handler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 xml:space="preserve">POST /api/auth-handler?action=...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ورود، توکن، فراموشی رمز، مدیریت کاربران و دسترسی‌ها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https://10.2.246.4:5066/api/auth-handler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شرح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Auth/login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LoginViewModel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ورود کاربر و دریافت توکن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Services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Auth/login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username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Shamel2001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password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123456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(LoginViewModel)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/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توضیحات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پاسخ سرویس مقصد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توکن نامعتبر یا ارسال نشده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404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 پشت این هندلر تعریف نشده</w:t>
                  </w:r>
                </w:p>
              </w:tc>
            </w:tr>
          </w:tbl>
          <w:p/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Responses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body، هدرها و سایر پارامترهای query بدون تغییر به سرویس مقصد می‌رسد؛ احراز هویت و دسترسی همان سرویس مقصد اعمال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'https://10.2.246.4:5066/api/auth-handler?action=Auth/login'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"username": " Shamel2001",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"password": "123456"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ehraz-handler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 xml:space="preserve">POST /api/ehraz-handler?action=...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درخواست‌ها، کارتابل، شرکت‌ها، گزارش‌ها و نوبت‌دهی ارزیابی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https://10.2.246.4:5066/api/ehraz-handler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شرح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Request/Track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GET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-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پیگیری درخواست با کد پیگیری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Services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Request/Track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trackingCode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کد پیگیری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REQ00000101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mobileNumber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شماره موبایل متقاضی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/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/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/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توضیحات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پاسخ سرویس مقصد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توکن نامعتبر یا ارسال نشده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404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 پشت این هندلر تعریف نشده</w:t>
                  </w:r>
                </w:p>
              </w:tc>
            </w:tr>
          </w:tbl>
          <w:p/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Responses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body، هدرها و سایر پارامترهای query بدون تغییر به سرویس مقصد می‌رسد؛ احراز هویت و دسترسی همان سرویس مقصد اعمال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'https://10.2.246.4:5066/api/ehraz-handler?action=Request/Track&amp;trackingCode=REQ00000101&amp;mobileNumber=09121234567'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>
      <w:r>
        <w:br w:type="page"/>
      </w:r>
    </w:p>
    <w:tbl>
      <w:tblPr>
        <w:tblStyle w:val="TableGrid"/>
        <w:bidiVisual/>
        <w:tblW w:w="11700" w:type="dxa"/>
        <w:tblInd w:w="-1176" w:type="dxa"/>
        <w:tblLayout w:type="fixed"/>
        <w:tblLook w:val="04A0" w:firstRow="1" w:lastRow="0" w:firstColumn="1" w:lastColumn="0" w:noHBand="0" w:noVBand="1"/>
      </w:tblPr>
      <w:tblGrid>
        <w:gridCol w:w="9366"/>
        <w:gridCol w:w="2334"/>
      </w:tblGrid>
      <w:tr w:rsidR="000C3072" w:rsidRPr="00631AF1" w:rsidTr="00745695">
        <w:trPr>
          <w:trHeight w:val="440"/>
        </w:trPr>
        <w:tc>
          <w:tcPr>
            <w:tcW w:w="11700" w:type="dxa"/>
            <w:gridSpan w:val="2"/>
          </w:tcPr>
          <w:p w:rsidR="000C3072" w:rsidRPr="00631AF1" w:rsidRDefault="000C3072" w:rsidP="00745695">
            <w:pPr>
              <w:bidi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cs="B Titr" w:hint="cs"/>
                <w:b/>
                <w:bCs/>
                <w:sz w:val="28"/>
                <w:szCs w:val="28"/>
                <w:rtl/>
              </w:rPr>
              <w:t xml:space="preserve">هندلر </w:t>
            </w:r>
            <w:r w:rsidRPr="00631AF1">
              <w:rPr>
                <w:rFonts w:ascii="Cambria" w:hAnsi="Cambria" w:cs="B Nazanin"/>
                <w:sz w:val="28"/>
                <w:szCs w:val="28"/>
              </w:rPr>
              <w:t>service-handler</w:t>
            </w:r>
          </w:p>
        </w:tc>
      </w:tr>
      <w:tr w:rsidR="000C3072" w:rsidRPr="00631AF1" w:rsidTr="00745695">
        <w:tc>
          <w:tcPr>
            <w:tcW w:w="11700" w:type="dxa"/>
            <w:gridSpan w:val="2"/>
          </w:tcPr>
          <w:p>
            <w:pPr>
              <w:rPr>
                <w:rFonts w:cs="B Nazanin"/>
                <w:sz w:val="18"/>
                <w:szCs w:val="18"/>
                <w:lang w:bidi="fa-IR"/>
              </w:rPr>
            </w:pPr>
            <w:r>
              <w:rPr>
                <w:rFonts w:cs="B Nazanin"/>
                <w:sz w:val="18"/>
                <w:szCs w:val="18"/>
                <w:lang w:bidi="fa-IR"/>
              </w:rPr>
              <w:t xml:space="preserve">POST /api/service-handler?action=...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سرویس‌های عملیاتی و خارجی (شاهکار، پیامک، متن سند و قبض انبار)</w:t>
            </w:r>
          </w:p>
        </w:tc>
      </w:tr>
      <w:tr w:rsidR="000C3072" w:rsidRPr="00631AF1" w:rsidTr="00745695">
        <w:trPr>
          <w:trHeight w:val="289"/>
        </w:trPr>
        <w:tc>
          <w:tcPr>
            <w:tcW w:w="9366" w:type="dxa"/>
          </w:tcPr>
          <w:p>
            <w:pPr>
              <w:rPr>
                <w:rFonts w:asciiTheme="majorBidi" w:hAnsiTheme="majorBidi" w:cstheme="majorBidi"/>
                <w:rtl/>
                <w:lang w:bidi="fa-IR"/>
              </w:rPr>
            </w:pPr>
            <w:r>
              <w:rPr>
                <w:rFonts w:ascii="Cambria" w:hAnsi="Cambria" w:cstheme="majorBidi"/>
                <w:lang w:bidi="fa-IR"/>
              </w:rPr>
              <w:t xml:space="preserve">https://10.2.246.4:5066/api/service-handler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URL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Service Type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همه‌ی سرویس‌ها با POST صدا زده می‌شوند؛ API متد اصلی هر سرویس را خودش اعمال می‌کند. بخش‌های {...} را با مقدار واقعی جایگزین کنید، مثلاً Auth/UpdateUser/12.</w:t>
            </w:r>
          </w:p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متد اصلی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body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شرح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Service/CheckShahkarMatch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POST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CheckShahkarMatchViewModel</w:t>
                  </w:r>
                </w:p>
              </w:tc>
              <w:tc>
                <w:tcPr>
                  <w:tcW w:w="225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استعلام تطابق کد ملی و شماره موبایل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Services</w:t>
            </w:r>
          </w:p>
        </w:tc>
      </w:tr>
      <w:tr w:rsidR="000C3072" w:rsidRPr="00631AF1" w:rsidTr="00745695">
        <w:trPr>
          <w:trHeight w:val="512"/>
        </w:trPr>
        <w:tc>
          <w:tcPr>
            <w:tcW w:w="9366" w:type="dxa"/>
          </w:tcPr>
          <w:tbl>
            <w:tblPr>
              <w:tblStyle w:val="TableGrid"/>
              <w:tblW w:w="9140" w:type="dxa"/>
              <w:tblLayout w:type="fixed"/>
              <w:tblLook w:val="04A0" w:firstRow="1" w:lastRow="0" w:firstColumn="1" w:lastColumn="0" w:noHBand="0" w:noVBand="1"/>
            </w:tblPr>
            <w:tblGrid>
              <w:gridCol w:w="2573"/>
              <w:gridCol w:w="2645"/>
              <w:gridCol w:w="1422"/>
              <w:gridCol w:w="2500"/>
            </w:tblGrid>
            <w:tr w:rsidR="000C3072" w:rsidRPr="00631AF1" w:rsidTr="00745695">
              <w:trPr>
                <w:trHeight w:val="242"/>
              </w:trPr>
              <w:tc>
                <w:tcPr>
                  <w:tcW w:w="257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645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2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ر</w:t>
                  </w: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</w:p>
              </w:tc>
              <w:tc>
                <w:tcPr>
                  <w:tcW w:w="250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c>
                <w:tcPr>
                  <w:tcW w:w="2573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  <w:lang w:bidi="fa-IR"/>
                    </w:rPr>
                    <w:t xml:space="preserve">action</w:t>
                  </w:r>
                </w:p>
              </w:tc>
              <w:tc>
                <w:tcPr>
                  <w:tcW w:w="2645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مسیر سرویس مقصد (همان مسیر قبلی بعد از /api/)</w:t>
                  </w:r>
                </w:p>
              </w:tc>
              <w:tc>
                <w:tcPr>
                  <w:tcW w:w="1422" w:type="dxa"/>
                </w:tcPr>
                <w:p>
                  <w:pPr>
                    <w:jc w:val="center"/>
                    <w:rPr>
                      <w:rFonts w:cs="B Nazanin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50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</w:rPr>
                  </w:pPr>
                  <w:r>
                    <w:rPr>
                      <w:rFonts w:asciiTheme="majorBidi" w:hAnsiTheme="majorBidi" w:cstheme="majorBidi"/>
                      <w:sz w:val="18"/>
                      <w:szCs w:val="18"/>
                    </w:rPr>
                    <w:t xml:space="preserve">Service/CheckShahkarMatch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Query Params</w:t>
            </w:r>
          </w:p>
        </w:tc>
      </w:tr>
      <w:tr w:rsidR="000C3072" w:rsidRPr="00631AF1" w:rsidTr="00745695">
        <w:tc>
          <w:tcPr>
            <w:tcW w:w="9366" w:type="dxa"/>
          </w:tcPr>
          <w:p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Verb</w:t>
            </w:r>
          </w:p>
        </w:tc>
      </w:tr>
      <w:tr w:rsidR="000C3072" w:rsidRPr="00631AF1" w:rsidTr="00745695">
        <w:trPr>
          <w:trHeight w:val="736"/>
        </w:trPr>
        <w:tc>
          <w:tcPr>
            <w:tcW w:w="9366" w:type="dxa"/>
          </w:tcPr>
          <w:tbl>
            <w:tblPr>
              <w:tblStyle w:val="TableGrid"/>
              <w:tblW w:w="9160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2883"/>
              <w:gridCol w:w="1418"/>
              <w:gridCol w:w="2719"/>
            </w:tblGrid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asciiTheme="majorBidi" w:hAnsiTheme="majorBidi" w:cstheme="majorBidi"/>
                      <w:sz w:val="18"/>
                      <w:szCs w:val="18"/>
                      <w:shd w:val="clear" w:color="auto" w:fill="FFFFFF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کلید</w:t>
                  </w:r>
                </w:p>
              </w:tc>
              <w:tc>
                <w:tcPr>
                  <w:tcW w:w="288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توضیحات</w:t>
                  </w:r>
                </w:p>
              </w:tc>
              <w:tc>
                <w:tcPr>
                  <w:tcW w:w="1418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719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Content-Type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نوع محتوای درخواست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application/json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Authorization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توکن JWT (Bearer) — برای سرویس‌هایی که احراز هویت لازم دارند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Bearer &lt;accessToken&gt;</w:t>
                  </w:r>
                </w:p>
              </w:tc>
            </w:tr>
            <w:tr w:rsidR="000C3072" w:rsidRPr="00631AF1" w:rsidTr="00745695">
              <w:trPr>
                <w:trHeight w:val="58"/>
              </w:trPr>
              <w:tc>
                <w:tcPr>
                  <w:tcW w:w="2140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lang w:bidi="fa-IR"/>
                    </w:rPr>
                    <w:t xml:space="preserve">X-API-Key</w:t>
                  </w:r>
                </w:p>
              </w:tc>
              <w:tc>
                <w:tcPr>
                  <w:tcW w:w="2883" w:type="dxa"/>
                  <w:shd w:val="clear" w:color="auto" w:fill="FFFFFF" w:themeFill="background1"/>
                </w:tcPr>
                <w:p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کلید دسترسی سامانه (ApiKey)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719" w:type="dxa"/>
                  <w:shd w:val="clear" w:color="auto" w:fill="FFFFFF" w:themeFill="background1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&lt;API-Key&gt;</w:t>
                  </w:r>
                </w:p>
              </w:tc>
            </w:tr>
          </w:tbl>
          <w:p w:rsidR="000C3072" w:rsidRPr="00631AF1" w:rsidRDefault="000C3072" w:rsidP="00745695">
            <w:pPr>
              <w:rPr>
                <w:rFonts w:asciiTheme="majorBidi" w:hAnsiTheme="majorBidi" w:cstheme="majorBidi"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Request Headers</w:t>
            </w:r>
          </w:p>
        </w:tc>
      </w:tr>
      <w:tr w:rsidR="000C3072" w:rsidRPr="00631AF1" w:rsidTr="00745695">
        <w:trPr>
          <w:trHeight w:val="1545"/>
        </w:trPr>
        <w:tc>
          <w:tcPr>
            <w:tcW w:w="9366" w:type="dxa"/>
          </w:tcPr>
          <w:tbl>
            <w:tblPr>
              <w:tblStyle w:val="TableGrid"/>
              <w:tblW w:w="9175" w:type="dxa"/>
              <w:tblLayout w:type="fixed"/>
              <w:tblLook w:val="04A0" w:firstRow="1" w:lastRow="0" w:firstColumn="1" w:lastColumn="0" w:noHBand="0" w:noVBand="1"/>
            </w:tblPr>
            <w:tblGrid>
              <w:gridCol w:w="4323"/>
              <w:gridCol w:w="1252"/>
              <w:gridCol w:w="1350"/>
              <w:gridCol w:w="2250"/>
            </w:tblGrid>
            <w:tr w:rsidR="000C3072" w:rsidRPr="00631AF1" w:rsidTr="00745695">
              <w:trPr>
                <w:trHeight w:val="347"/>
              </w:trPr>
              <w:tc>
                <w:tcPr>
                  <w:tcW w:w="4323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نمونه درخواست</w:t>
                  </w:r>
                </w:p>
              </w:tc>
              <w:tc>
                <w:tcPr>
                  <w:tcW w:w="1252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نوع داده</w:t>
                  </w:r>
                </w:p>
              </w:tc>
              <w:tc>
                <w:tcPr>
                  <w:tcW w:w="13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631AF1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الزامی/اختیاری</w:t>
                  </w:r>
                </w:p>
              </w:tc>
              <w:tc>
                <w:tcPr>
                  <w:tcW w:w="2250" w:type="dxa"/>
                  <w:shd w:val="clear" w:color="auto" w:fill="D9D9D9" w:themeFill="background1" w:themeFillShade="D9"/>
                </w:tcPr>
                <w:p w:rsidR="000C3072" w:rsidRPr="00631AF1" w:rsidRDefault="000C3072" w:rsidP="00745695">
                  <w:pPr>
                    <w:bidi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  <w:lang w:bidi="fa-IR"/>
                    </w:rPr>
                  </w:pPr>
                  <w:r w:rsidRPr="00631AF1"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>نمونه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nationalId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0012345678</w:t>
                  </w:r>
                </w:p>
              </w:tc>
            </w:tr>
            <w:tr w:rsidR="000C3072" w:rsidRPr="00631AF1" w:rsidTr="00745695">
              <w:trPr>
                <w:trHeight w:val="241"/>
              </w:trPr>
              <w:tc>
                <w:tcPr>
                  <w:tcW w:w="4323" w:type="dxa"/>
                </w:tcPr>
                <w:p>
                  <w:pPr>
                    <w:rPr>
                      <w:rFonts w:asciiTheme="majorBidi" w:hAnsiTheme="majorBidi" w:cs="B Nazanin"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color w:val="000000"/>
                      <w:sz w:val="18"/>
                      <w:szCs w:val="18"/>
                    </w:rPr>
                    <w:t xml:space="preserve">mobileNumber</w:t>
                  </w:r>
                </w:p>
              </w:tc>
              <w:tc>
                <w:tcPr>
                  <w:tcW w:w="1252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B Nazanin"/>
                      <w:sz w:val="18"/>
                      <w:szCs w:val="18"/>
                      <w:lang w:bidi="fa-IR"/>
                    </w:rPr>
                    <w:t xml:space="preserve">String</w:t>
                  </w:r>
                </w:p>
              </w:tc>
              <w:tc>
                <w:tcPr>
                  <w:tcW w:w="1350" w:type="dxa"/>
                </w:tcPr>
                <w:p>
                  <w:pPr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</w:rPr>
                    <w:t xml:space="preserve">*</w:t>
                  </w:r>
                </w:p>
              </w:tc>
              <w:tc>
                <w:tcPr>
                  <w:tcW w:w="2250" w:type="dxa"/>
                </w:tcPr>
                <w:p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onsolas" w:eastAsia="Times New Roman" w:hAnsi="Consolas" w:cs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09121234567</w:t>
                  </w:r>
                </w:p>
              </w:tc>
            </w:tr>
          </w:tbl>
          <w:p w:rsidR="000C3072" w:rsidRPr="00631AF1" w:rsidRDefault="000C3072" w:rsidP="00745695">
            <w:pPr>
              <w:tabs>
                <w:tab w:val="left" w:pos="1464"/>
                <w:tab w:val="center" w:pos="1973"/>
              </w:tabs>
              <w:rPr>
                <w:rFonts w:cs="B Nazani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Request Body</w:t>
            </w:r>
          </w:p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(CheckShahkarMatchViewModel)</w:t>
            </w:r>
          </w:p>
        </w:tc>
      </w:tr>
      <w:tr w:rsidR="000C3072" w:rsidRPr="00631AF1" w:rsidTr="00745695">
        <w:trPr>
          <w:trHeight w:val="153"/>
        </w:trPr>
        <w:tc>
          <w:tcPr>
            <w:tcW w:w="9366" w:type="dxa"/>
          </w:tcPr>
          <w:p>
            <w:pPr>
              <w:spacing w:line="259" w:lineRule="auto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 xml:space="preserve">JSON</w:t>
            </w:r>
          </w:p>
        </w:tc>
        <w:tc>
          <w:tcPr>
            <w:tcW w:w="2334" w:type="dxa"/>
            <w:shd w:val="clear" w:color="auto" w:fill="D5DCE4" w:themeFill="text2" w:themeFillTint="33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Response Type</w:t>
            </w:r>
          </w:p>
        </w:tc>
      </w:tr>
      <w:tr w:rsidR="000C3072" w:rsidRPr="00631AF1" w:rsidTr="00745695">
        <w:trPr/>
        <w:tc>
          <w:tcPr>
            <w:tcW w:w="9366" w:type="dxa"/>
          </w:tcPr>
          <w:tbl>
            <w:tblPr>
              <w:tblStyle w:val="TableGrid"/>
              <w:bidiVisual/>
              <w:tblW w:w="9167" w:type="dxa"/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7790"/>
            </w:tblGrid>
            <w:tr w:rsidR="000C3072" w:rsidRPr="00631AF1" w:rsidTr="00745695">
              <w:trPr>
                <w:trHeight w:val="55"/>
              </w:trPr>
              <w:tc>
                <w:tcPr>
                  <w:tcW w:w="1377" w:type="dxa"/>
                  <w:shd w:val="clear" w:color="auto" w:fill="D9D9D9" w:themeFill="background1" w:themeFillShade="D9"/>
                </w:tcPr>
                <w:p>
                  <w:pPr>
                    <w:spacing w:line="270" w:lineRule="atLeast"/>
                    <w:jc w:val="center"/>
                    <w:rPr>
                      <w:rFonts w:asciiTheme="majorBidi" w:hAnsiTheme="majorBidi"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کد</w:t>
                  </w:r>
                </w:p>
              </w:tc>
              <w:tc>
                <w:tcPr>
                  <w:tcW w:w="7790" w:type="dxa"/>
                  <w:shd w:val="clear" w:color="auto" w:fill="D9D9D9" w:themeFill="background1" w:themeFillShade="D9"/>
                </w:tcPr>
                <w:p>
                  <w:pPr>
                    <w:tabs>
                      <w:tab w:val="left" w:pos="1464"/>
                      <w:tab w:val="center" w:pos="1973"/>
                    </w:tabs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  <w:t xml:space="preserve">توضیحات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200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پاسخ سرویس مقصد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401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توکن نامعتبر یا ارسال نشده</w:t>
                  </w:r>
                </w:p>
              </w:tc>
            </w:tr>
            <w:tr w:rsidR="000C3072" w:rsidRPr="00631AF1" w:rsidTr="00745695">
              <w:trPr/>
              <w:tc>
                <w:tcPr>
                  <w:tcW w:w="1377" w:type="dxa"/>
                  <w:vAlign w:val="center"/>
                </w:tcPr>
                <w:p>
                  <w:pPr>
                    <w:spacing w:line="270" w:lineRule="atLeast"/>
                    <w:jc w:val="center"/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ajorBidi" w:eastAsia="Consolas" w:hAnsiTheme="majorBidi" w:cstheme="majorBidi"/>
                      <w:color w:val="000000"/>
                      <w:sz w:val="18"/>
                      <w:szCs w:val="18"/>
                    </w:rPr>
                    <w:t xml:space="preserve">404</w:t>
                  </w:r>
                </w:p>
              </w:tc>
              <w:tc>
                <w:tcPr>
                  <w:tcW w:w="7790" w:type="dxa"/>
                </w:tcPr>
                <w:p>
                  <w:pPr>
                    <w:bidi/>
                    <w:rPr>
                      <w:rFonts w:cs="B Nazanin"/>
                      <w:sz w:val="18"/>
                      <w:szCs w:val="18"/>
                      <w:rtl/>
                      <w:lang w:bidi="fa-IR"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  <w:lang w:bidi="fa-IR"/>
                    </w:rPr>
                    <w:t xml:space="preserve">سرویس پشت این هندلر تعریف نشده</w:t>
                  </w:r>
                </w:p>
              </w:tc>
            </w:tr>
          </w:tbl>
          <w:p/>
        </w:tc>
        <w:tc>
          <w:tcPr>
            <w:tcW w:w="2334" w:type="dxa"/>
            <w:shd w:val="clear" w:color="auto" w:fill="D5DCE4" w:themeFill="text2" w:themeFillTint="33"/>
            <w:vAlign w:val="center"/>
          </w:tcPr>
          <w:p>
            <w:pPr>
              <w:jc w:val="lef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Responses</w:t>
            </w:r>
          </w:p>
        </w:tc>
      </w:tr>
      <w:tr w:rsidR="000C3072" w:rsidRPr="00631AF1" w:rsidTr="00745695">
        <w:trPr>
          <w:trHeight w:val="107"/>
        </w:trPr>
        <w:tc>
          <w:tcPr>
            <w:tcW w:w="9366" w:type="dxa"/>
          </w:tcPr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body، هدرها و سایر پارامترهای query بدون تغییر به سرویس مقصد می‌رسد؛ احراز هویت و دسترسی همان سرویس مقصد اعمال می‌شود.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سایر کدها: 403 (درخواست از IP غیرمجاز — فقط IP های ثبت‌شده‌ی Gateway سازمان)، 405 (متد غیر از POST)، 400 (مسیری که چند متد دارد بدون هدر X-HTTP-Method-Override).</w:t>
            </w:r>
          </w:p>
          <w:p>
            <w:pPr>
              <w:bidi/>
              <w:rPr>
                <w:rFonts w:cs="B Nazanin"/>
                <w:sz w:val="18"/>
                <w:szCs w:val="18"/>
                <w:rtl/>
                <w:lang w:bidi="fa-IR"/>
              </w:rPr>
            </w:pPr>
            <w:r>
              <w:rPr>
                <w:rFonts w:cs="B Nazanin" w:hint="cs"/>
                <w:sz w:val="18"/>
                <w:szCs w:val="18"/>
                <w:rtl/>
                <w:lang w:bidi="fa-IR"/>
              </w:rPr>
              <w:t xml:space="preserve">فراخوانی هندلر بدون action، فهرست سرویس‌های پشت هندلر را برمی‌گرداند.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Description</w:t>
            </w:r>
          </w:p>
        </w:tc>
      </w:tr>
      <w:tr w:rsidR="000C3072" w:rsidRPr="00631AF1" w:rsidTr="002A441C">
        <w:trPr>
          <w:trHeight w:val="800"/>
        </w:trPr>
        <w:tc>
          <w:tcPr>
            <w:tcW w:w="9366" w:type="dxa"/>
          </w:tcPr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curl --location --request POST 'https://10.2.246.4:5066/api/service-handler?action=Service/CheckShahkarMatch'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'X-API-Key: &lt;API-Key&gt;'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'Authorization: Bearer &lt;accessToken&gt;'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--header 'Content-Type: application/json' \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--data '{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"nationalId": "0012345678",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"mobileNumber": "09121234567"</w:t>
            </w:r>
          </w:p>
          <w:p>
            <w:pPr>
              <w:shd w:val="clear" w:color="auto" w:fill="FFFFFE"/>
              <w:spacing w:line="27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}'</w:t>
            </w:r>
          </w:p>
        </w:tc>
        <w:tc>
          <w:tcPr>
            <w:tcW w:w="2334" w:type="dxa"/>
            <w:shd w:val="clear" w:color="auto" w:fill="D5DCE4" w:themeFill="text2" w:themeFillTint="33"/>
            <w:vAlign w:val="center"/>
          </w:tcPr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31AF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cURL</w:t>
            </w:r>
          </w:p>
          <w:p w:rsidR="000C3072" w:rsidRPr="00631AF1" w:rsidRDefault="000C3072" w:rsidP="00745695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/>
    <w:sectPr w:rsidR="00313B22" w:rsidSect="000C3072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4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72"/>
    <w:rsid w:val="000C3072"/>
    <w:rsid w:val="000E6D0B"/>
    <w:rsid w:val="0013666A"/>
    <w:rsid w:val="001E3005"/>
    <w:rsid w:val="002A441C"/>
    <w:rsid w:val="002A66C7"/>
    <w:rsid w:val="00313B22"/>
    <w:rsid w:val="00341E5B"/>
    <w:rsid w:val="003465E3"/>
    <w:rsid w:val="003600D0"/>
    <w:rsid w:val="00382587"/>
    <w:rsid w:val="003B466C"/>
    <w:rsid w:val="0040358B"/>
    <w:rsid w:val="00522E69"/>
    <w:rsid w:val="00526CAB"/>
    <w:rsid w:val="00531DA1"/>
    <w:rsid w:val="006104C0"/>
    <w:rsid w:val="00631AF1"/>
    <w:rsid w:val="00685249"/>
    <w:rsid w:val="006D2419"/>
    <w:rsid w:val="0078081D"/>
    <w:rsid w:val="008A3D67"/>
    <w:rsid w:val="0098186E"/>
    <w:rsid w:val="00A4030E"/>
    <w:rsid w:val="00B357DF"/>
    <w:rsid w:val="00B96336"/>
    <w:rsid w:val="00BF537A"/>
    <w:rsid w:val="00C17CF9"/>
    <w:rsid w:val="00C76A01"/>
    <w:rsid w:val="00CE75F5"/>
    <w:rsid w:val="00D15211"/>
    <w:rsid w:val="00D367BB"/>
    <w:rsid w:val="00D754D1"/>
    <w:rsid w:val="00DF4042"/>
    <w:rsid w:val="00EE4D0F"/>
    <w:rsid w:val="00F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C2CB"/>
  <w15:chartTrackingRefBased/>
  <w15:docId w15:val="{B41EAAD1-62B7-4B0E-8FA2-187850B6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AB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307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1">
    <w:name w:val="Other|1_"/>
    <w:basedOn w:val="DefaultParagraphFont"/>
    <w:link w:val="Other10"/>
    <w:uiPriority w:val="99"/>
    <w:rsid w:val="000C3072"/>
    <w:rPr>
      <w:color w:val="000000"/>
    </w:rPr>
  </w:style>
  <w:style w:type="paragraph" w:customStyle="1" w:styleId="Other10">
    <w:name w:val="Other|1"/>
    <w:basedOn w:val="Normal"/>
    <w:link w:val="Other1"/>
    <w:uiPriority w:val="99"/>
    <w:rsid w:val="000C3072"/>
    <w:pPr>
      <w:widowControl w:val="0"/>
      <w:spacing w:after="0" w:line="240" w:lineRule="auto"/>
      <w:ind w:left="120"/>
    </w:pPr>
    <w:rPr>
      <w:color w:val="000000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31</Pages>
  <Words>6254</Words>
  <Characters>35654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Jamali</dc:creator>
  <cp:keywords/>
  <dc:description/>
  <cp:lastModifiedBy>IKA .</cp:lastModifiedBy>
  <cp:revision>20</cp:revision>
  <dcterms:created xsi:type="dcterms:W3CDTF">2025-05-28T06:43:00Z</dcterms:created>
  <dcterms:modified xsi:type="dcterms:W3CDTF">2026-10-05T08:35:00Z</dcterms:modified>
</cp:coreProperties>
</file>