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Q1 – How does Bayut describe the role of color in its brand?</w:t>
        <w:br w:type="textWrapping"/>
      </w:r>
      <w:r w:rsidDel="00000000" w:rsidR="00000000" w:rsidRPr="00000000">
        <w:rPr>
          <w:rtl w:val="0"/>
        </w:rPr>
        <w:t xml:space="preserve"> Color is considered a cornerstone of Bayut design. It is used to distinguish the brand and create consistent experiences across marketing and products. Color is applied in a meaningful way, from high-level storytelling about teaming up, down to focused, functional use in product interfaces to highlight what people need to see.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Q2 – What is the overall positioning of the Bayut brand?</w:t>
        <w:br w:type="textWrapping"/>
      </w:r>
      <w:r w:rsidDel="00000000" w:rsidR="00000000" w:rsidRPr="00000000">
        <w:rPr>
          <w:rtl w:val="0"/>
        </w:rPr>
        <w:t xml:space="preserve"> Bayut is positioned as the top pick for people finding homes in the UAE. The brand is anchored in serving both consumers and partners by making it easy for users to publish and find properties.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Q3 – What is the purpose of the Bayut brand guidelines?</w:t>
        <w:br w:type="textWrapping"/>
      </w:r>
      <w:r w:rsidDel="00000000" w:rsidR="00000000" w:rsidRPr="00000000">
        <w:rPr>
          <w:rtl w:val="0"/>
        </w:rPr>
        <w:t xml:space="preserve"> The guidelines are designed to lay the foundation of Bayut’s narrative and provide the assets needed to tell compelling, relevant, and meaningful stories. They collect key elements like color, typography, iconography, presentation templates, and logos, along with guidance on how and when to use each.</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Q4 – Which core brand elements are included in the Bayut guidelines?</w:t>
        <w:br w:type="textWrapping"/>
      </w:r>
      <w:r w:rsidDel="00000000" w:rsidR="00000000" w:rsidRPr="00000000">
        <w:rPr>
          <w:rtl w:val="0"/>
        </w:rPr>
        <w:t xml:space="preserve"> The guidelines include color, typography, iconography, presentation templates, and logos, as well as detailed instructions on usage to keep the brand consistent across touchpoints.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Q5 – What is the Bayut digital color palette (hex values)?</w:t>
        <w:br w:type="textWrapping"/>
      </w:r>
      <w:r w:rsidDel="00000000" w:rsidR="00000000" w:rsidRPr="00000000">
        <w:rPr>
          <w:rtl w:val="0"/>
        </w:rPr>
        <w:t xml:space="preserve"> The digital color palette includes the following hex codes: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#28b16d</w:t>
        <w:br w:type="textWrapping"/>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#006169</w:t>
        <w:br w:type="textWrapping"/>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#2b919a</w:t>
        <w:br w:type="textWrapping"/>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#2399d8</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#000000</w:t>
        <w:br w:type="textWrapping"/>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#222222</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#7c7c7c</w:t>
        <w:br w:type="textWrapping"/>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#dedede</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#f7f7f7</w:t>
        <w:br w:type="textWrapping"/>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#ffffff</w:t>
        <w:br w:type="textWrapping"/>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Q6 – How are Bayut colors intended to be used across marketing and product?</w:t>
        <w:br w:type="textWrapping"/>
      </w:r>
      <w:r w:rsidDel="00000000" w:rsidR="00000000" w:rsidRPr="00000000">
        <w:rPr>
          <w:rtl w:val="0"/>
        </w:rPr>
        <w:t xml:space="preserve"> Colors are meant to be used purposefully to support hierarchy, clarity, and user focus. In marketing, they support storytelling and brand recognition; in product, they help highlight key information and interface elements without visual noise.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Q7 – How do the Bayut brand guidelines evolve over time?</w:t>
        <w:br w:type="textWrapping"/>
      </w:r>
      <w:r w:rsidDel="00000000" w:rsidR="00000000" w:rsidRPr="00000000">
        <w:rPr>
          <w:rtl w:val="0"/>
        </w:rPr>
        <w:t xml:space="preserve"> They are treated as a living toolkit that is constantly iterated on and expanded as storytelling needs evolve. New assets and guidance are added as the brand and its communication needs grow.</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Q1 – What are the three main goals of Bayut content?</w:t>
        <w:br w:type="textWrapping"/>
      </w:r>
      <w:r w:rsidDel="00000000" w:rsidR="00000000" w:rsidRPr="00000000">
        <w:rPr>
          <w:rtl w:val="0"/>
        </w:rPr>
        <w:t xml:space="preserve"> Bayut content aims to:</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b w:val="1"/>
          <w:bCs w:val="1"/>
          <w:rtl w:val="0"/>
        </w:rPr>
        <w:t xml:space="preserve">Empower</w:t>
      </w:r>
      <w:r w:rsidDel="00000000" w:rsidR="00000000" w:rsidRPr="00000000">
        <w:rPr>
          <w:rtl w:val="0"/>
        </w:rPr>
        <w:t xml:space="preserve"> readers by giving them the right information to make decisions.</w:t>
        <w:br w:type="textWrapping"/>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bCs w:val="1"/>
          <w:rtl w:val="0"/>
        </w:rPr>
        <w:t xml:space="preserve">Educate</w:t>
      </w:r>
      <w:r w:rsidDel="00000000" w:rsidR="00000000" w:rsidRPr="00000000">
        <w:rPr>
          <w:rtl w:val="0"/>
        </w:rPr>
        <w:t xml:space="preserve"> by explaining different aspects of life and property in the UAE and becoming a preferred information source.</w:t>
        <w:br w:type="textWrapping"/>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b w:val="1"/>
          <w:bCs w:val="1"/>
          <w:rtl w:val="0"/>
        </w:rPr>
        <w:t xml:space="preserve">Engage</w:t>
      </w:r>
      <w:r w:rsidDel="00000000" w:rsidR="00000000" w:rsidRPr="00000000">
        <w:rPr>
          <w:rtl w:val="0"/>
        </w:rPr>
        <w:t xml:space="preserve"> by presenting information in an easy-to-understand format with a friendly, engaging tone.</w:t>
        <w:br w:type="textWrapping"/>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Q2 – How is the Bayut voice described?</w:t>
        <w:br w:type="textWrapping"/>
      </w:r>
      <w:r w:rsidDel="00000000" w:rsidR="00000000" w:rsidRPr="00000000">
        <w:rPr>
          <w:rtl w:val="0"/>
        </w:rPr>
        <w:t xml:space="preserve"> The Bayut voice is local, friendly, and original. It speaks from a </w:t>
      </w:r>
      <w:r w:rsidDel="00000000" w:rsidR="00000000" w:rsidRPr="00000000">
        <w:rPr>
          <w:b w:val="1"/>
          <w:bCs w:val="1"/>
          <w:rtl w:val="0"/>
        </w:rPr>
        <w:t xml:space="preserve">local, resident perspective</w:t>
      </w:r>
      <w:r w:rsidDel="00000000" w:rsidR="00000000" w:rsidRPr="00000000">
        <w:rPr>
          <w:rtl w:val="0"/>
        </w:rPr>
        <w:t xml:space="preserve"> (not as a tourist), uses an engaging, approachable tone, and always provides unique, original information without plagiarism.</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Q3 – What personality traits define Bayut’s way of speaking?</w:t>
        <w:br w:type="textWrapping"/>
      </w:r>
      <w:r w:rsidDel="00000000" w:rsidR="00000000" w:rsidRPr="00000000">
        <w:rPr>
          <w:rtl w:val="0"/>
        </w:rPr>
        <w:t xml:space="preserve"> Bayut aims to sound:</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Easy</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Personal</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Direct</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Humble</w:t>
        <w:br w:type="textWrapping"/>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Convivial (friendly and pleasant)</w:t>
        <w:br w:type="textWrapping"/>
        <w:t xml:space="preserve"> It should not sound overly amusing or like it is trying too hard to be funny.</w:t>
        <w:br w:type="textWrapping"/>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Q4 – How formal or informal should Bayut’s tone be?</w:t>
        <w:br w:type="textWrapping"/>
      </w:r>
      <w:r w:rsidDel="00000000" w:rsidR="00000000" w:rsidRPr="00000000">
        <w:rPr>
          <w:rtl w:val="0"/>
        </w:rPr>
        <w:t xml:space="preserve"> Bayut’s tone is mostly formal but with a </w:t>
      </w:r>
      <w:r w:rsidDel="00000000" w:rsidR="00000000" w:rsidRPr="00000000">
        <w:rPr>
          <w:b w:val="1"/>
          <w:bCs w:val="1"/>
          <w:rtl w:val="0"/>
        </w:rPr>
        <w:t xml:space="preserve">relaxed, warm attitude</w:t>
      </w:r>
      <w:r w:rsidDel="00000000" w:rsidR="00000000" w:rsidRPr="00000000">
        <w:rPr>
          <w:rtl w:val="0"/>
        </w:rPr>
        <w:t xml:space="preserve">, reflecting a modern .com brand. Communication should remain respectful and clear while still feeling human and approachable, considering the reader’s emotional state.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Q5 – Does Bayut prefer active or passive voice in writing?</w:t>
        <w:br w:type="textWrapping"/>
      </w:r>
      <w:r w:rsidDel="00000000" w:rsidR="00000000" w:rsidRPr="00000000">
        <w:rPr>
          <w:rtl w:val="0"/>
        </w:rPr>
        <w:t xml:space="preserve"> Bayut prefers the </w:t>
      </w:r>
      <w:r w:rsidDel="00000000" w:rsidR="00000000" w:rsidRPr="00000000">
        <w:rPr>
          <w:b w:val="1"/>
          <w:bCs w:val="1"/>
          <w:rtl w:val="0"/>
        </w:rPr>
        <w:t xml:space="preserve">active voice</w:t>
      </w:r>
      <w:r w:rsidDel="00000000" w:rsidR="00000000" w:rsidRPr="00000000">
        <w:rPr>
          <w:rtl w:val="0"/>
        </w:rPr>
        <w:t xml:space="preserve">, where the subject performs the action (e.g., “People love Bayut”) rather than passive (e.g., “Bayut is loved by people”). Passive voice is only used when the action itself needs emphasis.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Q6 – How should positivity be reflected in Bayut content?</w:t>
        <w:br w:type="textWrapping"/>
      </w:r>
      <w:r w:rsidDel="00000000" w:rsidR="00000000" w:rsidRPr="00000000">
        <w:rPr>
          <w:rtl w:val="0"/>
        </w:rPr>
        <w:t xml:space="preserve"> Bayut encourages </w:t>
      </w:r>
      <w:r w:rsidDel="00000000" w:rsidR="00000000" w:rsidRPr="00000000">
        <w:rPr>
          <w:b w:val="1"/>
          <w:bCs w:val="1"/>
          <w:rtl w:val="0"/>
        </w:rPr>
        <w:t xml:space="preserve">positive phrasing</w:t>
      </w:r>
      <w:r w:rsidDel="00000000" w:rsidR="00000000" w:rsidRPr="00000000">
        <w:rPr>
          <w:rtl w:val="0"/>
        </w:rPr>
        <w:t xml:space="preserve">, avoiding unnecessary negatives like “can’t, don’t, won’t” when a positive reformulation is possible. For example, “To log in you need to register first” instead of “You cannot login if you do not register.”</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Q7 – What basic writing principles should always be followed?</w:t>
        <w:br w:type="textWrapping"/>
      </w:r>
      <w:r w:rsidDel="00000000" w:rsidR="00000000" w:rsidRPr="00000000">
        <w:rPr>
          <w:rtl w:val="0"/>
        </w:rPr>
        <w:t xml:space="preserve"> Writers should:</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rtl w:val="0"/>
        </w:rPr>
        <w:t xml:space="preserve">Write simply and clearly for everyone.</w:t>
        <w:br w:type="textWrapping"/>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Use descriptive titles and subtitles.</w:t>
        <w:br w:type="textWrapping"/>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Organise information with sections and paragraphs.</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British English</w:t>
      </w:r>
      <w:r w:rsidDel="00000000" w:rsidR="00000000" w:rsidRPr="00000000">
        <w:rPr>
          <w:rtl w:val="0"/>
        </w:rPr>
        <w:t xml:space="preserve">.</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Be precise and avoid vague statements.</w:t>
        <w:br w:type="textWrapping"/>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Remove any sentence that doesn’t add value or clarity.</w:t>
        <w:br w:type="textWrapping"/>
      </w:r>
    </w:p>
    <w:p w:rsidR="00000000" w:rsidDel="00000000" w:rsidP="00000000" w:rsidRDefault="00000000" w:rsidRPr="00000000" w14:paraId="00000029">
      <w:pPr>
        <w:numPr>
          <w:ilvl w:val="0"/>
          <w:numId w:val="9"/>
        </w:numPr>
        <w:spacing w:after="240" w:before="0" w:beforeAutospacing="0" w:lineRule="auto"/>
        <w:ind w:left="720" w:hanging="360"/>
      </w:pPr>
      <w:r w:rsidDel="00000000" w:rsidR="00000000" w:rsidRPr="00000000">
        <w:rPr>
          <w:rtl w:val="0"/>
        </w:rPr>
        <w:t xml:space="preserve">Maintain consistent style and tone because they are speaking as the brand.</w:t>
        <w:br w:type="textWrapping"/>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Q8 – Which languages are used in Bayut content and how should other languages be handled?</w:t>
        <w:br w:type="textWrapping"/>
      </w:r>
      <w:r w:rsidDel="00000000" w:rsidR="00000000" w:rsidRPr="00000000">
        <w:rPr>
          <w:rtl w:val="0"/>
        </w:rPr>
        <w:t xml:space="preserve"> Bayut uses </w:t>
      </w:r>
      <w:r w:rsidDel="00000000" w:rsidR="00000000" w:rsidRPr="00000000">
        <w:rPr>
          <w:b w:val="1"/>
          <w:bCs w:val="1"/>
          <w:rtl w:val="0"/>
        </w:rPr>
        <w:t xml:space="preserve">Arabic and English</w:t>
      </w:r>
      <w:r w:rsidDel="00000000" w:rsidR="00000000" w:rsidRPr="00000000">
        <w:rPr>
          <w:rtl w:val="0"/>
        </w:rPr>
        <w:t xml:space="preserve"> as core languages. If any other language appears in a post, its meaning must be explained so all readers understand it.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Q9 – What is Bayut’s approach to slang and jargon?</w:t>
        <w:br w:type="textWrapping"/>
      </w:r>
      <w:r w:rsidDel="00000000" w:rsidR="00000000" w:rsidRPr="00000000">
        <w:rPr>
          <w:rtl w:val="0"/>
        </w:rPr>
        <w:t xml:space="preserve"> Bayut writes in </w:t>
      </w:r>
      <w:r w:rsidDel="00000000" w:rsidR="00000000" w:rsidRPr="00000000">
        <w:rPr>
          <w:b w:val="1"/>
          <w:bCs w:val="1"/>
          <w:rtl w:val="0"/>
        </w:rPr>
        <w:t xml:space="preserve">plain English</w:t>
      </w:r>
      <w:r w:rsidDel="00000000" w:rsidR="00000000" w:rsidRPr="00000000">
        <w:rPr>
          <w:rtl w:val="0"/>
        </w:rPr>
        <w:t xml:space="preserve">, avoiding slang and heavy jargon. When technical terms are necessary, they should be briefly explained so non-experts can also follow.</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Q10 – What are the rules for capitalisation in Bayut content?</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Titles use </w:t>
      </w:r>
      <w:r w:rsidDel="00000000" w:rsidR="00000000" w:rsidRPr="00000000">
        <w:rPr>
          <w:b w:val="1"/>
          <w:bCs w:val="1"/>
          <w:rtl w:val="0"/>
        </w:rPr>
        <w:t xml:space="preserve">sentence case</w:t>
      </w:r>
      <w:r w:rsidDel="00000000" w:rsidR="00000000" w:rsidRPr="00000000">
        <w:rPr>
          <w:rtl w:val="0"/>
        </w:rPr>
        <w:t xml:space="preserve"> (only first word capitalised, e.g., “Bayut is ready for a new challenge in 2019”).</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Capitalise the first letter of the first word in sentences and emails.</w:t>
        <w:br w:type="textWrapping"/>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Avoid unnecessary capitalisation as it distracts and falsely emphasises unimportant words.</w:t>
        <w:br w:type="textWrapping"/>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Q11 – How should abbreviations be used?</w:t>
        <w:br w:type="textWrapping"/>
      </w:r>
      <w:r w:rsidDel="00000000" w:rsidR="00000000" w:rsidRPr="00000000">
        <w:rPr>
          <w:rtl w:val="0"/>
        </w:rPr>
        <w:t xml:space="preserve"> Always spell out the full term the first time, followed by the abbreviation in brackets, and then use the abbreviation after that. Example: “Customer Relationship Management (CRM)” first, then “CRM” in the rest of the piece.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Q12 – What is Bayut’s guidance on contractions (e.g., don’t, can’t)?</w:t>
        <w:br w:type="textWrapping"/>
      </w:r>
      <w:r w:rsidDel="00000000" w:rsidR="00000000" w:rsidRPr="00000000">
        <w:rPr>
          <w:rtl w:val="0"/>
        </w:rPr>
        <w:t xml:space="preserve"> Contractions are allowed and encouraged where appropriate. They help keep the tone friendly and sentences shorter, making the text more readable and conversational.</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Q13 – How are numbers, decimals, and percentages written?</w:t>
      </w:r>
    </w:p>
    <w:p w:rsidR="00000000" w:rsidDel="00000000" w:rsidP="00000000" w:rsidRDefault="00000000" w:rsidRPr="00000000" w14:paraId="00000033">
      <w:pPr>
        <w:numPr>
          <w:ilvl w:val="0"/>
          <w:numId w:val="12"/>
        </w:numPr>
        <w:spacing w:after="0" w:afterAutospacing="0" w:before="240" w:lineRule="auto"/>
        <w:ind w:left="720" w:hanging="360"/>
      </w:pPr>
      <w:r w:rsidDel="00000000" w:rsidR="00000000" w:rsidRPr="00000000">
        <w:rPr>
          <w:rtl w:val="0"/>
        </w:rPr>
        <w:t xml:space="preserve">Spell out numbers at the </w:t>
      </w:r>
      <w:r w:rsidDel="00000000" w:rsidR="00000000" w:rsidRPr="00000000">
        <w:rPr>
          <w:b w:val="1"/>
          <w:bCs w:val="1"/>
          <w:rtl w:val="0"/>
        </w:rPr>
        <w:t xml:space="preserve">start of a sentence</w:t>
      </w:r>
      <w:r w:rsidDel="00000000" w:rsidR="00000000" w:rsidRPr="00000000">
        <w:rPr>
          <w:rtl w:val="0"/>
        </w:rPr>
        <w:t xml:space="preserve">.</w:t>
        <w:br w:type="textWrapping"/>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rtl w:val="0"/>
        </w:rPr>
        <w:t xml:space="preserve">In running text, spell out </w:t>
      </w:r>
      <w:r w:rsidDel="00000000" w:rsidR="00000000" w:rsidRPr="00000000">
        <w:rPr>
          <w:b w:val="1"/>
          <w:bCs w:val="1"/>
          <w:rtl w:val="0"/>
        </w:rPr>
        <w:t xml:space="preserve">1–9</w:t>
      </w:r>
      <w:r w:rsidDel="00000000" w:rsidR="00000000" w:rsidRPr="00000000">
        <w:rPr>
          <w:rtl w:val="0"/>
        </w:rPr>
        <w:t xml:space="preserve"> (except in property types) and use numerals for 10 and above.</w:t>
        <w:br w:type="textWrapping"/>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rtl w:val="0"/>
        </w:rPr>
        <w:t xml:space="preserve">Use commas for thousands (1,500 / 200,000).</w:t>
        <w:br w:type="textWrapping"/>
      </w:r>
    </w:p>
    <w:p w:rsidR="00000000" w:rsidDel="00000000" w:rsidP="00000000" w:rsidRDefault="00000000" w:rsidRPr="00000000" w14:paraId="00000036">
      <w:pPr>
        <w:numPr>
          <w:ilvl w:val="0"/>
          <w:numId w:val="12"/>
        </w:numPr>
        <w:spacing w:after="240" w:before="0" w:beforeAutospacing="0" w:lineRule="auto"/>
        <w:ind w:left="720" w:hanging="360"/>
      </w:pPr>
      <w:r w:rsidDel="00000000" w:rsidR="00000000" w:rsidRPr="00000000">
        <w:rPr>
          <w:rtl w:val="0"/>
        </w:rPr>
        <w:t xml:space="preserve">Use the </w:t>
      </w:r>
      <w:r w:rsidDel="00000000" w:rsidR="00000000" w:rsidRPr="00000000">
        <w:rPr>
          <w:b w:val="1"/>
          <w:bCs w:val="1"/>
          <w:rtl w:val="0"/>
        </w:rPr>
        <w:t xml:space="preserve">% symbol</w:t>
      </w:r>
      <w:r w:rsidDel="00000000" w:rsidR="00000000" w:rsidRPr="00000000">
        <w:rPr>
          <w:rtl w:val="0"/>
        </w:rPr>
        <w:t xml:space="preserve">, except at the start of a sentence (e.g., “Fifty five percent of homes…” vs “In this category, 55% are…”).</w:t>
        <w:br w:type="textWrapping"/>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Q14 – How should ranges be written?</w:t>
        <w:br w:type="textWrapping"/>
      </w:r>
      <w:r w:rsidDel="00000000" w:rsidR="00000000" w:rsidRPr="00000000">
        <w:rPr>
          <w:rtl w:val="0"/>
        </w:rPr>
        <w:t xml:space="preserve"> Use a hyphen “-” to indicate ranges, such as “agency fees range from 5–15%”.</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Q15 – How is currency written in Bayut content?</w:t>
        <w:br w:type="textWrapping"/>
      </w:r>
      <w:r w:rsidDel="00000000" w:rsidR="00000000" w:rsidRPr="00000000">
        <w:rPr>
          <w:rtl w:val="0"/>
        </w:rPr>
        <w:t xml:space="preserve"> Use the official currency </w:t>
      </w:r>
      <w:r w:rsidDel="00000000" w:rsidR="00000000" w:rsidRPr="00000000">
        <w:rPr>
          <w:b w:val="1"/>
          <w:bCs w:val="1"/>
          <w:rtl w:val="0"/>
        </w:rPr>
        <w:t xml:space="preserve">UAE dirham (AED)</w:t>
      </w:r>
      <w:r w:rsidDel="00000000" w:rsidR="00000000" w:rsidRPr="00000000">
        <w:rPr>
          <w:rtl w:val="0"/>
        </w:rPr>
        <w:t xml:space="preserve">.</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rtl w:val="0"/>
        </w:rPr>
        <w:t xml:space="preserve">Use a dot for decimals: AED 20.59M</w:t>
        <w:br w:type="textWrapping"/>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Use “k, M, B” for thousands, millions, billions (e.g., AED 2.5k, AED 10M).</w:t>
        <w:br w:type="textWrapping"/>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Place the currency before the number.</w:t>
        <w:br w:type="textWrapping"/>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Q16 – What are the rules for time and date formatting?</w:t>
      </w:r>
    </w:p>
    <w:p w:rsidR="00000000" w:rsidDel="00000000" w:rsidP="00000000" w:rsidRDefault="00000000" w:rsidRPr="00000000" w14:paraId="0000003D">
      <w:pPr>
        <w:numPr>
          <w:ilvl w:val="0"/>
          <w:numId w:val="10"/>
        </w:numPr>
        <w:spacing w:after="0" w:afterAutospacing="0" w:before="240" w:lineRule="auto"/>
        <w:ind w:left="720" w:hanging="360"/>
      </w:pPr>
      <w:r w:rsidDel="00000000" w:rsidR="00000000" w:rsidRPr="00000000">
        <w:rPr>
          <w:rtl w:val="0"/>
        </w:rPr>
        <w:t xml:space="preserve">Time: 12-hour format, e.g., 12:00 am, 01:00 pm.</w:t>
        <w:br w:type="textWrapping"/>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Date: Day/Month/Year (e.g., 01/02/2019).</w:t>
        <w:br w:type="textWrapping"/>
      </w:r>
    </w:p>
    <w:p w:rsidR="00000000" w:rsidDel="00000000" w:rsidP="00000000" w:rsidRDefault="00000000" w:rsidRPr="00000000" w14:paraId="0000003F">
      <w:pPr>
        <w:numPr>
          <w:ilvl w:val="0"/>
          <w:numId w:val="10"/>
        </w:numPr>
        <w:spacing w:after="0" w:afterAutospacing="0" w:before="0" w:beforeAutospacing="0" w:lineRule="auto"/>
        <w:ind w:left="720" w:hanging="360"/>
      </w:pPr>
      <w:r w:rsidDel="00000000" w:rsidR="00000000" w:rsidRPr="00000000">
        <w:rPr>
          <w:rtl w:val="0"/>
        </w:rPr>
        <w:t xml:space="preserve">In event bullets: “01 February 2019”.</w:t>
        <w:br w:type="textWrapping"/>
      </w:r>
    </w:p>
    <w:p w:rsidR="00000000" w:rsidDel="00000000" w:rsidP="00000000" w:rsidRDefault="00000000" w:rsidRPr="00000000" w14:paraId="00000040">
      <w:pPr>
        <w:numPr>
          <w:ilvl w:val="0"/>
          <w:numId w:val="10"/>
        </w:numPr>
        <w:spacing w:after="240" w:before="0" w:beforeAutospacing="0" w:lineRule="auto"/>
        <w:ind w:left="720" w:hanging="360"/>
      </w:pPr>
      <w:r w:rsidDel="00000000" w:rsidR="00000000" w:rsidRPr="00000000">
        <w:rPr>
          <w:rtl w:val="0"/>
        </w:rPr>
        <w:t xml:space="preserve">In general articles: “This event took place on Saturday, February 01, 2019.”</w:t>
        <w:br w:type="textWrapping"/>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Q17 – How should phone numbers be formatted?</w:t>
        <w:br w:type="textWrapping"/>
      </w:r>
      <w:r w:rsidDel="00000000" w:rsidR="00000000" w:rsidRPr="00000000">
        <w:rPr>
          <w:rtl w:val="0"/>
        </w:rPr>
        <w:t xml:space="preserve"> Use dashes without spaces, and add country code for international format. Examples:</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+971-55-931-4006</w:t>
        <w:br w:type="textWrapping"/>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055-931-4006</w:t>
        <w:br w:type="textWrapping"/>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Q18 – What is Bayut’s rule for using ampersands (&amp;)?</w:t>
        <w:br w:type="textWrapping"/>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use ampersands except when they are part of a company or brand name, such as “at&amp;t”. Use “and” in normal copy.</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Q19 – How often should exclamation points be used?</w:t>
        <w:br w:type="textWrapping"/>
      </w:r>
      <w:r w:rsidDel="00000000" w:rsidR="00000000" w:rsidRPr="00000000">
        <w:rPr>
          <w:rtl w:val="0"/>
        </w:rPr>
        <w:t xml:space="preserve"> Use them </w:t>
      </w:r>
      <w:r w:rsidDel="00000000" w:rsidR="00000000" w:rsidRPr="00000000">
        <w:rPr>
          <w:b w:val="1"/>
          <w:bCs w:val="1"/>
          <w:rtl w:val="0"/>
        </w:rPr>
        <w:t xml:space="preserve">sparingly</w:t>
      </w:r>
      <w:r w:rsidDel="00000000" w:rsidR="00000000" w:rsidRPr="00000000">
        <w:rPr>
          <w:rtl w:val="0"/>
        </w:rPr>
        <w:t xml:space="preserve"> and never more than one at a time. They should be reserved for moments where emphasis is truly needed, otherwise they feel noisy or unprofessional.</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Q20 – How are department names and similar terms written in running text?</w:t>
        <w:br w:type="textWrapping"/>
      </w:r>
      <w:r w:rsidDel="00000000" w:rsidR="00000000" w:rsidRPr="00000000">
        <w:rPr>
          <w:rtl w:val="0"/>
        </w:rPr>
        <w:t xml:space="preserve"> Do not capitalise department names or majors unless they include words that are usually capitalised (proper nouns). For example:</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“…human resources department”</w:t>
        <w:br w:type="textWrapping"/>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rtl w:val="0"/>
        </w:rPr>
        <w:t xml:space="preserve">“The Human Resources Director…”</w:t>
        <w:br w:type="textWrapping"/>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Q21 – How should names and titles be handled in Bayut content?</w:t>
        <w:br w:type="textWrapping"/>
      </w:r>
      <w:r w:rsidDel="00000000" w:rsidR="00000000" w:rsidRPr="00000000">
        <w:rPr>
          <w:rtl w:val="0"/>
        </w:rPr>
        <w:t xml:space="preserve"> Use the </w:t>
      </w:r>
      <w:r w:rsidDel="00000000" w:rsidR="00000000" w:rsidRPr="00000000">
        <w:rPr>
          <w:b w:val="1"/>
          <w:bCs w:val="1"/>
          <w:rtl w:val="0"/>
        </w:rPr>
        <w:t xml:space="preserve">full name</w:t>
      </w:r>
      <w:r w:rsidDel="00000000" w:rsidR="00000000" w:rsidRPr="00000000">
        <w:rPr>
          <w:rtl w:val="0"/>
        </w:rPr>
        <w:t xml:space="preserve"> the first time a person is mentioned, then use only the </w:t>
      </w:r>
      <w:r w:rsidDel="00000000" w:rsidR="00000000" w:rsidRPr="00000000">
        <w:rPr>
          <w:b w:val="1"/>
          <w:bCs w:val="1"/>
          <w:rtl w:val="0"/>
        </w:rPr>
        <w:t xml:space="preserve">first name</w:t>
      </w:r>
      <w:r w:rsidDel="00000000" w:rsidR="00000000" w:rsidRPr="00000000">
        <w:rPr>
          <w:rtl w:val="0"/>
        </w:rPr>
        <w:t xml:space="preserve"> later. For example, “Ben Crompton…” then “Ben” afterwards. For royalty and government officials, always use the full title (e.g., His Highness Sheikh Mohammed bin Rashid Al Maktoum).</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Q22 – How should Haider Ali Khan be referred to in press content?</w:t>
        <w:br w:type="textWrapping"/>
      </w:r>
      <w:r w:rsidDel="00000000" w:rsidR="00000000" w:rsidRPr="00000000">
        <w:rPr>
          <w:rtl w:val="0"/>
        </w:rPr>
        <w:t xml:space="preserve"> In press reports, use “Haider Ali Khan, CEO of Bayut.com” the first time. After that, refer in the third person as “he” (not repeating the full title each time).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Q23 – What is the rule for area names in Bayut content?</w:t>
        <w:br w:type="textWrapping"/>
      </w:r>
      <w:r w:rsidDel="00000000" w:rsidR="00000000" w:rsidRPr="00000000">
        <w:rPr>
          <w:rtl w:val="0"/>
        </w:rPr>
        <w:t xml:space="preserve"> Use the </w:t>
      </w:r>
      <w:r w:rsidDel="00000000" w:rsidR="00000000" w:rsidRPr="00000000">
        <w:rPr>
          <w:b w:val="1"/>
          <w:bCs w:val="1"/>
          <w:rtl w:val="0"/>
        </w:rPr>
        <w:t xml:space="preserve">official area names as they appear on Bayut</w:t>
      </w:r>
      <w:r w:rsidDel="00000000" w:rsidR="00000000" w:rsidRPr="00000000">
        <w:rPr>
          <w:rtl w:val="0"/>
        </w:rPr>
        <w:t xml:space="preserve">, such as “Mirdif” (not “Mirdiff”) and “Al Barsha” (not “Barsha”). When in doubt, check official government/developer websites or confirm with the Operations team.</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Q24 – How should Bayut itself be referenced in different types of content?</w:t>
        <w:br w:type="textWrapping"/>
      </w:r>
      <w:r w:rsidDel="00000000" w:rsidR="00000000" w:rsidRPr="00000000">
        <w:rPr>
          <w:rtl w:val="0"/>
        </w:rPr>
        <w:t xml:space="preserve"> On blogs, use </w:t>
      </w:r>
      <w:r w:rsidDel="00000000" w:rsidR="00000000" w:rsidRPr="00000000">
        <w:rPr>
          <w:b w:val="1"/>
          <w:bCs w:val="1"/>
          <w:rtl w:val="0"/>
        </w:rPr>
        <w:t xml:space="preserve">“Bayut”</w:t>
      </w:r>
      <w:r w:rsidDel="00000000" w:rsidR="00000000" w:rsidRPr="00000000">
        <w:rPr>
          <w:rtl w:val="0"/>
        </w:rPr>
        <w:t xml:space="preserve">. In press reports, use </w:t>
      </w:r>
      <w:r w:rsidDel="00000000" w:rsidR="00000000" w:rsidRPr="00000000">
        <w:rPr>
          <w:b w:val="1"/>
          <w:bCs w:val="1"/>
          <w:rtl w:val="0"/>
        </w:rPr>
        <w:t xml:space="preserve">“Bayut.com”</w:t>
      </w:r>
      <w:r w:rsidDel="00000000" w:rsidR="00000000" w:rsidRPr="00000000">
        <w:rPr>
          <w:rtl w:val="0"/>
        </w:rPr>
        <w:t xml:space="preserv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Q25 – What are the guidelines for image use and copyright?</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rtl w:val="0"/>
        </w:rPr>
        <w:t xml:space="preserve">Prefer original images for blog posts.</w:t>
        <w:br w:type="textWrapping"/>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For area-related posts, request images from the photography team if not available on Dropbox.</w:t>
        <w:br w:type="textWrapping"/>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The second source of images should be </w:t>
      </w:r>
      <w:r w:rsidDel="00000000" w:rsidR="00000000" w:rsidRPr="00000000">
        <w:rPr>
          <w:b w:val="1"/>
          <w:bCs w:val="1"/>
          <w:rtl w:val="0"/>
        </w:rPr>
        <w:t xml:space="preserve">Shutterstock</w:t>
      </w:r>
      <w:r w:rsidDel="00000000" w:rsidR="00000000" w:rsidRPr="00000000">
        <w:rPr>
          <w:rtl w:val="0"/>
        </w:rPr>
        <w:t xml:space="preserve">.</w:t>
        <w:br w:type="textWrapping"/>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Avoid using “Editorial use only” images where possible.</w:t>
        <w:br w:type="textWrapping"/>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rtl w:val="0"/>
        </w:rPr>
        <w:t xml:space="preserve">Obtain permission for any third-party images and give credit in the caption, e.g., “(Image Credit: Dubai Media Office)”.</w:t>
        <w:br w:type="textWrapping"/>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Q26 – What are the rules for text formatting (italic, underline, caps)?</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italics</w:t>
      </w:r>
      <w:r w:rsidDel="00000000" w:rsidR="00000000" w:rsidRPr="00000000">
        <w:rPr>
          <w:rtl w:val="0"/>
        </w:rPr>
        <w:t xml:space="preserve"> for words in languages other than English (e.g., “If you are looking for an authentic </w:t>
      </w:r>
      <w:r w:rsidDel="00000000" w:rsidR="00000000" w:rsidRPr="00000000">
        <w:rPr>
          <w:i w:val="1"/>
          <w:iCs w:val="1"/>
          <w:rtl w:val="0"/>
        </w:rPr>
        <w:t xml:space="preserve">Bedouin</w:t>
      </w:r>
      <w:r w:rsidDel="00000000" w:rsidR="00000000" w:rsidRPr="00000000">
        <w:rPr>
          <w:rtl w:val="0"/>
        </w:rPr>
        <w:t xml:space="preserve"> experience…”).</w:t>
        <w:br w:type="textWrapping"/>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Avoid combining capitalisation, underline, and italics together as it adds unnecessary complexity and visual noise.</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