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Fatgezim “Zim” Bela</w:t>
      </w:r>
    </w:p>
    <w:p>
      <w:pPr>
        <w:pStyle w:val="Subtitle"/>
      </w:pPr>
      <w:r>
        <w:t>Founder and CTO · Software Engineering · Data and Scientific Systems</w:t>
      </w:r>
    </w:p>
    <w:p>
      <w:pPr>
        <w:spacing w:after="140"/>
      </w:pPr>
      <w:hyperlink r:id="rId9">
        <w:r>
          <w:rPr>
            <w:color w:val="006E71"/>
            <w:sz w:val="20"/>
          </w:rPr>
          <w:t>fatgezimbela1@gmail.com</w:t>
        </w:r>
      </w:hyperlink>
      <w:r>
        <w:t xml:space="preserve">   |   </w:t>
      </w:r>
      <w:hyperlink r:id="rId10">
        <w:r>
          <w:rPr>
            <w:color w:val="006E71"/>
            <w:sz w:val="20"/>
          </w:rPr>
          <w:t>LinkedIn</w:t>
        </w:r>
      </w:hyperlink>
      <w:r>
        <w:t xml:space="preserve">   |   </w:t>
      </w:r>
      <w:hyperlink r:id="rId11">
        <w:r>
          <w:rPr>
            <w:color w:val="006E71"/>
            <w:sz w:val="20"/>
          </w:rPr>
          <w:t>GitHub</w:t>
        </w:r>
      </w:hyperlink>
      <w:r>
        <w:t xml:space="preserve">   |   </w:t>
      </w:r>
      <w:hyperlink r:id="rId12">
        <w:r>
          <w:rPr>
            <w:color w:val="006E71"/>
            <w:sz w:val="20"/>
          </w:rPr>
          <w:t>Portfolio</w:t>
        </w:r>
      </w:hyperlink>
    </w:p>
    <w:p>
      <w:pPr>
        <w:spacing w:after="100"/>
      </w:pPr>
      <w:r>
        <w:t>I lead technology and build software from workflow discovery through implementation and testing. My work spans typed web applications, Python and SQL data workflows, browser automation, and reproducible neuroscience software. A background in behavioral science and medical education helps me translate complex domain requirements into practical products.</w:t>
      </w:r>
    </w:p>
    <w:p>
      <w:pPr>
        <w:pStyle w:val="Heading1"/>
      </w:pPr>
      <w:r>
        <w:t>Technical capabilities</w:t>
      </w:r>
    </w:p>
    <w:p>
      <w:pPr>
        <w:spacing w:after="60"/>
      </w:pPr>
      <w:r>
        <w:rPr>
          <w:b/>
        </w:rPr>
        <w:t xml:space="preserve">Software and product building  </w:t>
      </w:r>
      <w:r>
        <w:t>TypeScript and React, JavaScript and Next.js, Semantic HTML and CSS, Git and GitHub Actions, Vitest and Playwright, Accessible interface design, Testing and static deployment, Local-first data handling, Browser automation, Product workflow design, Responsible product prototyping</w:t>
      </w:r>
    </w:p>
    <w:p>
      <w:pPr>
        <w:spacing w:after="60"/>
      </w:pPr>
      <w:r>
        <w:rPr>
          <w:b/>
        </w:rPr>
        <w:t xml:space="preserve">Data science and engineering  </w:t>
      </w:r>
      <w:r>
        <w:t>Python, SQL, Statistical analysis, Regression, classification, and clustering, Data visualization, Workflow automation, Operational reporting</w:t>
      </w:r>
    </w:p>
    <w:p>
      <w:pPr>
        <w:spacing w:after="60"/>
      </w:pPr>
      <w:r>
        <w:rPr>
          <w:b/>
        </w:rPr>
        <w:t xml:space="preserve">Project technologies  </w:t>
      </w:r>
      <w:r>
        <w:t>Pynapple, NeMoS, Stan, PyTorch, Plotly, Zod, Vitest, Express, Firebase Auth, Firestore, PDFKit, docx</w:t>
      </w:r>
    </w:p>
    <w:p>
      <w:pPr>
        <w:pStyle w:val="Heading1"/>
      </w:pPr>
      <w:r>
        <w:t>Experience</w:t>
      </w:r>
    </w:p>
    <w:p>
      <w:pPr>
        <w:pStyle w:val="Heading2"/>
      </w:pPr>
      <w:r>
        <w:t>Founder and Chief Technology Officer | Create 13 Group</w:t>
      </w:r>
    </w:p>
    <w:p>
      <w:pPr>
        <w:spacing w:after="40"/>
      </w:pPr>
      <w:r>
        <w:rPr>
          <w:i/>
        </w:rPr>
        <w:t>2018 - Present</w:t>
      </w:r>
    </w:p>
    <w:p>
      <w:pPr>
        <w:spacing w:after="40"/>
      </w:pPr>
      <w:r>
        <w:t>Lead technology direction and hands-on software development, translating business requirements into product architecture and implementation priorities.</w:t>
      </w:r>
    </w:p>
    <w:p>
      <w:pPr>
        <w:spacing w:after="20"/>
        <w:ind w:left="144" w:hanging="144"/>
      </w:pPr>
      <w:r>
        <w:t>• Own technical scoping, integration decisions, interface development, and release planning.</w:t>
      </w:r>
    </w:p>
    <w:p>
      <w:pPr>
        <w:spacing w:after="20"/>
        <w:ind w:left="144" w:hanging="144"/>
      </w:pPr>
      <w:r>
        <w:t>• Work directly in the codebase while coordinating product requirements and iterative delivery.</w:t>
      </w:r>
    </w:p>
    <w:p>
      <w:pPr>
        <w:pStyle w:val="Heading2"/>
      </w:pPr>
      <w:r>
        <w:t>Founder and Chief Technology Officer | NeuroPath LLC</w:t>
      </w:r>
    </w:p>
    <w:p>
      <w:pPr>
        <w:spacing w:after="40"/>
      </w:pPr>
      <w:r>
        <w:rPr>
          <w:i/>
        </w:rPr>
        <w:t>2026 - Present</w:t>
      </w:r>
    </w:p>
    <w:p>
      <w:pPr>
        <w:spacing w:after="40"/>
      </w:pPr>
      <w:r>
        <w:t>Lead product architecture and engineering for behavioral-health learning and operational software; co-build Bela Data Lab products with Meili Bela.</w:t>
      </w:r>
    </w:p>
    <w:p>
      <w:pPr>
        <w:spacing w:after="20"/>
        <w:ind w:left="144" w:hanging="144"/>
      </w:pPr>
      <w:r>
        <w:t>• Translate clinical and operational workflows into structured data, review states, and usable interfaces.</w:t>
      </w:r>
    </w:p>
    <w:p>
      <w:pPr>
        <w:spacing w:after="20"/>
        <w:ind w:left="144" w:hanging="144"/>
      </w:pPr>
      <w:r>
        <w:t>• Build browser-local analytics, education tools, and workflow automation with explicit data boundaries.</w:t>
      </w:r>
    </w:p>
    <w:p>
      <w:pPr>
        <w:pStyle w:val="Heading2"/>
      </w:pPr>
      <w:r>
        <w:t>Data Engineer | The McVay Company, Inc.</w:t>
      </w:r>
    </w:p>
    <w:p>
      <w:pPr>
        <w:spacing w:after="40"/>
      </w:pPr>
      <w:r>
        <w:rPr>
          <w:i/>
        </w:rPr>
        <w:t>October 2022 - January 2023</w:t>
      </w:r>
    </w:p>
    <w:p>
      <w:pPr>
        <w:spacing w:after="40"/>
      </w:pPr>
      <w:r>
        <w:t>Contributed to data-engineering workflows at The McVay Company, Inc.</w:t>
      </w:r>
    </w:p>
    <w:p>
      <w:pPr>
        <w:pStyle w:val="Heading2"/>
      </w:pPr>
      <w:r>
        <w:t>Board Certified Behavior Analyst</w:t>
      </w:r>
    </w:p>
    <w:p>
      <w:pPr>
        <w:spacing w:after="40"/>
      </w:pPr>
      <w:r>
        <w:rPr>
          <w:i/>
        </w:rPr>
        <w:t>Since 2025</w:t>
      </w:r>
    </w:p>
    <w:p>
      <w:pPr>
        <w:spacing w:after="40"/>
      </w:pPr>
      <w:r>
        <w:t>Behavior-analytic practice centered on assessment, individualized programming, skill development, caregiver collaboration, and team support.</w:t>
      </w:r>
    </w:p>
    <w:p>
      <w:pPr>
        <w:spacing w:after="20"/>
        <w:ind w:left="144" w:hanging="144"/>
      </w:pPr>
      <w:r>
        <w:t>• Functional behavior assessment and behavior intervention planning</w:t>
      </w:r>
    </w:p>
    <w:p>
      <w:pPr>
        <w:spacing w:after="20"/>
        <w:ind w:left="144" w:hanging="144"/>
      </w:pPr>
      <w:r>
        <w:t>• Skill-acquisition programming using evidence-based teaching approaches</w:t>
      </w:r>
    </w:p>
    <w:p>
      <w:pPr>
        <w:spacing w:after="20"/>
        <w:ind w:left="144" w:hanging="144"/>
      </w:pPr>
      <w:r>
        <w:t>• Caregiver collaboration and RBT supervision</w:t>
      </w:r>
    </w:p>
    <w:p>
      <w:pPr>
        <w:spacing w:after="0"/>
      </w:pPr>
      <w:r>
        <w:br w:type="page"/>
      </w:r>
    </w:p>
    <w:p>
      <w:pPr>
        <w:spacing w:after="40"/>
      </w:pPr>
      <w:r>
        <w:rPr>
          <w:b/>
        </w:rPr>
        <w:t>Fatgezim “Zim” Bela</w:t>
      </w:r>
    </w:p>
    <w:p>
      <w:pPr>
        <w:pStyle w:val="Heading1"/>
      </w:pPr>
      <w:r>
        <w:t>Selected engineering projects</w:t>
      </w:r>
    </w:p>
    <w:p>
      <w:pPr>
        <w:pStyle w:val="Heading2"/>
      </w:pPr>
      <w:r>
        <w:t>NeuroStack Explorer</w:t>
      </w:r>
      <w:r>
        <w:t xml:space="preserve">   </w:t>
      </w:r>
      <w:hyperlink r:id="rId13">
        <w:r>
          <w:rPr>
            <w:color w:val="006E71"/>
            <w:sz w:val="20"/>
          </w:rPr>
          <w:t>Public source</w:t>
        </w:r>
      </w:hyperlink>
    </w:p>
    <w:p>
      <w:pPr>
        <w:spacing w:after="20"/>
      </w:pPr>
      <w:r>
        <w:t>Creator and Scientific Software Developer | Open-source scientific portfolio</w:t>
      </w:r>
    </w:p>
    <w:p>
      <w:pPr>
        <w:spacing w:after="20"/>
      </w:pPr>
      <w:r>
        <w:t>An open-source neuroscience software explorer that turns a checksum-verified NWB dataset into readable, interactive views across data, models, and reproducible artifacts.</w:t>
      </w:r>
    </w:p>
    <w:p>
      <w:pPr>
        <w:spacing w:after="60"/>
      </w:pPr>
      <w:r>
        <w:rPr>
          <w:color w:val="455466"/>
        </w:rPr>
        <w:t>Stack  Python, TypeScript, Pynapple, NeMoS, Stan, PyTorch, Plotly</w:t>
      </w:r>
    </w:p>
    <w:p>
      <w:pPr>
        <w:pStyle w:val="Heading2"/>
      </w:pPr>
      <w:r>
        <w:t>Bela Behavior Data Lab</w:t>
      </w:r>
      <w:r>
        <w:t xml:space="preserve">   </w:t>
      </w:r>
      <w:hyperlink r:id="rId14">
        <w:r>
          <w:rPr>
            <w:color w:val="006E71"/>
            <w:sz w:val="20"/>
          </w:rPr>
          <w:t>Live application</w:t>
        </w:r>
      </w:hyperlink>
    </w:p>
    <w:p>
      <w:pPr>
        <w:spacing w:after="20"/>
      </w:pPr>
      <w:r>
        <w:t>Co-founder and Co-builder | Live operations product</w:t>
      </w:r>
    </w:p>
    <w:p>
      <w:pPr>
        <w:spacing w:after="20"/>
      </w:pPr>
      <w:r>
        <w:t>A browser-local operations workspace that turns Rethink appointment exports into reviewable dashboards, follow-up views, and report-ready outputs.</w:t>
      </w:r>
    </w:p>
    <w:p>
      <w:pPr>
        <w:spacing w:after="60"/>
      </w:pPr>
      <w:r>
        <w:rPr>
          <w:color w:val="455466"/>
        </w:rPr>
        <w:t>Stack  React, TypeScript, Vite, Clerk, Stripe, Supabase, SheetJS, jsPDF, browser-local data processing</w:t>
      </w:r>
    </w:p>
    <w:p>
      <w:pPr>
        <w:pStyle w:val="Heading2"/>
      </w:pPr>
      <w:r>
        <w:t>RBT Practice Hub</w:t>
      </w:r>
      <w:r>
        <w:t xml:space="preserve">   </w:t>
      </w:r>
      <w:hyperlink r:id="rId15">
        <w:r>
          <w:rPr>
            <w:color w:val="006E71"/>
            <w:sz w:val="20"/>
          </w:rPr>
          <w:t>Live application</w:t>
        </w:r>
      </w:hyperlink>
    </w:p>
    <w:p>
      <w:pPr>
        <w:spacing w:after="20"/>
      </w:pPr>
      <w:r>
        <w:t>Founder and Product Builder | Live study resource</w:t>
      </w:r>
    </w:p>
    <w:p>
      <w:pPr>
        <w:spacing w:after="20"/>
      </w:pPr>
      <w:r>
        <w:t>A static study application that organizes practice across the 19 RBT Initial Competency Assessment tasks with original review materials and local progress tracking.</w:t>
      </w:r>
    </w:p>
    <w:p>
      <w:pPr>
        <w:spacing w:after="60"/>
      </w:pPr>
      <w:r>
        <w:rPr>
          <w:color w:val="455466"/>
        </w:rPr>
        <w:t>Stack  React, TypeScript, Vite, React Router, localStorage, GitHub Actions, Vercel</w:t>
      </w:r>
    </w:p>
    <w:p>
      <w:pPr>
        <w:pStyle w:val="Heading2"/>
      </w:pPr>
      <w:r>
        <w:t>StepSpark</w:t>
      </w:r>
      <w:r>
        <w:t xml:space="preserve">   </w:t>
      </w:r>
      <w:hyperlink r:id="rId16">
        <w:r>
          <w:rPr>
            <w:color w:val="006E71"/>
            <w:sz w:val="20"/>
          </w:rPr>
          <w:t>Public source</w:t>
        </w:r>
      </w:hyperlink>
    </w:p>
    <w:p>
      <w:pPr>
        <w:spacing w:after="20"/>
      </w:pPr>
      <w:r>
        <w:t>Creator and Product Builder | Medical-learning prototype</w:t>
      </w:r>
    </w:p>
    <w:p>
      <w:pPr>
        <w:spacing w:after="20"/>
      </w:pPr>
      <w:r>
        <w:t>A visual-learning prototype for rapid USMLE Step 1 recall, structured around source-aware cards, progressive disclosure, and learner-controlled review states.</w:t>
      </w:r>
    </w:p>
    <w:p>
      <w:pPr>
        <w:spacing w:after="60"/>
      </w:pPr>
      <w:r>
        <w:rPr>
          <w:color w:val="455466"/>
        </w:rPr>
        <w:t>Stack  React, TypeScript, Vite, Zod, Storybook, Vitest, Playwright, accessibility testing, source and license metadata</w:t>
      </w:r>
    </w:p>
    <w:p>
      <w:pPr>
        <w:pStyle w:val="Heading2"/>
      </w:pPr>
      <w:r>
        <w:t>Clinical Assessment Portal</w:t>
      </w:r>
    </w:p>
    <w:p>
      <w:pPr>
        <w:spacing w:after="20"/>
      </w:pPr>
      <w:r>
        <w:t>Product Builder and Developer | Private implementation; locally tested with synthetic records</w:t>
      </w:r>
    </w:p>
    <w:p>
      <w:pPr>
        <w:spacing w:after="20"/>
      </w:pPr>
      <w:r>
        <w:t>Implemented practice-scoped assessment workflows with ownership and edit permissions, version checks, clinician review and signatures, and server-generated PDF/DOCX reports.</w:t>
      </w:r>
    </w:p>
    <w:p>
      <w:pPr>
        <w:spacing w:after="60"/>
      </w:pPr>
      <w:r>
        <w:rPr>
          <w:color w:val="455466"/>
        </w:rPr>
        <w:t>Stack  React, TypeScript, Express, Firebase Auth, Firestore, Zod, PDFKit, docx, Vitest</w:t>
      </w:r>
    </w:p>
    <w:p>
      <w:pPr>
        <w:pStyle w:val="Heading2"/>
      </w:pPr>
      <w:r>
        <w:t>USMLE Sprint</w:t>
      </w:r>
    </w:p>
    <w:p>
      <w:pPr>
        <w:spacing w:after="20"/>
      </w:pPr>
      <w:r>
        <w:t>Product Builder and Developer | Account-gated learning application; local implementation inspected</w:t>
      </w:r>
    </w:p>
    <w:p>
      <w:pPr>
        <w:spacing w:after="20"/>
      </w:pPr>
      <w:r>
        <w:t>Built a study workspace with progress dashboards, daily planning, question-session controls, review history, and import/export workflows using JavaScript and browser persistence.</w:t>
      </w:r>
    </w:p>
    <w:p>
      <w:pPr>
        <w:spacing w:after="60"/>
      </w:pPr>
      <w:r>
        <w:rPr>
          <w:color w:val="455466"/>
        </w:rPr>
        <w:t>Stack  HTML, CSS, JavaScript, localStorage, progress API integration</w:t>
      </w:r>
    </w:p>
    <w:p>
      <w:pPr>
        <w:pStyle w:val="Heading1"/>
      </w:pPr>
      <w:r>
        <w:t>Education and credentials</w:t>
      </w:r>
    </w:p>
    <w:p>
      <w:pPr>
        <w:spacing w:after="40"/>
      </w:pPr>
      <w:r>
        <w:t>Doctor of Medicine Candidate | Ross University School of Medicine | Expected 2028</w:t>
      </w:r>
    </w:p>
    <w:p>
      <w:pPr>
        <w:spacing w:after="40"/>
      </w:pPr>
      <w:r>
        <w:t>M.Ed. in Special Education | George Mason University | 2020</w:t>
      </w:r>
    </w:p>
    <w:p>
      <w:pPr>
        <w:spacing w:after="40"/>
      </w:pPr>
      <w:r>
        <w:t>Graduate Certificate in Applied Behavior Analysis | George Mason University | 2020</w:t>
      </w:r>
    </w:p>
    <w:p>
      <w:pPr>
        <w:spacing w:after="40"/>
      </w:pPr>
      <w:r>
        <w:t>B.S. in Neuroscience | George Mason University | 2017</w:t>
      </w:r>
    </w:p>
    <w:p>
      <w:pPr>
        <w:spacing w:after="60"/>
      </w:pPr>
      <w:r>
        <w:t>Board Certified Behavior Analyst (BCBA) | Licensed Behavior Analyst - Virginia | Licensed Behavior Analyst - North Carolina | Licensed Behavior Analyst - New York</w:t>
      </w:r>
    </w:p>
    <w:p>
      <w:pPr>
        <w:pStyle w:val="Heading1"/>
      </w:pPr>
      <w:r>
        <w:t>Research</w:t>
      </w:r>
    </w:p>
    <w:p>
      <w:pPr>
        <w:spacing w:after="20"/>
      </w:pPr>
      <w:r>
        <w:t>Computational Neuroscience: Tracing Neurons from the Fruit Fly Larva | Centers for Neural Informatics, Structures &amp; Plasticity, George Mason University</w:t>
      </w:r>
    </w:p>
    <w:p>
      <w:pPr>
        <w:spacing w:after="40"/>
      </w:pPr>
      <w:r>
        <w:t>Methods  Fiji/ImageJ, Image-channel splitting, Signal combination, Vaa3D raw preparation, Vaa3D image stitching, NeuTube tracing, Vectorized-tree reconstruction</w:t>
      </w:r>
    </w:p>
    <w:sectPr w:rsidR="00FC693F" w:rsidRPr="0006063C" w:rsidSect="00034616">
      <w:pgSz w:w="12240" w:h="15840"/>
      <w:pgMar w:top="706" w:right="864" w:bottom="70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60"/>
    </w:pPr>
    <w:rPr>
      <w:rFonts w:ascii="Arial" w:hAnsi="Arial"/>
      <w:color w:val="1922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6E71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222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b/>
      <w:i w:val="0"/>
      <w:iCs/>
      <w:color w:val="303E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tgezimbela1@gmail.com" TargetMode="External"/><Relationship Id="rId10" Type="http://schemas.openxmlformats.org/officeDocument/2006/relationships/hyperlink" Target="https://www.linkedin.com/in/fatgezimzimbela/" TargetMode="External"/><Relationship Id="rId11" Type="http://schemas.openxmlformats.org/officeDocument/2006/relationships/hyperlink" Target="https://github.com/Fatgezimb" TargetMode="External"/><Relationship Id="rId12" Type="http://schemas.openxmlformats.org/officeDocument/2006/relationships/hyperlink" Target="https://fatgezimb.github.io/fatgezim-portfolio/" TargetMode="External"/><Relationship Id="rId13" Type="http://schemas.openxmlformats.org/officeDocument/2006/relationships/hyperlink" Target="https://github.com/Fatgezimb/neurostack-explorer" TargetMode="External"/><Relationship Id="rId14" Type="http://schemas.openxmlformats.org/officeDocument/2006/relationships/hyperlink" Target="https://neuropathlabs.com/" TargetMode="External"/><Relationship Id="rId15" Type="http://schemas.openxmlformats.org/officeDocument/2006/relationships/hyperlink" Target="https://rbt-pro.vercel.app/" TargetMode="External"/><Relationship Id="rId16" Type="http://schemas.openxmlformats.org/officeDocument/2006/relationships/hyperlink" Target="https://github.com/Fatgezimb/StepSp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Fatgezim Zim Bela Technology Resume</dc:title>
  <dc:subject>Software engineering data systems and technology leadership</dc:subject>
  <dc:creator>Fatgezim Bela</dc:creator>
  <cp:keywords>Software engineering, data science, technology leadership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