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6BA0" w:rsidRPr="001175D3" w:rsidRDefault="00000000">
      <w:pPr>
        <w:pStyle w:val="Title"/>
        <w:rPr>
          <w:rFonts w:ascii="Calibri Light" w:hAnsi="Calibri Light" w:cs="Calibri Light"/>
        </w:rPr>
      </w:pPr>
      <w:r w:rsidRPr="001175D3">
        <w:rPr>
          <w:rFonts w:ascii="Calibri Light" w:hAnsi="Calibri Light" w:cs="Calibri Light"/>
        </w:rPr>
        <w:t>Customer Satisfaction &amp; Call Volume Analysis</w:t>
      </w:r>
    </w:p>
    <w:p w:rsidR="005D6BA0" w:rsidRPr="0084357D" w:rsidRDefault="00000000">
      <w:pPr>
        <w:pStyle w:val="Heading1"/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1. Executive Summary</w:t>
      </w:r>
    </w:p>
    <w:p w:rsidR="005D6BA0" w:rsidRPr="0084357D" w:rsidRDefault="00000000">
      <w:pPr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This report analyzes recent declines in customer satisfaction and increases in call volume. The findings point to key drivers including underperformance by newer and Tier 1 agents, ineffective issue resolutions, and specific call types that result in customer frustration.</w:t>
      </w:r>
    </w:p>
    <w:p w:rsidR="005D6BA0" w:rsidRPr="0084357D" w:rsidRDefault="00000000">
      <w:pPr>
        <w:pStyle w:val="Heading1"/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2. Top Call Drivers</w:t>
      </w:r>
    </w:p>
    <w:p w:rsidR="005D6BA0" w:rsidRPr="0084357D" w:rsidRDefault="00000000">
      <w:pPr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Insight:</w:t>
      </w:r>
      <w:r w:rsidRPr="0084357D">
        <w:rPr>
          <w:rFonts w:ascii="Calibri Light" w:hAnsi="Calibri Light" w:cs="Calibri Light"/>
        </w:rPr>
        <w:br/>
        <w:t>The majority of calls are related to a small group of high-frequency issues, most notably billing disputes and service-related questions.</w:t>
      </w:r>
      <w:r w:rsidRPr="0084357D">
        <w:rPr>
          <w:rFonts w:ascii="Calibri Light" w:hAnsi="Calibri Light" w:cs="Calibri Light"/>
        </w:rPr>
        <w:br/>
      </w:r>
      <w:r w:rsidRPr="0084357D">
        <w:rPr>
          <w:rFonts w:ascii="Calibri Light" w:hAnsi="Calibri Light" w:cs="Calibri Light"/>
        </w:rPr>
        <w:br/>
      </w:r>
      <w:r w:rsidR="0084357D">
        <w:rPr>
          <w:noProof/>
        </w:rPr>
        <w:drawing>
          <wp:inline distT="0" distB="0" distL="0" distR="0" wp14:anchorId="55D16FEF" wp14:editId="08675DEE">
            <wp:extent cx="4572000" cy="2743200"/>
            <wp:effectExtent l="0" t="0" r="0" b="0"/>
            <wp:docPr id="6014049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B22DFD-AAF8-5247-2E0A-E080505390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D6BA0" w:rsidRPr="0084357D" w:rsidRDefault="00000000">
      <w:pPr>
        <w:pStyle w:val="Heading1"/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3. Satisfaction by Call Reason</w:t>
      </w:r>
    </w:p>
    <w:p w:rsidR="005D6BA0" w:rsidRPr="0084357D" w:rsidRDefault="00000000">
      <w:pPr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Insight:</w:t>
      </w:r>
      <w:r w:rsidRPr="0084357D">
        <w:rPr>
          <w:rFonts w:ascii="Calibri Light" w:hAnsi="Calibri Light" w:cs="Calibri Light"/>
        </w:rPr>
        <w:br/>
        <w:t>Calls that end in transfers to other departments, disconnections, or service cancellations lead to lower satisfaction scores. These experiences often feel unresolved or frustrating to the customer.</w:t>
      </w:r>
      <w:r w:rsidRPr="0084357D">
        <w:rPr>
          <w:rFonts w:ascii="Calibri Light" w:hAnsi="Calibri Light" w:cs="Calibri Light"/>
        </w:rPr>
        <w:br/>
      </w:r>
      <w:r w:rsidRPr="0084357D">
        <w:rPr>
          <w:rFonts w:ascii="Calibri Light" w:hAnsi="Calibri Light" w:cs="Calibri Light"/>
        </w:rPr>
        <w:lastRenderedPageBreak/>
        <w:br/>
      </w:r>
      <w:r w:rsidR="0084357D">
        <w:rPr>
          <w:noProof/>
        </w:rPr>
        <w:drawing>
          <wp:inline distT="0" distB="0" distL="0" distR="0" wp14:anchorId="658B3F2B" wp14:editId="5B13C8C2">
            <wp:extent cx="4572000" cy="2743200"/>
            <wp:effectExtent l="0" t="0" r="0" b="0"/>
            <wp:docPr id="15331082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42252C-396A-70F2-B5F3-8FAACBE9B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D6BA0" w:rsidRPr="0084357D" w:rsidRDefault="00000000">
      <w:pPr>
        <w:pStyle w:val="Heading1"/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4. Effectiveness of Resolutions</w:t>
      </w:r>
    </w:p>
    <w:p w:rsidR="005D6BA0" w:rsidRPr="0084357D" w:rsidRDefault="00000000">
      <w:pPr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Insight:</w:t>
      </w:r>
      <w:r w:rsidRPr="0084357D">
        <w:rPr>
          <w:rFonts w:ascii="Calibri Light" w:hAnsi="Calibri Light" w:cs="Calibri Light"/>
        </w:rPr>
        <w:br/>
        <w:t>Resolutions such as “Explained bill – no changes” and “Transfer” result in the lowest resolution satisfaction scores. This indicates that many customers feel their issues are not truly resolved.</w:t>
      </w:r>
      <w:r w:rsidRPr="0084357D">
        <w:rPr>
          <w:rFonts w:ascii="Calibri Light" w:hAnsi="Calibri Light" w:cs="Calibri Light"/>
        </w:rPr>
        <w:br/>
      </w:r>
      <w:r w:rsidRPr="0084357D">
        <w:rPr>
          <w:rFonts w:ascii="Calibri Light" w:hAnsi="Calibri Light" w:cs="Calibri Light"/>
        </w:rPr>
        <w:br/>
      </w:r>
      <w:r w:rsidR="0084357D">
        <w:rPr>
          <w:noProof/>
        </w:rPr>
        <w:drawing>
          <wp:inline distT="0" distB="0" distL="0" distR="0" wp14:anchorId="2F2DE357" wp14:editId="136E1DBF">
            <wp:extent cx="4572000" cy="2743200"/>
            <wp:effectExtent l="0" t="0" r="0" b="0"/>
            <wp:docPr id="19746217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433B16-FCD0-400A-2C05-846E99D05A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6BA0" w:rsidRPr="0084357D" w:rsidRDefault="00000000">
      <w:pPr>
        <w:pStyle w:val="Heading1"/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5. Agent Tenure Impact on Satisfaction</w:t>
      </w:r>
    </w:p>
    <w:p w:rsidR="005D6BA0" w:rsidRPr="0084357D" w:rsidRDefault="00000000">
      <w:pPr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Insight:</w:t>
      </w:r>
      <w:r w:rsidRPr="0084357D">
        <w:rPr>
          <w:rFonts w:ascii="Calibri Light" w:hAnsi="Calibri Light" w:cs="Calibri Light"/>
        </w:rPr>
        <w:br/>
        <w:t>Agents with less than 30 days of experience score significantly lower in all satisfaction categories. This suggests a gap in training and onboarding that is impacting service quality.</w:t>
      </w:r>
      <w:r w:rsidRPr="0084357D">
        <w:rPr>
          <w:rFonts w:ascii="Calibri Light" w:hAnsi="Calibri Light" w:cs="Calibri Light"/>
        </w:rPr>
        <w:br/>
      </w:r>
      <w:r w:rsidRPr="0084357D">
        <w:rPr>
          <w:rFonts w:ascii="Calibri Light" w:hAnsi="Calibri Light" w:cs="Calibri Light"/>
        </w:rPr>
        <w:lastRenderedPageBreak/>
        <w:br/>
      </w:r>
      <w:r w:rsidR="0084357D">
        <w:rPr>
          <w:noProof/>
        </w:rPr>
        <w:drawing>
          <wp:inline distT="0" distB="0" distL="0" distR="0" wp14:anchorId="622BED51" wp14:editId="7F42F3F5">
            <wp:extent cx="4572000" cy="2743200"/>
            <wp:effectExtent l="0" t="0" r="0" b="0"/>
            <wp:docPr id="14353878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D09202-A9C0-2FF3-303E-D7474403DF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D6BA0" w:rsidRPr="0084357D" w:rsidRDefault="00000000">
      <w:pPr>
        <w:pStyle w:val="Heading1"/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6. Performance by Agent Tier</w:t>
      </w:r>
    </w:p>
    <w:p w:rsidR="005D6BA0" w:rsidRPr="0084357D" w:rsidRDefault="00000000">
      <w:pPr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Insight:</w:t>
      </w:r>
      <w:r w:rsidRPr="0084357D">
        <w:rPr>
          <w:rFonts w:ascii="Calibri Light" w:hAnsi="Calibri Light" w:cs="Calibri Light"/>
        </w:rPr>
        <w:br/>
        <w:t>Tier 1 agents score consistently lower than Tier 2 agents across every satisfaction metric. This may indicate a mismatch between agent capability and call complexity, or lack of sufficient tools/support at the Tier 1 level.</w:t>
      </w:r>
      <w:r w:rsidRPr="0084357D">
        <w:rPr>
          <w:rFonts w:ascii="Calibri Light" w:hAnsi="Calibri Light" w:cs="Calibri Light"/>
        </w:rPr>
        <w:br/>
      </w:r>
      <w:r w:rsidRPr="0084357D">
        <w:rPr>
          <w:rFonts w:ascii="Calibri Light" w:hAnsi="Calibri Light" w:cs="Calibri Light"/>
        </w:rPr>
        <w:br/>
      </w:r>
      <w:r w:rsidR="0084357D">
        <w:rPr>
          <w:noProof/>
        </w:rPr>
        <w:drawing>
          <wp:inline distT="0" distB="0" distL="0" distR="0" wp14:anchorId="799711CD" wp14:editId="2698C2FA">
            <wp:extent cx="4572000" cy="2743200"/>
            <wp:effectExtent l="0" t="0" r="0" b="0"/>
            <wp:docPr id="12743061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3296CD-D8CF-8E3C-1007-010DE1E7BA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D6BA0" w:rsidRPr="0084357D" w:rsidRDefault="00000000">
      <w:pPr>
        <w:pStyle w:val="Heading1"/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7. Recommendations</w:t>
      </w:r>
    </w:p>
    <w:p w:rsidR="005D6BA0" w:rsidRPr="0084357D" w:rsidRDefault="00000000">
      <w:pPr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- Improve Tier 1 scripts and guidance for top call reasons</w:t>
      </w:r>
      <w:r w:rsidRPr="0084357D">
        <w:rPr>
          <w:rFonts w:ascii="Calibri Light" w:hAnsi="Calibri Light" w:cs="Calibri Light"/>
        </w:rPr>
        <w:br/>
        <w:t>- Route complex or high-frustration calls to Tier 2 agents</w:t>
      </w:r>
      <w:r w:rsidRPr="0084357D">
        <w:rPr>
          <w:rFonts w:ascii="Calibri Light" w:hAnsi="Calibri Light" w:cs="Calibri Light"/>
        </w:rPr>
        <w:br/>
      </w:r>
      <w:r w:rsidRPr="0084357D">
        <w:rPr>
          <w:rFonts w:ascii="Calibri Light" w:hAnsi="Calibri Light" w:cs="Calibri Light"/>
        </w:rPr>
        <w:lastRenderedPageBreak/>
        <w:t>- Clarify billing processes with visual aids or automated messages</w:t>
      </w:r>
      <w:r w:rsidRPr="0084357D">
        <w:rPr>
          <w:rFonts w:ascii="Calibri Light" w:hAnsi="Calibri Light" w:cs="Calibri Light"/>
        </w:rPr>
        <w:br/>
        <w:t>- Strengthen onboarding for new agents — especially within the first 30 days</w:t>
      </w:r>
      <w:r w:rsidRPr="0084357D">
        <w:rPr>
          <w:rFonts w:ascii="Calibri Light" w:hAnsi="Calibri Light" w:cs="Calibri Light"/>
        </w:rPr>
        <w:br/>
        <w:t>- Introduce quality control feedback loops for ineffective resolutions</w:t>
      </w:r>
      <w:r w:rsidRPr="0084357D">
        <w:rPr>
          <w:rFonts w:ascii="Calibri Light" w:hAnsi="Calibri Light" w:cs="Calibri Light"/>
        </w:rPr>
        <w:br/>
        <w:t>- Reduce inter-department transfers through training or internal tooling</w:t>
      </w:r>
    </w:p>
    <w:p w:rsidR="005D6BA0" w:rsidRPr="0084357D" w:rsidRDefault="00000000">
      <w:pPr>
        <w:pStyle w:val="Heading1"/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8. Expected Benefits</w:t>
      </w:r>
    </w:p>
    <w:p w:rsidR="005D6BA0" w:rsidRPr="0084357D" w:rsidRDefault="00000000">
      <w:pPr>
        <w:rPr>
          <w:rFonts w:ascii="Calibri Light" w:hAnsi="Calibri Light" w:cs="Calibri Light"/>
        </w:rPr>
      </w:pPr>
      <w:r w:rsidRPr="0084357D">
        <w:rPr>
          <w:rFonts w:ascii="Calibri Light" w:hAnsi="Calibri Light" w:cs="Calibri Light"/>
        </w:rPr>
        <w:t>- Reduced call volume through better first-call resolution</w:t>
      </w:r>
      <w:r w:rsidRPr="0084357D">
        <w:rPr>
          <w:rFonts w:ascii="Calibri Light" w:hAnsi="Calibri Light" w:cs="Calibri Light"/>
        </w:rPr>
        <w:br/>
        <w:t>- Lower operating costs in the customer service center</w:t>
      </w:r>
      <w:r w:rsidRPr="0084357D">
        <w:rPr>
          <w:rFonts w:ascii="Calibri Light" w:hAnsi="Calibri Light" w:cs="Calibri Light"/>
        </w:rPr>
        <w:br/>
        <w:t>- Increased customer satisfaction and loyalty</w:t>
      </w:r>
      <w:r w:rsidRPr="0084357D">
        <w:rPr>
          <w:rFonts w:ascii="Calibri Light" w:hAnsi="Calibri Light" w:cs="Calibri Light"/>
        </w:rPr>
        <w:br/>
        <w:t>- Higher agent efficiency, especially at the Tier 1 level</w:t>
      </w:r>
    </w:p>
    <w:sectPr w:rsidR="005D6BA0" w:rsidRPr="008435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17668">
    <w:abstractNumId w:val="8"/>
  </w:num>
  <w:num w:numId="2" w16cid:durableId="1785147698">
    <w:abstractNumId w:val="6"/>
  </w:num>
  <w:num w:numId="3" w16cid:durableId="1335886574">
    <w:abstractNumId w:val="5"/>
  </w:num>
  <w:num w:numId="4" w16cid:durableId="1339191777">
    <w:abstractNumId w:val="4"/>
  </w:num>
  <w:num w:numId="5" w16cid:durableId="548227797">
    <w:abstractNumId w:val="7"/>
  </w:num>
  <w:num w:numId="6" w16cid:durableId="1457336562">
    <w:abstractNumId w:val="3"/>
  </w:num>
  <w:num w:numId="7" w16cid:durableId="1882933126">
    <w:abstractNumId w:val="2"/>
  </w:num>
  <w:num w:numId="8" w16cid:durableId="131025580">
    <w:abstractNumId w:val="1"/>
  </w:num>
  <w:num w:numId="9" w16cid:durableId="10072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5D3"/>
    <w:rsid w:val="0015074B"/>
    <w:rsid w:val="0029639D"/>
    <w:rsid w:val="00326F90"/>
    <w:rsid w:val="005A0546"/>
    <w:rsid w:val="005D6BA0"/>
    <w:rsid w:val="0084357D"/>
    <w:rsid w:val="00AA1D8D"/>
    <w:rsid w:val="00B47730"/>
    <w:rsid w:val="00C860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652BF"/>
  <w14:defaultImageDpi w14:val="300"/>
  <w15:docId w15:val="{E6359E88-E781-490E-9306-C1D245C2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obolanle\Downloads\Case%20Study%202%20D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obolanle\Downloads\Case%20Study%202%20D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1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[Cleaned WorkSheet.xlsx]Top Call Reasons(Volume)!PivotTable1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Top </a:t>
            </a:r>
            <a:r>
              <a:rPr lang="en-US" b="1" baseline="0"/>
              <a:t>Reasons for Customer Calls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Call Reasons(Volume)'!$B$3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'Top Call Reasons(Volume)'!$A$4:$A$14</c:f>
              <c:strCache>
                <c:ptCount val="10"/>
                <c:pt idx="0">
                  <c:v>9</c:v>
                </c:pt>
                <c:pt idx="1">
                  <c:v>7</c:v>
                </c:pt>
                <c:pt idx="2">
                  <c:v>6</c:v>
                </c:pt>
                <c:pt idx="3">
                  <c:v>2</c:v>
                </c:pt>
                <c:pt idx="4">
                  <c:v>8</c:v>
                </c:pt>
                <c:pt idx="5">
                  <c:v>3</c:v>
                </c:pt>
                <c:pt idx="6">
                  <c:v>4</c:v>
                </c:pt>
                <c:pt idx="7">
                  <c:v>10</c:v>
                </c:pt>
                <c:pt idx="8">
                  <c:v>1</c:v>
                </c:pt>
                <c:pt idx="9">
                  <c:v>5</c:v>
                </c:pt>
              </c:strCache>
            </c:strRef>
          </c:cat>
          <c:val>
            <c:numRef>
              <c:f>'Top Call Reasons(Volume)'!$B$4:$B$14</c:f>
              <c:numCache>
                <c:formatCode>General</c:formatCode>
                <c:ptCount val="10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12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B1-4CD3-95CB-767D5F855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3146703"/>
        <c:axId val="1420376271"/>
      </c:barChart>
      <c:catAx>
        <c:axId val="139314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376271"/>
        <c:crosses val="autoZero"/>
        <c:auto val="1"/>
        <c:lblAlgn val="ctr"/>
        <c:lblOffset val="100"/>
        <c:noMultiLvlLbl val="0"/>
      </c:catAx>
      <c:valAx>
        <c:axId val="142037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314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[Cleaned WorkSheet.xlsx]Avg Satisfaction(Call Reason)!PivotTable2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/>
              <a:t>Customer Satisfaction by Call Reason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'Avg Satisfaction(Call Reason)'!$B$3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'Avg Satisfaction(Call Reason)'!$A$4:$A$14</c:f>
              <c:strCache>
                <c:ptCount val="10"/>
                <c:pt idx="0">
                  <c:v>Activate Handset</c:v>
                </c:pt>
                <c:pt idx="1">
                  <c:v>Add Data</c:v>
                </c:pt>
                <c:pt idx="2">
                  <c:v>Add Devices</c:v>
                </c:pt>
                <c:pt idx="3">
                  <c:v>Cancel Service</c:v>
                </c:pt>
                <c:pt idx="4">
                  <c:v>Change Plan</c:v>
                </c:pt>
                <c:pt idx="5">
                  <c:v>Credit Account</c:v>
                </c:pt>
                <c:pt idx="6">
                  <c:v>Explain Bill (no changes made)</c:v>
                </c:pt>
                <c:pt idx="7">
                  <c:v>Phone Disconnect</c:v>
                </c:pt>
                <c:pt idx="8">
                  <c:v>Process Payment</c:v>
                </c:pt>
                <c:pt idx="9">
                  <c:v>Transfer (Other Dept)</c:v>
                </c:pt>
              </c:strCache>
            </c:strRef>
          </c:cat>
          <c:val>
            <c:numRef>
              <c:f>'Avg Satisfaction(Call Reason)'!$B$4:$B$14</c:f>
              <c:numCache>
                <c:formatCode>General</c:formatCode>
                <c:ptCount val="10"/>
                <c:pt idx="0">
                  <c:v>3.75</c:v>
                </c:pt>
                <c:pt idx="1">
                  <c:v>4.1764705882352944</c:v>
                </c:pt>
                <c:pt idx="2">
                  <c:v>4.3157894736842106</c:v>
                </c:pt>
                <c:pt idx="3">
                  <c:v>3.7142857142857144</c:v>
                </c:pt>
                <c:pt idx="4">
                  <c:v>4.2</c:v>
                </c:pt>
                <c:pt idx="5">
                  <c:v>4.2941176470588234</c:v>
                </c:pt>
                <c:pt idx="6">
                  <c:v>4.2666666666666666</c:v>
                </c:pt>
                <c:pt idx="7">
                  <c:v>3.25</c:v>
                </c:pt>
                <c:pt idx="8">
                  <c:v>4</c:v>
                </c:pt>
                <c:pt idx="9">
                  <c:v>2.8095238095238093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7F-4F04-BC95-423AB4E80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4334767"/>
        <c:axId val="1654332847"/>
      </c:barChart>
      <c:catAx>
        <c:axId val="1654334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332847"/>
        <c:crosses val="autoZero"/>
        <c:auto val="1"/>
        <c:lblAlgn val="ctr"/>
        <c:lblOffset val="100"/>
        <c:noMultiLvlLbl val="0"/>
      </c:catAx>
      <c:valAx>
        <c:axId val="165433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33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[Case Study 2 DA.xlsx]Satisfaction (Resolution Type)!PivotTable3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Satisfaction by Resolution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'Satisfaction (Resolution Type)'!$B$3</c:f>
              <c:strCache>
                <c:ptCount val="1"/>
                <c:pt idx="0">
                  <c:v>Average of 2b. Resolve Issue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'Satisfaction (Resolution Type)'!$A$4:$A$14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'Satisfaction (Resolution Type)'!$B$4:$B$14</c:f>
              <c:numCache>
                <c:formatCode>General</c:formatCode>
                <c:ptCount val="10"/>
                <c:pt idx="0">
                  <c:v>3.3636363636363638</c:v>
                </c:pt>
                <c:pt idx="1">
                  <c:v>3.9230769230769229</c:v>
                </c:pt>
                <c:pt idx="2">
                  <c:v>4.384615384615385</c:v>
                </c:pt>
                <c:pt idx="3">
                  <c:v>3.5</c:v>
                </c:pt>
                <c:pt idx="4">
                  <c:v>3.6363636363636362</c:v>
                </c:pt>
                <c:pt idx="5">
                  <c:v>3.9285714285714284</c:v>
                </c:pt>
                <c:pt idx="6">
                  <c:v>4</c:v>
                </c:pt>
                <c:pt idx="7">
                  <c:v>4.1538461538461542</c:v>
                </c:pt>
                <c:pt idx="8">
                  <c:v>4.2142857142857144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C6-4ABF-87EF-059467CED4F6}"/>
            </c:ext>
          </c:extLst>
        </c:ser>
        <c:ser>
          <c:idx val="1"/>
          <c:order val="1"/>
          <c:tx>
            <c:strRef>
              <c:f>'Satisfaction (Resolution Type)'!$C$3</c:f>
              <c:strCache>
                <c:ptCount val="1"/>
                <c:pt idx="0">
                  <c:v>Average of 1. Overall Experience?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'Satisfaction (Resolution Type)'!$A$4:$A$14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'Satisfaction (Resolution Type)'!$C$4:$C$14</c:f>
              <c:numCache>
                <c:formatCode>General</c:formatCode>
                <c:ptCount val="10"/>
                <c:pt idx="0">
                  <c:v>3.6363636363636362</c:v>
                </c:pt>
                <c:pt idx="1">
                  <c:v>4.2307692307692308</c:v>
                </c:pt>
                <c:pt idx="2">
                  <c:v>4.1538461538461542</c:v>
                </c:pt>
                <c:pt idx="3">
                  <c:v>3.5</c:v>
                </c:pt>
                <c:pt idx="4">
                  <c:v>3.4545454545454546</c:v>
                </c:pt>
                <c:pt idx="5">
                  <c:v>4.0714285714285712</c:v>
                </c:pt>
                <c:pt idx="6">
                  <c:v>4.2142857142857144</c:v>
                </c:pt>
                <c:pt idx="7">
                  <c:v>4.384615384615385</c:v>
                </c:pt>
                <c:pt idx="8">
                  <c:v>4.2142857142857144</c:v>
                </c:pt>
                <c:pt idx="9">
                  <c:v>2.9090909090909092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C6-4ABF-87EF-059467CED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8673647"/>
        <c:axId val="1548673167"/>
      </c:barChart>
      <c:catAx>
        <c:axId val="154867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673167"/>
        <c:crosses val="autoZero"/>
        <c:auto val="1"/>
        <c:lblAlgn val="ctr"/>
        <c:lblOffset val="100"/>
        <c:noMultiLvlLbl val="0"/>
      </c:catAx>
      <c:valAx>
        <c:axId val="154867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67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[Case Study 2 DA.xlsx]Satisfaction(Agent Tenure )!PivotTable4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Impact of Agent Tenure on Satisfaction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'Satisfaction(Agent Tenure )'!$B$3</c:f>
              <c:strCache>
                <c:ptCount val="1"/>
                <c:pt idx="0">
                  <c:v>Average of 1. Overall Experience?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'Satisfaction(Agent Tenure )'!$A$4:$A$9</c:f>
              <c:strCache>
                <c:ptCount val="5"/>
                <c:pt idx="0">
                  <c:v>0-30</c:v>
                </c:pt>
                <c:pt idx="1">
                  <c:v>120+</c:v>
                </c:pt>
                <c:pt idx="2">
                  <c:v>30-60</c:v>
                </c:pt>
                <c:pt idx="3">
                  <c:v>60-90</c:v>
                </c:pt>
                <c:pt idx="4">
                  <c:v>90-120</c:v>
                </c:pt>
              </c:strCache>
            </c:strRef>
          </c:cat>
          <c:val>
            <c:numRef>
              <c:f>'Satisfaction(Agent Tenure )'!$B$4:$B$9</c:f>
              <c:numCache>
                <c:formatCode>General</c:formatCode>
                <c:ptCount val="5"/>
                <c:pt idx="0">
                  <c:v>3.3777777777777778</c:v>
                </c:pt>
                <c:pt idx="1">
                  <c:v>4.1538461538461542</c:v>
                </c:pt>
                <c:pt idx="2">
                  <c:v>4.1428571428571432</c:v>
                </c:pt>
                <c:pt idx="3">
                  <c:v>4.3076923076923075</c:v>
                </c:pt>
                <c:pt idx="4">
                  <c:v>4.2142857142857144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C5-4534-B79C-FF2002ED9BA1}"/>
            </c:ext>
          </c:extLst>
        </c:ser>
        <c:ser>
          <c:idx val="1"/>
          <c:order val="1"/>
          <c:tx>
            <c:strRef>
              <c:f>'Satisfaction(Agent Tenure )'!$C$3</c:f>
              <c:strCache>
                <c:ptCount val="1"/>
                <c:pt idx="0">
                  <c:v>Average of 2a. Agent Quality of Service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'Satisfaction(Agent Tenure )'!$A$4:$A$9</c:f>
              <c:strCache>
                <c:ptCount val="5"/>
                <c:pt idx="0">
                  <c:v>0-30</c:v>
                </c:pt>
                <c:pt idx="1">
                  <c:v>120+</c:v>
                </c:pt>
                <c:pt idx="2">
                  <c:v>30-60</c:v>
                </c:pt>
                <c:pt idx="3">
                  <c:v>60-90</c:v>
                </c:pt>
                <c:pt idx="4">
                  <c:v>90-120</c:v>
                </c:pt>
              </c:strCache>
            </c:strRef>
          </c:cat>
          <c:val>
            <c:numRef>
              <c:f>'Satisfaction(Agent Tenure )'!$C$4:$C$9</c:f>
              <c:numCache>
                <c:formatCode>General</c:formatCode>
                <c:ptCount val="5"/>
                <c:pt idx="0">
                  <c:v>3.5777777777777779</c:v>
                </c:pt>
                <c:pt idx="1">
                  <c:v>4</c:v>
                </c:pt>
                <c:pt idx="2">
                  <c:v>4</c:v>
                </c:pt>
                <c:pt idx="3">
                  <c:v>4.1923076923076925</c:v>
                </c:pt>
                <c:pt idx="4">
                  <c:v>4.1428571428571432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C5-4534-B79C-FF2002ED9BA1}"/>
            </c:ext>
          </c:extLst>
        </c:ser>
        <c:ser>
          <c:idx val="2"/>
          <c:order val="2"/>
          <c:tx>
            <c:strRef>
              <c:f>'Satisfaction(Agent Tenure )'!$D$3</c:f>
              <c:strCache>
                <c:ptCount val="1"/>
                <c:pt idx="0">
                  <c:v>Average of 2b. Resolve Issue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'Satisfaction(Agent Tenure )'!$A$4:$A$9</c:f>
              <c:strCache>
                <c:ptCount val="5"/>
                <c:pt idx="0">
                  <c:v>0-30</c:v>
                </c:pt>
                <c:pt idx="1">
                  <c:v>120+</c:v>
                </c:pt>
                <c:pt idx="2">
                  <c:v>30-60</c:v>
                </c:pt>
                <c:pt idx="3">
                  <c:v>60-90</c:v>
                </c:pt>
                <c:pt idx="4">
                  <c:v>90-120</c:v>
                </c:pt>
              </c:strCache>
            </c:strRef>
          </c:cat>
          <c:val>
            <c:numRef>
              <c:f>'Satisfaction(Agent Tenure )'!$D$4:$D$9</c:f>
              <c:numCache>
                <c:formatCode>General</c:formatCode>
                <c:ptCount val="5"/>
                <c:pt idx="0">
                  <c:v>3.3777777777777778</c:v>
                </c:pt>
                <c:pt idx="1">
                  <c:v>4.384615384615385</c:v>
                </c:pt>
                <c:pt idx="2">
                  <c:v>3.9642857142857144</c:v>
                </c:pt>
                <c:pt idx="3">
                  <c:v>4.0384615384615383</c:v>
                </c:pt>
                <c:pt idx="4">
                  <c:v>4.2142857142857144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C5-4534-B79C-FF2002ED9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4004367"/>
        <c:axId val="1544001487"/>
      </c:barChart>
      <c:catAx>
        <c:axId val="1544004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001487"/>
        <c:crosses val="autoZero"/>
        <c:auto val="1"/>
        <c:lblAlgn val="ctr"/>
        <c:lblOffset val="100"/>
        <c:noMultiLvlLbl val="0"/>
      </c:catAx>
      <c:valAx>
        <c:axId val="1544001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004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[Case Study 2 DA.xlsx]Agent Performance!PivotTable5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 b="1" i="0" u="none" strike="noStrike" baseline="0"/>
              <a:t>Tier 1 vs Tier 2: Agent Performance Metrics</a:t>
            </a:r>
            <a:endParaRPr lang="en-US" sz="1300" b="1"/>
          </a:p>
        </c:rich>
      </c:tx>
      <c:layout>
        <c:manualLayout>
          <c:xMode val="edge"/>
          <c:yMode val="edge"/>
          <c:x val="0.1813748906386701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'Agent Performance'!$B$3</c:f>
              <c:strCache>
                <c:ptCount val="1"/>
                <c:pt idx="0">
                  <c:v>Average of 1. Overall Experience?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'Agent Performance'!$A$4:$A$6</c:f>
              <c:strCache>
                <c:ptCount val="2"/>
                <c:pt idx="0">
                  <c:v>Tier 1</c:v>
                </c:pt>
                <c:pt idx="1">
                  <c:v>Tier 2</c:v>
                </c:pt>
              </c:strCache>
            </c:strRef>
          </c:cat>
          <c:val>
            <c:numRef>
              <c:f>'Agent Performance'!$B$4:$B$6</c:f>
              <c:numCache>
                <c:formatCode>General</c:formatCode>
                <c:ptCount val="2"/>
                <c:pt idx="0">
                  <c:v>3.6712328767123288</c:v>
                </c:pt>
                <c:pt idx="1">
                  <c:v>4.2452830188679247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4-4F72-B445-B25C82573AEC}"/>
            </c:ext>
          </c:extLst>
        </c:ser>
        <c:ser>
          <c:idx val="1"/>
          <c:order val="1"/>
          <c:tx>
            <c:strRef>
              <c:f>'Agent Performance'!$C$3</c:f>
              <c:strCache>
                <c:ptCount val="1"/>
                <c:pt idx="0">
                  <c:v>Average of 2b. Resolve Issue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'Agent Performance'!$A$4:$A$6</c:f>
              <c:strCache>
                <c:ptCount val="2"/>
                <c:pt idx="0">
                  <c:v>Tier 1</c:v>
                </c:pt>
                <c:pt idx="1">
                  <c:v>Tier 2</c:v>
                </c:pt>
              </c:strCache>
            </c:strRef>
          </c:cat>
          <c:val>
            <c:numRef>
              <c:f>'Agent Performance'!$C$4:$C$6</c:f>
              <c:numCache>
                <c:formatCode>General</c:formatCode>
                <c:ptCount val="2"/>
                <c:pt idx="0">
                  <c:v>3.6027397260273974</c:v>
                </c:pt>
                <c:pt idx="1">
                  <c:v>4.1698113207547172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84-4F72-B445-B25C82573AEC}"/>
            </c:ext>
          </c:extLst>
        </c:ser>
        <c:ser>
          <c:idx val="2"/>
          <c:order val="2"/>
          <c:tx>
            <c:strRef>
              <c:f>'Agent Performance'!$D$3</c:f>
              <c:strCache>
                <c:ptCount val="1"/>
                <c:pt idx="0">
                  <c:v>Average of 2a. Agent Quality of Service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'Agent Performance'!$A$4:$A$6</c:f>
              <c:strCache>
                <c:ptCount val="2"/>
                <c:pt idx="0">
                  <c:v>Tier 1</c:v>
                </c:pt>
                <c:pt idx="1">
                  <c:v>Tier 2</c:v>
                </c:pt>
              </c:strCache>
            </c:strRef>
          </c:cat>
          <c:val>
            <c:numRef>
              <c:f>'Agent Performance'!$D$4:$D$6</c:f>
              <c:numCache>
                <c:formatCode>General</c:formatCode>
                <c:ptCount val="2"/>
                <c:pt idx="0">
                  <c:v>3.7397260273972601</c:v>
                </c:pt>
                <c:pt idx="1">
                  <c:v>4.132075471698113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84-4F72-B445-B25C82573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7599199"/>
        <c:axId val="1657600639"/>
      </c:barChart>
      <c:catAx>
        <c:axId val="1657599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600639"/>
        <c:crosses val="autoZero"/>
        <c:auto val="1"/>
        <c:lblAlgn val="ctr"/>
        <c:lblOffset val="100"/>
        <c:noMultiLvlLbl val="0"/>
      </c:catAx>
      <c:valAx>
        <c:axId val="165760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9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 2007 - 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 2007 - 2010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 2007 - 2010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 2007 - 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 2007 - 2010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 2007 - 2010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 2007 - 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 2007 - 2010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 2007 - 2010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Bolanle Badmus</cp:lastModifiedBy>
  <cp:revision>4</cp:revision>
  <dcterms:created xsi:type="dcterms:W3CDTF">2013-12-23T23:15:00Z</dcterms:created>
  <dcterms:modified xsi:type="dcterms:W3CDTF">2025-07-14T15:31:00Z</dcterms:modified>
  <cp:category/>
</cp:coreProperties>
</file>