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EC" w:rsidRDefault="004F57EC" w:rsidP="004F57EC">
      <w:pPr>
        <w:pStyle w:val="2"/>
        <w:jc w:val="center"/>
        <w:rPr>
          <w:lang w:val="zh-CN"/>
        </w:rPr>
      </w:pPr>
      <w:r>
        <w:rPr>
          <w:rFonts w:hint="eastAsia"/>
          <w:lang w:val="zh-CN"/>
        </w:rPr>
        <w:t>第二周总结及对</w:t>
      </w:r>
      <w:r>
        <w:rPr>
          <w:lang w:val="zh-CN"/>
        </w:rPr>
        <w:t>DataFrame,SQL</w:t>
      </w:r>
      <w:r>
        <w:rPr>
          <w:rFonts w:hint="eastAsia"/>
          <w:lang w:val="zh-CN"/>
        </w:rPr>
        <w:t>的分析比较</w:t>
      </w:r>
    </w:p>
    <w:p w:rsidR="00AB29DD" w:rsidRDefault="004F57EC" w:rsidP="00AB29DD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 w:hint="eastAsia"/>
          <w:kern w:val="0"/>
          <w:sz w:val="28"/>
          <w:szCs w:val="28"/>
          <w:lang w:val="zh-CN"/>
        </w:rPr>
      </w:pP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本周通过对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 xml:space="preserve">spark 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的继续学习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熟悉了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RDD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的操作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理解了分布式数据集的概念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并能熟练对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RDD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操作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在进行操作的时候能合理的使用转换和动作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使程序更加的优化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具体可参考源码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scoreList2.scala.</w:t>
      </w:r>
    </w:p>
    <w:p w:rsidR="004F57EC" w:rsidRDefault="004F57EC" w:rsidP="00AB29DD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 w:hint="eastAsia"/>
          <w:kern w:val="0"/>
          <w:sz w:val="28"/>
          <w:szCs w:val="28"/>
          <w:lang w:val="zh-CN"/>
        </w:rPr>
      </w:pPr>
      <w:bookmarkStart w:id="0" w:name="_GoBack"/>
      <w:bookmarkEnd w:id="0"/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除此之外学习了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和新的模块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proofErr w:type="gramStart"/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两着</w:t>
      </w:r>
      <w:proofErr w:type="gramEnd"/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都是对数据进行处理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有相似的地方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也有不同的地方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.DataFrame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是一个由命名列组成的分布式数据集。它从概念上讲相当于关系数据库里的一张表，或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R/Python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里的数据框架，但内部有很多优化。而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Spark 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是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Spark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中一个处理结构化数据的模块。它提供了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的编程抽象，并能作为一个分布式的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查询引擎。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能从已有的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RDD,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数据库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或者其它数据源中读取数据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创建起来非常方便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.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从使用上来说两者对数据的处理上很多效果都相似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不过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支持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查询语句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对有</w:t>
      </w:r>
      <w:r>
        <w:rPr>
          <w:rFonts w:ascii="宋体" w:eastAsia="宋体" w:cs="宋体" w:hint="eastAsia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有基础的学者来说更容易上手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操作起来更加的方便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.DataFrame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对数据的操作也比较成熟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有很多实用的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API,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除了有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Basic DataFrame Functions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外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还有可供查询处理的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Language Integrated Queries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方法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其中一些方法甚至比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更好用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对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的一些查询语句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其中也能找到替代方法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而且它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 xml:space="preserve"> 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的方法和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RDD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中一些方法相似度很高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理解起来也不难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对于这两者来说我们并不是非的选其中一种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两者都有互相转换的方法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不同的情况下可以选择不同的方式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不过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在查询的时候耗时似乎比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更高一些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我测试的最大</w:t>
      </w:r>
      <w:proofErr w:type="gramStart"/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一</w:t>
      </w:r>
      <w:proofErr w:type="gramEnd"/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个数据有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20M,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在查询的时候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的时间比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高出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2-3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倍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这个也可能是我们数据太小的原因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,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等以后再用更大的数据来测试下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.</w:t>
      </w:r>
    </w:p>
    <w:p w:rsidR="00AB29DD" w:rsidRPr="004F57EC" w:rsidRDefault="00AB29DD" w:rsidP="004F57E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</w:p>
    <w:p w:rsidR="004F57EC" w:rsidRPr="004F57EC" w:rsidRDefault="004F57EC" w:rsidP="00AB29DD">
      <w:pPr>
        <w:autoSpaceDE w:val="0"/>
        <w:autoSpaceDN w:val="0"/>
        <w:adjustRightInd w:val="0"/>
        <w:ind w:firstLineChars="300" w:firstLine="840"/>
        <w:jc w:val="left"/>
        <w:rPr>
          <w:rFonts w:ascii="宋体" w:eastAsia="宋体" w:cs="宋体"/>
          <w:kern w:val="0"/>
          <w:sz w:val="28"/>
          <w:szCs w:val="28"/>
          <w:lang w:val="zh-CN"/>
        </w:rPr>
      </w:pP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对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和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的测试操作可以参考附件源码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DataFrameTest.scala</w:t>
      </w:r>
      <w:r w:rsidRPr="004F57EC">
        <w:rPr>
          <w:rFonts w:ascii="宋体" w:eastAsia="宋体" w:cs="宋体" w:hint="eastAsia"/>
          <w:kern w:val="0"/>
          <w:sz w:val="28"/>
          <w:szCs w:val="28"/>
          <w:lang w:val="zh-CN"/>
        </w:rPr>
        <w:t>和</w:t>
      </w:r>
      <w:r w:rsidRPr="004F57EC">
        <w:rPr>
          <w:rFonts w:ascii="宋体" w:eastAsia="宋体" w:cs="宋体"/>
          <w:kern w:val="0"/>
          <w:sz w:val="28"/>
          <w:szCs w:val="28"/>
          <w:lang w:val="zh-CN"/>
        </w:rPr>
        <w:t>SQLTest2.scala</w:t>
      </w:r>
    </w:p>
    <w:p w:rsidR="00776771" w:rsidRDefault="00AB29DD"/>
    <w:sectPr w:rsidR="00776771" w:rsidSect="00AD53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A6"/>
    <w:rsid w:val="0012183D"/>
    <w:rsid w:val="00411815"/>
    <w:rsid w:val="004F57EC"/>
    <w:rsid w:val="009A03A6"/>
    <w:rsid w:val="00AB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5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57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5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7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57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5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57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57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7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57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2015-07-25T01:20:00Z</dcterms:created>
  <dcterms:modified xsi:type="dcterms:W3CDTF">2015-07-25T01:23:00Z</dcterms:modified>
</cp:coreProperties>
</file>