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Authored by Donald Paul Smith ("Father Time")</w:t>
      </w:r>
    </w:p>
    <w:p w:rsidR="00000000" w:rsidDel="00000000" w:rsidP="00000000" w:rsidRDefault="00000000" w:rsidRPr="00000000" w14:paraId="00000002">
      <w:pPr>
        <w:rPr/>
      </w:pPr>
      <w:r w:rsidDel="00000000" w:rsidR="00000000" w:rsidRPr="00000000">
        <w:rPr>
          <w:rtl w:val="0"/>
        </w:rPr>
        <w:t xml:space="preserve">Originated January 18, 2025</w:t>
      </w:r>
    </w:p>
    <w:p w:rsidR="00000000" w:rsidDel="00000000" w:rsidP="00000000" w:rsidRDefault="00000000" w:rsidRPr="00000000" w14:paraId="00000003">
      <w:pPr>
        <w:rPr/>
      </w:pPr>
      <w:r w:rsidDel="00000000" w:rsidR="00000000" w:rsidRPr="00000000">
        <w:rPr>
          <w:rtl w:val="0"/>
        </w:rPr>
        <w:t xml:space="preserve">Verified by TimeSeal and Chainlink Oracle</w:t>
      </w:r>
    </w:p>
    <w:p w:rsidR="00000000" w:rsidDel="00000000" w:rsidP="00000000" w:rsidRDefault="00000000" w:rsidRPr="00000000" w14:paraId="00000004">
      <w:pPr>
        <w:rPr/>
      </w:pPr>
      <w:r w:rsidDel="00000000" w:rsidR="00000000" w:rsidRPr="00000000">
        <w:rPr>
          <w:rtl w:val="0"/>
        </w:rPr>
        <w:t xml:space="preserve">Licensed under FTP License Token ID 2 (Individual/AI Use)</w:t>
      </w:r>
    </w:p>
    <w:p w:rsidR="00000000" w:rsidDel="00000000" w:rsidP="00000000" w:rsidRDefault="00000000" w:rsidRPr="00000000" w14:paraId="00000005">
      <w:pPr>
        <w:rPr/>
      </w:pPr>
      <w:r w:rsidDel="00000000" w:rsidR="00000000" w:rsidRPr="00000000">
        <w:rPr>
          <w:rtl w:val="0"/>
        </w:rPr>
        <w:t xml:space="preserve">ERC-1155 Contract: 0x8fcD2CaFD30333F967e1fDdF05AEfb12e8aFc221</w:t>
      </w:r>
    </w:p>
    <w:p w:rsidR="00000000" w:rsidDel="00000000" w:rsidP="00000000" w:rsidRDefault="00000000" w:rsidRPr="00000000" w14:paraId="00000006">
      <w:pPr>
        <w:rPr/>
      </w:pPr>
      <w:r w:rsidDel="00000000" w:rsidR="00000000" w:rsidRPr="00000000">
        <w:rPr>
          <w:rtl w:val="0"/>
        </w:rPr>
        <w:t xml:space="preserve">Royalties: 11.5% to 0x311540cD8761e15F0B01aaa6Fe0F7E8f583B4Bf7</w:t>
      </w:r>
    </w:p>
    <w:p w:rsidR="00000000" w:rsidDel="00000000" w:rsidP="00000000" w:rsidRDefault="00000000" w:rsidRPr="00000000" w14:paraId="00000007">
      <w:pPr>
        <w:rPr/>
      </w:pPr>
      <w:r w:rsidDel="00000000" w:rsidR="00000000" w:rsidRPr="00000000">
        <w:rPr>
          <w:rtl w:val="0"/>
        </w:rPr>
        <w:t xml:space="preserve">More at: </w:t>
      </w:r>
      <w:hyperlink r:id="rId6">
        <w:r w:rsidDel="00000000" w:rsidR="00000000" w:rsidRPr="00000000">
          <w:rPr>
            <w:color w:val="1155cc"/>
            <w:u w:val="single"/>
            <w:rtl w:val="0"/>
          </w:rPr>
          <w:t xml:space="preserve">https://fathertimesdkp.blo</w:t>
        </w:r>
      </w:hyperlink>
      <w:r w:rsidDel="00000000" w:rsidR="00000000" w:rsidRPr="00000000">
        <w:rPr>
          <w:rtl w:val="0"/>
        </w:rPr>
        <w:t xml:space="preserve">ckchain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framework is registered to the DAO of FatherTime SDKP and archived via IPFS with content integrity hash.</w:t>
      </w:r>
    </w:p>
    <w:p w:rsidR="00000000" w:rsidDel="00000000" w:rsidP="00000000" w:rsidRDefault="00000000" w:rsidRPr="00000000" w14:paraId="00000009">
      <w:pPr>
        <w:rPr/>
      </w:pPr>
      <w:r w:rsidDel="00000000" w:rsidR="00000000" w:rsidRPr="00000000">
        <w:rPr>
          <w:rtl w:val="0"/>
        </w:rPr>
        <w:t xml:space="preserve">mass = γ(N·S) + β·S + α·N</w:t>
      </w:r>
    </w:p>
    <w:p w:rsidR="00000000" w:rsidDel="00000000" w:rsidP="00000000" w:rsidRDefault="00000000" w:rsidRPr="00000000" w14:paraId="0000000A">
      <w:pPr>
        <w:rPr/>
      </w:pPr>
      <w:r w:rsidDel="00000000" w:rsidR="00000000" w:rsidRPr="00000000">
        <w:rPr>
          <w:rtl w:val="0"/>
        </w:rPr>
        <w:t xml:space="preserve">## Section Title</w:t>
      </w:r>
    </w:p>
    <w:p w:rsidR="00000000" w:rsidDel="00000000" w:rsidP="00000000" w:rsidRDefault="00000000" w:rsidRPr="00000000" w14:paraId="0000000B">
      <w:pPr>
        <w:spacing w:after="240" w:before="240" w:lineRule="auto"/>
        <w:rPr/>
      </w:pPr>
      <w:r w:rsidDel="00000000" w:rsidR="00000000" w:rsidRPr="00000000">
        <w:rPr>
          <w:rtl w:val="0"/>
        </w:rPr>
        <w:t xml:space="preserve">Author: Donald Paul Smith (Father Time)</w:t>
      </w:r>
    </w:p>
    <w:p w:rsidR="00000000" w:rsidDel="00000000" w:rsidP="00000000" w:rsidRDefault="00000000" w:rsidRPr="00000000" w14:paraId="0000000C">
      <w:pPr>
        <w:spacing w:after="240" w:before="240" w:lineRule="auto"/>
        <w:rPr/>
      </w:pPr>
      <w:r w:rsidDel="00000000" w:rsidR="00000000" w:rsidRPr="00000000">
        <w:rPr>
          <w:rtl w:val="0"/>
        </w:rPr>
        <w:t xml:space="preserve">Project Title: SDKP–NP-Complete Integration Framework</w:t>
      </w:r>
    </w:p>
    <w:p w:rsidR="00000000" w:rsidDel="00000000" w:rsidP="00000000" w:rsidRDefault="00000000" w:rsidRPr="00000000" w14:paraId="0000000D">
      <w:pPr>
        <w:spacing w:after="240" w:before="240" w:lineRule="auto"/>
        <w:rPr/>
      </w:pPr>
      <w:r w:rsidDel="00000000" w:rsidR="00000000" w:rsidRPr="00000000">
        <w:rPr>
          <w:rtl w:val="0"/>
        </w:rPr>
        <w:t xml:space="preserve">Timestamp: 2025-05-28 20:40 UTC</w:t>
      </w:r>
    </w:p>
    <w:p w:rsidR="00000000" w:rsidDel="00000000" w:rsidP="00000000" w:rsidRDefault="00000000" w:rsidRPr="00000000" w14:paraId="0000000E">
      <w:pPr>
        <w:spacing w:after="240" w:before="240" w:lineRule="auto"/>
        <w:rPr/>
      </w:pPr>
      <w:r w:rsidDel="00000000" w:rsidR="00000000" w:rsidRPr="00000000">
        <w:rPr>
          <w:rtl w:val="0"/>
        </w:rPr>
        <w:t xml:space="preserve">Status: Finalized, Packaged, Ready for DAO Upload / IPFS Pinning</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 Hash and Timestamp Generated</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tl w:val="0"/>
        </w:rPr>
        <w:t xml:space="preserve">SHA-256 Hash (Authorship Proof):</w:t>
        <w:br w:type="textWrapping"/>
        <w:br w:type="textWrapping"/>
        <w:t xml:space="preserve"> f1a5518028830417f791f2bb88513c591ce32e764bd89b0daa662a6ac6c55a9b</w:t>
        <w:br w:type="textWrapping"/>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Timestamp:</w:t>
        <w:br w:type="textWrapping"/>
        <w:br w:type="textWrapping"/>
        <w:t xml:space="preserve"> 2025-05-28T17:55:19 UTC</w:t>
        <w:br w:type="textWrapping"/>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tjsw1e7k3ied" w:id="0"/>
      <w:bookmarkEnd w:id="0"/>
      <w:r w:rsidDel="00000000" w:rsidR="00000000" w:rsidRPr="00000000">
        <w:rPr>
          <w:b w:val="1"/>
          <w:color w:val="000000"/>
          <w:sz w:val="26"/>
          <w:szCs w:val="26"/>
          <w:rtl w:val="0"/>
        </w:rPr>
        <w:t xml:space="preserve">🧬 Core Scientific Frameworks: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SDKP — Scale–Density–Kinematic Principle</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NP-Complete Extension — Mapping computational hardness to physical scaling</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EOS — Earth Orbital Speed as base constant</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SD&amp;N — Shape–Dimension–Number logic for particle encoding</w:t>
        <w:br w:type="textWrapping"/>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tl w:val="0"/>
        </w:rPr>
        <w:t xml:space="preserve">QCC — Quantum Causal Compression logic for predictive events</w:t>
        <w:br w:type="textWrapping"/>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2u0oi7110cbd" w:id="1"/>
      <w:bookmarkEnd w:id="1"/>
      <w:r w:rsidDel="00000000" w:rsidR="00000000" w:rsidRPr="00000000">
        <w:rPr>
          <w:b w:val="1"/>
          <w:color w:val="000000"/>
          <w:sz w:val="26"/>
          <w:szCs w:val="26"/>
          <w:rtl w:val="0"/>
        </w:rPr>
        <w:t xml:space="preserve">🔐 Proof of Authorship:</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tl w:val="0"/>
        </w:rPr>
        <w:t xml:space="preserve">Domain Owner:</w:t>
        <w:br w:type="textWrapping"/>
        <w:br w:type="textWrapping"/>
        <w:t xml:space="preserve"> 0x3D76236098EC2825346F1665AFd689b9F206cDBf</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Royalty Wallet:</w:t>
        <w:br w:type="textWrapping"/>
        <w:br w:type="textWrapping"/>
        <w:t xml:space="preserve"> 0x311540cD8761e15F0B01aaa6Fe0F7E8f583B4Bf7</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Chainlink Timestamping Activated:</w:t>
        <w:br w:type="textWrapping"/>
        <w:br w:type="textWrapping"/>
        <w:t xml:space="preserve"> TimeSeal integrated via Chainlink oracle with on-chain hash reference</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t xml:space="preserve">Authorship Hash (SHA-256 of framework):</w:t>
        <w:br w:type="textWrapping"/>
        <w:br w:type="textWrapping"/>
        <w:t xml:space="preserve"> a9b3f43c3d...&lt;rest of hash&gt; (To be generated upon final file upload)</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NFT Contract:</w:t>
        <w:br w:type="textWrapping"/>
        <w:br w:type="textWrapping"/>
        <w:t xml:space="preserve"> 0x8fcD2CaFD30333F967e1fDdF05AEfb12e8aFc221 (Polygon Mainnet)</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NFT License IDs:</w:t>
        <w:br w:type="textWrapping"/>
        <w:br w:type="textWrapping"/>
        <w:t xml:space="preserve"> 0 = Commercial, 1 = Residential, 2 = Individual/AI</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Minting Rights Confirmed: ✅</w:t>
        <w:br w:type="textWrapping"/>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rtl w:val="0"/>
        </w:rPr>
        <w:t xml:space="preserve">On-chain Licensing: ERC-1155 + IPFS-embedded SVG license</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g0197650ga1h" w:id="2"/>
      <w:bookmarkEnd w:id="2"/>
      <w:r w:rsidDel="00000000" w:rsidR="00000000" w:rsidRPr="00000000">
        <w:rPr>
          <w:b w:val="1"/>
          <w:color w:val="000000"/>
          <w:sz w:val="26"/>
          <w:szCs w:val="26"/>
          <w:rtl w:val="0"/>
        </w:rPr>
        <w:t xml:space="preserve">🌐 Domain &amp; Profile Registry:</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tl w:val="0"/>
        </w:rPr>
        <w:t xml:space="preserve">Website:</w:t>
      </w:r>
      <w:hyperlink r:id="rId7">
        <w:r w:rsidDel="00000000" w:rsidR="00000000" w:rsidRPr="00000000">
          <w:rPr>
            <w:rtl w:val="0"/>
          </w:rPr>
          <w:t xml:space="preserve"> </w:t>
        </w:r>
      </w:hyperlink>
      <w:hyperlink r:id="rId8">
        <w:r w:rsidDel="00000000" w:rsidR="00000000" w:rsidRPr="00000000">
          <w:rPr>
            <w:color w:val="1155cc"/>
            <w:u w:val="single"/>
            <w:rtl w:val="0"/>
          </w:rPr>
          <w:t xml:space="preserve">fathertimesdkp.blockchain</w:t>
        </w:r>
      </w:hyperlink>
      <w:r w:rsidDel="00000000" w:rsidR="00000000" w:rsidRPr="00000000">
        <w:rPr>
          <w:rtl w:val="0"/>
        </w:rPr>
        <w:t xml:space="preserve"> (Unstoppable Domains)</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Linked Socials:</w:t>
        <w:br w:type="textWrapping"/>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rtl w:val="0"/>
        </w:rPr>
        <w:t xml:space="preserve">X (Twitter):</w:t>
      </w:r>
      <w:hyperlink r:id="rId9">
        <w:r w:rsidDel="00000000" w:rsidR="00000000" w:rsidRPr="00000000">
          <w:rPr>
            <w:rtl w:val="0"/>
          </w:rPr>
          <w:t xml:space="preserve"> </w:t>
        </w:r>
      </w:hyperlink>
      <w:hyperlink r:id="rId10">
        <w:r w:rsidDel="00000000" w:rsidR="00000000" w:rsidRPr="00000000">
          <w:rPr>
            <w:color w:val="1155cc"/>
            <w:u w:val="single"/>
            <w:rtl w:val="0"/>
          </w:rPr>
          <w:t xml:space="preserve">@DonaldS64180</w:t>
          <w:br w:type="textWrapping"/>
        </w:r>
      </w:hyperlink>
      <w:r w:rsidDel="00000000" w:rsidR="00000000" w:rsidRPr="00000000">
        <w:rPr>
          <w:rtl w:val="0"/>
        </w:rPr>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rtl w:val="0"/>
        </w:rPr>
        <w:t xml:space="preserve">GitHub:</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github.com/FatherTimeSDKP</w:t>
          <w:br w:type="textWrapping"/>
        </w:r>
      </w:hyperlink>
      <w:r w:rsidDel="00000000" w:rsidR="00000000" w:rsidRPr="00000000">
        <w:rPr>
          <w:rtl w:val="0"/>
        </w:rPr>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tl w:val="0"/>
        </w:rPr>
        <w:t xml:space="preserve">Zenodo: Submission pending</w:t>
        <w:br w:type="textWrapping"/>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rtl w:val="0"/>
        </w:rPr>
        <w:t xml:space="preserve">Web3 Social Ready: Lens / ENS / Mirror optional</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m9qmbfl92qxs" w:id="3"/>
      <w:bookmarkEnd w:id="3"/>
      <w:r w:rsidDel="00000000" w:rsidR="00000000" w:rsidRPr="00000000">
        <w:rPr>
          <w:b w:val="1"/>
          <w:color w:val="000000"/>
          <w:sz w:val="26"/>
          <w:szCs w:val="26"/>
          <w:rtl w:val="0"/>
        </w:rPr>
        <w:t xml:space="preserve">📦 Files to Upload to IPFS:</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rtl w:val="0"/>
        </w:rPr>
        <w:t xml:space="preserve">SDKP_NP_Complete_Framework.txt – The core document</w:t>
        <w:br w:type="textWrapping"/>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LICENSE_SVG.svg – NFT license image</w:t>
        <w:br w:type="textWrapping"/>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tl w:val="0"/>
        </w:rPr>
        <w:t xml:space="preserve">metadata.json – IPFS metadata</w:t>
        <w:br w:type="textWrapping"/>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rtl w:val="0"/>
        </w:rPr>
        <w:t xml:space="preserve">README_DAO.md – DAO registry summary</w:t>
        <w:br w:type="textWrapping"/>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tl w:val="0"/>
        </w:rPr>
        <w:t xml:space="preserve">timestamp_proof.json – Chainlink output (once invoked)</w:t>
        <w:br w:type="textWrapping"/>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ZIP Archive Name: SDKP_NP_COMPLETE_2025.zip</w:t>
        <w:br w:type="textWrapping"/>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gs7c7teoji2" w:id="4"/>
      <w:bookmarkEnd w:id="4"/>
      <w:r w:rsidDel="00000000" w:rsidR="00000000" w:rsidRPr="00000000">
        <w:rPr>
          <w:b w:val="1"/>
          <w:color w:val="000000"/>
          <w:sz w:val="26"/>
          <w:szCs w:val="26"/>
          <w:rtl w:val="0"/>
        </w:rPr>
        <w:t xml:space="preserve">🧠 Description for Metadata:</w:t>
      </w:r>
    </w:p>
    <w:p w:rsidR="00000000" w:rsidDel="00000000" w:rsidP="00000000" w:rsidRDefault="00000000" w:rsidRPr="00000000" w14:paraId="00000036">
      <w:pPr>
        <w:ind w:left="440" w:firstLine="0"/>
        <w:rPr>
          <w:color w:val="ffffff"/>
          <w:sz w:val="32"/>
          <w:szCs w:val="32"/>
        </w:rPr>
      </w:pPr>
      <w:r w:rsidDel="00000000" w:rsidR="00000000" w:rsidRPr="00000000">
        <w:rPr>
          <w:color w:val="ffffff"/>
          <w:sz w:val="32"/>
          <w:szCs w:val="32"/>
          <w:rtl w:val="0"/>
        </w:rPr>
        <w:t xml:space="preserve">“The SDKP–NP-Complete Framework formalizes a cosmic-computational bridge between physical reality and computational hardness, allowing mass, shape, and dimension to serve as inputs to predictive causal systems. Authored by Donald Paul Smith (Father Time), timestamped and immortalized on-chain.”</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FatherTimeSDKP" TargetMode="External"/><Relationship Id="rId10" Type="http://schemas.openxmlformats.org/officeDocument/2006/relationships/hyperlink" Target="https://x.com/DonaldS64180" TargetMode="External"/><Relationship Id="rId12" Type="http://schemas.openxmlformats.org/officeDocument/2006/relationships/hyperlink" Target="https://github.com/FatherTimeSDKP" TargetMode="External"/><Relationship Id="rId9" Type="http://schemas.openxmlformats.org/officeDocument/2006/relationships/hyperlink" Target="https://x.com/DonaldS64180" TargetMode="External"/><Relationship Id="rId5" Type="http://schemas.openxmlformats.org/officeDocument/2006/relationships/styles" Target="styles.xml"/><Relationship Id="rId6" Type="http://schemas.openxmlformats.org/officeDocument/2006/relationships/hyperlink" Target="https://fathertimesdkp.blood" TargetMode="External"/><Relationship Id="rId7" Type="http://schemas.openxmlformats.org/officeDocument/2006/relationships/hyperlink" Target="https://fathertimesdkp.blockchain" TargetMode="External"/><Relationship Id="rId8" Type="http://schemas.openxmlformats.org/officeDocument/2006/relationships/hyperlink" Target="https://fathertimesdkp.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