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Comprehensive Submission Document for Physical Review Letters</w:t>
      </w:r>
    </w:p>
    <w:p>
      <w:pPr>
        <w:pStyle w:val="Heading2"/>
      </w:pPr>
      <w:r>
        <w:t>Cover Letter</w:t>
      </w:r>
    </w:p>
    <w:p>
      <w:r>
        <w:br/>
        <w:t>Dear Editors,</w:t>
        <w:br/>
        <w:br/>
        <w:t>We respectfully submit this manuscript for consideration in *Physical Review Letters*. This work introduces the Amiyah Rose Smith Law, a novel extension to time dilation models that incorporates Size, Density, Velocity, and Rotation (SDVR) parameters as fundamental variables influencing time perception. By expanding General Relativity (GR) to include rotational and density-dependent effects, this framework provides a new, testable approach to understanding time variations in extreme gravitational and high-energy environments.</w:t>
        <w:br/>
        <w:br/>
        <w:t>A crucial component of this study is the SharonCare1 (SC1) system, a self-sustaining magnetic energy and propulsion mechanism that serves as an experimental platform for validating the Amiyah Rose Smith Law. By leveraging magnetic repulsion, rotational stability, and energy regeneration, SC1 offers a real-world testbed for investigating time dilation beyond conventional relativistic effects. This work has profound implications for deep-space travel, gravitational wave detection, artificial gravity systems, and high-energy astrophysics.</w:t>
        <w:br/>
        <w:br/>
        <w:t>This submission presents a fundamental breakthrough in our understanding of time as a function of intrinsic physical properties rather than solely an effect of relative velocity or gravitational curvature. The results challenge conventional interpretations, offering an empirically grounded path toward new physics. Given PRL’s role in publishing high-impact theoretical and experimental advancements, we believe this work represents a paradigm shift in time dilation research.</w:t>
        <w:br/>
        <w:br/>
        <w:t>We greatly appreciate your time and consideration.</w:t>
        <w:br/>
        <w:br/>
        <w:t xml:space="preserve">Best regards,  </w:t>
        <w:br/>
        <w:t>Donald P. Smith</w:t>
        <w:br/>
      </w:r>
    </w:p>
    <w:p>
      <w:pPr>
        <w:pStyle w:val="Heading2"/>
      </w:pPr>
      <w:r>
        <w:t>The Amiyah Rose Smith Law</w:t>
      </w:r>
    </w:p>
    <w:p>
      <w:r>
        <w:br/>
        <w:t>The Amiyah Rose Smith Law proposes that the perception and measurement of time are not solely dictated by relative velocity (as in Special Relativity) or gravitational curvature (as in General Relativity), but also by intrinsic physical properties, including Size, Density, Velocity, and Rotation (SDVR). This principle provides a more comprehensive framework for time dilation, particularly in high-energy and astrophysical environments.</w:t>
        <w:br/>
      </w:r>
    </w:p>
    <w:p>
      <w:pPr>
        <w:pStyle w:val="Heading2"/>
      </w:pPr>
      <w:r>
        <w:t>SharonCare1 (SC1) System</w:t>
      </w:r>
    </w:p>
    <w:p>
      <w:r>
        <w:br/>
        <w:t>SC1 is a self-sustaining magnetic energy and propulsion system designed to explore and validate SDVR-based time dilation effects. It consists of high-powered magnetic repulsion mechanisms, rotational stability enhancements, and regenerative energy capture systems. This system serves as both a power source and an experimental platform for measuring time deviations in extreme rotational and density conditions.</w:t>
        <w:br/>
      </w:r>
    </w:p>
    <w:p>
      <w:pPr>
        <w:pStyle w:val="Heading2"/>
      </w:pPr>
      <w:r>
        <w:t>Theoretical and Experimental Relevance</w:t>
      </w:r>
    </w:p>
    <w:p>
      <w:r>
        <w:br/>
        <w:t xml:space="preserve">1. **Theoretical Advancements:** The integration of SDVR into time dilation models expands General Relativity and offers corrections for rotational and density-driven effects, bridging gaps in existing gravitational theories.  </w:t>
        <w:br/>
        <w:t xml:space="preserve">2. **Experimental Feasibility:** SC1 provides a platform for high-precision atomic clock comparisons in varying rotational and density states, allowing direct measurement of time variation effects.  </w:t>
        <w:br/>
        <w:t xml:space="preserve">3. **Implications for Space Exploration:** The findings have profound implications for timekeeping in deep-space missions, gravitational research, and the development of artificial gravity systems.  </w:t>
        <w:br/>
      </w:r>
    </w:p>
    <w:p>
      <w:pPr>
        <w:pStyle w:val="Heading2"/>
      </w:pPr>
      <w:r>
        <w:t>Why This Belongs in Physical Review Letters</w:t>
      </w:r>
    </w:p>
    <w:p>
      <w:r>
        <w:br/>
        <w:t xml:space="preserve">Physical Review Letters prioritizes high-impact, foundational physics research that challenges existing paradigms. This submission:  </w:t>
        <w:br/>
        <w:t xml:space="preserve">- Introduces a testable extension to General Relativity.  </w:t>
        <w:br/>
        <w:t xml:space="preserve">- Offers an empirical framework for measuring non-traditional time dilation effects.  </w:t>
        <w:br/>
        <w:t xml:space="preserve">- Has broad applications in astrophysics, space travel, and fundamental physics.  </w:t>
        <w:br/>
        <w:br/>
        <w:t>By bridging theoretical advancements with practical experimental validation, this work aligns with PRL’s mission to publish groundbreaking discoveries.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