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Team 5</w:t>
      </w:r>
    </w:p>
    <w:p w:rsidR="00000000" w:rsidDel="00000000" w:rsidP="00000000" w:rsidRDefault="00000000" w:rsidRPr="00000000">
      <w:pPr>
        <w:contextualSpacing w:val="0"/>
        <w:jc w:val="center"/>
      </w:pPr>
      <w:r w:rsidDel="00000000" w:rsidR="00000000" w:rsidRPr="00000000">
        <w:rPr>
          <w:rtl w:val="0"/>
        </w:rPr>
        <w:t xml:space="preserve">LotteryPool</w:t>
      </w:r>
    </w:p>
    <w:p w:rsidR="00000000" w:rsidDel="00000000" w:rsidP="00000000" w:rsidRDefault="00000000" w:rsidRPr="00000000">
      <w:pPr>
        <w:contextualSpacing w:val="0"/>
        <w:jc w:val="center"/>
      </w:pPr>
      <w:r w:rsidDel="00000000" w:rsidR="00000000" w:rsidRPr="00000000">
        <w:rPr>
          <w:rtl w:val="0"/>
        </w:rPr>
        <w:t xml:space="preserve">Stephen Motherwell, Dhruv Subramanian, Akshit Kandi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r w:rsidDel="00000000" w:rsidR="00000000" w:rsidRPr="00000000">
        <w:rPr>
          <w:rtl w:val="0"/>
        </w:rPr>
        <w:t xml:space="preserve"> Many people today are hooked on taking the chance to win the lottery, and a popular method which can be even more fun is making a lottery pool with friends to increase your chances of winning. The goal here is to offer a platform that will allow groups of people who want to enter a lottery pool, but may not have many friends or not enough friends! </w:t>
      </w:r>
    </w:p>
    <w:p w:rsidR="00000000" w:rsidDel="00000000" w:rsidP="00000000" w:rsidRDefault="00000000" w:rsidRPr="00000000">
      <w:pPr>
        <w:contextualSpacing w:val="0"/>
      </w:pPr>
      <w:r w:rsidDel="00000000" w:rsidR="00000000" w:rsidRPr="00000000">
        <w:rPr>
          <w:rtl w:val="0"/>
        </w:rPr>
        <w:t xml:space="preserve">This would increase the participation of people in the lottery.The overall goal is to increase the opportunity for this demographic by creating an application where our customers would be able to participate in larger pools to compete for a chance at winning it big in the lottery.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/objectives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fully working application for android smart phones that will include a very complete and user friendly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Setup a payment method so that users can use our app to join these pools and enter their money in directly. This step will require integrating an online payment method to link our user to his tickets in a central safe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backend database to manage our user accounts and the pools of users who have entered any of the lottery contests.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 a complete process to deliver the ticket from lottery to the user. Include all numbers in a pool as public access for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Consult business partners about agreement terms required to ensure that user compliance is handled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Developers : Stephen Motherwell, Akshit Kandi, Dhruv Subramanian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Project Manager : Stephen Motherwell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Owners : The developers and other business partners.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backend database to manage our user accounts and the pools of users who have entered any of the lottery contests.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frontend system which includes a user friendly UI , great utility and high usability.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secure payment method to allow clients to use the app and join pools.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