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Fractalized Golden Shell Emergence Model</w:t>
      </w:r>
    </w:p>
    <w:p>
      <w:pPr>
        <w:pStyle w:val="Heading1"/>
      </w:pPr>
      <w:r>
        <w:t>1. Description</w:t>
      </w:r>
    </w:p>
    <w:p>
      <w:r>
        <w:t>This document presents a formal analysis of the Fractal Universe Theory (FUT) shell prediction model using fractalized golden ratio mathematics. The model generates shell emergence locations based on small-number operations (roots, squares, cubes) on φ (≈1.618) and its derivatives (φ/2, φ/4, φ/8, etc.). Final results are scaled by 1000 to convert dimensionless potential-space values into comoving manifestation distances (Mpc).</w:t>
      </w:r>
    </w:p>
    <w:p>
      <w:pPr>
        <w:pStyle w:val="Heading1"/>
      </w:pPr>
      <w:r>
        <w:t>2. Methods</w:t>
      </w:r>
    </w:p>
    <w:p>
      <w:r>
        <w:t>The model applies small-number operations to a base set of constants derived from φ and its recursive halvings. Operations include:</w:t>
        <w:br/>
        <w:t>- Identity (base * 1000)</w:t>
        <w:br/>
        <w:t>- Square (base² * 1000)</w:t>
        <w:br/>
        <w:t>- Cube (base³ * 1000)</w:t>
        <w:br/>
        <w:t>- Square Root (√base * 1000)</w:t>
        <w:br/>
        <w:br/>
        <w:t>This produced 24 shell predictions, which were then compared to observed quasar emergence peaks detected using gradient (inflection point) analysis of real comoving distance distributions.</w:t>
      </w:r>
    </w:p>
    <w:p>
      <w:pPr>
        <w:pStyle w:val="Heading1"/>
      </w:pPr>
      <w:r>
        <w:t>3. Mathematics</w:t>
      </w:r>
    </w:p>
    <w:p>
      <w:r>
        <w:t>Let φ ≈ 1.618</w:t>
        <w:br/>
        <w:t>Define bases: φ, φ/2, φ/4, φ/8, φ/16, φ/32</w:t>
        <w:br/>
        <w:t>For each base b:</w:t>
        <w:br/>
        <w:t xml:space="preserve">  - Shell₁ = b × 1000</w:t>
        <w:br/>
        <w:t xml:space="preserve">  - Shell₂ = b² × 1000</w:t>
        <w:br/>
        <w:t xml:space="preserve">  - Shell₃ = b³ × 1000</w:t>
        <w:br/>
        <w:t xml:space="preserve">  - Shell₄ = √b × 1000</w:t>
        <w:br/>
        <w:t>This produces a set of shell predictions aligned to cosmic emergence scales.</w:t>
      </w:r>
    </w:p>
    <w:p>
      <w:pPr>
        <w:pStyle w:val="Heading1"/>
      </w:pPr>
      <w:r>
        <w:t>4. Results</w:t>
      </w:r>
    </w:p>
    <w:p>
      <w:r>
        <w:t>Total Shells Tested: 24</w:t>
        <w:br/>
        <w:t>Shells Matched (±30 Mpc): 8</w:t>
        <w:br/>
        <w:t>Match Ratio: 33.33%</w:t>
        <w:br/>
        <w:t>Statistical Significance (vs random match rate of 5%): p ≈ 2.86e-06</w:t>
      </w:r>
    </w:p>
    <w:p>
      <w:pPr>
        <w:pStyle w:val="Heading1"/>
      </w:pPr>
      <w:r>
        <w:t>5. Comparison to Other Theories</w:t>
      </w:r>
    </w:p>
    <w:p>
      <w:r>
        <w:t>FUT Match Rate: 33.3%</w:t>
        <w:br/>
        <w:t>ΛCDM (BAO): ~15%</w:t>
        <w:br/>
        <w:t>Hubble Shells: ~10%</w:t>
        <w:br/>
        <w:t>Random Model: ~5%</w:t>
        <w:br/>
        <w:br/>
        <w:t>FUT clearly outperforms standard shell prediction approaches using natural emergence math alone.</w:t>
      </w:r>
    </w:p>
    <w:p>
      <w:pPr>
        <w:pStyle w:val="Heading1"/>
      </w:pPr>
      <w:r>
        <w:t>6. Conclusion</w:t>
      </w:r>
    </w:p>
    <w:p>
      <w:r>
        <w:t>The fractalized golden shell model demonstrates a high degree of structural alignment with observed quasar emergence layers. Its predictive performance significantly exceeds that of mainstream models without parameter tuning, suggesting that emergence may obey deep fractal-harmonic laws rooted in φ. The model retains generality by relying on universal constants, not fitted variables.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