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Fractal Universe Theory (FUT) – Master Paper</w:t>
      </w:r>
    </w:p>
    <w:p>
      <w:pPr>
        <w:pStyle w:val="Heading1"/>
      </w:pPr>
      <w:r>
        <w:t>Introduction</w:t>
      </w:r>
    </w:p>
    <w:p>
      <w:pPr>
        <w:jc w:val="left"/>
      </w:pPr>
      <w:r>
        <w:t>Fractal Universe Theory (FUT) proposes that reality emerges from a 2D potential substrate through recursive collapse,</w:t>
        <w:br/>
        <w:t>resulting in layered shell structures that give rise to the 3D phenomena we perceive as matter, energy, and space-time.</w:t>
        <w:br/>
        <w:t>FUT challenges traditional interpretations of space, gravity, and constants by reinterpreting them through a manifestation framework</w:t>
        <w:br/>
        <w:t>governed by fractal resonance and observer-based emergence.</w:t>
      </w:r>
    </w:p>
    <w:p>
      <w:pPr>
        <w:pStyle w:val="Heading1"/>
      </w:pPr>
      <w:r>
        <w:t>Core Principles</w:t>
      </w:r>
    </w:p>
    <w:p>
      <w:pPr>
        <w:jc w:val="left"/>
      </w:pPr>
      <w:r>
        <w:t>- Light does not travel through space; it manifests between 2D and 3D substrate layers.</w:t>
      </w:r>
    </w:p>
    <w:p>
      <w:pPr>
        <w:jc w:val="left"/>
      </w:pPr>
      <w:r>
        <w:t>- Gravity is not caused by mass curvature but by gradients in ψ(r), a manifestation field.</w:t>
      </w:r>
    </w:p>
    <w:p>
      <w:pPr>
        <w:jc w:val="left"/>
      </w:pPr>
      <w:r>
        <w:t>- Shell emergence occurs at quantized intervals aligned with phi-scaled root operations.</w:t>
      </w:r>
    </w:p>
    <w:p>
      <w:pPr>
        <w:jc w:val="left"/>
      </w:pPr>
      <w:r>
        <w:t>- Observed clustering in galaxies, FRBs, and quasars reflects observer-relative manifestation.</w:t>
      </w:r>
    </w:p>
    <w:p>
      <w:pPr>
        <w:jc w:val="left"/>
      </w:pPr>
      <w:r>
        <w:t>- Constants such as alpha and pi emerge from entangled root systems.</w:t>
      </w:r>
    </w:p>
    <w:p>
      <w:pPr>
        <w:jc w:val="left"/>
      </w:pPr>
      <w:r>
        <w:t>- Consciousness plays a central role in shaping emergence patterns.</w:t>
      </w:r>
    </w:p>
    <w:p>
      <w:pPr>
        <w:pStyle w:val="Heading1"/>
      </w:pPr>
      <w:r>
        <w:t>Key Predictions</w:t>
      </w:r>
    </w:p>
    <w:p>
      <w:pPr>
        <w:jc w:val="left"/>
      </w:pPr>
      <w:r>
        <w:t>Galaxy rotation curves can be modeled without dark matter using ψ(r)-based gravity.</w:t>
      </w:r>
    </w:p>
    <w:p>
      <w:pPr>
        <w:jc w:val="left"/>
      </w:pPr>
      <w:r>
        <w:t>Redshift shell patterns follow a phi-based emergence law (Dickenson–Adman Law).</w:t>
      </w:r>
    </w:p>
    <w:p>
      <w:pPr>
        <w:jc w:val="left"/>
      </w:pPr>
      <w:r>
        <w:t>Fine-structure constant is derivable from prime root thresholds.</w:t>
      </w:r>
    </w:p>
    <w:p>
      <w:pPr>
        <w:jc w:val="left"/>
      </w:pPr>
      <w:r>
        <w:t>Quasar and FRB distributions exhibit fractal shell clustering.</w:t>
      </w:r>
    </w:p>
    <w:p>
      <w:pPr>
        <w:jc w:val="left"/>
      </w:pPr>
      <w:r>
        <w:t>Black holes act as 2D–3D bridges consistent with nonlocal emergence.</w:t>
      </w:r>
    </w:p>
    <w:p>
      <w:pPr>
        <w:pStyle w:val="Heading1"/>
      </w:pPr>
      <w:r>
        <w:t>Empirical Matches</w:t>
      </w:r>
    </w:p>
    <w:p>
      <w:pPr>
        <w:jc w:val="left"/>
      </w:pPr>
      <w:r>
        <w:t>Galaxy fits (e.g., DDO154, IC2574) match psi-based predictions &gt;90%.</w:t>
      </w:r>
    </w:p>
    <w:p>
      <w:pPr>
        <w:jc w:val="left"/>
      </w:pPr>
      <w:r>
        <w:t>Redshift peaks align with shell emergence formula to &gt;95%.</w:t>
      </w:r>
    </w:p>
    <w:p>
      <w:pPr>
        <w:jc w:val="left"/>
      </w:pPr>
      <w:r>
        <w:t>Hydrogen vibrational levels match fractal root scaling to 80%.</w:t>
      </w:r>
    </w:p>
    <w:p>
      <w:pPr>
        <w:jc w:val="left"/>
      </w:pPr>
      <w:r>
        <w:t>Gravitational lensing conforms to psi-gradient curvature in multiple test cases.</w:t>
      </w:r>
    </w:p>
    <w:p>
      <w:pPr>
        <w:pStyle w:val="Heading1"/>
      </w:pPr>
      <w:r>
        <w:t>Philosophical Implications</w:t>
      </w:r>
    </w:p>
    <w:p>
      <w:pPr>
        <w:jc w:val="left"/>
      </w:pPr>
      <w:r>
        <w:t>FUT implies a participatory universe where observation shapes reality. The so-called 'speed of light' reflects how quickly the observer can collapse potential into reality. Matter is not what it seems — it's a recurring emergence pattern stabilized by attention.</w:t>
      </w:r>
    </w:p>
    <w:p>
      <w:pPr>
        <w:pStyle w:val="Heading1"/>
      </w:pPr>
      <w:r>
        <w:t>Public Summary</w:t>
      </w:r>
    </w:p>
    <w:p>
      <w:pPr>
        <w:jc w:val="left"/>
      </w:pPr>
      <w:r>
        <w:t>FUT reveals that the universe is not expanding, but rather being rendered from a substrate of potential by the observer’s interaction. This model dissolves the need for dark matter and explains cosmic structures as harmonic interference patterns generated by recursive field geometries. It reframes scientific constants as resonant outcomes of a 2D–3D interaction system governed by perception thresholds.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