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6B29" w14:textId="77777777" w:rsidR="00BE1371" w:rsidRPr="006B2108" w:rsidRDefault="00BE1371" w:rsidP="00BE1371">
      <w:pPr>
        <w:jc w:val="center"/>
        <w:rPr>
          <w:rFonts w:cstheme="minorHAnsi"/>
          <w:b/>
          <w:bCs/>
          <w:sz w:val="44"/>
          <w:szCs w:val="44"/>
        </w:rPr>
      </w:pPr>
      <w:r w:rsidRPr="006B2108">
        <w:rPr>
          <w:rFonts w:cstheme="minorHAnsi"/>
          <w:b/>
          <w:bCs/>
          <w:sz w:val="44"/>
          <w:szCs w:val="44"/>
        </w:rPr>
        <w:t>ADS GY Equity</w:t>
      </w:r>
    </w:p>
    <w:p w14:paraId="6041C215" w14:textId="77777777" w:rsidR="00BE1371" w:rsidRDefault="00BE1371" w:rsidP="00BE1371">
      <w:pPr>
        <w:jc w:val="center"/>
        <w:rPr>
          <w:rFonts w:cstheme="minorHAnsi"/>
          <w:b/>
          <w:bCs/>
          <w:sz w:val="44"/>
          <w:szCs w:val="44"/>
        </w:rPr>
      </w:pPr>
      <w:r w:rsidRPr="006B2108">
        <w:rPr>
          <w:rFonts w:cstheme="minorHAnsi"/>
          <w:b/>
          <w:bCs/>
          <w:sz w:val="44"/>
          <w:szCs w:val="44"/>
        </w:rPr>
        <w:t>P&amp;L Data Analysis Report</w:t>
      </w:r>
    </w:p>
    <w:p w14:paraId="5F2555A1" w14:textId="23E8B4DD" w:rsidR="00D61986" w:rsidRPr="006B2108" w:rsidRDefault="00000000" w:rsidP="00BE1371">
      <w:pPr>
        <w:jc w:val="center"/>
        <w:rPr>
          <w:rFonts w:cstheme="minorHAnsi"/>
          <w:b/>
          <w:bCs/>
          <w:sz w:val="44"/>
          <w:szCs w:val="44"/>
        </w:rPr>
      </w:pPr>
      <w:r>
        <w:rPr>
          <w:rFonts w:cstheme="minorHAnsi"/>
          <w:sz w:val="28"/>
          <w:szCs w:val="28"/>
        </w:rPr>
        <w:pict w14:anchorId="3652DCAD">
          <v:rect id="_x0000_i1025" style="width:0;height:1.5pt" o:hralign="center" o:hrstd="t" o:hr="t" fillcolor="#a0a0a0" stroked="f"/>
        </w:pict>
      </w:r>
    </w:p>
    <w:p w14:paraId="55BF96B0" w14:textId="7DC7D296" w:rsidR="00BE1371" w:rsidRPr="006B2108" w:rsidRDefault="00BE1371" w:rsidP="00C52ED6">
      <w:pPr>
        <w:rPr>
          <w:rFonts w:cstheme="minorHAnsi"/>
          <w:b/>
          <w:bCs/>
          <w:sz w:val="32"/>
          <w:szCs w:val="32"/>
        </w:rPr>
      </w:pPr>
      <w:r w:rsidRPr="006B2108">
        <w:rPr>
          <w:rFonts w:cstheme="minorHAnsi"/>
          <w:b/>
          <w:bCs/>
          <w:sz w:val="32"/>
          <w:szCs w:val="32"/>
        </w:rPr>
        <w:t>S</w:t>
      </w:r>
      <w:r w:rsidR="00B10B81">
        <w:rPr>
          <w:rFonts w:cstheme="minorHAnsi"/>
          <w:b/>
          <w:bCs/>
          <w:sz w:val="32"/>
          <w:szCs w:val="32"/>
        </w:rPr>
        <w:t>TAGE</w:t>
      </w:r>
      <w:r w:rsidRPr="006B2108">
        <w:rPr>
          <w:rFonts w:cstheme="minorHAnsi"/>
          <w:b/>
          <w:bCs/>
          <w:sz w:val="32"/>
          <w:szCs w:val="32"/>
        </w:rPr>
        <w:t xml:space="preserve"> 0 — Project Goal &amp; Problem Statement</w:t>
      </w:r>
    </w:p>
    <w:p w14:paraId="3204CFD4" w14:textId="77777777" w:rsidR="00BE1371" w:rsidRPr="006B2108" w:rsidRDefault="00BE1371" w:rsidP="00BE1371">
      <w:pPr>
        <w:rPr>
          <w:rFonts w:cstheme="minorHAnsi"/>
          <w:b/>
          <w:bCs/>
          <w:sz w:val="28"/>
          <w:szCs w:val="28"/>
        </w:rPr>
      </w:pPr>
      <w:r w:rsidRPr="006B2108">
        <w:rPr>
          <w:rFonts w:cstheme="minorHAnsi"/>
          <w:b/>
          <w:bCs/>
          <w:sz w:val="28"/>
          <w:szCs w:val="28"/>
        </w:rPr>
        <w:t>1. Project Goal &amp; Decision-Maker</w:t>
      </w:r>
    </w:p>
    <w:p w14:paraId="7DA5D573" w14:textId="77777777" w:rsidR="00BE1371" w:rsidRPr="006B2108" w:rsidRDefault="00BE1371" w:rsidP="00BE1371">
      <w:pPr>
        <w:rPr>
          <w:rFonts w:cstheme="minorHAnsi"/>
          <w:sz w:val="28"/>
          <w:szCs w:val="28"/>
        </w:rPr>
      </w:pPr>
      <w:r w:rsidRPr="006B2108">
        <w:rPr>
          <w:rFonts w:cstheme="minorHAnsi"/>
          <w:sz w:val="28"/>
          <w:szCs w:val="28"/>
        </w:rPr>
        <w:t>The goal of this project is to turn the raw Bloomberg-style P&amp;L data for ADS GY Equity into a clean, reliable and easy-to-understand financial analysis.</w:t>
      </w:r>
    </w:p>
    <w:p w14:paraId="5DFA8A05" w14:textId="77777777" w:rsidR="00BE1371" w:rsidRPr="006B2108" w:rsidRDefault="00BE1371" w:rsidP="00BE1371">
      <w:pPr>
        <w:rPr>
          <w:rFonts w:cstheme="minorHAnsi"/>
          <w:sz w:val="28"/>
          <w:szCs w:val="28"/>
        </w:rPr>
      </w:pPr>
      <w:r w:rsidRPr="006B2108">
        <w:rPr>
          <w:rFonts w:cstheme="minorHAnsi"/>
          <w:sz w:val="28"/>
          <w:szCs w:val="28"/>
        </w:rPr>
        <w:t>The main decision-maker is the CFO or senior management team. The analysis will help them understand the company's revenue and profit trends, changes in margins and expenses, and performance by region, product, brand and distribution channel. It can also help management identify areas that need attention and support future business decisions.</w:t>
      </w:r>
    </w:p>
    <w:p w14:paraId="6F8DDBB9" w14:textId="77777777" w:rsidR="00BE1371" w:rsidRPr="006B2108" w:rsidRDefault="00BE1371" w:rsidP="00BE1371">
      <w:pPr>
        <w:rPr>
          <w:rFonts w:cstheme="minorHAnsi"/>
          <w:sz w:val="28"/>
          <w:szCs w:val="28"/>
        </w:rPr>
      </w:pPr>
      <w:r w:rsidRPr="006B2108">
        <w:rPr>
          <w:rFonts w:cstheme="minorHAnsi"/>
          <w:sz w:val="28"/>
          <w:szCs w:val="28"/>
        </w:rPr>
        <w:t>The dataset is synthetic and is provided for classroom training, so the results should not be presented as actual Adidas financial results.</w:t>
      </w:r>
    </w:p>
    <w:p w14:paraId="3033365A" w14:textId="77777777" w:rsidR="00BE1371" w:rsidRPr="006B2108" w:rsidRDefault="00BE1371" w:rsidP="00BE1371">
      <w:pPr>
        <w:rPr>
          <w:rFonts w:cstheme="minorHAnsi"/>
          <w:b/>
          <w:bCs/>
          <w:sz w:val="28"/>
          <w:szCs w:val="28"/>
        </w:rPr>
      </w:pPr>
      <w:r w:rsidRPr="006B2108">
        <w:rPr>
          <w:rFonts w:cstheme="minorHAnsi"/>
          <w:b/>
          <w:bCs/>
          <w:sz w:val="28"/>
          <w:szCs w:val="28"/>
        </w:rPr>
        <w:t>2. Why Data Presentation Quality Is an Analytical Risk</w:t>
      </w:r>
    </w:p>
    <w:p w14:paraId="37B8F522" w14:textId="77777777" w:rsidR="00BE1371" w:rsidRPr="006B2108" w:rsidRDefault="00BE1371" w:rsidP="00BE1371">
      <w:pPr>
        <w:rPr>
          <w:rFonts w:cstheme="minorHAnsi"/>
          <w:sz w:val="28"/>
          <w:szCs w:val="28"/>
        </w:rPr>
      </w:pPr>
      <w:r w:rsidRPr="006B2108">
        <w:rPr>
          <w:rFonts w:cstheme="minorHAnsi"/>
          <w:sz w:val="28"/>
          <w:szCs w:val="28"/>
        </w:rPr>
        <w:t>Data presentation is not only a cosmetic issue. Formatting or structural problems can cause incorrect calculations and lead to wrong conclusions.</w:t>
      </w:r>
    </w:p>
    <w:p w14:paraId="4DA0FC68" w14:textId="77777777" w:rsidR="00BE1371" w:rsidRPr="006B2108" w:rsidRDefault="00BE1371" w:rsidP="00BE1371">
      <w:pPr>
        <w:rPr>
          <w:rFonts w:cstheme="minorHAnsi"/>
          <w:sz w:val="28"/>
          <w:szCs w:val="28"/>
        </w:rPr>
      </w:pPr>
      <w:r w:rsidRPr="006B2108">
        <w:rPr>
          <w:rFonts w:cstheme="minorHAnsi"/>
          <w:sz w:val="28"/>
          <w:szCs w:val="28"/>
        </w:rPr>
        <w:t>For example, the FY2018 "Other Businesses" revenue is shown as 986,000, while the surrounding years are around EUR 1,000 million. If this value is treated as EUR millions without checking it, total revenue and revenue growth would be seriously distorted.</w:t>
      </w:r>
    </w:p>
    <w:p w14:paraId="34000091" w14:textId="77777777" w:rsidR="00BE1371" w:rsidRPr="006B2108" w:rsidRDefault="00BE1371" w:rsidP="00BE1371">
      <w:pPr>
        <w:rPr>
          <w:rFonts w:cstheme="minorHAnsi"/>
          <w:sz w:val="28"/>
          <w:szCs w:val="28"/>
        </w:rPr>
      </w:pPr>
      <w:r w:rsidRPr="006B2108">
        <w:rPr>
          <w:rFonts w:cstheme="minorHAnsi"/>
          <w:sz w:val="28"/>
          <w:szCs w:val="28"/>
        </w:rPr>
        <w:t>Other issues such as numbers stored as text, parentheses for negative numbers, percentages and placeholders such as — or #N/A N/A can also cause problems when performing calculations. Therefore, the raw data must be checked and cleaned before analysis.</w:t>
      </w:r>
    </w:p>
    <w:p w14:paraId="7F228BE5" w14:textId="77777777" w:rsidR="00BE1371" w:rsidRPr="006B2108" w:rsidRDefault="00BE1371" w:rsidP="00BE1371">
      <w:pPr>
        <w:rPr>
          <w:rFonts w:cstheme="minorHAnsi"/>
          <w:b/>
          <w:bCs/>
          <w:sz w:val="28"/>
          <w:szCs w:val="28"/>
        </w:rPr>
      </w:pPr>
      <w:r w:rsidRPr="006B2108">
        <w:rPr>
          <w:rFonts w:cstheme="minorHAnsi"/>
          <w:b/>
          <w:bCs/>
          <w:sz w:val="28"/>
          <w:szCs w:val="28"/>
        </w:rPr>
        <w:t>3. Project Objectives</w:t>
      </w:r>
    </w:p>
    <w:p w14:paraId="6B5DCC7F" w14:textId="77777777" w:rsidR="00BE1371" w:rsidRPr="006B2108" w:rsidRDefault="00BE1371" w:rsidP="00BE1371">
      <w:pPr>
        <w:rPr>
          <w:rFonts w:cstheme="minorHAnsi"/>
          <w:sz w:val="28"/>
          <w:szCs w:val="28"/>
        </w:rPr>
      </w:pPr>
      <w:r w:rsidRPr="006B2108">
        <w:rPr>
          <w:rFonts w:cstheme="minorHAnsi"/>
          <w:sz w:val="28"/>
          <w:szCs w:val="28"/>
        </w:rPr>
        <w:t>The main objectives of the project are:</w:t>
      </w:r>
    </w:p>
    <w:p w14:paraId="087B0B2B" w14:textId="77777777" w:rsidR="00BE1371" w:rsidRPr="006B2108" w:rsidRDefault="00BE1371" w:rsidP="00BE1371">
      <w:pPr>
        <w:numPr>
          <w:ilvl w:val="0"/>
          <w:numId w:val="1"/>
        </w:numPr>
        <w:rPr>
          <w:rFonts w:cstheme="minorHAnsi"/>
          <w:sz w:val="28"/>
          <w:szCs w:val="28"/>
        </w:rPr>
      </w:pPr>
      <w:r w:rsidRPr="006B2108">
        <w:rPr>
          <w:rFonts w:cstheme="minorHAnsi"/>
          <w:sz w:val="28"/>
          <w:szCs w:val="28"/>
        </w:rPr>
        <w:t>Clean and validate the raw Bloomberg-style data and correct formatting, unit and structural issues.</w:t>
      </w:r>
    </w:p>
    <w:p w14:paraId="73681ACE" w14:textId="77777777" w:rsidR="00BE1371" w:rsidRPr="006B2108" w:rsidRDefault="00BE1371" w:rsidP="00BE1371">
      <w:pPr>
        <w:numPr>
          <w:ilvl w:val="0"/>
          <w:numId w:val="1"/>
        </w:numPr>
        <w:rPr>
          <w:rFonts w:cstheme="minorHAnsi"/>
          <w:sz w:val="28"/>
          <w:szCs w:val="28"/>
        </w:rPr>
      </w:pPr>
      <w:r w:rsidRPr="006B2108">
        <w:rPr>
          <w:rFonts w:cstheme="minorHAnsi"/>
          <w:sz w:val="28"/>
          <w:szCs w:val="28"/>
        </w:rPr>
        <w:lastRenderedPageBreak/>
        <w:t>Restructure the data into a reliable format that can be used for further analysis.</w:t>
      </w:r>
    </w:p>
    <w:p w14:paraId="7BD934C9" w14:textId="77777777" w:rsidR="00BE1371" w:rsidRPr="006B2108" w:rsidRDefault="00BE1371" w:rsidP="00BE1371">
      <w:pPr>
        <w:numPr>
          <w:ilvl w:val="0"/>
          <w:numId w:val="1"/>
        </w:numPr>
        <w:rPr>
          <w:rFonts w:cstheme="minorHAnsi"/>
          <w:sz w:val="28"/>
          <w:szCs w:val="28"/>
        </w:rPr>
      </w:pPr>
      <w:r w:rsidRPr="006B2108">
        <w:rPr>
          <w:rFonts w:cstheme="minorHAnsi"/>
          <w:sz w:val="28"/>
          <w:szCs w:val="28"/>
        </w:rPr>
        <w:t>Build a lookup-driven P&amp;L model in Excel with ratios, trends and charts.</w:t>
      </w:r>
    </w:p>
    <w:p w14:paraId="56CB0F36" w14:textId="77777777" w:rsidR="00BE1371" w:rsidRPr="006B2108" w:rsidRDefault="00BE1371" w:rsidP="00BE1371">
      <w:pPr>
        <w:numPr>
          <w:ilvl w:val="0"/>
          <w:numId w:val="1"/>
        </w:numPr>
        <w:rPr>
          <w:rFonts w:cstheme="minorHAnsi"/>
          <w:sz w:val="28"/>
          <w:szCs w:val="28"/>
        </w:rPr>
      </w:pPr>
      <w:r w:rsidRPr="006B2108">
        <w:rPr>
          <w:rFonts w:cstheme="minorHAnsi"/>
          <w:sz w:val="28"/>
          <w:szCs w:val="28"/>
        </w:rPr>
        <w:t>Create a Power BI dashboard to present the main financial and operating trends interactively.</w:t>
      </w:r>
    </w:p>
    <w:p w14:paraId="47135EC3" w14:textId="77777777" w:rsidR="00BE1371" w:rsidRPr="006B2108" w:rsidRDefault="00BE1371" w:rsidP="00BE1371">
      <w:pPr>
        <w:numPr>
          <w:ilvl w:val="0"/>
          <w:numId w:val="1"/>
        </w:numPr>
        <w:rPr>
          <w:rFonts w:cstheme="minorHAnsi"/>
          <w:sz w:val="28"/>
          <w:szCs w:val="28"/>
        </w:rPr>
      </w:pPr>
      <w:r w:rsidRPr="006B2108">
        <w:rPr>
          <w:rFonts w:cstheme="minorHAnsi"/>
          <w:sz w:val="28"/>
          <w:szCs w:val="28"/>
        </w:rPr>
        <w:t>Use the analysis to identify the main drivers of revenue and profitability and communicate the findings clearly to management.</w:t>
      </w:r>
    </w:p>
    <w:p w14:paraId="4D273801" w14:textId="77777777" w:rsidR="00BE1371" w:rsidRPr="006B2108" w:rsidRDefault="00BE1371" w:rsidP="00BE1371">
      <w:pPr>
        <w:rPr>
          <w:rFonts w:cstheme="minorHAnsi"/>
          <w:b/>
          <w:bCs/>
          <w:sz w:val="28"/>
          <w:szCs w:val="28"/>
        </w:rPr>
      </w:pPr>
      <w:r w:rsidRPr="006B2108">
        <w:rPr>
          <w:rFonts w:cstheme="minorHAnsi"/>
          <w:b/>
          <w:bCs/>
          <w:sz w:val="28"/>
          <w:szCs w:val="28"/>
        </w:rPr>
        <w:t>4. Role of Python, Excel and Power BI</w:t>
      </w:r>
    </w:p>
    <w:p w14:paraId="749C5E0B" w14:textId="77777777" w:rsidR="00BE1371" w:rsidRPr="006B2108" w:rsidRDefault="00BE1371" w:rsidP="00BE1371">
      <w:pPr>
        <w:rPr>
          <w:rFonts w:cstheme="minorHAnsi"/>
          <w:sz w:val="28"/>
          <w:szCs w:val="28"/>
        </w:rPr>
      </w:pPr>
      <w:r w:rsidRPr="006B2108">
        <w:rPr>
          <w:rFonts w:cstheme="minorHAnsi"/>
          <w:sz w:val="28"/>
          <w:szCs w:val="28"/>
        </w:rPr>
        <w:t>Each tool performs a different role in the analytical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6"/>
        <w:gridCol w:w="3339"/>
        <w:gridCol w:w="4691"/>
      </w:tblGrid>
      <w:tr w:rsidR="00BE1371" w:rsidRPr="006B2108" w14:paraId="40F6DBEF" w14:textId="77777777" w:rsidTr="00417EAE">
        <w:trPr>
          <w:tblHeader/>
          <w:tblCellSpacing w:w="15" w:type="dxa"/>
        </w:trPr>
        <w:tc>
          <w:tcPr>
            <w:tcW w:w="0" w:type="auto"/>
            <w:vAlign w:val="center"/>
            <w:hideMark/>
          </w:tcPr>
          <w:p w14:paraId="2DD0CA7A" w14:textId="77777777" w:rsidR="00BE1371" w:rsidRPr="006B2108" w:rsidRDefault="00BE1371" w:rsidP="0025190F">
            <w:pPr>
              <w:rPr>
                <w:rFonts w:cstheme="minorHAnsi"/>
                <w:b/>
                <w:bCs/>
                <w:sz w:val="28"/>
                <w:szCs w:val="28"/>
              </w:rPr>
            </w:pPr>
            <w:r w:rsidRPr="006B2108">
              <w:rPr>
                <w:rFonts w:cstheme="minorHAnsi"/>
                <w:b/>
                <w:bCs/>
                <w:sz w:val="28"/>
                <w:szCs w:val="28"/>
              </w:rPr>
              <w:t>Tool</w:t>
            </w:r>
          </w:p>
        </w:tc>
        <w:tc>
          <w:tcPr>
            <w:tcW w:w="0" w:type="auto"/>
            <w:vAlign w:val="center"/>
            <w:hideMark/>
          </w:tcPr>
          <w:p w14:paraId="3DF4752D" w14:textId="77777777" w:rsidR="00BE1371" w:rsidRPr="006B2108" w:rsidRDefault="00BE1371" w:rsidP="0025190F">
            <w:pPr>
              <w:rPr>
                <w:rFonts w:cstheme="minorHAnsi"/>
                <w:b/>
                <w:bCs/>
                <w:sz w:val="28"/>
                <w:szCs w:val="28"/>
              </w:rPr>
            </w:pPr>
            <w:r w:rsidRPr="006B2108">
              <w:rPr>
                <w:rFonts w:cstheme="minorHAnsi"/>
                <w:b/>
                <w:bCs/>
                <w:sz w:val="28"/>
                <w:szCs w:val="28"/>
              </w:rPr>
              <w:t>Role in the project</w:t>
            </w:r>
          </w:p>
        </w:tc>
        <w:tc>
          <w:tcPr>
            <w:tcW w:w="0" w:type="auto"/>
            <w:vAlign w:val="center"/>
            <w:hideMark/>
          </w:tcPr>
          <w:p w14:paraId="6640046E" w14:textId="77777777" w:rsidR="00BE1371" w:rsidRPr="006B2108" w:rsidRDefault="00BE1371" w:rsidP="0025190F">
            <w:pPr>
              <w:rPr>
                <w:rFonts w:cstheme="minorHAnsi"/>
                <w:b/>
                <w:bCs/>
                <w:sz w:val="28"/>
                <w:szCs w:val="28"/>
              </w:rPr>
            </w:pPr>
            <w:r w:rsidRPr="006B2108">
              <w:rPr>
                <w:rFonts w:cstheme="minorHAnsi"/>
                <w:b/>
                <w:bCs/>
                <w:sz w:val="28"/>
                <w:szCs w:val="28"/>
              </w:rPr>
              <w:t>Why it is useful</w:t>
            </w:r>
          </w:p>
        </w:tc>
      </w:tr>
      <w:tr w:rsidR="00BE1371" w:rsidRPr="006B2108" w14:paraId="112C215C" w14:textId="77777777" w:rsidTr="00417EAE">
        <w:trPr>
          <w:tblCellSpacing w:w="15" w:type="dxa"/>
        </w:trPr>
        <w:tc>
          <w:tcPr>
            <w:tcW w:w="0" w:type="auto"/>
            <w:vAlign w:val="center"/>
            <w:hideMark/>
          </w:tcPr>
          <w:p w14:paraId="59602FD9" w14:textId="77777777" w:rsidR="00BE1371" w:rsidRPr="006B2108" w:rsidRDefault="00BE1371" w:rsidP="0025190F">
            <w:pPr>
              <w:rPr>
                <w:rFonts w:cstheme="minorHAnsi"/>
                <w:sz w:val="28"/>
                <w:szCs w:val="28"/>
              </w:rPr>
            </w:pPr>
            <w:r w:rsidRPr="006B2108">
              <w:rPr>
                <w:rFonts w:cstheme="minorHAnsi"/>
                <w:b/>
                <w:bCs/>
                <w:sz w:val="28"/>
                <w:szCs w:val="28"/>
              </w:rPr>
              <w:t>Python</w:t>
            </w:r>
          </w:p>
        </w:tc>
        <w:tc>
          <w:tcPr>
            <w:tcW w:w="0" w:type="auto"/>
            <w:vAlign w:val="center"/>
            <w:hideMark/>
          </w:tcPr>
          <w:p w14:paraId="5A18715F" w14:textId="77777777" w:rsidR="00BE1371" w:rsidRPr="006B2108" w:rsidRDefault="00BE1371" w:rsidP="0025190F">
            <w:pPr>
              <w:rPr>
                <w:rFonts w:cstheme="minorHAnsi"/>
                <w:sz w:val="28"/>
                <w:szCs w:val="28"/>
              </w:rPr>
            </w:pPr>
            <w:r w:rsidRPr="006B2108">
              <w:rPr>
                <w:rFonts w:cstheme="minorHAnsi"/>
                <w:sz w:val="28"/>
                <w:szCs w:val="28"/>
              </w:rPr>
              <w:t>Data cleaning, transformation, validation and analysis</w:t>
            </w:r>
          </w:p>
        </w:tc>
        <w:tc>
          <w:tcPr>
            <w:tcW w:w="0" w:type="auto"/>
            <w:vAlign w:val="center"/>
            <w:hideMark/>
          </w:tcPr>
          <w:p w14:paraId="76C225AC" w14:textId="77777777" w:rsidR="00BE1371" w:rsidRPr="006B2108" w:rsidRDefault="00BE1371" w:rsidP="0025190F">
            <w:pPr>
              <w:rPr>
                <w:rFonts w:cstheme="minorHAnsi"/>
                <w:sz w:val="28"/>
                <w:szCs w:val="28"/>
              </w:rPr>
            </w:pPr>
            <w:r w:rsidRPr="006B2108">
              <w:rPr>
                <w:rFonts w:cstheme="minorHAnsi"/>
                <w:sz w:val="28"/>
                <w:szCs w:val="28"/>
              </w:rPr>
              <w:t>Efficiently handles messy financial data, standardises formats and makes the cleaning process reproducible</w:t>
            </w:r>
          </w:p>
        </w:tc>
      </w:tr>
      <w:tr w:rsidR="00BE1371" w:rsidRPr="006B2108" w14:paraId="09E731A2" w14:textId="77777777" w:rsidTr="00417EAE">
        <w:trPr>
          <w:tblCellSpacing w:w="15" w:type="dxa"/>
        </w:trPr>
        <w:tc>
          <w:tcPr>
            <w:tcW w:w="0" w:type="auto"/>
            <w:vAlign w:val="center"/>
            <w:hideMark/>
          </w:tcPr>
          <w:p w14:paraId="65089339" w14:textId="77777777" w:rsidR="00BE1371" w:rsidRPr="006B2108" w:rsidRDefault="00BE1371" w:rsidP="0025190F">
            <w:pPr>
              <w:rPr>
                <w:rFonts w:cstheme="minorHAnsi"/>
                <w:sz w:val="28"/>
                <w:szCs w:val="28"/>
              </w:rPr>
            </w:pPr>
            <w:r w:rsidRPr="006B2108">
              <w:rPr>
                <w:rFonts w:cstheme="minorHAnsi"/>
                <w:b/>
                <w:bCs/>
                <w:sz w:val="28"/>
                <w:szCs w:val="28"/>
              </w:rPr>
              <w:t>Excel</w:t>
            </w:r>
          </w:p>
        </w:tc>
        <w:tc>
          <w:tcPr>
            <w:tcW w:w="0" w:type="auto"/>
            <w:vAlign w:val="center"/>
            <w:hideMark/>
          </w:tcPr>
          <w:p w14:paraId="1504D284" w14:textId="77777777" w:rsidR="00BE1371" w:rsidRPr="006B2108" w:rsidRDefault="00BE1371" w:rsidP="0025190F">
            <w:pPr>
              <w:rPr>
                <w:rFonts w:cstheme="minorHAnsi"/>
                <w:sz w:val="28"/>
                <w:szCs w:val="28"/>
              </w:rPr>
            </w:pPr>
            <w:r w:rsidRPr="006B2108">
              <w:rPr>
                <w:rFonts w:cstheme="minorHAnsi"/>
                <w:sz w:val="28"/>
                <w:szCs w:val="28"/>
              </w:rPr>
              <w:t>Financial model, lookup-driven P&amp;L, ratio analysis and charts</w:t>
            </w:r>
          </w:p>
        </w:tc>
        <w:tc>
          <w:tcPr>
            <w:tcW w:w="0" w:type="auto"/>
            <w:vAlign w:val="center"/>
            <w:hideMark/>
          </w:tcPr>
          <w:p w14:paraId="750CDF80" w14:textId="77777777" w:rsidR="00BE1371" w:rsidRPr="006B2108" w:rsidRDefault="00BE1371" w:rsidP="0025190F">
            <w:pPr>
              <w:rPr>
                <w:rFonts w:cstheme="minorHAnsi"/>
                <w:sz w:val="28"/>
                <w:szCs w:val="28"/>
              </w:rPr>
            </w:pPr>
            <w:r w:rsidRPr="006B2108">
              <w:rPr>
                <w:rFonts w:cstheme="minorHAnsi"/>
                <w:sz w:val="28"/>
                <w:szCs w:val="28"/>
              </w:rPr>
              <w:t>Provides a familiar financial modelling environment where formulas and individual figures can be reviewed</w:t>
            </w:r>
          </w:p>
        </w:tc>
      </w:tr>
      <w:tr w:rsidR="00BE1371" w:rsidRPr="006B2108" w14:paraId="2B8B17C4" w14:textId="77777777" w:rsidTr="00417EAE">
        <w:trPr>
          <w:tblCellSpacing w:w="15" w:type="dxa"/>
        </w:trPr>
        <w:tc>
          <w:tcPr>
            <w:tcW w:w="0" w:type="auto"/>
            <w:vAlign w:val="center"/>
            <w:hideMark/>
          </w:tcPr>
          <w:p w14:paraId="0567B858" w14:textId="77777777" w:rsidR="00BE1371" w:rsidRPr="006B2108" w:rsidRDefault="00BE1371" w:rsidP="0025190F">
            <w:pPr>
              <w:rPr>
                <w:rFonts w:cstheme="minorHAnsi"/>
                <w:sz w:val="28"/>
                <w:szCs w:val="28"/>
              </w:rPr>
            </w:pPr>
            <w:r w:rsidRPr="006B2108">
              <w:rPr>
                <w:rFonts w:cstheme="minorHAnsi"/>
                <w:b/>
                <w:bCs/>
                <w:sz w:val="28"/>
                <w:szCs w:val="28"/>
              </w:rPr>
              <w:t>Power BI</w:t>
            </w:r>
          </w:p>
        </w:tc>
        <w:tc>
          <w:tcPr>
            <w:tcW w:w="0" w:type="auto"/>
            <w:vAlign w:val="center"/>
            <w:hideMark/>
          </w:tcPr>
          <w:p w14:paraId="7717CD0D" w14:textId="77777777" w:rsidR="00BE1371" w:rsidRPr="006B2108" w:rsidRDefault="00BE1371" w:rsidP="0025190F">
            <w:pPr>
              <w:rPr>
                <w:rFonts w:cstheme="minorHAnsi"/>
                <w:sz w:val="28"/>
                <w:szCs w:val="28"/>
              </w:rPr>
            </w:pPr>
            <w:r w:rsidRPr="006B2108">
              <w:rPr>
                <w:rFonts w:cstheme="minorHAnsi"/>
                <w:sz w:val="28"/>
                <w:szCs w:val="28"/>
              </w:rPr>
              <w:t>Interactive dashboard and visualisation</w:t>
            </w:r>
          </w:p>
        </w:tc>
        <w:tc>
          <w:tcPr>
            <w:tcW w:w="0" w:type="auto"/>
            <w:vAlign w:val="center"/>
            <w:hideMark/>
          </w:tcPr>
          <w:p w14:paraId="672257B1" w14:textId="77777777" w:rsidR="00BE1371" w:rsidRPr="006B2108" w:rsidRDefault="00BE1371" w:rsidP="0025190F">
            <w:pPr>
              <w:rPr>
                <w:rFonts w:cstheme="minorHAnsi"/>
                <w:sz w:val="28"/>
                <w:szCs w:val="28"/>
              </w:rPr>
            </w:pPr>
            <w:r w:rsidRPr="006B2108">
              <w:rPr>
                <w:rFonts w:cstheme="minorHAnsi"/>
                <w:sz w:val="28"/>
                <w:szCs w:val="28"/>
              </w:rPr>
              <w:t>Makes trends and relationships easier to identify and communicate to decision-makers</w:t>
            </w:r>
          </w:p>
        </w:tc>
      </w:tr>
    </w:tbl>
    <w:p w14:paraId="121B745A" w14:textId="77777777" w:rsidR="00BE1371" w:rsidRPr="006B2108" w:rsidRDefault="00BE1371" w:rsidP="00BE1371">
      <w:pPr>
        <w:rPr>
          <w:rFonts w:cstheme="minorHAnsi"/>
          <w:sz w:val="28"/>
          <w:szCs w:val="28"/>
        </w:rPr>
      </w:pPr>
      <w:r w:rsidRPr="006B2108">
        <w:rPr>
          <w:rFonts w:cstheme="minorHAnsi"/>
          <w:sz w:val="28"/>
          <w:szCs w:val="28"/>
        </w:rPr>
        <w:t>Using all three tools is more effective than relying on one tool alone. Python provides efficient and reproducible data cleaning, Excel provides transparency for financial modelling and detailed analysis, and Power BI provides an interactive way to present the key findings.</w:t>
      </w:r>
    </w:p>
    <w:p w14:paraId="424B525F" w14:textId="77777777" w:rsidR="00BE1371" w:rsidRPr="006B2108" w:rsidRDefault="00BE1371" w:rsidP="00BE1371">
      <w:pPr>
        <w:rPr>
          <w:rFonts w:cstheme="minorHAnsi"/>
          <w:sz w:val="28"/>
          <w:szCs w:val="28"/>
        </w:rPr>
      </w:pPr>
      <w:r w:rsidRPr="006B2108">
        <w:rPr>
          <w:rFonts w:cstheme="minorHAnsi"/>
          <w:sz w:val="28"/>
          <w:szCs w:val="28"/>
        </w:rPr>
        <w:t>The overall workflow is:</w:t>
      </w:r>
    </w:p>
    <w:p w14:paraId="5EA3F0C2" w14:textId="77777777" w:rsidR="00BE1371" w:rsidRPr="006B2108" w:rsidRDefault="00BE1371" w:rsidP="00BE1371">
      <w:pPr>
        <w:rPr>
          <w:rFonts w:cstheme="minorHAnsi"/>
          <w:sz w:val="28"/>
          <w:szCs w:val="28"/>
        </w:rPr>
      </w:pPr>
      <w:r w:rsidRPr="006B2108">
        <w:rPr>
          <w:rFonts w:cstheme="minorHAnsi"/>
          <w:b/>
          <w:bCs/>
          <w:sz w:val="28"/>
          <w:szCs w:val="28"/>
        </w:rPr>
        <w:t>Raw Bloomberg extract → Python cleaning → Excel financial model → Power BI dashboard → Management insights</w:t>
      </w:r>
    </w:p>
    <w:p w14:paraId="5258320B" w14:textId="77777777" w:rsidR="00BE1371" w:rsidRPr="006B2108" w:rsidRDefault="00BE1371" w:rsidP="00BE1371">
      <w:pPr>
        <w:rPr>
          <w:rFonts w:cstheme="minorHAnsi"/>
          <w:b/>
          <w:bCs/>
          <w:sz w:val="28"/>
          <w:szCs w:val="28"/>
        </w:rPr>
      </w:pPr>
      <w:r w:rsidRPr="006B2108">
        <w:rPr>
          <w:rFonts w:cstheme="minorHAnsi"/>
          <w:b/>
          <w:bCs/>
          <w:sz w:val="28"/>
          <w:szCs w:val="28"/>
        </w:rPr>
        <w:t>5. Two Events Expected to Be Visible in FY2016–FY2023</w:t>
      </w:r>
    </w:p>
    <w:p w14:paraId="1C84BB98" w14:textId="77777777" w:rsidR="00BE1371" w:rsidRPr="006B2108" w:rsidRDefault="00BE1371" w:rsidP="00BE1371">
      <w:pPr>
        <w:rPr>
          <w:rFonts w:cstheme="minorHAnsi"/>
          <w:b/>
          <w:bCs/>
          <w:sz w:val="28"/>
          <w:szCs w:val="28"/>
        </w:rPr>
      </w:pPr>
      <w:r w:rsidRPr="006B2108">
        <w:rPr>
          <w:rFonts w:cstheme="minorHAnsi"/>
          <w:b/>
          <w:bCs/>
          <w:sz w:val="28"/>
          <w:szCs w:val="28"/>
        </w:rPr>
        <w:t>Event 1 — COVID-19 disruption in 2020</w:t>
      </w:r>
    </w:p>
    <w:p w14:paraId="2B1D89C4" w14:textId="77777777" w:rsidR="00BE1371" w:rsidRPr="006B2108" w:rsidRDefault="00BE1371" w:rsidP="00BE1371">
      <w:pPr>
        <w:rPr>
          <w:rFonts w:cstheme="minorHAnsi"/>
          <w:sz w:val="28"/>
          <w:szCs w:val="28"/>
        </w:rPr>
      </w:pPr>
      <w:r w:rsidRPr="006B2108">
        <w:rPr>
          <w:rFonts w:cstheme="minorHAnsi"/>
          <w:sz w:val="28"/>
          <w:szCs w:val="28"/>
        </w:rPr>
        <w:t xml:space="preserve">The COVID-19 pandemic disrupted retail activity, supply chains and consumer spending during 2020. In the supplied dataset, I would therefore expect the </w:t>
      </w:r>
      <w:r w:rsidRPr="006B2108">
        <w:rPr>
          <w:rFonts w:cstheme="minorHAnsi"/>
          <w:sz w:val="28"/>
          <w:szCs w:val="28"/>
        </w:rPr>
        <w:lastRenderedPageBreak/>
        <w:t xml:space="preserve">impact to be visible first in </w:t>
      </w:r>
      <w:r w:rsidRPr="006B2108">
        <w:rPr>
          <w:rFonts w:cstheme="minorHAnsi"/>
          <w:b/>
          <w:bCs/>
          <w:sz w:val="28"/>
          <w:szCs w:val="28"/>
        </w:rPr>
        <w:t>Total Net Revenue</w:t>
      </w:r>
      <w:r w:rsidRPr="006B2108">
        <w:rPr>
          <w:rFonts w:cstheme="minorHAnsi"/>
          <w:sz w:val="28"/>
          <w:szCs w:val="28"/>
        </w:rPr>
        <w:t xml:space="preserve"> and then in </w:t>
      </w:r>
      <w:r w:rsidRPr="006B2108">
        <w:rPr>
          <w:rFonts w:cstheme="minorHAnsi"/>
          <w:b/>
          <w:bCs/>
          <w:sz w:val="28"/>
          <w:szCs w:val="28"/>
        </w:rPr>
        <w:t>Operating Profit (EBIT)</w:t>
      </w:r>
      <w:r w:rsidRPr="006B2108">
        <w:rPr>
          <w:rFonts w:cstheme="minorHAnsi"/>
          <w:sz w:val="28"/>
          <w:szCs w:val="28"/>
        </w:rPr>
        <w:t>.</w:t>
      </w:r>
    </w:p>
    <w:p w14:paraId="273AEBFC" w14:textId="77777777" w:rsidR="00BE1371" w:rsidRPr="006B2108" w:rsidRDefault="00BE1371" w:rsidP="00BE1371">
      <w:pPr>
        <w:rPr>
          <w:rFonts w:cstheme="minorHAnsi"/>
          <w:sz w:val="28"/>
          <w:szCs w:val="28"/>
        </w:rPr>
      </w:pPr>
      <w:r w:rsidRPr="006B2108">
        <w:rPr>
          <w:rFonts w:cstheme="minorHAnsi"/>
          <w:sz w:val="28"/>
          <w:szCs w:val="28"/>
        </w:rPr>
        <w:t>The first lines I would inspect are:</w:t>
      </w:r>
    </w:p>
    <w:p w14:paraId="1A7BFCD7" w14:textId="77777777" w:rsidR="00BE1371" w:rsidRPr="006B2108" w:rsidRDefault="00BE1371" w:rsidP="00BE1371">
      <w:pPr>
        <w:numPr>
          <w:ilvl w:val="0"/>
          <w:numId w:val="2"/>
        </w:numPr>
        <w:rPr>
          <w:rFonts w:cstheme="minorHAnsi"/>
          <w:sz w:val="28"/>
          <w:szCs w:val="28"/>
        </w:rPr>
      </w:pPr>
      <w:r w:rsidRPr="006B2108">
        <w:rPr>
          <w:rFonts w:cstheme="minorHAnsi"/>
          <w:sz w:val="28"/>
          <w:szCs w:val="28"/>
        </w:rPr>
        <w:t>Total Net Revenue</w:t>
      </w:r>
    </w:p>
    <w:p w14:paraId="219F72DD" w14:textId="77777777" w:rsidR="00BE1371" w:rsidRPr="006B2108" w:rsidRDefault="00BE1371" w:rsidP="00BE1371">
      <w:pPr>
        <w:numPr>
          <w:ilvl w:val="0"/>
          <w:numId w:val="2"/>
        </w:numPr>
        <w:rPr>
          <w:rFonts w:cstheme="minorHAnsi"/>
          <w:sz w:val="28"/>
          <w:szCs w:val="28"/>
        </w:rPr>
      </w:pPr>
      <w:r w:rsidRPr="006B2108">
        <w:rPr>
          <w:rFonts w:cstheme="minorHAnsi"/>
          <w:sz w:val="28"/>
          <w:szCs w:val="28"/>
        </w:rPr>
        <w:t>Revenue Growth Y/Y</w:t>
      </w:r>
    </w:p>
    <w:p w14:paraId="7D0648F2" w14:textId="77777777" w:rsidR="00BE1371" w:rsidRPr="006B2108" w:rsidRDefault="00BE1371" w:rsidP="00BE1371">
      <w:pPr>
        <w:numPr>
          <w:ilvl w:val="0"/>
          <w:numId w:val="2"/>
        </w:numPr>
        <w:rPr>
          <w:rFonts w:cstheme="minorHAnsi"/>
          <w:sz w:val="28"/>
          <w:szCs w:val="28"/>
        </w:rPr>
      </w:pPr>
      <w:r w:rsidRPr="006B2108">
        <w:rPr>
          <w:rFonts w:cstheme="minorHAnsi"/>
          <w:sz w:val="28"/>
          <w:szCs w:val="28"/>
        </w:rPr>
        <w:t>Operating Profit (EBIT)</w:t>
      </w:r>
    </w:p>
    <w:p w14:paraId="752962BF" w14:textId="77777777" w:rsidR="00BE1371" w:rsidRPr="006B2108" w:rsidRDefault="00BE1371" w:rsidP="00BE1371">
      <w:pPr>
        <w:numPr>
          <w:ilvl w:val="0"/>
          <w:numId w:val="2"/>
        </w:numPr>
        <w:rPr>
          <w:rFonts w:cstheme="minorHAnsi"/>
          <w:sz w:val="28"/>
          <w:szCs w:val="28"/>
        </w:rPr>
      </w:pPr>
      <w:r w:rsidRPr="006B2108">
        <w:rPr>
          <w:rFonts w:cstheme="minorHAnsi"/>
          <w:sz w:val="28"/>
          <w:szCs w:val="28"/>
        </w:rPr>
        <w:t>Operating Margin</w:t>
      </w:r>
    </w:p>
    <w:p w14:paraId="4FBE3CE3" w14:textId="77777777" w:rsidR="00BE1371" w:rsidRPr="006B2108" w:rsidRDefault="00BE1371" w:rsidP="00BE1371">
      <w:pPr>
        <w:rPr>
          <w:rFonts w:cstheme="minorHAnsi"/>
          <w:sz w:val="28"/>
          <w:szCs w:val="28"/>
        </w:rPr>
      </w:pPr>
      <w:r w:rsidRPr="006B2108">
        <w:rPr>
          <w:rFonts w:cstheme="minorHAnsi"/>
          <w:sz w:val="28"/>
          <w:szCs w:val="28"/>
        </w:rPr>
        <w:t>This would show whether the change in revenue was followed by a significant decline in operating profitability.</w:t>
      </w:r>
    </w:p>
    <w:p w14:paraId="5032A1E9" w14:textId="77777777" w:rsidR="00BE1371" w:rsidRPr="006B2108" w:rsidRDefault="00BE1371" w:rsidP="00BE1371">
      <w:pPr>
        <w:rPr>
          <w:rFonts w:cstheme="minorHAnsi"/>
          <w:b/>
          <w:bCs/>
          <w:sz w:val="28"/>
          <w:szCs w:val="28"/>
        </w:rPr>
      </w:pPr>
      <w:r w:rsidRPr="006B2108">
        <w:rPr>
          <w:rFonts w:cstheme="minorHAnsi"/>
          <w:b/>
          <w:bCs/>
          <w:sz w:val="28"/>
          <w:szCs w:val="28"/>
        </w:rPr>
        <w:t>Event 2 — Reebok disposal / discontinued operations around 2021</w:t>
      </w:r>
    </w:p>
    <w:p w14:paraId="417A527E" w14:textId="77777777" w:rsidR="00BE1371" w:rsidRPr="006B2108" w:rsidRDefault="00BE1371" w:rsidP="00BE1371">
      <w:pPr>
        <w:rPr>
          <w:rFonts w:cstheme="minorHAnsi"/>
          <w:sz w:val="28"/>
          <w:szCs w:val="28"/>
        </w:rPr>
      </w:pPr>
      <w:r w:rsidRPr="006B2108">
        <w:rPr>
          <w:rFonts w:cstheme="minorHAnsi"/>
          <w:sz w:val="28"/>
          <w:szCs w:val="28"/>
        </w:rPr>
        <w:t>The extract's footnotes indicate that FY2021 includes discontinued operations related to Reebok, with FY2020 also affected by the discontinued-operations presentation. This can affect the comparability of reported results between years.</w:t>
      </w:r>
    </w:p>
    <w:p w14:paraId="0CBB865D" w14:textId="77777777" w:rsidR="00BE1371" w:rsidRPr="006B2108" w:rsidRDefault="00BE1371" w:rsidP="00BE1371">
      <w:pPr>
        <w:rPr>
          <w:rFonts w:cstheme="minorHAnsi"/>
          <w:sz w:val="28"/>
          <w:szCs w:val="28"/>
        </w:rPr>
      </w:pPr>
      <w:r w:rsidRPr="006B2108">
        <w:rPr>
          <w:rFonts w:cstheme="minorHAnsi"/>
          <w:sz w:val="28"/>
          <w:szCs w:val="28"/>
        </w:rPr>
        <w:t xml:space="preserve">The first line I would inspect is </w:t>
      </w:r>
      <w:r w:rsidRPr="006B2108">
        <w:rPr>
          <w:rFonts w:cstheme="minorHAnsi"/>
          <w:b/>
          <w:bCs/>
          <w:sz w:val="28"/>
          <w:szCs w:val="28"/>
        </w:rPr>
        <w:t>Net Income from Discontinued Operations</w:t>
      </w:r>
      <w:r w:rsidRPr="006B2108">
        <w:rPr>
          <w:rFonts w:cstheme="minorHAnsi"/>
          <w:sz w:val="28"/>
          <w:szCs w:val="28"/>
        </w:rPr>
        <w:t xml:space="preserve">. I would also compare </w:t>
      </w:r>
      <w:r w:rsidRPr="006B2108">
        <w:rPr>
          <w:rFonts w:cstheme="minorHAnsi"/>
          <w:b/>
          <w:bCs/>
          <w:sz w:val="28"/>
          <w:szCs w:val="28"/>
        </w:rPr>
        <w:t>Net Income from Continuing Operations</w:t>
      </w:r>
      <w:r w:rsidRPr="006B2108">
        <w:rPr>
          <w:rFonts w:cstheme="minorHAnsi"/>
          <w:sz w:val="28"/>
          <w:szCs w:val="28"/>
        </w:rPr>
        <w:t xml:space="preserve"> with </w:t>
      </w:r>
      <w:r w:rsidRPr="006B2108">
        <w:rPr>
          <w:rFonts w:cstheme="minorHAnsi"/>
          <w:b/>
          <w:bCs/>
          <w:sz w:val="28"/>
          <w:szCs w:val="28"/>
        </w:rPr>
        <w:t>Net Income (Total)</w:t>
      </w:r>
      <w:r w:rsidRPr="006B2108">
        <w:rPr>
          <w:rFonts w:cstheme="minorHAnsi"/>
          <w:sz w:val="28"/>
          <w:szCs w:val="28"/>
        </w:rPr>
        <w:t xml:space="preserve"> to understand the effect of the discontinued business on the reported bottom line.</w:t>
      </w:r>
    </w:p>
    <w:p w14:paraId="111E686B" w14:textId="77777777" w:rsidR="00BE1371" w:rsidRDefault="00BE1371" w:rsidP="00BE1371">
      <w:pPr>
        <w:rPr>
          <w:rFonts w:cstheme="minorHAnsi"/>
          <w:sz w:val="28"/>
          <w:szCs w:val="28"/>
        </w:rPr>
      </w:pPr>
      <w:r w:rsidRPr="006B2108">
        <w:rPr>
          <w:rFonts w:cstheme="minorHAnsi"/>
          <w:sz w:val="28"/>
          <w:szCs w:val="28"/>
        </w:rPr>
        <w:t>This is important because comparing years without considering the discontinued-operations treatment could give a misleading view of the company's underlying performance.</w:t>
      </w:r>
    </w:p>
    <w:p w14:paraId="4988BF78" w14:textId="3A0DDA7B" w:rsidR="00D61986" w:rsidRPr="006B2108" w:rsidRDefault="00000000" w:rsidP="00BE1371">
      <w:pPr>
        <w:rPr>
          <w:rFonts w:cstheme="minorHAnsi"/>
          <w:sz w:val="28"/>
          <w:szCs w:val="28"/>
        </w:rPr>
      </w:pPr>
      <w:r>
        <w:rPr>
          <w:rFonts w:cstheme="minorHAnsi"/>
          <w:sz w:val="28"/>
          <w:szCs w:val="28"/>
        </w:rPr>
        <w:pict w14:anchorId="1E26300B">
          <v:rect id="_x0000_i1026" style="width:0;height:1.5pt" o:hralign="center" o:hrstd="t" o:hr="t" fillcolor="#a0a0a0" stroked="f"/>
        </w:pict>
      </w:r>
    </w:p>
    <w:p w14:paraId="5698810D" w14:textId="429419F6" w:rsidR="00BE1371" w:rsidRPr="006B2108" w:rsidRDefault="00BE1371" w:rsidP="00BE1371">
      <w:pPr>
        <w:rPr>
          <w:rFonts w:cstheme="minorHAnsi"/>
          <w:b/>
          <w:bCs/>
          <w:sz w:val="32"/>
          <w:szCs w:val="32"/>
        </w:rPr>
      </w:pPr>
      <w:r w:rsidRPr="006B2108">
        <w:rPr>
          <w:rFonts w:cstheme="minorHAnsi"/>
          <w:b/>
          <w:bCs/>
          <w:sz w:val="32"/>
          <w:szCs w:val="32"/>
        </w:rPr>
        <w:t>S</w:t>
      </w:r>
      <w:r w:rsidR="00B10B81">
        <w:rPr>
          <w:rFonts w:cstheme="minorHAnsi"/>
          <w:b/>
          <w:bCs/>
          <w:sz w:val="32"/>
          <w:szCs w:val="32"/>
        </w:rPr>
        <w:t>TA</w:t>
      </w:r>
      <w:r w:rsidR="006150D3">
        <w:rPr>
          <w:rFonts w:cstheme="minorHAnsi"/>
          <w:b/>
          <w:bCs/>
          <w:sz w:val="32"/>
          <w:szCs w:val="32"/>
        </w:rPr>
        <w:t>GE</w:t>
      </w:r>
      <w:r w:rsidRPr="006B2108">
        <w:rPr>
          <w:rFonts w:cstheme="minorHAnsi"/>
          <w:b/>
          <w:bCs/>
          <w:sz w:val="32"/>
          <w:szCs w:val="32"/>
        </w:rPr>
        <w:t xml:space="preserve"> 1 — Audit the Extract — Before You Change Anything</w:t>
      </w:r>
    </w:p>
    <w:p w14:paraId="339BA1B2" w14:textId="77777777" w:rsidR="00BE1371" w:rsidRPr="006B2108" w:rsidRDefault="00BE1371" w:rsidP="00BE1371">
      <w:pPr>
        <w:rPr>
          <w:rFonts w:cstheme="minorHAnsi"/>
          <w:b/>
          <w:bCs/>
          <w:sz w:val="28"/>
          <w:szCs w:val="28"/>
        </w:rPr>
      </w:pPr>
      <w:r w:rsidRPr="006B2108">
        <w:rPr>
          <w:rFonts w:cstheme="minorHAnsi"/>
          <w:b/>
          <w:bCs/>
          <w:sz w:val="28"/>
          <w:szCs w:val="28"/>
        </w:rPr>
        <w:t>1. Workbook Structure, Fiscal Years and Line Items</w:t>
      </w:r>
    </w:p>
    <w:p w14:paraId="7496F890" w14:textId="77777777" w:rsidR="00BE1371" w:rsidRPr="006B2108" w:rsidRDefault="00BE1371" w:rsidP="00BE1371">
      <w:pPr>
        <w:rPr>
          <w:rFonts w:cstheme="minorHAnsi"/>
          <w:sz w:val="28"/>
          <w:szCs w:val="28"/>
        </w:rPr>
      </w:pPr>
      <w:r w:rsidRPr="006B2108">
        <w:rPr>
          <w:rFonts w:cstheme="minorHAnsi"/>
          <w:sz w:val="28"/>
          <w:szCs w:val="28"/>
        </w:rPr>
        <w:t>The workbook contains five sheets: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0"/>
        <w:gridCol w:w="7236"/>
      </w:tblGrid>
      <w:tr w:rsidR="00BE1371" w:rsidRPr="006B2108" w14:paraId="25AA5785" w14:textId="77777777" w:rsidTr="00417EAE">
        <w:trPr>
          <w:tblHeader/>
          <w:tblCellSpacing w:w="15" w:type="dxa"/>
        </w:trPr>
        <w:tc>
          <w:tcPr>
            <w:tcW w:w="0" w:type="auto"/>
            <w:vAlign w:val="center"/>
            <w:hideMark/>
          </w:tcPr>
          <w:p w14:paraId="5ECA906A" w14:textId="77777777" w:rsidR="00BE1371" w:rsidRPr="006B2108" w:rsidRDefault="00BE1371" w:rsidP="0025190F">
            <w:pPr>
              <w:rPr>
                <w:rFonts w:cstheme="minorHAnsi"/>
                <w:b/>
                <w:bCs/>
                <w:sz w:val="28"/>
                <w:szCs w:val="28"/>
              </w:rPr>
            </w:pPr>
            <w:r w:rsidRPr="006B2108">
              <w:rPr>
                <w:rFonts w:cstheme="minorHAnsi"/>
                <w:b/>
                <w:bCs/>
                <w:sz w:val="28"/>
                <w:szCs w:val="28"/>
              </w:rPr>
              <w:t>Sheet</w:t>
            </w:r>
          </w:p>
        </w:tc>
        <w:tc>
          <w:tcPr>
            <w:tcW w:w="0" w:type="auto"/>
            <w:vAlign w:val="center"/>
            <w:hideMark/>
          </w:tcPr>
          <w:p w14:paraId="1C132620" w14:textId="77777777" w:rsidR="00BE1371" w:rsidRPr="006B2108" w:rsidRDefault="00BE1371" w:rsidP="0025190F">
            <w:pPr>
              <w:rPr>
                <w:rFonts w:cstheme="minorHAnsi"/>
                <w:b/>
                <w:bCs/>
                <w:sz w:val="28"/>
                <w:szCs w:val="28"/>
              </w:rPr>
            </w:pPr>
            <w:r w:rsidRPr="006B2108">
              <w:rPr>
                <w:rFonts w:cstheme="minorHAnsi"/>
                <w:b/>
                <w:bCs/>
                <w:sz w:val="28"/>
                <w:szCs w:val="28"/>
              </w:rPr>
              <w:t>What it contains</w:t>
            </w:r>
          </w:p>
        </w:tc>
      </w:tr>
      <w:tr w:rsidR="00BE1371" w:rsidRPr="006B2108" w14:paraId="2D9A994B" w14:textId="77777777" w:rsidTr="00417EAE">
        <w:trPr>
          <w:tblCellSpacing w:w="15" w:type="dxa"/>
        </w:trPr>
        <w:tc>
          <w:tcPr>
            <w:tcW w:w="0" w:type="auto"/>
            <w:vAlign w:val="center"/>
            <w:hideMark/>
          </w:tcPr>
          <w:p w14:paraId="12EC3E25" w14:textId="77777777" w:rsidR="00BE1371" w:rsidRPr="006B2108" w:rsidRDefault="00BE1371" w:rsidP="0025190F">
            <w:pPr>
              <w:rPr>
                <w:rFonts w:cstheme="minorHAnsi"/>
                <w:sz w:val="28"/>
                <w:szCs w:val="28"/>
              </w:rPr>
            </w:pPr>
            <w:r w:rsidRPr="006B2108">
              <w:rPr>
                <w:rFonts w:cstheme="minorHAnsi"/>
                <w:b/>
                <w:bCs/>
                <w:sz w:val="28"/>
                <w:szCs w:val="28"/>
              </w:rPr>
              <w:t>ADS GY Equity</w:t>
            </w:r>
          </w:p>
        </w:tc>
        <w:tc>
          <w:tcPr>
            <w:tcW w:w="0" w:type="auto"/>
            <w:vAlign w:val="center"/>
            <w:hideMark/>
          </w:tcPr>
          <w:p w14:paraId="0C18C718" w14:textId="77777777" w:rsidR="00BE1371" w:rsidRPr="006B2108" w:rsidRDefault="00BE1371" w:rsidP="0025190F">
            <w:pPr>
              <w:rPr>
                <w:rFonts w:cstheme="minorHAnsi"/>
                <w:sz w:val="28"/>
                <w:szCs w:val="28"/>
              </w:rPr>
            </w:pPr>
            <w:r w:rsidRPr="006B2108">
              <w:rPr>
                <w:rFonts w:cstheme="minorHAnsi"/>
                <w:sz w:val="28"/>
                <w:szCs w:val="28"/>
              </w:rPr>
              <w:t>Raw income-statement extract for FY2016–FY2023</w:t>
            </w:r>
          </w:p>
        </w:tc>
      </w:tr>
      <w:tr w:rsidR="00BE1371" w:rsidRPr="006B2108" w14:paraId="52E00541" w14:textId="77777777" w:rsidTr="00417EAE">
        <w:trPr>
          <w:tblCellSpacing w:w="15" w:type="dxa"/>
        </w:trPr>
        <w:tc>
          <w:tcPr>
            <w:tcW w:w="0" w:type="auto"/>
            <w:vAlign w:val="center"/>
            <w:hideMark/>
          </w:tcPr>
          <w:p w14:paraId="1EF7A738" w14:textId="77777777" w:rsidR="00BE1371" w:rsidRPr="006B2108" w:rsidRDefault="00BE1371" w:rsidP="0025190F">
            <w:pPr>
              <w:rPr>
                <w:rFonts w:cstheme="minorHAnsi"/>
                <w:sz w:val="28"/>
                <w:szCs w:val="28"/>
              </w:rPr>
            </w:pPr>
            <w:r w:rsidRPr="006B2108">
              <w:rPr>
                <w:rFonts w:cstheme="minorHAnsi"/>
                <w:b/>
                <w:bCs/>
                <w:sz w:val="28"/>
                <w:szCs w:val="28"/>
              </w:rPr>
              <w:t>REV BY SEGMENT</w:t>
            </w:r>
          </w:p>
        </w:tc>
        <w:tc>
          <w:tcPr>
            <w:tcW w:w="0" w:type="auto"/>
            <w:vAlign w:val="center"/>
            <w:hideMark/>
          </w:tcPr>
          <w:p w14:paraId="1DD6C213" w14:textId="77777777" w:rsidR="00BE1371" w:rsidRPr="006B2108" w:rsidRDefault="00BE1371" w:rsidP="0025190F">
            <w:pPr>
              <w:rPr>
                <w:rFonts w:cstheme="minorHAnsi"/>
                <w:sz w:val="28"/>
                <w:szCs w:val="28"/>
              </w:rPr>
            </w:pPr>
            <w:r w:rsidRPr="006B2108">
              <w:rPr>
                <w:rFonts w:cstheme="minorHAnsi"/>
                <w:sz w:val="28"/>
                <w:szCs w:val="28"/>
              </w:rPr>
              <w:t>Revenue by product category, brand and distribution channel</w:t>
            </w:r>
          </w:p>
        </w:tc>
      </w:tr>
      <w:tr w:rsidR="00BE1371" w:rsidRPr="006B2108" w14:paraId="1603709B" w14:textId="77777777" w:rsidTr="00417EAE">
        <w:trPr>
          <w:tblCellSpacing w:w="15" w:type="dxa"/>
        </w:trPr>
        <w:tc>
          <w:tcPr>
            <w:tcW w:w="0" w:type="auto"/>
            <w:vAlign w:val="center"/>
            <w:hideMark/>
          </w:tcPr>
          <w:p w14:paraId="77366AD9" w14:textId="77777777" w:rsidR="00BE1371" w:rsidRPr="006B2108" w:rsidRDefault="00BE1371" w:rsidP="0025190F">
            <w:pPr>
              <w:rPr>
                <w:rFonts w:cstheme="minorHAnsi"/>
                <w:sz w:val="28"/>
                <w:szCs w:val="28"/>
              </w:rPr>
            </w:pPr>
            <w:r w:rsidRPr="006B2108">
              <w:rPr>
                <w:rFonts w:cstheme="minorHAnsi"/>
                <w:b/>
                <w:bCs/>
                <w:sz w:val="28"/>
                <w:szCs w:val="28"/>
              </w:rPr>
              <w:lastRenderedPageBreak/>
              <w:t>REV BY GEO</w:t>
            </w:r>
          </w:p>
        </w:tc>
        <w:tc>
          <w:tcPr>
            <w:tcW w:w="0" w:type="auto"/>
            <w:vAlign w:val="center"/>
            <w:hideMark/>
          </w:tcPr>
          <w:p w14:paraId="7DADF7AC" w14:textId="77777777" w:rsidR="00BE1371" w:rsidRPr="006B2108" w:rsidRDefault="00BE1371" w:rsidP="0025190F">
            <w:pPr>
              <w:rPr>
                <w:rFonts w:cstheme="minorHAnsi"/>
                <w:sz w:val="28"/>
                <w:szCs w:val="28"/>
              </w:rPr>
            </w:pPr>
            <w:r w:rsidRPr="006B2108">
              <w:rPr>
                <w:rFonts w:cstheme="minorHAnsi"/>
                <w:sz w:val="28"/>
                <w:szCs w:val="28"/>
              </w:rPr>
              <w:t>Revenue by reporting region, including the pre-FY2020 and post-FY2020 regional structures</w:t>
            </w:r>
          </w:p>
        </w:tc>
      </w:tr>
      <w:tr w:rsidR="00BE1371" w:rsidRPr="006B2108" w14:paraId="23EF3FB3" w14:textId="77777777" w:rsidTr="00417EAE">
        <w:trPr>
          <w:tblCellSpacing w:w="15" w:type="dxa"/>
        </w:trPr>
        <w:tc>
          <w:tcPr>
            <w:tcW w:w="0" w:type="auto"/>
            <w:vAlign w:val="center"/>
            <w:hideMark/>
          </w:tcPr>
          <w:p w14:paraId="1D03AC2C" w14:textId="77777777" w:rsidR="00BE1371" w:rsidRPr="006B2108" w:rsidRDefault="00BE1371" w:rsidP="0025190F">
            <w:pPr>
              <w:rPr>
                <w:rFonts w:cstheme="minorHAnsi"/>
                <w:sz w:val="28"/>
                <w:szCs w:val="28"/>
              </w:rPr>
            </w:pPr>
            <w:r w:rsidRPr="006B2108">
              <w:rPr>
                <w:rFonts w:cstheme="minorHAnsi"/>
                <w:b/>
                <w:bCs/>
                <w:sz w:val="28"/>
                <w:szCs w:val="28"/>
              </w:rPr>
              <w:t>OPEX DETAIL</w:t>
            </w:r>
          </w:p>
        </w:tc>
        <w:tc>
          <w:tcPr>
            <w:tcW w:w="0" w:type="auto"/>
            <w:vAlign w:val="center"/>
            <w:hideMark/>
          </w:tcPr>
          <w:p w14:paraId="30F0E0DD" w14:textId="77777777" w:rsidR="00BE1371" w:rsidRPr="006B2108" w:rsidRDefault="00BE1371" w:rsidP="0025190F">
            <w:pPr>
              <w:rPr>
                <w:rFonts w:cstheme="minorHAnsi"/>
                <w:sz w:val="28"/>
                <w:szCs w:val="28"/>
              </w:rPr>
            </w:pPr>
            <w:r w:rsidRPr="006B2108">
              <w:rPr>
                <w:rFonts w:cstheme="minorHAnsi"/>
                <w:sz w:val="28"/>
                <w:szCs w:val="28"/>
              </w:rPr>
              <w:t>Operating expense detail, expense percentages and employee/revenue-per-employee data</w:t>
            </w:r>
          </w:p>
        </w:tc>
      </w:tr>
      <w:tr w:rsidR="00BE1371" w:rsidRPr="006B2108" w14:paraId="75E4D21F" w14:textId="77777777" w:rsidTr="00417EAE">
        <w:trPr>
          <w:tblCellSpacing w:w="15" w:type="dxa"/>
        </w:trPr>
        <w:tc>
          <w:tcPr>
            <w:tcW w:w="0" w:type="auto"/>
            <w:vAlign w:val="center"/>
            <w:hideMark/>
          </w:tcPr>
          <w:p w14:paraId="2C6B7F75" w14:textId="77777777" w:rsidR="00BE1371" w:rsidRPr="006B2108" w:rsidRDefault="00BE1371" w:rsidP="0025190F">
            <w:pPr>
              <w:rPr>
                <w:rFonts w:cstheme="minorHAnsi"/>
                <w:sz w:val="28"/>
                <w:szCs w:val="28"/>
              </w:rPr>
            </w:pPr>
            <w:r w:rsidRPr="006B2108">
              <w:rPr>
                <w:rFonts w:cstheme="minorHAnsi"/>
                <w:b/>
                <w:bCs/>
                <w:sz w:val="28"/>
                <w:szCs w:val="28"/>
              </w:rPr>
              <w:t>LOOKUP TABLES</w:t>
            </w:r>
          </w:p>
        </w:tc>
        <w:tc>
          <w:tcPr>
            <w:tcW w:w="0" w:type="auto"/>
            <w:vAlign w:val="center"/>
            <w:hideMark/>
          </w:tcPr>
          <w:p w14:paraId="330585A5" w14:textId="77777777" w:rsidR="00BE1371" w:rsidRPr="006B2108" w:rsidRDefault="00BE1371" w:rsidP="0025190F">
            <w:pPr>
              <w:rPr>
                <w:rFonts w:cstheme="minorHAnsi"/>
                <w:sz w:val="28"/>
                <w:szCs w:val="28"/>
              </w:rPr>
            </w:pPr>
            <w:r w:rsidRPr="006B2108">
              <w:rPr>
                <w:rFonts w:cstheme="minorHAnsi"/>
                <w:sz w:val="28"/>
                <w:szCs w:val="28"/>
              </w:rPr>
              <w:t>Line-item dictionary, regional mapping table and extract metadata</w:t>
            </w:r>
          </w:p>
        </w:tc>
      </w:tr>
    </w:tbl>
    <w:p w14:paraId="665DDE87" w14:textId="77777777" w:rsidR="00BE1371" w:rsidRPr="006B2108" w:rsidRDefault="00BE1371" w:rsidP="00BE1371">
      <w:pPr>
        <w:rPr>
          <w:rFonts w:cstheme="minorHAnsi"/>
          <w:sz w:val="28"/>
          <w:szCs w:val="28"/>
        </w:rPr>
      </w:pPr>
      <w:r w:rsidRPr="006B2108">
        <w:rPr>
          <w:rFonts w:cstheme="minorHAnsi"/>
          <w:sz w:val="28"/>
          <w:szCs w:val="28"/>
        </w:rPr>
        <w:t xml:space="preserve">The dataset covers </w:t>
      </w:r>
      <w:r w:rsidRPr="006B2108">
        <w:rPr>
          <w:rFonts w:cstheme="minorHAnsi"/>
          <w:b/>
          <w:bCs/>
          <w:sz w:val="28"/>
          <w:szCs w:val="28"/>
        </w:rPr>
        <w:t>8 fiscal years, FY2016 to FY2023</w:t>
      </w:r>
      <w:r w:rsidRPr="006B2108">
        <w:rPr>
          <w:rFonts w:cstheme="minorHAnsi"/>
          <w:sz w:val="28"/>
          <w:szCs w:val="28"/>
        </w:rPr>
        <w:t>.</w:t>
      </w:r>
    </w:p>
    <w:p w14:paraId="3A2ED735" w14:textId="3DD5990D" w:rsidR="00BE1371" w:rsidRPr="006B2108" w:rsidRDefault="00BE1371" w:rsidP="00BE1371">
      <w:pPr>
        <w:rPr>
          <w:rFonts w:cstheme="minorHAnsi"/>
          <w:sz w:val="28"/>
          <w:szCs w:val="28"/>
        </w:rPr>
      </w:pPr>
      <w:r w:rsidRPr="006B2108">
        <w:rPr>
          <w:rFonts w:cstheme="minorHAnsi"/>
          <w:sz w:val="28"/>
          <w:szCs w:val="28"/>
        </w:rPr>
        <w:t xml:space="preserve">The raw income statement contains </w:t>
      </w:r>
      <w:r w:rsidR="00422C02">
        <w:rPr>
          <w:rFonts w:cstheme="minorHAnsi"/>
          <w:b/>
          <w:bCs/>
          <w:sz w:val="28"/>
          <w:szCs w:val="28"/>
        </w:rPr>
        <w:t>31</w:t>
      </w:r>
      <w:r w:rsidRPr="006B2108">
        <w:rPr>
          <w:rFonts w:cstheme="minorHAnsi"/>
          <w:b/>
          <w:bCs/>
          <w:sz w:val="28"/>
          <w:szCs w:val="28"/>
        </w:rPr>
        <w:t xml:space="preserve"> distinct statement rows/line items before removing duplicate rows and excluding blank section headings</w:t>
      </w:r>
      <w:r w:rsidRPr="006B2108">
        <w:rPr>
          <w:rFonts w:cstheme="minorHAnsi"/>
          <w:sz w:val="28"/>
          <w:szCs w:val="28"/>
        </w:rPr>
        <w:t>. Some of these are subtotals, such as Gross Profit, EBIT and Net Income, rather than individual underlying expenses or revenues.</w:t>
      </w:r>
    </w:p>
    <w:p w14:paraId="3202D0E4" w14:textId="77777777" w:rsidR="00BE1371" w:rsidRPr="006B2108" w:rsidRDefault="00BE1371" w:rsidP="00BE1371">
      <w:pPr>
        <w:rPr>
          <w:rFonts w:cstheme="minorHAnsi"/>
          <w:sz w:val="28"/>
          <w:szCs w:val="28"/>
        </w:rPr>
      </w:pPr>
      <w:r w:rsidRPr="006B2108">
        <w:rPr>
          <w:rFonts w:cstheme="minorHAnsi"/>
          <w:sz w:val="28"/>
          <w:szCs w:val="28"/>
        </w:rPr>
        <w:t>The other sheets contain additional segment, geographic and operating information used for the later analysis.</w:t>
      </w:r>
    </w:p>
    <w:p w14:paraId="31147CFE" w14:textId="77777777" w:rsidR="00BE1371" w:rsidRPr="006B2108" w:rsidRDefault="00BE1371" w:rsidP="00BE1371">
      <w:pPr>
        <w:rPr>
          <w:rFonts w:cstheme="minorHAnsi"/>
          <w:b/>
          <w:bCs/>
          <w:sz w:val="28"/>
          <w:szCs w:val="28"/>
        </w:rPr>
      </w:pPr>
      <w:r w:rsidRPr="006B2108">
        <w:rPr>
          <w:rFonts w:cstheme="minorHAnsi"/>
          <w:b/>
          <w:bCs/>
          <w:sz w:val="28"/>
          <w:szCs w:val="28"/>
        </w:rPr>
        <w:t>2. Where Does the Actual Data Table Begin?</w:t>
      </w:r>
    </w:p>
    <w:p w14:paraId="7A0BDEA8" w14:textId="77777777" w:rsidR="00BE1371" w:rsidRPr="006B2108" w:rsidRDefault="00BE1371" w:rsidP="00BE1371">
      <w:pPr>
        <w:rPr>
          <w:rFonts w:cstheme="minorHAnsi"/>
          <w:sz w:val="28"/>
          <w:szCs w:val="28"/>
        </w:rPr>
      </w:pPr>
      <w:r w:rsidRPr="006B2108">
        <w:rPr>
          <w:rFonts w:cstheme="minorHAnsi"/>
          <w:sz w:val="28"/>
          <w:szCs w:val="28"/>
        </w:rPr>
        <w:t xml:space="preserve">On the </w:t>
      </w:r>
      <w:r w:rsidRPr="006B2108">
        <w:rPr>
          <w:rFonts w:cstheme="minorHAnsi"/>
          <w:b/>
          <w:bCs/>
          <w:sz w:val="28"/>
          <w:szCs w:val="28"/>
        </w:rPr>
        <w:t>ADS GY Equity</w:t>
      </w:r>
      <w:r w:rsidRPr="006B2108">
        <w:rPr>
          <w:rFonts w:cstheme="minorHAnsi"/>
          <w:sz w:val="28"/>
          <w:szCs w:val="28"/>
        </w:rPr>
        <w:t xml:space="preserve"> raw sheet, the actual financial table begins with the row:</w:t>
      </w:r>
    </w:p>
    <w:p w14:paraId="3469D0B0" w14:textId="77777777" w:rsidR="00BE1371" w:rsidRPr="006B2108" w:rsidRDefault="00BE1371" w:rsidP="00BE1371">
      <w:pPr>
        <w:rPr>
          <w:rFonts w:cstheme="minorHAnsi"/>
          <w:sz w:val="28"/>
          <w:szCs w:val="28"/>
        </w:rPr>
      </w:pPr>
      <w:r w:rsidRPr="006B2108">
        <w:rPr>
          <w:rFonts w:cstheme="minorHAnsi"/>
          <w:b/>
          <w:bCs/>
          <w:sz w:val="28"/>
          <w:szCs w:val="28"/>
        </w:rPr>
        <w:t>"In Millions of EUR except Per Share"</w:t>
      </w:r>
    </w:p>
    <w:p w14:paraId="5A77BAF0" w14:textId="77777777" w:rsidR="00BE1371" w:rsidRPr="006B2108" w:rsidRDefault="00BE1371" w:rsidP="00BE1371">
      <w:pPr>
        <w:rPr>
          <w:rFonts w:cstheme="minorHAnsi"/>
          <w:sz w:val="28"/>
          <w:szCs w:val="28"/>
        </w:rPr>
      </w:pPr>
      <w:r w:rsidRPr="006B2108">
        <w:rPr>
          <w:rFonts w:cstheme="minorHAnsi"/>
          <w:sz w:val="28"/>
          <w:szCs w:val="28"/>
        </w:rPr>
        <w:t>This appears after several rows of Bloomberg-style metadata.</w:t>
      </w:r>
    </w:p>
    <w:p w14:paraId="3E4B8292" w14:textId="77777777" w:rsidR="00BE1371" w:rsidRPr="006B2108" w:rsidRDefault="00BE1371" w:rsidP="00BE1371">
      <w:pPr>
        <w:rPr>
          <w:rFonts w:cstheme="minorHAnsi"/>
          <w:sz w:val="28"/>
          <w:szCs w:val="28"/>
        </w:rPr>
      </w:pPr>
      <w:r w:rsidRPr="006B2108">
        <w:rPr>
          <w:rFonts w:cstheme="minorHAnsi"/>
          <w:sz w:val="28"/>
          <w:szCs w:val="28"/>
        </w:rPr>
        <w:t>Above the table are:</w:t>
      </w:r>
    </w:p>
    <w:p w14:paraId="71DCFEC4"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Bloomberg</w:t>
      </w:r>
    </w:p>
    <w:p w14:paraId="46269C57"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ADS GY Equity — ADIDAS AG</w:t>
      </w:r>
    </w:p>
    <w:p w14:paraId="52488840"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Income Statement | Standardized | Periodicity: Fiscal Year</w:t>
      </w:r>
    </w:p>
    <w:p w14:paraId="439FE680"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Currency: EUR and Units: Millions</w:t>
      </w:r>
    </w:p>
    <w:p w14:paraId="685AA1E0"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Fiscal year-end information</w:t>
      </w:r>
    </w:p>
    <w:p w14:paraId="7801055C"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Synthetic-data disclaimer</w:t>
      </w:r>
    </w:p>
    <w:p w14:paraId="5A378558" w14:textId="77777777" w:rsidR="00BE1371" w:rsidRPr="006B2108" w:rsidRDefault="00BE1371" w:rsidP="00BE1371">
      <w:pPr>
        <w:numPr>
          <w:ilvl w:val="0"/>
          <w:numId w:val="3"/>
        </w:numPr>
        <w:rPr>
          <w:rFonts w:cstheme="minorHAnsi"/>
          <w:sz w:val="28"/>
          <w:szCs w:val="28"/>
        </w:rPr>
      </w:pPr>
      <w:r w:rsidRPr="006B2108">
        <w:rPr>
          <w:rFonts w:cstheme="minorHAnsi"/>
          <w:sz w:val="28"/>
          <w:szCs w:val="28"/>
        </w:rPr>
        <w:t>Blank rows</w:t>
      </w:r>
    </w:p>
    <w:p w14:paraId="1F03629A" w14:textId="77777777" w:rsidR="00BE1371" w:rsidRPr="006B2108" w:rsidRDefault="00BE1371" w:rsidP="00BE1371">
      <w:pPr>
        <w:rPr>
          <w:rFonts w:cstheme="minorHAnsi"/>
          <w:sz w:val="28"/>
          <w:szCs w:val="28"/>
        </w:rPr>
      </w:pPr>
      <w:r w:rsidRPr="006B2108">
        <w:rPr>
          <w:rFonts w:cstheme="minorHAnsi"/>
          <w:sz w:val="28"/>
          <w:szCs w:val="28"/>
        </w:rPr>
        <w:lastRenderedPageBreak/>
        <w:t>This creates a problem if the workbook is imported directly because these rows are not part of the financial data table. They contain metadata and descriptive information rather than observations.</w:t>
      </w:r>
    </w:p>
    <w:p w14:paraId="5FEA7B6B" w14:textId="77777777" w:rsidR="00BE1371" w:rsidRPr="006B2108" w:rsidRDefault="00BE1371" w:rsidP="00BE1371">
      <w:pPr>
        <w:rPr>
          <w:rFonts w:cstheme="minorHAnsi"/>
          <w:sz w:val="28"/>
          <w:szCs w:val="28"/>
        </w:rPr>
      </w:pPr>
      <w:r w:rsidRPr="006B2108">
        <w:rPr>
          <w:rFonts w:cstheme="minorHAnsi"/>
          <w:sz w:val="28"/>
          <w:szCs w:val="28"/>
        </w:rPr>
        <w:t>Therefore, pandas should not simply assume that the first row of the worksheet is the header. The table structure should first be inspected and then the relevant rows and columns should be selected explicitly.</w:t>
      </w:r>
    </w:p>
    <w:p w14:paraId="418DB108" w14:textId="77777777" w:rsidR="00BE1371" w:rsidRPr="006B2108" w:rsidRDefault="00BE1371" w:rsidP="00BE1371">
      <w:pPr>
        <w:rPr>
          <w:rFonts w:cstheme="minorHAnsi"/>
          <w:b/>
          <w:bCs/>
          <w:sz w:val="28"/>
          <w:szCs w:val="28"/>
        </w:rPr>
      </w:pPr>
      <w:r w:rsidRPr="006B2108">
        <w:rPr>
          <w:rFonts w:cstheme="minorHAnsi"/>
          <w:b/>
          <w:bCs/>
          <w:sz w:val="28"/>
          <w:szCs w:val="28"/>
        </w:rPr>
        <w:t>3. Two Rows of Period Labels</w:t>
      </w:r>
    </w:p>
    <w:p w14:paraId="73CD4EBA" w14:textId="77777777" w:rsidR="00BE1371" w:rsidRPr="006B2108" w:rsidRDefault="00BE1371" w:rsidP="00BE1371">
      <w:pPr>
        <w:rPr>
          <w:rFonts w:cstheme="minorHAnsi"/>
          <w:sz w:val="28"/>
          <w:szCs w:val="28"/>
        </w:rPr>
      </w:pPr>
      <w:r w:rsidRPr="006B2108">
        <w:rPr>
          <w:rFonts w:cstheme="minorHAnsi"/>
          <w:sz w:val="28"/>
          <w:szCs w:val="28"/>
        </w:rPr>
        <w:t>The fiscal periods are spread across two rows.</w:t>
      </w:r>
    </w:p>
    <w:p w14:paraId="26523912" w14:textId="77777777" w:rsidR="00BE1371" w:rsidRPr="006B2108" w:rsidRDefault="00BE1371" w:rsidP="00BE1371">
      <w:pPr>
        <w:rPr>
          <w:rFonts w:cstheme="minorHAnsi"/>
          <w:sz w:val="28"/>
          <w:szCs w:val="28"/>
        </w:rPr>
      </w:pPr>
      <w:r w:rsidRPr="006B2108">
        <w:rPr>
          <w:rFonts w:cstheme="minorHAnsi"/>
          <w:sz w:val="28"/>
          <w:szCs w:val="28"/>
        </w:rPr>
        <w:t>The first period row contains:</w:t>
      </w:r>
    </w:p>
    <w:p w14:paraId="3B6438FD" w14:textId="77777777" w:rsidR="00BE1371" w:rsidRPr="006B2108" w:rsidRDefault="00BE1371" w:rsidP="00BE1371">
      <w:pPr>
        <w:rPr>
          <w:rFonts w:cstheme="minorHAnsi"/>
          <w:sz w:val="28"/>
          <w:szCs w:val="28"/>
        </w:rPr>
      </w:pPr>
      <w:r w:rsidRPr="006B2108">
        <w:rPr>
          <w:rFonts w:cstheme="minorHAnsi"/>
          <w:b/>
          <w:bCs/>
          <w:sz w:val="28"/>
          <w:szCs w:val="28"/>
        </w:rPr>
        <w:t>FY2016, FY2017, FY2018, FY2019, FY2020, FY2021, FY2022 and FY2023</w:t>
      </w:r>
    </w:p>
    <w:p w14:paraId="0EEB0666" w14:textId="77777777" w:rsidR="00BE1371" w:rsidRPr="006B2108" w:rsidRDefault="00BE1371" w:rsidP="00BE1371">
      <w:pPr>
        <w:rPr>
          <w:rFonts w:cstheme="minorHAnsi"/>
          <w:sz w:val="28"/>
          <w:szCs w:val="28"/>
        </w:rPr>
      </w:pPr>
      <w:r w:rsidRPr="006B2108">
        <w:rPr>
          <w:rFonts w:cstheme="minorHAnsi"/>
          <w:sz w:val="28"/>
          <w:szCs w:val="28"/>
        </w:rPr>
        <w:t>The row underneath contains the corresponding dates:</w:t>
      </w:r>
    </w:p>
    <w:p w14:paraId="69612B47" w14:textId="77777777" w:rsidR="00BE1371" w:rsidRPr="006B2108" w:rsidRDefault="00BE1371" w:rsidP="00BE1371">
      <w:pPr>
        <w:rPr>
          <w:rFonts w:cstheme="minorHAnsi"/>
          <w:sz w:val="28"/>
          <w:szCs w:val="28"/>
        </w:rPr>
      </w:pPr>
      <w:r w:rsidRPr="006B2108">
        <w:rPr>
          <w:rFonts w:cstheme="minorHAnsi"/>
          <w:b/>
          <w:bCs/>
          <w:sz w:val="28"/>
          <w:szCs w:val="28"/>
        </w:rPr>
        <w:t>12/31/2016 through 12/31/2023</w:t>
      </w:r>
    </w:p>
    <w:p w14:paraId="4FC633C9" w14:textId="77777777" w:rsidR="00BE1371" w:rsidRPr="006B2108" w:rsidRDefault="00BE1371" w:rsidP="00BE1371">
      <w:pPr>
        <w:rPr>
          <w:rFonts w:cstheme="minorHAnsi"/>
          <w:sz w:val="28"/>
          <w:szCs w:val="28"/>
        </w:rPr>
      </w:pPr>
      <w:r w:rsidRPr="006B2108">
        <w:rPr>
          <w:rFonts w:cstheme="minorHAnsi"/>
          <w:sz w:val="28"/>
          <w:szCs w:val="28"/>
        </w:rPr>
        <w:t>If I import the file assuming only one header row, I could lose the actual date information or incorrectly assign the dates as data.</w:t>
      </w:r>
    </w:p>
    <w:p w14:paraId="01BD7C91" w14:textId="77777777" w:rsidR="00BE1371" w:rsidRPr="006B2108" w:rsidRDefault="00BE1371" w:rsidP="00BE1371">
      <w:pPr>
        <w:rPr>
          <w:rFonts w:cstheme="minorHAnsi"/>
          <w:sz w:val="28"/>
          <w:szCs w:val="28"/>
        </w:rPr>
      </w:pPr>
      <w:r w:rsidRPr="006B2108">
        <w:rPr>
          <w:rFonts w:cstheme="minorHAnsi"/>
          <w:sz w:val="28"/>
          <w:szCs w:val="28"/>
        </w:rPr>
        <w:t>It could also cause the fiscal-year labels and financial values to become misaligned. Therefore, I will explicitly construct the fiscal-year and date fields during the Python cleaning process.</w:t>
      </w:r>
    </w:p>
    <w:p w14:paraId="5D607248" w14:textId="77777777" w:rsidR="00BE1371" w:rsidRPr="006B2108" w:rsidRDefault="00BE1371" w:rsidP="00BE1371">
      <w:pPr>
        <w:rPr>
          <w:rFonts w:cstheme="minorHAnsi"/>
          <w:b/>
          <w:bCs/>
          <w:sz w:val="28"/>
          <w:szCs w:val="28"/>
        </w:rPr>
      </w:pPr>
      <w:r w:rsidRPr="006B2108">
        <w:rPr>
          <w:rFonts w:cstheme="minorHAnsi"/>
          <w:b/>
          <w:bCs/>
          <w:sz w:val="28"/>
          <w:szCs w:val="28"/>
        </w:rPr>
        <w:t>4. Values That Look Like Numbers but Are Not Ready for Arithmetic</w:t>
      </w:r>
    </w:p>
    <w:p w14:paraId="580D296C" w14:textId="77777777" w:rsidR="00BE1371" w:rsidRPr="006B2108" w:rsidRDefault="00BE1371" w:rsidP="00BE1371">
      <w:pPr>
        <w:rPr>
          <w:rFonts w:cstheme="minorHAnsi"/>
          <w:sz w:val="28"/>
          <w:szCs w:val="28"/>
        </w:rPr>
      </w:pPr>
      <w:r w:rsidRPr="006B2108">
        <w:rPr>
          <w:rFonts w:cstheme="minorHAnsi"/>
          <w:sz w:val="28"/>
          <w:szCs w:val="28"/>
        </w:rPr>
        <w:t>There are several ways values have been made unsuitable for direct arithmetic in the raw extract.</w:t>
      </w:r>
    </w:p>
    <w:p w14:paraId="0BFAE8FB" w14:textId="77777777" w:rsidR="00BE1371" w:rsidRPr="006B2108" w:rsidRDefault="00BE1371" w:rsidP="00BE1371">
      <w:pPr>
        <w:rPr>
          <w:rFonts w:cstheme="minorHAnsi"/>
          <w:sz w:val="28"/>
          <w:szCs w:val="28"/>
        </w:rPr>
      </w:pPr>
      <w:r w:rsidRPr="006B2108">
        <w:rPr>
          <w:rFonts w:cstheme="minorHAnsi"/>
          <w:sz w:val="28"/>
          <w:szCs w:val="28"/>
        </w:rPr>
        <w:t>1. Parentheses around negative numbers</w:t>
      </w:r>
    </w:p>
    <w:p w14:paraId="33C8A95F" w14:textId="77777777" w:rsidR="00BE1371" w:rsidRPr="006B2108" w:rsidRDefault="00BE1371" w:rsidP="00BE1371">
      <w:pPr>
        <w:rPr>
          <w:rFonts w:cstheme="minorHAnsi"/>
          <w:sz w:val="28"/>
          <w:szCs w:val="28"/>
        </w:rPr>
      </w:pPr>
      <w:r w:rsidRPr="006B2108">
        <w:rPr>
          <w:rFonts w:cstheme="minorHAnsi"/>
          <w:sz w:val="28"/>
          <w:szCs w:val="28"/>
        </w:rPr>
        <w:t>Examples include:</w:t>
      </w:r>
    </w:p>
    <w:p w14:paraId="3416603A" w14:textId="77777777" w:rsidR="00BE1371" w:rsidRPr="006B2108" w:rsidRDefault="00BE1371" w:rsidP="00BE1371">
      <w:pPr>
        <w:numPr>
          <w:ilvl w:val="0"/>
          <w:numId w:val="4"/>
        </w:numPr>
        <w:rPr>
          <w:rFonts w:cstheme="minorHAnsi"/>
          <w:sz w:val="28"/>
          <w:szCs w:val="28"/>
        </w:rPr>
      </w:pPr>
      <w:r w:rsidRPr="006B2108">
        <w:rPr>
          <w:rFonts w:cstheme="minorHAnsi"/>
          <w:sz w:val="28"/>
          <w:szCs w:val="28"/>
        </w:rPr>
        <w:t>(9,500.0) for Cost of Goods Sold</w:t>
      </w:r>
    </w:p>
    <w:p w14:paraId="59766C2F" w14:textId="77777777" w:rsidR="00BE1371" w:rsidRPr="006B2108" w:rsidRDefault="00BE1371" w:rsidP="00BE1371">
      <w:pPr>
        <w:numPr>
          <w:ilvl w:val="0"/>
          <w:numId w:val="4"/>
        </w:numPr>
        <w:rPr>
          <w:rFonts w:cstheme="minorHAnsi"/>
          <w:sz w:val="28"/>
          <w:szCs w:val="28"/>
        </w:rPr>
      </w:pPr>
      <w:r w:rsidRPr="006B2108">
        <w:rPr>
          <w:rFonts w:cstheme="minorHAnsi"/>
          <w:sz w:val="28"/>
          <w:szCs w:val="28"/>
        </w:rPr>
        <w:t>(2,532.0) for Marketing and Point-of-Sale</w:t>
      </w:r>
    </w:p>
    <w:p w14:paraId="2F211C1F" w14:textId="77777777" w:rsidR="00BE1371" w:rsidRPr="006B2108" w:rsidRDefault="00BE1371" w:rsidP="00BE1371">
      <w:pPr>
        <w:numPr>
          <w:ilvl w:val="0"/>
          <w:numId w:val="4"/>
        </w:numPr>
        <w:rPr>
          <w:rFonts w:cstheme="minorHAnsi"/>
          <w:sz w:val="28"/>
          <w:szCs w:val="28"/>
        </w:rPr>
      </w:pPr>
      <w:r w:rsidRPr="006B2108">
        <w:rPr>
          <w:rFonts w:cstheme="minorHAnsi"/>
          <w:sz w:val="28"/>
          <w:szCs w:val="28"/>
        </w:rPr>
        <w:t>(74.0) for Financial Expenses</w:t>
      </w:r>
    </w:p>
    <w:p w14:paraId="24408AF5" w14:textId="77777777" w:rsidR="00BE1371" w:rsidRPr="006B2108" w:rsidRDefault="00BE1371" w:rsidP="00BE1371">
      <w:pPr>
        <w:rPr>
          <w:rFonts w:cstheme="minorHAnsi"/>
          <w:sz w:val="28"/>
          <w:szCs w:val="28"/>
        </w:rPr>
      </w:pPr>
      <w:r w:rsidRPr="006B2108">
        <w:rPr>
          <w:rFonts w:cstheme="minorHAnsi"/>
          <w:sz w:val="28"/>
          <w:szCs w:val="28"/>
        </w:rPr>
        <w:t>These are valid financial representations of negative numbers, but they need to be converted into numeric negative values in Python.</w:t>
      </w:r>
    </w:p>
    <w:p w14:paraId="5B1FAD99" w14:textId="77777777" w:rsidR="00BE1371" w:rsidRPr="006B2108" w:rsidRDefault="00BE1371" w:rsidP="00BE1371">
      <w:pPr>
        <w:rPr>
          <w:rFonts w:cstheme="minorHAnsi"/>
          <w:sz w:val="28"/>
          <w:szCs w:val="28"/>
        </w:rPr>
      </w:pPr>
      <w:r w:rsidRPr="006B2108">
        <w:rPr>
          <w:rFonts w:cstheme="minorHAnsi"/>
          <w:sz w:val="28"/>
          <w:szCs w:val="28"/>
        </w:rPr>
        <w:t>2. Percentage signs</w:t>
      </w:r>
    </w:p>
    <w:p w14:paraId="6953A331" w14:textId="77777777" w:rsidR="00BE1371" w:rsidRPr="006B2108" w:rsidRDefault="00BE1371" w:rsidP="00BE1371">
      <w:pPr>
        <w:rPr>
          <w:rFonts w:cstheme="minorHAnsi"/>
          <w:sz w:val="28"/>
          <w:szCs w:val="28"/>
        </w:rPr>
      </w:pPr>
      <w:r w:rsidRPr="006B2108">
        <w:rPr>
          <w:rFonts w:cstheme="minorHAnsi"/>
          <w:sz w:val="28"/>
          <w:szCs w:val="28"/>
        </w:rPr>
        <w:t>Examples include:</w:t>
      </w:r>
    </w:p>
    <w:p w14:paraId="48A87C1F" w14:textId="77777777" w:rsidR="00BE1371" w:rsidRPr="006B2108" w:rsidRDefault="00BE1371" w:rsidP="00BE1371">
      <w:pPr>
        <w:numPr>
          <w:ilvl w:val="0"/>
          <w:numId w:val="5"/>
        </w:numPr>
        <w:rPr>
          <w:rFonts w:cstheme="minorHAnsi"/>
          <w:sz w:val="28"/>
          <w:szCs w:val="28"/>
        </w:rPr>
      </w:pPr>
      <w:r w:rsidRPr="006B2108">
        <w:rPr>
          <w:rFonts w:cstheme="minorHAnsi"/>
          <w:sz w:val="28"/>
          <w:szCs w:val="28"/>
        </w:rPr>
        <w:lastRenderedPageBreak/>
        <w:t>14.8%</w:t>
      </w:r>
    </w:p>
    <w:p w14:paraId="02AE8BA1" w14:textId="77777777" w:rsidR="00BE1371" w:rsidRPr="006B2108" w:rsidRDefault="00BE1371" w:rsidP="00BE1371">
      <w:pPr>
        <w:numPr>
          <w:ilvl w:val="0"/>
          <w:numId w:val="5"/>
        </w:numPr>
        <w:rPr>
          <w:rFonts w:cstheme="minorHAnsi"/>
          <w:sz w:val="28"/>
          <w:szCs w:val="28"/>
        </w:rPr>
      </w:pPr>
      <w:r w:rsidRPr="006B2108">
        <w:rPr>
          <w:rFonts w:cstheme="minorHAnsi"/>
          <w:sz w:val="28"/>
          <w:szCs w:val="28"/>
        </w:rPr>
        <w:t>-16.1%</w:t>
      </w:r>
    </w:p>
    <w:p w14:paraId="7D2F5535" w14:textId="77777777" w:rsidR="00BE1371" w:rsidRPr="006B2108" w:rsidRDefault="00BE1371" w:rsidP="00BE1371">
      <w:pPr>
        <w:numPr>
          <w:ilvl w:val="0"/>
          <w:numId w:val="5"/>
        </w:numPr>
        <w:rPr>
          <w:rFonts w:cstheme="minorHAnsi"/>
          <w:sz w:val="28"/>
          <w:szCs w:val="28"/>
        </w:rPr>
      </w:pPr>
      <w:r w:rsidRPr="006B2108">
        <w:rPr>
          <w:rFonts w:cstheme="minorHAnsi"/>
          <w:sz w:val="28"/>
          <w:szCs w:val="28"/>
        </w:rPr>
        <w:t>52.0%</w:t>
      </w:r>
    </w:p>
    <w:p w14:paraId="1BE4DB87" w14:textId="77777777" w:rsidR="00BE1371" w:rsidRPr="006B2108" w:rsidRDefault="00BE1371" w:rsidP="00BE1371">
      <w:pPr>
        <w:numPr>
          <w:ilvl w:val="0"/>
          <w:numId w:val="5"/>
        </w:numPr>
        <w:rPr>
          <w:rFonts w:cstheme="minorHAnsi"/>
          <w:sz w:val="28"/>
          <w:szCs w:val="28"/>
        </w:rPr>
      </w:pPr>
      <w:r w:rsidRPr="006B2108">
        <w:rPr>
          <w:rFonts w:cstheme="minorHAnsi"/>
          <w:sz w:val="28"/>
          <w:szCs w:val="28"/>
        </w:rPr>
        <w:t>114.9%</w:t>
      </w:r>
    </w:p>
    <w:p w14:paraId="35C68B9B" w14:textId="77777777" w:rsidR="00BE1371" w:rsidRPr="006B2108" w:rsidRDefault="00BE1371" w:rsidP="00BE1371">
      <w:pPr>
        <w:rPr>
          <w:rFonts w:cstheme="minorHAnsi"/>
          <w:sz w:val="28"/>
          <w:szCs w:val="28"/>
        </w:rPr>
      </w:pPr>
      <w:r w:rsidRPr="006B2108">
        <w:rPr>
          <w:rFonts w:cstheme="minorHAnsi"/>
          <w:sz w:val="28"/>
          <w:szCs w:val="28"/>
        </w:rPr>
        <w:t>These are stored as text unless the percentage formatting is handled correctly.</w:t>
      </w:r>
    </w:p>
    <w:p w14:paraId="1CE690AD" w14:textId="77777777" w:rsidR="00BE1371" w:rsidRPr="006B2108" w:rsidRDefault="00BE1371" w:rsidP="00BE1371">
      <w:pPr>
        <w:rPr>
          <w:rFonts w:cstheme="minorHAnsi"/>
          <w:sz w:val="28"/>
          <w:szCs w:val="28"/>
        </w:rPr>
      </w:pPr>
      <w:r w:rsidRPr="006B2108">
        <w:rPr>
          <w:rFonts w:cstheme="minorHAnsi"/>
          <w:sz w:val="28"/>
          <w:szCs w:val="28"/>
        </w:rPr>
        <w:t>3. Extra spaces</w:t>
      </w:r>
    </w:p>
    <w:p w14:paraId="54490EBE" w14:textId="77777777" w:rsidR="00BE1371" w:rsidRPr="006B2108" w:rsidRDefault="00BE1371" w:rsidP="00BE1371">
      <w:pPr>
        <w:rPr>
          <w:rFonts w:cstheme="minorHAnsi"/>
          <w:sz w:val="28"/>
          <w:szCs w:val="28"/>
        </w:rPr>
      </w:pPr>
      <w:r w:rsidRPr="006B2108">
        <w:rPr>
          <w:rFonts w:cstheme="minorHAnsi"/>
          <w:sz w:val="28"/>
          <w:szCs w:val="28"/>
        </w:rPr>
        <w:t>Some labels contain unnecessary spaces, for example:</w:t>
      </w:r>
    </w:p>
    <w:p w14:paraId="11C77D52" w14:textId="77777777" w:rsidR="00BE1371" w:rsidRPr="006B2108" w:rsidRDefault="00BE1371" w:rsidP="00BE1371">
      <w:pPr>
        <w:rPr>
          <w:rFonts w:cstheme="minorHAnsi"/>
          <w:sz w:val="28"/>
          <w:szCs w:val="28"/>
        </w:rPr>
      </w:pPr>
      <w:r w:rsidRPr="006B2108">
        <w:rPr>
          <w:rFonts w:cstheme="minorHAnsi"/>
          <w:sz w:val="28"/>
          <w:szCs w:val="28"/>
        </w:rPr>
        <w:t xml:space="preserve">Retail </w:t>
      </w:r>
    </w:p>
    <w:p w14:paraId="2D1F74A7" w14:textId="77777777" w:rsidR="00BE1371" w:rsidRPr="006B2108" w:rsidRDefault="00BE1371" w:rsidP="00BE1371">
      <w:pPr>
        <w:rPr>
          <w:rFonts w:cstheme="minorHAnsi"/>
          <w:sz w:val="28"/>
          <w:szCs w:val="28"/>
        </w:rPr>
      </w:pPr>
      <w:r w:rsidRPr="006B2108">
        <w:rPr>
          <w:rFonts w:cstheme="minorHAnsi"/>
          <w:sz w:val="28"/>
          <w:szCs w:val="28"/>
        </w:rPr>
        <w:t>and:</w:t>
      </w:r>
    </w:p>
    <w:p w14:paraId="2ACAF78C" w14:textId="77777777" w:rsidR="00BE1371" w:rsidRPr="006B2108" w:rsidRDefault="00BE1371" w:rsidP="00BE1371">
      <w:pPr>
        <w:rPr>
          <w:rFonts w:cstheme="minorHAnsi"/>
          <w:sz w:val="28"/>
          <w:szCs w:val="28"/>
        </w:rPr>
      </w:pPr>
      <w:r w:rsidRPr="006B2108">
        <w:rPr>
          <w:rFonts w:cstheme="minorHAnsi"/>
          <w:sz w:val="28"/>
          <w:szCs w:val="28"/>
        </w:rPr>
        <w:t>Other Businesses</w:t>
      </w:r>
    </w:p>
    <w:p w14:paraId="47877746" w14:textId="77777777" w:rsidR="00BE1371" w:rsidRPr="006B2108" w:rsidRDefault="00BE1371" w:rsidP="00BE1371">
      <w:pPr>
        <w:rPr>
          <w:rFonts w:cstheme="minorHAnsi"/>
          <w:sz w:val="28"/>
          <w:szCs w:val="28"/>
        </w:rPr>
      </w:pPr>
      <w:r w:rsidRPr="006B2108">
        <w:rPr>
          <w:rFonts w:cstheme="minorHAnsi"/>
          <w:sz w:val="28"/>
          <w:szCs w:val="28"/>
        </w:rPr>
        <w:t>These spaces can cause lookup and matching problems because "Retail" and "Retail " are technically different strings.</w:t>
      </w:r>
    </w:p>
    <w:p w14:paraId="32F781DC" w14:textId="77777777" w:rsidR="00BE1371" w:rsidRPr="006B2108" w:rsidRDefault="00BE1371" w:rsidP="00BE1371">
      <w:pPr>
        <w:rPr>
          <w:rFonts w:cstheme="minorHAnsi"/>
          <w:sz w:val="28"/>
          <w:szCs w:val="28"/>
        </w:rPr>
      </w:pPr>
      <w:r w:rsidRPr="006B2108">
        <w:rPr>
          <w:rFonts w:cstheme="minorHAnsi"/>
          <w:sz w:val="28"/>
          <w:szCs w:val="28"/>
        </w:rPr>
        <w:t>4. Placeholder values</w:t>
      </w:r>
    </w:p>
    <w:p w14:paraId="5C3DAF0F" w14:textId="77777777" w:rsidR="00BE1371" w:rsidRPr="006B2108" w:rsidRDefault="00BE1371" w:rsidP="00BE1371">
      <w:pPr>
        <w:rPr>
          <w:rFonts w:cstheme="minorHAnsi"/>
          <w:sz w:val="28"/>
          <w:szCs w:val="28"/>
        </w:rPr>
      </w:pPr>
      <w:r w:rsidRPr="006B2108">
        <w:rPr>
          <w:rFonts w:cstheme="minorHAnsi"/>
          <w:sz w:val="28"/>
          <w:szCs w:val="28"/>
        </w:rPr>
        <w:t>Examples include:</w:t>
      </w:r>
    </w:p>
    <w:p w14:paraId="4571BFFF" w14:textId="77777777" w:rsidR="00BE1371" w:rsidRPr="006B2108" w:rsidRDefault="00BE1371" w:rsidP="00BE1371">
      <w:pPr>
        <w:numPr>
          <w:ilvl w:val="0"/>
          <w:numId w:val="6"/>
        </w:numPr>
        <w:rPr>
          <w:rFonts w:cstheme="minorHAnsi"/>
          <w:sz w:val="28"/>
          <w:szCs w:val="28"/>
        </w:rPr>
      </w:pPr>
      <w:r w:rsidRPr="006B2108">
        <w:rPr>
          <w:rFonts w:cstheme="minorHAnsi"/>
          <w:sz w:val="28"/>
          <w:szCs w:val="28"/>
        </w:rPr>
        <w:t>—</w:t>
      </w:r>
    </w:p>
    <w:p w14:paraId="37DF628B" w14:textId="77777777" w:rsidR="00BE1371" w:rsidRPr="006B2108" w:rsidRDefault="00BE1371" w:rsidP="00BE1371">
      <w:pPr>
        <w:numPr>
          <w:ilvl w:val="0"/>
          <w:numId w:val="6"/>
        </w:numPr>
        <w:rPr>
          <w:rFonts w:cstheme="minorHAnsi"/>
          <w:sz w:val="28"/>
          <w:szCs w:val="28"/>
        </w:rPr>
      </w:pPr>
      <w:r w:rsidRPr="006B2108">
        <w:rPr>
          <w:rFonts w:cstheme="minorHAnsi"/>
          <w:sz w:val="28"/>
          <w:szCs w:val="28"/>
        </w:rPr>
        <w:t>#N/A N/A</w:t>
      </w:r>
    </w:p>
    <w:p w14:paraId="0FD43E39" w14:textId="77777777" w:rsidR="00BE1371" w:rsidRPr="006B2108" w:rsidRDefault="00BE1371" w:rsidP="00BE1371">
      <w:pPr>
        <w:rPr>
          <w:rFonts w:cstheme="minorHAnsi"/>
          <w:sz w:val="28"/>
          <w:szCs w:val="28"/>
        </w:rPr>
      </w:pPr>
      <w:r w:rsidRPr="006B2108">
        <w:rPr>
          <w:rFonts w:cstheme="minorHAnsi"/>
          <w:sz w:val="28"/>
          <w:szCs w:val="28"/>
        </w:rPr>
        <w:t>These are not numbers and cannot be used directly in calculations.</w:t>
      </w:r>
    </w:p>
    <w:p w14:paraId="5C63CE5F" w14:textId="77777777" w:rsidR="00BE1371" w:rsidRPr="006B2108" w:rsidRDefault="00BE1371" w:rsidP="00BE1371">
      <w:pPr>
        <w:rPr>
          <w:rFonts w:cstheme="minorHAnsi"/>
          <w:sz w:val="28"/>
          <w:szCs w:val="28"/>
        </w:rPr>
      </w:pPr>
      <w:r w:rsidRPr="006B2108">
        <w:rPr>
          <w:rFonts w:cstheme="minorHAnsi"/>
          <w:sz w:val="28"/>
          <w:szCs w:val="28"/>
        </w:rPr>
        <w:t>5. Footnote markers</w:t>
      </w:r>
    </w:p>
    <w:p w14:paraId="7BF0FF28" w14:textId="77777777" w:rsidR="00BE1371" w:rsidRPr="006B2108" w:rsidRDefault="00BE1371" w:rsidP="00BE1371">
      <w:pPr>
        <w:rPr>
          <w:rFonts w:cstheme="minorHAnsi"/>
          <w:sz w:val="28"/>
          <w:szCs w:val="28"/>
        </w:rPr>
      </w:pPr>
      <w:r w:rsidRPr="006B2108">
        <w:rPr>
          <w:rFonts w:cstheme="minorHAnsi"/>
          <w:sz w:val="28"/>
          <w:szCs w:val="28"/>
        </w:rPr>
        <w:t>Some values or labels contain markers such as:</w:t>
      </w:r>
    </w:p>
    <w:p w14:paraId="677989E7" w14:textId="77777777" w:rsidR="00BE1371" w:rsidRPr="006B2108" w:rsidRDefault="00BE1371" w:rsidP="00BE1371">
      <w:pPr>
        <w:numPr>
          <w:ilvl w:val="0"/>
          <w:numId w:val="7"/>
        </w:numPr>
        <w:rPr>
          <w:rFonts w:cstheme="minorHAnsi"/>
          <w:sz w:val="28"/>
          <w:szCs w:val="28"/>
        </w:rPr>
      </w:pPr>
      <w:r w:rsidRPr="006B2108">
        <w:rPr>
          <w:rFonts w:cstheme="minorHAnsi"/>
          <w:sz w:val="28"/>
          <w:szCs w:val="28"/>
        </w:rPr>
        <w:t>(1)</w:t>
      </w:r>
    </w:p>
    <w:p w14:paraId="3CAC642B" w14:textId="77777777" w:rsidR="00BE1371" w:rsidRPr="006B2108" w:rsidRDefault="00BE1371" w:rsidP="00BE1371">
      <w:pPr>
        <w:numPr>
          <w:ilvl w:val="0"/>
          <w:numId w:val="7"/>
        </w:numPr>
        <w:rPr>
          <w:rFonts w:cstheme="minorHAnsi"/>
          <w:sz w:val="28"/>
          <w:szCs w:val="28"/>
        </w:rPr>
      </w:pPr>
      <w:r w:rsidRPr="006B2108">
        <w:rPr>
          <w:rFonts w:cstheme="minorHAnsi"/>
          <w:sz w:val="28"/>
          <w:szCs w:val="28"/>
        </w:rPr>
        <w:t>(2)</w:t>
      </w:r>
    </w:p>
    <w:p w14:paraId="3C8BAC20" w14:textId="77777777" w:rsidR="00BE1371" w:rsidRPr="006B2108" w:rsidRDefault="00BE1371" w:rsidP="00BE1371">
      <w:pPr>
        <w:numPr>
          <w:ilvl w:val="0"/>
          <w:numId w:val="7"/>
        </w:numPr>
        <w:rPr>
          <w:rFonts w:cstheme="minorHAnsi"/>
          <w:sz w:val="28"/>
          <w:szCs w:val="28"/>
        </w:rPr>
      </w:pPr>
      <w:r w:rsidRPr="006B2108">
        <w:rPr>
          <w:rFonts w:cstheme="minorHAnsi"/>
          <w:sz w:val="28"/>
          <w:szCs w:val="28"/>
        </w:rPr>
        <w:t>(3)</w:t>
      </w:r>
    </w:p>
    <w:p w14:paraId="55570DAF" w14:textId="77777777" w:rsidR="00BE1371" w:rsidRPr="006B2108" w:rsidRDefault="00BE1371" w:rsidP="00BE1371">
      <w:pPr>
        <w:rPr>
          <w:rFonts w:cstheme="minorHAnsi"/>
          <w:sz w:val="28"/>
          <w:szCs w:val="28"/>
        </w:rPr>
      </w:pPr>
      <w:r w:rsidRPr="006B2108">
        <w:rPr>
          <w:rFonts w:cstheme="minorHAnsi"/>
          <w:sz w:val="28"/>
          <w:szCs w:val="28"/>
        </w:rPr>
        <w:t>These are explanatory footnote references rather than part of the financial number. They need to be separated from the actual value/label during cleaning.</w:t>
      </w:r>
    </w:p>
    <w:p w14:paraId="07B4C60C" w14:textId="77777777" w:rsidR="00BE1371" w:rsidRPr="006B2108" w:rsidRDefault="00BE1371" w:rsidP="00BE1371">
      <w:pPr>
        <w:rPr>
          <w:rFonts w:cstheme="minorHAnsi"/>
          <w:sz w:val="28"/>
          <w:szCs w:val="28"/>
        </w:rPr>
      </w:pPr>
      <w:r w:rsidRPr="006B2108">
        <w:rPr>
          <w:rFonts w:cstheme="minorHAnsi"/>
          <w:sz w:val="28"/>
          <w:szCs w:val="28"/>
        </w:rPr>
        <w:t>6. Incorrectly formatted FY2018 Other Businesses value</w:t>
      </w:r>
    </w:p>
    <w:p w14:paraId="3D1E7B2C" w14:textId="77777777" w:rsidR="00BE1371" w:rsidRPr="006B2108" w:rsidRDefault="00BE1371" w:rsidP="00BE1371">
      <w:pPr>
        <w:rPr>
          <w:rFonts w:cstheme="minorHAnsi"/>
          <w:sz w:val="28"/>
          <w:szCs w:val="28"/>
        </w:rPr>
      </w:pPr>
      <w:r w:rsidRPr="006B2108">
        <w:rPr>
          <w:rFonts w:cstheme="minorHAnsi"/>
          <w:sz w:val="28"/>
          <w:szCs w:val="28"/>
        </w:rPr>
        <w:t>The raw P&amp;L shows:</w:t>
      </w:r>
    </w:p>
    <w:p w14:paraId="55682565" w14:textId="77777777" w:rsidR="00BE1371" w:rsidRPr="006B2108" w:rsidRDefault="00BE1371" w:rsidP="00BE1371">
      <w:pPr>
        <w:rPr>
          <w:rFonts w:cstheme="minorHAnsi"/>
          <w:sz w:val="28"/>
          <w:szCs w:val="28"/>
        </w:rPr>
      </w:pPr>
      <w:r w:rsidRPr="006B2108">
        <w:rPr>
          <w:rFonts w:cstheme="minorHAnsi"/>
          <w:sz w:val="28"/>
          <w:szCs w:val="28"/>
        </w:rPr>
        <w:lastRenderedPageBreak/>
        <w:t>986,000</w:t>
      </w:r>
    </w:p>
    <w:p w14:paraId="176F6870" w14:textId="77777777" w:rsidR="00BE1371" w:rsidRPr="006B2108" w:rsidRDefault="00BE1371" w:rsidP="00BE1371">
      <w:pPr>
        <w:rPr>
          <w:rFonts w:cstheme="minorHAnsi"/>
          <w:sz w:val="28"/>
          <w:szCs w:val="28"/>
        </w:rPr>
      </w:pPr>
      <w:r w:rsidRPr="006B2108">
        <w:rPr>
          <w:rFonts w:cstheme="minorHAnsi"/>
          <w:sz w:val="28"/>
          <w:szCs w:val="28"/>
        </w:rPr>
        <w:t>while the corresponding value in the supporting segment and geographic data is:</w:t>
      </w:r>
    </w:p>
    <w:p w14:paraId="280654E0" w14:textId="77777777" w:rsidR="00BE1371" w:rsidRPr="006B2108" w:rsidRDefault="00BE1371" w:rsidP="00BE1371">
      <w:pPr>
        <w:rPr>
          <w:rFonts w:cstheme="minorHAnsi"/>
          <w:sz w:val="28"/>
          <w:szCs w:val="28"/>
        </w:rPr>
      </w:pPr>
      <w:r w:rsidRPr="006B2108">
        <w:rPr>
          <w:rFonts w:cstheme="minorHAnsi"/>
          <w:sz w:val="28"/>
          <w:szCs w:val="28"/>
        </w:rPr>
        <w:t>986.0</w:t>
      </w:r>
    </w:p>
    <w:p w14:paraId="15F2D418" w14:textId="77777777" w:rsidR="00BE1371" w:rsidRPr="006B2108" w:rsidRDefault="00BE1371" w:rsidP="00BE1371">
      <w:pPr>
        <w:rPr>
          <w:rFonts w:cstheme="minorHAnsi"/>
          <w:sz w:val="28"/>
          <w:szCs w:val="28"/>
        </w:rPr>
      </w:pPr>
      <w:r w:rsidRPr="006B2108">
        <w:rPr>
          <w:rFonts w:cstheme="minorHAnsi"/>
          <w:sz w:val="28"/>
          <w:szCs w:val="28"/>
        </w:rPr>
        <w:t>This requires investigation before using it in calculations.</w:t>
      </w:r>
    </w:p>
    <w:p w14:paraId="1FBF5178" w14:textId="77777777" w:rsidR="00BE1371" w:rsidRPr="006B2108" w:rsidRDefault="00BE1371" w:rsidP="00BE1371">
      <w:pPr>
        <w:rPr>
          <w:rFonts w:cstheme="minorHAnsi"/>
          <w:b/>
          <w:bCs/>
          <w:sz w:val="28"/>
          <w:szCs w:val="28"/>
        </w:rPr>
      </w:pPr>
      <w:r w:rsidRPr="006B2108">
        <w:rPr>
          <w:rFonts w:cstheme="minorHAnsi"/>
          <w:b/>
          <w:bCs/>
          <w:sz w:val="28"/>
          <w:szCs w:val="28"/>
        </w:rPr>
        <w:t>5. Placeholders and How They Will Be Treated</w:t>
      </w:r>
    </w:p>
    <w:p w14:paraId="09A53DA4" w14:textId="77777777" w:rsidR="00BE1371" w:rsidRPr="006B2108" w:rsidRDefault="00BE1371" w:rsidP="00BE1371">
      <w:pPr>
        <w:rPr>
          <w:rFonts w:cstheme="minorHAnsi"/>
          <w:sz w:val="28"/>
          <w:szCs w:val="28"/>
        </w:rPr>
      </w:pPr>
      <w:r w:rsidRPr="006B2108">
        <w:rPr>
          <w:rFonts w:cstheme="minorHAnsi"/>
          <w:sz w:val="28"/>
          <w:szCs w:val="28"/>
        </w:rPr>
        <w:t>The main placeholders in the extract are —, #N/A N/A, and NM.</w:t>
      </w:r>
    </w:p>
    <w:p w14:paraId="233A7646" w14:textId="77777777" w:rsidR="00BE1371" w:rsidRPr="006B2108" w:rsidRDefault="00BE1371" w:rsidP="00BE1371">
      <w:pPr>
        <w:rPr>
          <w:rFonts w:cstheme="minorHAnsi"/>
          <w:b/>
          <w:bCs/>
          <w:sz w:val="28"/>
          <w:szCs w:val="28"/>
        </w:rPr>
      </w:pPr>
      <w:r w:rsidRPr="006B2108">
        <w:rPr>
          <w:rFonts w:cstheme="minorHAnsi"/>
          <w:b/>
          <w:bCs/>
          <w:sz w:val="28"/>
          <w:szCs w:val="28"/>
        </w:rPr>
        <w:t>—</w:t>
      </w:r>
    </w:p>
    <w:p w14:paraId="14D83007" w14:textId="77777777" w:rsidR="00BE1371" w:rsidRPr="006B2108" w:rsidRDefault="00BE1371" w:rsidP="00BE1371">
      <w:pPr>
        <w:rPr>
          <w:rFonts w:cstheme="minorHAnsi"/>
          <w:sz w:val="28"/>
          <w:szCs w:val="28"/>
        </w:rPr>
      </w:pPr>
      <w:r w:rsidRPr="006B2108">
        <w:rPr>
          <w:rFonts w:cstheme="minorHAnsi"/>
          <w:sz w:val="28"/>
          <w:szCs w:val="28"/>
        </w:rPr>
        <w:t>The em dash indicates that there is no reported value in that cell.</w:t>
      </w:r>
    </w:p>
    <w:p w14:paraId="44B732CB" w14:textId="77777777" w:rsidR="00BE1371" w:rsidRPr="006B2108" w:rsidRDefault="00BE1371" w:rsidP="00BE1371">
      <w:pPr>
        <w:rPr>
          <w:rFonts w:cstheme="minorHAnsi"/>
          <w:sz w:val="28"/>
          <w:szCs w:val="28"/>
        </w:rPr>
      </w:pPr>
      <w:r w:rsidRPr="006B2108">
        <w:rPr>
          <w:rFonts w:cstheme="minorHAnsi"/>
          <w:sz w:val="28"/>
          <w:szCs w:val="28"/>
        </w:rPr>
        <w:t>For example, Dividend Per Share is shown as — for FY2020.</w:t>
      </w:r>
    </w:p>
    <w:p w14:paraId="43245CB4" w14:textId="77777777" w:rsidR="00BE1371" w:rsidRPr="006B2108" w:rsidRDefault="00BE1371" w:rsidP="00BE1371">
      <w:pPr>
        <w:rPr>
          <w:rFonts w:cstheme="minorHAnsi"/>
          <w:sz w:val="28"/>
          <w:szCs w:val="28"/>
        </w:rPr>
      </w:pPr>
      <w:r w:rsidRPr="006B2108">
        <w:rPr>
          <w:rFonts w:cstheme="minorHAnsi"/>
          <w:sz w:val="28"/>
          <w:szCs w:val="28"/>
        </w:rPr>
        <w:t>I will treat this as a missing value rather than automatically converting it to zero.</w:t>
      </w:r>
    </w:p>
    <w:p w14:paraId="65053FC1" w14:textId="77777777" w:rsidR="00BE1371" w:rsidRPr="006B2108" w:rsidRDefault="00BE1371" w:rsidP="00BE1371">
      <w:pPr>
        <w:rPr>
          <w:rFonts w:cstheme="minorHAnsi"/>
          <w:b/>
          <w:bCs/>
          <w:sz w:val="28"/>
          <w:szCs w:val="28"/>
        </w:rPr>
      </w:pPr>
      <w:r w:rsidRPr="006B2108">
        <w:rPr>
          <w:rFonts w:cstheme="minorHAnsi"/>
          <w:b/>
          <w:bCs/>
          <w:sz w:val="28"/>
          <w:szCs w:val="28"/>
        </w:rPr>
        <w:t>#N/A N/A</w:t>
      </w:r>
    </w:p>
    <w:p w14:paraId="156BAB34" w14:textId="77777777" w:rsidR="00BE1371" w:rsidRPr="006B2108" w:rsidRDefault="00BE1371" w:rsidP="00BE1371">
      <w:pPr>
        <w:rPr>
          <w:rFonts w:cstheme="minorHAnsi"/>
          <w:sz w:val="28"/>
          <w:szCs w:val="28"/>
        </w:rPr>
      </w:pPr>
      <w:r w:rsidRPr="006B2108">
        <w:rPr>
          <w:rFonts w:cstheme="minorHAnsi"/>
          <w:sz w:val="28"/>
          <w:szCs w:val="28"/>
        </w:rPr>
        <w:t>This appears in the Net Income from Discontinued Operations line, for example in FY2016, FY2018 and FY2022.</w:t>
      </w:r>
    </w:p>
    <w:p w14:paraId="5E93A66E" w14:textId="77777777" w:rsidR="00BE1371" w:rsidRPr="006B2108" w:rsidRDefault="00BE1371" w:rsidP="00BE1371">
      <w:pPr>
        <w:rPr>
          <w:rFonts w:cstheme="minorHAnsi"/>
          <w:sz w:val="28"/>
          <w:szCs w:val="28"/>
        </w:rPr>
      </w:pPr>
      <w:r w:rsidRPr="006B2108">
        <w:rPr>
          <w:rFonts w:cstheme="minorHAnsi"/>
          <w:sz w:val="28"/>
          <w:szCs w:val="28"/>
        </w:rPr>
        <w:t>It indicates that the value is not available or not applicable.</w:t>
      </w:r>
    </w:p>
    <w:p w14:paraId="6164C12C" w14:textId="77777777" w:rsidR="00BE1371" w:rsidRPr="006B2108" w:rsidRDefault="00BE1371" w:rsidP="00BE1371">
      <w:pPr>
        <w:rPr>
          <w:rFonts w:cstheme="minorHAnsi"/>
          <w:sz w:val="28"/>
          <w:szCs w:val="28"/>
        </w:rPr>
      </w:pPr>
      <w:r w:rsidRPr="006B2108">
        <w:rPr>
          <w:rFonts w:cstheme="minorHAnsi"/>
          <w:sz w:val="28"/>
          <w:szCs w:val="28"/>
        </w:rPr>
        <w:t>I will convert it to a missing value such as NaN, while keeping the original information in the audit log.</w:t>
      </w:r>
    </w:p>
    <w:p w14:paraId="71538E72" w14:textId="77777777" w:rsidR="00BE1371" w:rsidRPr="006B2108" w:rsidRDefault="00BE1371" w:rsidP="00BE1371">
      <w:pPr>
        <w:rPr>
          <w:rFonts w:cstheme="minorHAnsi"/>
          <w:b/>
          <w:bCs/>
          <w:sz w:val="28"/>
          <w:szCs w:val="28"/>
        </w:rPr>
      </w:pPr>
      <w:r w:rsidRPr="006B2108">
        <w:rPr>
          <w:rFonts w:cstheme="minorHAnsi"/>
          <w:b/>
          <w:bCs/>
          <w:sz w:val="28"/>
          <w:szCs w:val="28"/>
        </w:rPr>
        <w:t>NM</w:t>
      </w:r>
    </w:p>
    <w:p w14:paraId="2D8CA6F9" w14:textId="77777777" w:rsidR="00BE1371" w:rsidRPr="006B2108" w:rsidRDefault="00BE1371" w:rsidP="00BE1371">
      <w:pPr>
        <w:rPr>
          <w:rFonts w:cstheme="minorHAnsi"/>
          <w:sz w:val="28"/>
          <w:szCs w:val="28"/>
        </w:rPr>
      </w:pPr>
      <w:r w:rsidRPr="006B2108">
        <w:rPr>
          <w:rFonts w:cstheme="minorHAnsi"/>
          <w:sz w:val="28"/>
          <w:szCs w:val="28"/>
        </w:rPr>
        <w:t>NM appears for FY2016 Revenue Growth Y/Y.</w:t>
      </w:r>
    </w:p>
    <w:p w14:paraId="07EE662B" w14:textId="77777777" w:rsidR="00BE1371" w:rsidRPr="006B2108" w:rsidRDefault="00BE1371" w:rsidP="00BE1371">
      <w:pPr>
        <w:rPr>
          <w:rFonts w:cstheme="minorHAnsi"/>
          <w:sz w:val="28"/>
          <w:szCs w:val="28"/>
        </w:rPr>
      </w:pPr>
      <w:r w:rsidRPr="006B2108">
        <w:rPr>
          <w:rFonts w:cstheme="minorHAnsi"/>
          <w:sz w:val="28"/>
          <w:szCs w:val="28"/>
        </w:rPr>
        <w:t xml:space="preserve">This means </w:t>
      </w:r>
      <w:r w:rsidRPr="006B2108">
        <w:rPr>
          <w:rFonts w:cstheme="minorHAnsi"/>
          <w:b/>
          <w:bCs/>
          <w:sz w:val="28"/>
          <w:szCs w:val="28"/>
        </w:rPr>
        <w:t>Not Meaningful</w:t>
      </w:r>
      <w:r w:rsidRPr="006B2108">
        <w:rPr>
          <w:rFonts w:cstheme="minorHAnsi"/>
          <w:sz w:val="28"/>
          <w:szCs w:val="28"/>
        </w:rPr>
        <w:t>, because there is no previous fiscal year in the dataset against which FY2016 growth can be calculated.</w:t>
      </w:r>
    </w:p>
    <w:p w14:paraId="5FD22C94" w14:textId="77777777" w:rsidR="00BE1371" w:rsidRPr="006B2108" w:rsidRDefault="00BE1371" w:rsidP="00BE1371">
      <w:pPr>
        <w:rPr>
          <w:rFonts w:cstheme="minorHAnsi"/>
          <w:sz w:val="28"/>
          <w:szCs w:val="28"/>
        </w:rPr>
      </w:pPr>
      <w:r w:rsidRPr="006B2108">
        <w:rPr>
          <w:rFonts w:cstheme="minorHAnsi"/>
          <w:sz w:val="28"/>
          <w:szCs w:val="28"/>
        </w:rPr>
        <w:t>It should therefore not be converted to zero.</w:t>
      </w:r>
    </w:p>
    <w:p w14:paraId="1D050302" w14:textId="77777777" w:rsidR="00BE1371" w:rsidRPr="006B2108" w:rsidRDefault="00BE1371" w:rsidP="00BE1371">
      <w:pPr>
        <w:rPr>
          <w:rFonts w:cstheme="minorHAnsi"/>
          <w:b/>
          <w:bCs/>
          <w:sz w:val="28"/>
          <w:szCs w:val="28"/>
        </w:rPr>
      </w:pPr>
      <w:r w:rsidRPr="006B2108">
        <w:rPr>
          <w:rFonts w:cstheme="minorHAnsi"/>
          <w:b/>
          <w:bCs/>
          <w:sz w:val="28"/>
          <w:szCs w:val="28"/>
        </w:rPr>
        <w:t>Why I should not delete all placeholders</w:t>
      </w:r>
    </w:p>
    <w:p w14:paraId="64512403" w14:textId="77777777" w:rsidR="00BE1371" w:rsidRPr="006B2108" w:rsidRDefault="00BE1371" w:rsidP="00BE1371">
      <w:pPr>
        <w:rPr>
          <w:rFonts w:cstheme="minorHAnsi"/>
          <w:sz w:val="28"/>
          <w:szCs w:val="28"/>
        </w:rPr>
      </w:pPr>
      <w:r w:rsidRPr="006B2108">
        <w:rPr>
          <w:rFonts w:cstheme="minorHAnsi"/>
          <w:sz w:val="28"/>
          <w:szCs w:val="28"/>
        </w:rPr>
        <w:t>Deleting all placeholders would remove useful information about why a value is missing or not meaningful.</w:t>
      </w:r>
    </w:p>
    <w:p w14:paraId="17DF8173" w14:textId="77777777" w:rsidR="00BE1371" w:rsidRPr="006B2108" w:rsidRDefault="00BE1371" w:rsidP="00BE1371">
      <w:pPr>
        <w:rPr>
          <w:rFonts w:cstheme="minorHAnsi"/>
          <w:sz w:val="28"/>
          <w:szCs w:val="28"/>
        </w:rPr>
      </w:pPr>
      <w:r w:rsidRPr="006B2108">
        <w:rPr>
          <w:rFonts w:cstheme="minorHAnsi"/>
          <w:sz w:val="28"/>
          <w:szCs w:val="28"/>
        </w:rPr>
        <w:t>Also, replacing them all with zero would be incorrect. A missing value, a non-applicable value and an actual zero are not necessarily the same thing.</w:t>
      </w:r>
    </w:p>
    <w:p w14:paraId="7475E401" w14:textId="77777777" w:rsidR="00BE1371" w:rsidRPr="006B2108" w:rsidRDefault="00BE1371" w:rsidP="00BE1371">
      <w:pPr>
        <w:rPr>
          <w:rFonts w:cstheme="minorHAnsi"/>
          <w:sz w:val="28"/>
          <w:szCs w:val="28"/>
        </w:rPr>
      </w:pPr>
      <w:r w:rsidRPr="006B2108">
        <w:rPr>
          <w:rFonts w:cstheme="minorHAnsi"/>
          <w:sz w:val="28"/>
          <w:szCs w:val="28"/>
        </w:rPr>
        <w:lastRenderedPageBreak/>
        <w:t>Therefore, I will standardise the placeholders appropriately rather than simply deleting them.</w:t>
      </w:r>
    </w:p>
    <w:p w14:paraId="69B8E249" w14:textId="77777777" w:rsidR="00BE1371" w:rsidRPr="006B2108" w:rsidRDefault="00BE1371" w:rsidP="00BE1371">
      <w:pPr>
        <w:rPr>
          <w:rFonts w:cstheme="minorHAnsi"/>
          <w:b/>
          <w:bCs/>
          <w:sz w:val="28"/>
          <w:szCs w:val="28"/>
        </w:rPr>
      </w:pPr>
      <w:r w:rsidRPr="006B2108">
        <w:rPr>
          <w:rFonts w:cstheme="minorHAnsi"/>
          <w:b/>
          <w:bCs/>
          <w:sz w:val="28"/>
          <w:szCs w:val="28"/>
        </w:rPr>
        <w:t>6. Subtotals Rather Than Individual Line Items</w:t>
      </w:r>
    </w:p>
    <w:p w14:paraId="74CE0852" w14:textId="77777777" w:rsidR="00BE1371" w:rsidRPr="006B2108" w:rsidRDefault="00BE1371" w:rsidP="00BE1371">
      <w:pPr>
        <w:rPr>
          <w:rFonts w:cstheme="minorHAnsi"/>
          <w:sz w:val="28"/>
          <w:szCs w:val="28"/>
        </w:rPr>
      </w:pPr>
      <w:r w:rsidRPr="006B2108">
        <w:rPr>
          <w:rFonts w:cstheme="minorHAnsi"/>
          <w:sz w:val="28"/>
          <w:szCs w:val="28"/>
        </w:rPr>
        <w:t>The following rows are subtotals or calculated totals:</w:t>
      </w:r>
    </w:p>
    <w:p w14:paraId="1F223105"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Total Net Revenue</w:t>
      </w:r>
    </w:p>
    <w:p w14:paraId="7DBF50C6"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GROSS PROFIT</w:t>
      </w:r>
    </w:p>
    <w:p w14:paraId="2F8AB278"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Total Other Operating Exp.</w:t>
      </w:r>
    </w:p>
    <w:p w14:paraId="76ED66DA"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OPERATING PROFIT (EBIT)</w:t>
      </w:r>
    </w:p>
    <w:p w14:paraId="0C8FC16B"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Income Before Taxes</w:t>
      </w:r>
    </w:p>
    <w:p w14:paraId="01FBE20B"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Net Income from Continuing Ops.</w:t>
      </w:r>
    </w:p>
    <w:p w14:paraId="371B6E01"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Net Income from Disc. Operations</w:t>
      </w:r>
    </w:p>
    <w:p w14:paraId="3257E413"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Net Income (Total)</w:t>
      </w:r>
    </w:p>
    <w:p w14:paraId="70D570DC" w14:textId="77777777" w:rsidR="00BE1371" w:rsidRPr="006B2108" w:rsidRDefault="00BE1371" w:rsidP="00BE1371">
      <w:pPr>
        <w:numPr>
          <w:ilvl w:val="0"/>
          <w:numId w:val="8"/>
        </w:numPr>
        <w:rPr>
          <w:rFonts w:cstheme="minorHAnsi"/>
          <w:sz w:val="28"/>
          <w:szCs w:val="28"/>
        </w:rPr>
      </w:pPr>
      <w:r w:rsidRPr="006B2108">
        <w:rPr>
          <w:rFonts w:cstheme="minorHAnsi"/>
          <w:sz w:val="28"/>
          <w:szCs w:val="28"/>
        </w:rPr>
        <w:t>NET INCOME ATTRIB. TO SHAREHOLDERS</w:t>
      </w:r>
    </w:p>
    <w:p w14:paraId="47579E75" w14:textId="77777777" w:rsidR="00BE1371" w:rsidRPr="006B2108" w:rsidRDefault="00BE1371" w:rsidP="00BE1371">
      <w:pPr>
        <w:rPr>
          <w:rFonts w:cstheme="minorHAnsi"/>
          <w:sz w:val="28"/>
          <w:szCs w:val="28"/>
        </w:rPr>
      </w:pPr>
      <w:r w:rsidRPr="006B2108">
        <w:rPr>
          <w:rFonts w:cstheme="minorHAnsi"/>
          <w:sz w:val="28"/>
          <w:szCs w:val="28"/>
        </w:rPr>
        <w:t>These rows must be tagged separately from individual line items.</w:t>
      </w:r>
    </w:p>
    <w:p w14:paraId="0766D622" w14:textId="77777777" w:rsidR="00BE1371" w:rsidRPr="006B2108" w:rsidRDefault="00BE1371" w:rsidP="00BE1371">
      <w:pPr>
        <w:rPr>
          <w:rFonts w:cstheme="minorHAnsi"/>
          <w:sz w:val="28"/>
          <w:szCs w:val="28"/>
        </w:rPr>
      </w:pPr>
      <w:r w:rsidRPr="006B2108">
        <w:rPr>
          <w:rFonts w:cstheme="minorHAnsi"/>
          <w:sz w:val="28"/>
          <w:szCs w:val="28"/>
        </w:rPr>
        <w:t>This is important because otherwise I could double-count values when aggregating the data.</w:t>
      </w:r>
    </w:p>
    <w:p w14:paraId="0F3191D9" w14:textId="77777777" w:rsidR="00BE1371" w:rsidRPr="006B2108" w:rsidRDefault="00BE1371" w:rsidP="00BE1371">
      <w:pPr>
        <w:rPr>
          <w:rFonts w:cstheme="minorHAnsi"/>
          <w:sz w:val="28"/>
          <w:szCs w:val="28"/>
        </w:rPr>
      </w:pPr>
      <w:r w:rsidRPr="006B2108">
        <w:rPr>
          <w:rFonts w:cstheme="minorHAnsi"/>
          <w:sz w:val="28"/>
          <w:szCs w:val="28"/>
        </w:rPr>
        <w:t>For example, Wholesale, Retail and Other Businesses add up to Total Net Revenue. If I add all four rows together, revenue would be counted twice.</w:t>
      </w:r>
    </w:p>
    <w:p w14:paraId="7BB4EDD9" w14:textId="77777777" w:rsidR="00BE1371" w:rsidRPr="006B2108" w:rsidRDefault="00BE1371" w:rsidP="00BE1371">
      <w:pPr>
        <w:rPr>
          <w:rFonts w:cstheme="minorHAnsi"/>
          <w:sz w:val="28"/>
          <w:szCs w:val="28"/>
        </w:rPr>
      </w:pPr>
      <w:r w:rsidRPr="006B2108">
        <w:rPr>
          <w:rFonts w:cstheme="minorHAnsi"/>
          <w:sz w:val="28"/>
          <w:szCs w:val="28"/>
        </w:rPr>
        <w:t>The same issue applies to operating expenses. Individual expenses should not be added together with Total Other Operating Expenses.</w:t>
      </w:r>
    </w:p>
    <w:p w14:paraId="67158AA0" w14:textId="77777777" w:rsidR="00BE1371" w:rsidRPr="006B2108" w:rsidRDefault="00BE1371" w:rsidP="00BE1371">
      <w:pPr>
        <w:rPr>
          <w:rFonts w:cstheme="minorHAnsi"/>
          <w:b/>
          <w:bCs/>
          <w:sz w:val="28"/>
          <w:szCs w:val="28"/>
        </w:rPr>
      </w:pPr>
      <w:r w:rsidRPr="006B2108">
        <w:rPr>
          <w:rFonts w:cstheme="minorHAnsi"/>
          <w:b/>
          <w:bCs/>
          <w:sz w:val="28"/>
          <w:szCs w:val="28"/>
        </w:rPr>
        <w:t>7. Line Item with a Different Unit/Formatting</w:t>
      </w:r>
    </w:p>
    <w:p w14:paraId="40741270" w14:textId="77777777" w:rsidR="00BE1371" w:rsidRPr="006B2108" w:rsidRDefault="00BE1371" w:rsidP="00BE1371">
      <w:pPr>
        <w:rPr>
          <w:rFonts w:cstheme="minorHAnsi"/>
          <w:sz w:val="28"/>
          <w:szCs w:val="28"/>
        </w:rPr>
      </w:pPr>
      <w:r w:rsidRPr="006B2108">
        <w:rPr>
          <w:rFonts w:cstheme="minorHAnsi"/>
          <w:sz w:val="28"/>
          <w:szCs w:val="28"/>
        </w:rPr>
        <w:t xml:space="preserve">The issue is the </w:t>
      </w:r>
      <w:r w:rsidRPr="006B2108">
        <w:rPr>
          <w:rFonts w:cstheme="minorHAnsi"/>
          <w:b/>
          <w:bCs/>
          <w:sz w:val="28"/>
          <w:szCs w:val="28"/>
        </w:rPr>
        <w:t>Other Businesses</w:t>
      </w:r>
      <w:r w:rsidRPr="006B2108">
        <w:rPr>
          <w:rFonts w:cstheme="minorHAnsi"/>
          <w:sz w:val="28"/>
          <w:szCs w:val="28"/>
        </w:rPr>
        <w:t xml:space="preserve"> revenue for FY2018 in the raw income statement.</w:t>
      </w:r>
    </w:p>
    <w:p w14:paraId="3FF42542" w14:textId="77777777" w:rsidR="00BE1371" w:rsidRPr="006B2108" w:rsidRDefault="00BE1371" w:rsidP="00BE1371">
      <w:pPr>
        <w:rPr>
          <w:rFonts w:cstheme="minorHAnsi"/>
          <w:sz w:val="28"/>
          <w:szCs w:val="28"/>
        </w:rPr>
      </w:pPr>
      <w:r w:rsidRPr="006B2108">
        <w:rPr>
          <w:rFonts w:cstheme="minorHAnsi"/>
          <w:sz w:val="28"/>
          <w:szCs w:val="28"/>
        </w:rPr>
        <w:t>The raw P&amp;L shows:</w:t>
      </w:r>
    </w:p>
    <w:p w14:paraId="14463543" w14:textId="77777777" w:rsidR="00BE1371" w:rsidRPr="006B2108" w:rsidRDefault="00BE1371" w:rsidP="00BE1371">
      <w:pPr>
        <w:rPr>
          <w:rFonts w:cstheme="minorHAnsi"/>
          <w:sz w:val="28"/>
          <w:szCs w:val="28"/>
        </w:rPr>
      </w:pPr>
      <w:r w:rsidRPr="006B2108">
        <w:rPr>
          <w:rFonts w:cstheme="minorHAnsi"/>
          <w:b/>
          <w:bCs/>
          <w:sz w:val="28"/>
          <w:szCs w:val="28"/>
        </w:rPr>
        <w:t>FY2018 = 986,000</w:t>
      </w:r>
    </w:p>
    <w:p w14:paraId="64760E79" w14:textId="77777777" w:rsidR="00BE1371" w:rsidRPr="006B2108" w:rsidRDefault="00BE1371" w:rsidP="00BE1371">
      <w:pPr>
        <w:rPr>
          <w:rFonts w:cstheme="minorHAnsi"/>
          <w:sz w:val="28"/>
          <w:szCs w:val="28"/>
        </w:rPr>
      </w:pPr>
      <w:r w:rsidRPr="006B2108">
        <w:rPr>
          <w:rFonts w:cstheme="minorHAnsi"/>
          <w:sz w:val="28"/>
          <w:szCs w:val="28"/>
        </w:rPr>
        <w:t xml:space="preserve">However, the same line in the supporting </w:t>
      </w:r>
      <w:r w:rsidRPr="006B2108">
        <w:rPr>
          <w:rFonts w:cstheme="minorHAnsi"/>
          <w:b/>
          <w:bCs/>
          <w:sz w:val="28"/>
          <w:szCs w:val="28"/>
        </w:rPr>
        <w:t>REV BY SEGMENT</w:t>
      </w:r>
      <w:r w:rsidRPr="006B2108">
        <w:rPr>
          <w:rFonts w:cstheme="minorHAnsi"/>
          <w:sz w:val="28"/>
          <w:szCs w:val="28"/>
        </w:rPr>
        <w:t xml:space="preserve"> sheet shows:</w:t>
      </w:r>
    </w:p>
    <w:p w14:paraId="20162E92" w14:textId="77777777" w:rsidR="00BE1371" w:rsidRPr="006B2108" w:rsidRDefault="00BE1371" w:rsidP="00BE1371">
      <w:pPr>
        <w:rPr>
          <w:rFonts w:cstheme="minorHAnsi"/>
          <w:sz w:val="28"/>
          <w:szCs w:val="28"/>
        </w:rPr>
      </w:pPr>
      <w:r w:rsidRPr="006B2108">
        <w:rPr>
          <w:rFonts w:cstheme="minorHAnsi"/>
          <w:b/>
          <w:bCs/>
          <w:sz w:val="28"/>
          <w:szCs w:val="28"/>
        </w:rPr>
        <w:t>FY2018 = 986.0 EUR million</w:t>
      </w:r>
    </w:p>
    <w:p w14:paraId="0E055F20" w14:textId="77777777" w:rsidR="00BE1371" w:rsidRPr="006B2108" w:rsidRDefault="00BE1371" w:rsidP="00BE1371">
      <w:pPr>
        <w:rPr>
          <w:rFonts w:cstheme="minorHAnsi"/>
          <w:sz w:val="28"/>
          <w:szCs w:val="28"/>
        </w:rPr>
      </w:pPr>
      <w:r w:rsidRPr="006B2108">
        <w:rPr>
          <w:rFonts w:cstheme="minorHAnsi"/>
          <w:sz w:val="28"/>
          <w:szCs w:val="28"/>
        </w:rPr>
        <w:t xml:space="preserve">The </w:t>
      </w:r>
      <w:r w:rsidRPr="006B2108">
        <w:rPr>
          <w:rFonts w:cstheme="minorHAnsi"/>
          <w:b/>
          <w:bCs/>
          <w:sz w:val="28"/>
          <w:szCs w:val="28"/>
        </w:rPr>
        <w:t>REV BY GEO</w:t>
      </w:r>
      <w:r w:rsidRPr="006B2108">
        <w:rPr>
          <w:rFonts w:cstheme="minorHAnsi"/>
          <w:sz w:val="28"/>
          <w:szCs w:val="28"/>
        </w:rPr>
        <w:t xml:space="preserve"> sheet also shows:</w:t>
      </w:r>
    </w:p>
    <w:p w14:paraId="7F1EF80F" w14:textId="77777777" w:rsidR="00BE1371" w:rsidRPr="006B2108" w:rsidRDefault="00BE1371" w:rsidP="00BE1371">
      <w:pPr>
        <w:rPr>
          <w:rFonts w:cstheme="minorHAnsi"/>
          <w:sz w:val="28"/>
          <w:szCs w:val="28"/>
        </w:rPr>
      </w:pPr>
      <w:r w:rsidRPr="006B2108">
        <w:rPr>
          <w:rFonts w:cstheme="minorHAnsi"/>
          <w:b/>
          <w:bCs/>
          <w:sz w:val="28"/>
          <w:szCs w:val="28"/>
        </w:rPr>
        <w:lastRenderedPageBreak/>
        <w:t>FY2018 Other Businesses = 986.0 EUR million</w:t>
      </w:r>
    </w:p>
    <w:p w14:paraId="621F4272" w14:textId="77777777" w:rsidR="00BE1371" w:rsidRPr="006B2108" w:rsidRDefault="00BE1371" w:rsidP="00BE1371">
      <w:pPr>
        <w:rPr>
          <w:rFonts w:cstheme="minorHAnsi"/>
          <w:sz w:val="28"/>
          <w:szCs w:val="28"/>
        </w:rPr>
      </w:pPr>
      <w:r w:rsidRPr="006B2108">
        <w:rPr>
          <w:rFonts w:cstheme="minorHAnsi"/>
          <w:sz w:val="28"/>
          <w:szCs w:val="28"/>
        </w:rPr>
        <w:t>The surrounding years in the raw P&amp;L are also consistent with a value around EUR 1,000 million: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7"/>
        <w:gridCol w:w="2339"/>
      </w:tblGrid>
      <w:tr w:rsidR="00BE1371" w:rsidRPr="006B2108" w14:paraId="2A8CC07B" w14:textId="77777777" w:rsidTr="00DE4DEB">
        <w:trPr>
          <w:tblHeader/>
          <w:tblCellSpacing w:w="15" w:type="dxa"/>
        </w:trPr>
        <w:tc>
          <w:tcPr>
            <w:tcW w:w="0" w:type="auto"/>
            <w:vAlign w:val="center"/>
            <w:hideMark/>
          </w:tcPr>
          <w:p w14:paraId="6444F7F0" w14:textId="77777777" w:rsidR="00BE1371" w:rsidRPr="006B2108" w:rsidRDefault="00BE1371" w:rsidP="0025190F">
            <w:pPr>
              <w:rPr>
                <w:rFonts w:cstheme="minorHAnsi"/>
                <w:b/>
                <w:bCs/>
                <w:sz w:val="28"/>
                <w:szCs w:val="28"/>
              </w:rPr>
            </w:pPr>
            <w:r w:rsidRPr="006B2108">
              <w:rPr>
                <w:rFonts w:cstheme="minorHAnsi"/>
                <w:b/>
                <w:bCs/>
                <w:sz w:val="28"/>
                <w:szCs w:val="28"/>
              </w:rPr>
              <w:t>Year</w:t>
            </w:r>
          </w:p>
        </w:tc>
        <w:tc>
          <w:tcPr>
            <w:tcW w:w="0" w:type="auto"/>
            <w:vAlign w:val="center"/>
            <w:hideMark/>
          </w:tcPr>
          <w:p w14:paraId="44E89AF0" w14:textId="77777777" w:rsidR="00BE1371" w:rsidRPr="006B2108" w:rsidRDefault="00BE1371" w:rsidP="0025190F">
            <w:pPr>
              <w:rPr>
                <w:rFonts w:cstheme="minorHAnsi"/>
                <w:b/>
                <w:bCs/>
                <w:sz w:val="28"/>
                <w:szCs w:val="28"/>
              </w:rPr>
            </w:pPr>
            <w:r w:rsidRPr="006B2108">
              <w:rPr>
                <w:rFonts w:cstheme="minorHAnsi"/>
                <w:b/>
                <w:bCs/>
                <w:sz w:val="28"/>
                <w:szCs w:val="28"/>
              </w:rPr>
              <w:t>Other Businesses</w:t>
            </w:r>
          </w:p>
        </w:tc>
      </w:tr>
      <w:tr w:rsidR="00BE1371" w:rsidRPr="006B2108" w14:paraId="45ECDBEB" w14:textId="77777777" w:rsidTr="00DE4DEB">
        <w:trPr>
          <w:tblCellSpacing w:w="15" w:type="dxa"/>
        </w:trPr>
        <w:tc>
          <w:tcPr>
            <w:tcW w:w="0" w:type="auto"/>
            <w:vAlign w:val="center"/>
            <w:hideMark/>
          </w:tcPr>
          <w:p w14:paraId="74C0F99C"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2A34C817" w14:textId="77777777" w:rsidR="00BE1371" w:rsidRPr="006B2108" w:rsidRDefault="00BE1371" w:rsidP="0025190F">
            <w:pPr>
              <w:rPr>
                <w:rFonts w:cstheme="minorHAnsi"/>
                <w:sz w:val="28"/>
                <w:szCs w:val="28"/>
              </w:rPr>
            </w:pPr>
            <w:r w:rsidRPr="006B2108">
              <w:rPr>
                <w:rFonts w:cstheme="minorHAnsi"/>
                <w:sz w:val="28"/>
                <w:szCs w:val="28"/>
              </w:rPr>
              <w:t>979.0</w:t>
            </w:r>
          </w:p>
        </w:tc>
      </w:tr>
      <w:tr w:rsidR="00BE1371" w:rsidRPr="006B2108" w14:paraId="43358EE1" w14:textId="77777777" w:rsidTr="00DE4DEB">
        <w:trPr>
          <w:tblCellSpacing w:w="15" w:type="dxa"/>
        </w:trPr>
        <w:tc>
          <w:tcPr>
            <w:tcW w:w="0" w:type="auto"/>
            <w:vAlign w:val="center"/>
            <w:hideMark/>
          </w:tcPr>
          <w:p w14:paraId="2ABD9DBD" w14:textId="77777777" w:rsidR="00BE1371" w:rsidRPr="006B2108" w:rsidRDefault="00BE1371" w:rsidP="0025190F">
            <w:pPr>
              <w:rPr>
                <w:rFonts w:cstheme="minorHAnsi"/>
                <w:sz w:val="28"/>
                <w:szCs w:val="28"/>
              </w:rPr>
            </w:pPr>
            <w:r w:rsidRPr="006B2108">
              <w:rPr>
                <w:rFonts w:cstheme="minorHAnsi"/>
                <w:sz w:val="28"/>
                <w:szCs w:val="28"/>
              </w:rPr>
              <w:t>FY2017</w:t>
            </w:r>
          </w:p>
        </w:tc>
        <w:tc>
          <w:tcPr>
            <w:tcW w:w="0" w:type="auto"/>
            <w:vAlign w:val="center"/>
            <w:hideMark/>
          </w:tcPr>
          <w:p w14:paraId="47592D8F" w14:textId="77777777" w:rsidR="00BE1371" w:rsidRPr="006B2108" w:rsidRDefault="00BE1371" w:rsidP="0025190F">
            <w:pPr>
              <w:rPr>
                <w:rFonts w:cstheme="minorHAnsi"/>
                <w:sz w:val="28"/>
                <w:szCs w:val="28"/>
              </w:rPr>
            </w:pPr>
            <w:r w:rsidRPr="006B2108">
              <w:rPr>
                <w:rFonts w:cstheme="minorHAnsi"/>
                <w:sz w:val="28"/>
                <w:szCs w:val="28"/>
              </w:rPr>
              <w:t>1,103.0</w:t>
            </w:r>
          </w:p>
        </w:tc>
      </w:tr>
      <w:tr w:rsidR="00BE1371" w:rsidRPr="006B2108" w14:paraId="76164F3B" w14:textId="77777777" w:rsidTr="00DE4DEB">
        <w:trPr>
          <w:tblCellSpacing w:w="15" w:type="dxa"/>
        </w:trPr>
        <w:tc>
          <w:tcPr>
            <w:tcW w:w="0" w:type="auto"/>
            <w:vAlign w:val="center"/>
            <w:hideMark/>
          </w:tcPr>
          <w:p w14:paraId="78B735F6" w14:textId="77777777" w:rsidR="00BE1371" w:rsidRPr="006B2108" w:rsidRDefault="00BE1371" w:rsidP="0025190F">
            <w:pPr>
              <w:rPr>
                <w:rFonts w:cstheme="minorHAnsi"/>
                <w:sz w:val="28"/>
                <w:szCs w:val="28"/>
              </w:rPr>
            </w:pPr>
            <w:r w:rsidRPr="006B2108">
              <w:rPr>
                <w:rFonts w:cstheme="minorHAnsi"/>
                <w:b/>
                <w:bCs/>
                <w:sz w:val="28"/>
                <w:szCs w:val="28"/>
              </w:rPr>
              <w:t>FY2018</w:t>
            </w:r>
          </w:p>
        </w:tc>
        <w:tc>
          <w:tcPr>
            <w:tcW w:w="0" w:type="auto"/>
            <w:vAlign w:val="center"/>
            <w:hideMark/>
          </w:tcPr>
          <w:p w14:paraId="279E119C" w14:textId="77777777" w:rsidR="00BE1371" w:rsidRPr="006B2108" w:rsidRDefault="00BE1371" w:rsidP="0025190F">
            <w:pPr>
              <w:rPr>
                <w:rFonts w:cstheme="minorHAnsi"/>
                <w:sz w:val="28"/>
                <w:szCs w:val="28"/>
              </w:rPr>
            </w:pPr>
            <w:r w:rsidRPr="006B2108">
              <w:rPr>
                <w:rFonts w:cstheme="minorHAnsi"/>
                <w:b/>
                <w:bCs/>
                <w:sz w:val="28"/>
                <w:szCs w:val="28"/>
              </w:rPr>
              <w:t>986,000 in raw P&amp;L</w:t>
            </w:r>
          </w:p>
        </w:tc>
      </w:tr>
      <w:tr w:rsidR="00BE1371" w:rsidRPr="006B2108" w14:paraId="6DE4D734" w14:textId="77777777" w:rsidTr="00DE4DEB">
        <w:trPr>
          <w:tblCellSpacing w:w="15" w:type="dxa"/>
        </w:trPr>
        <w:tc>
          <w:tcPr>
            <w:tcW w:w="0" w:type="auto"/>
            <w:vAlign w:val="center"/>
            <w:hideMark/>
          </w:tcPr>
          <w:p w14:paraId="50EA882A"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5076854E" w14:textId="77777777" w:rsidR="00BE1371" w:rsidRPr="006B2108" w:rsidRDefault="00BE1371" w:rsidP="0025190F">
            <w:pPr>
              <w:rPr>
                <w:rFonts w:cstheme="minorHAnsi"/>
                <w:sz w:val="28"/>
                <w:szCs w:val="28"/>
              </w:rPr>
            </w:pPr>
            <w:r w:rsidRPr="006B2108">
              <w:rPr>
                <w:rFonts w:cstheme="minorHAnsi"/>
                <w:sz w:val="28"/>
                <w:szCs w:val="28"/>
              </w:rPr>
              <w:t>969.0</w:t>
            </w:r>
          </w:p>
        </w:tc>
      </w:tr>
      <w:tr w:rsidR="00BE1371" w:rsidRPr="006B2108" w14:paraId="5A2DF0AD" w14:textId="77777777" w:rsidTr="00DE4DEB">
        <w:trPr>
          <w:tblCellSpacing w:w="15" w:type="dxa"/>
        </w:trPr>
        <w:tc>
          <w:tcPr>
            <w:tcW w:w="0" w:type="auto"/>
            <w:vAlign w:val="center"/>
            <w:hideMark/>
          </w:tcPr>
          <w:p w14:paraId="7F20C5DF" w14:textId="77777777" w:rsidR="00BE1371" w:rsidRPr="006B2108" w:rsidRDefault="00BE1371" w:rsidP="0025190F">
            <w:pPr>
              <w:rPr>
                <w:rFonts w:cstheme="minorHAnsi"/>
                <w:sz w:val="28"/>
                <w:szCs w:val="28"/>
              </w:rPr>
            </w:pPr>
            <w:r w:rsidRPr="006B2108">
              <w:rPr>
                <w:rFonts w:cstheme="minorHAnsi"/>
                <w:sz w:val="28"/>
                <w:szCs w:val="28"/>
              </w:rPr>
              <w:t>FY2020</w:t>
            </w:r>
          </w:p>
        </w:tc>
        <w:tc>
          <w:tcPr>
            <w:tcW w:w="0" w:type="auto"/>
            <w:vAlign w:val="center"/>
            <w:hideMark/>
          </w:tcPr>
          <w:p w14:paraId="2753F014" w14:textId="77777777" w:rsidR="00BE1371" w:rsidRPr="006B2108" w:rsidRDefault="00BE1371" w:rsidP="0025190F">
            <w:pPr>
              <w:rPr>
                <w:rFonts w:cstheme="minorHAnsi"/>
                <w:sz w:val="28"/>
                <w:szCs w:val="28"/>
              </w:rPr>
            </w:pPr>
            <w:r w:rsidRPr="006B2108">
              <w:rPr>
                <w:rFonts w:cstheme="minorHAnsi"/>
                <w:sz w:val="28"/>
                <w:szCs w:val="28"/>
              </w:rPr>
              <w:t>714.0</w:t>
            </w:r>
          </w:p>
        </w:tc>
      </w:tr>
      <w:tr w:rsidR="00BE1371" w:rsidRPr="006B2108" w14:paraId="22435F07" w14:textId="77777777" w:rsidTr="00DE4DEB">
        <w:trPr>
          <w:tblCellSpacing w:w="15" w:type="dxa"/>
        </w:trPr>
        <w:tc>
          <w:tcPr>
            <w:tcW w:w="0" w:type="auto"/>
            <w:vAlign w:val="center"/>
            <w:hideMark/>
          </w:tcPr>
          <w:p w14:paraId="2F770CA4" w14:textId="77777777" w:rsidR="00BE1371" w:rsidRPr="006B2108" w:rsidRDefault="00BE1371" w:rsidP="0025190F">
            <w:pPr>
              <w:rPr>
                <w:rFonts w:cstheme="minorHAnsi"/>
                <w:sz w:val="28"/>
                <w:szCs w:val="28"/>
              </w:rPr>
            </w:pPr>
            <w:r w:rsidRPr="006B2108">
              <w:rPr>
                <w:rFonts w:cstheme="minorHAnsi"/>
                <w:sz w:val="28"/>
                <w:szCs w:val="28"/>
              </w:rPr>
              <w:t>FY2021</w:t>
            </w:r>
          </w:p>
        </w:tc>
        <w:tc>
          <w:tcPr>
            <w:tcW w:w="0" w:type="auto"/>
            <w:vAlign w:val="center"/>
            <w:hideMark/>
          </w:tcPr>
          <w:p w14:paraId="052CC9B9" w14:textId="77777777" w:rsidR="00BE1371" w:rsidRPr="006B2108" w:rsidRDefault="00BE1371" w:rsidP="0025190F">
            <w:pPr>
              <w:rPr>
                <w:rFonts w:cstheme="minorHAnsi"/>
                <w:sz w:val="28"/>
                <w:szCs w:val="28"/>
              </w:rPr>
            </w:pPr>
            <w:r w:rsidRPr="006B2108">
              <w:rPr>
                <w:rFonts w:cstheme="minorHAnsi"/>
                <w:sz w:val="28"/>
                <w:szCs w:val="28"/>
              </w:rPr>
              <w:t>658.0</w:t>
            </w:r>
          </w:p>
        </w:tc>
      </w:tr>
      <w:tr w:rsidR="00BE1371" w:rsidRPr="006B2108" w14:paraId="64522987" w14:textId="77777777" w:rsidTr="00DE4DEB">
        <w:trPr>
          <w:tblCellSpacing w:w="15" w:type="dxa"/>
        </w:trPr>
        <w:tc>
          <w:tcPr>
            <w:tcW w:w="0" w:type="auto"/>
            <w:vAlign w:val="center"/>
            <w:hideMark/>
          </w:tcPr>
          <w:p w14:paraId="0DA15874" w14:textId="77777777" w:rsidR="00BE1371" w:rsidRPr="006B2108" w:rsidRDefault="00BE1371" w:rsidP="0025190F">
            <w:pPr>
              <w:rPr>
                <w:rFonts w:cstheme="minorHAnsi"/>
                <w:sz w:val="28"/>
                <w:szCs w:val="28"/>
              </w:rPr>
            </w:pPr>
            <w:r w:rsidRPr="006B2108">
              <w:rPr>
                <w:rFonts w:cstheme="minorHAnsi"/>
                <w:sz w:val="28"/>
                <w:szCs w:val="28"/>
              </w:rPr>
              <w:t>FY2022</w:t>
            </w:r>
          </w:p>
        </w:tc>
        <w:tc>
          <w:tcPr>
            <w:tcW w:w="0" w:type="auto"/>
            <w:vAlign w:val="center"/>
            <w:hideMark/>
          </w:tcPr>
          <w:p w14:paraId="01CB0381" w14:textId="77777777" w:rsidR="00BE1371" w:rsidRPr="006B2108" w:rsidRDefault="00BE1371" w:rsidP="0025190F">
            <w:pPr>
              <w:rPr>
                <w:rFonts w:cstheme="minorHAnsi"/>
                <w:sz w:val="28"/>
                <w:szCs w:val="28"/>
              </w:rPr>
            </w:pPr>
            <w:r w:rsidRPr="006B2108">
              <w:rPr>
                <w:rFonts w:cstheme="minorHAnsi"/>
                <w:sz w:val="28"/>
                <w:szCs w:val="28"/>
              </w:rPr>
              <w:t>630.0</w:t>
            </w:r>
          </w:p>
        </w:tc>
      </w:tr>
      <w:tr w:rsidR="00BE1371" w:rsidRPr="006B2108" w14:paraId="20F5E42D" w14:textId="77777777" w:rsidTr="00DE4DEB">
        <w:trPr>
          <w:tblCellSpacing w:w="15" w:type="dxa"/>
        </w:trPr>
        <w:tc>
          <w:tcPr>
            <w:tcW w:w="0" w:type="auto"/>
            <w:vAlign w:val="center"/>
            <w:hideMark/>
          </w:tcPr>
          <w:p w14:paraId="3F100CB1"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65C3BB50" w14:textId="77777777" w:rsidR="00BE1371" w:rsidRPr="006B2108" w:rsidRDefault="00BE1371" w:rsidP="0025190F">
            <w:pPr>
              <w:rPr>
                <w:rFonts w:cstheme="minorHAnsi"/>
                <w:sz w:val="28"/>
                <w:szCs w:val="28"/>
              </w:rPr>
            </w:pPr>
            <w:r w:rsidRPr="006B2108">
              <w:rPr>
                <w:rFonts w:cstheme="minorHAnsi"/>
                <w:sz w:val="28"/>
                <w:szCs w:val="28"/>
              </w:rPr>
              <w:t>579.0</w:t>
            </w:r>
          </w:p>
        </w:tc>
      </w:tr>
    </w:tbl>
    <w:p w14:paraId="143F4C58" w14:textId="77777777" w:rsidR="00BE1371" w:rsidRPr="006B2108" w:rsidRDefault="00BE1371" w:rsidP="00BE1371">
      <w:pPr>
        <w:rPr>
          <w:rFonts w:cstheme="minorHAnsi"/>
          <w:sz w:val="28"/>
          <w:szCs w:val="28"/>
        </w:rPr>
      </w:pPr>
      <w:r w:rsidRPr="006B2108">
        <w:rPr>
          <w:rFonts w:cstheme="minorHAnsi"/>
          <w:sz w:val="28"/>
          <w:szCs w:val="28"/>
        </w:rPr>
        <w:t xml:space="preserve">The supporting sheets therefore provide evidence that the intended FY2018 value is </w:t>
      </w:r>
      <w:r w:rsidRPr="006B2108">
        <w:rPr>
          <w:rFonts w:cstheme="minorHAnsi"/>
          <w:b/>
          <w:bCs/>
          <w:sz w:val="28"/>
          <w:szCs w:val="28"/>
        </w:rPr>
        <w:t>EUR 986.0 million</w:t>
      </w:r>
      <w:r w:rsidRPr="006B2108">
        <w:rPr>
          <w:rFonts w:cstheme="minorHAnsi"/>
          <w:sz w:val="28"/>
          <w:szCs w:val="28"/>
        </w:rPr>
        <w:t>, not EUR 986,000 million.</w:t>
      </w:r>
    </w:p>
    <w:p w14:paraId="5B609612" w14:textId="77777777" w:rsidR="00BE1371" w:rsidRPr="006B2108" w:rsidRDefault="00BE1371" w:rsidP="00BE1371">
      <w:pPr>
        <w:rPr>
          <w:rFonts w:cstheme="minorHAnsi"/>
          <w:sz w:val="28"/>
          <w:szCs w:val="28"/>
        </w:rPr>
      </w:pPr>
      <w:r w:rsidRPr="006B2108">
        <w:rPr>
          <w:rFonts w:cstheme="minorHAnsi"/>
          <w:sz w:val="28"/>
          <w:szCs w:val="28"/>
        </w:rPr>
        <w:t>The correction will be recorded in the data-quality log.</w:t>
      </w:r>
    </w:p>
    <w:p w14:paraId="236A2308" w14:textId="77777777" w:rsidR="00BE1371" w:rsidRPr="006B2108" w:rsidRDefault="00BE1371" w:rsidP="00BE1371">
      <w:pPr>
        <w:rPr>
          <w:rFonts w:cstheme="minorHAnsi"/>
          <w:b/>
          <w:bCs/>
          <w:sz w:val="28"/>
          <w:szCs w:val="28"/>
        </w:rPr>
      </w:pPr>
      <w:r w:rsidRPr="006B2108">
        <w:rPr>
          <w:rFonts w:cstheme="minorHAnsi"/>
          <w:b/>
          <w:bCs/>
          <w:sz w:val="28"/>
          <w:szCs w:val="28"/>
        </w:rPr>
        <w:t>8. Data-Quality 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1905"/>
        <w:gridCol w:w="2424"/>
        <w:gridCol w:w="2959"/>
      </w:tblGrid>
      <w:tr w:rsidR="00BE1371" w:rsidRPr="006B2108" w14:paraId="4080C906" w14:textId="77777777" w:rsidTr="00DE4DEB">
        <w:trPr>
          <w:tblHeader/>
          <w:tblCellSpacing w:w="15" w:type="dxa"/>
        </w:trPr>
        <w:tc>
          <w:tcPr>
            <w:tcW w:w="0" w:type="auto"/>
            <w:vAlign w:val="center"/>
            <w:hideMark/>
          </w:tcPr>
          <w:p w14:paraId="39CEB25D" w14:textId="77777777" w:rsidR="00BE1371" w:rsidRPr="006B2108" w:rsidRDefault="00BE1371" w:rsidP="0025190F">
            <w:pPr>
              <w:rPr>
                <w:rFonts w:cstheme="minorHAnsi"/>
                <w:b/>
                <w:bCs/>
                <w:sz w:val="28"/>
                <w:szCs w:val="28"/>
              </w:rPr>
            </w:pPr>
            <w:r w:rsidRPr="006B2108">
              <w:rPr>
                <w:rFonts w:cstheme="minorHAnsi"/>
                <w:b/>
                <w:bCs/>
                <w:sz w:val="28"/>
                <w:szCs w:val="28"/>
              </w:rPr>
              <w:t>Issue</w:t>
            </w:r>
          </w:p>
        </w:tc>
        <w:tc>
          <w:tcPr>
            <w:tcW w:w="0" w:type="auto"/>
            <w:vAlign w:val="center"/>
            <w:hideMark/>
          </w:tcPr>
          <w:p w14:paraId="499D6610" w14:textId="77777777" w:rsidR="00BE1371" w:rsidRPr="006B2108" w:rsidRDefault="00BE1371" w:rsidP="0025190F">
            <w:pPr>
              <w:rPr>
                <w:rFonts w:cstheme="minorHAnsi"/>
                <w:b/>
                <w:bCs/>
                <w:sz w:val="28"/>
                <w:szCs w:val="28"/>
              </w:rPr>
            </w:pPr>
            <w:r w:rsidRPr="006B2108">
              <w:rPr>
                <w:rFonts w:cstheme="minorHAnsi"/>
                <w:b/>
                <w:bCs/>
                <w:sz w:val="28"/>
                <w:szCs w:val="28"/>
              </w:rPr>
              <w:t>Sheet and row</w:t>
            </w:r>
          </w:p>
        </w:tc>
        <w:tc>
          <w:tcPr>
            <w:tcW w:w="0" w:type="auto"/>
            <w:vAlign w:val="center"/>
            <w:hideMark/>
          </w:tcPr>
          <w:p w14:paraId="36614A35" w14:textId="77777777" w:rsidR="00BE1371" w:rsidRPr="006B2108" w:rsidRDefault="00BE1371" w:rsidP="0025190F">
            <w:pPr>
              <w:rPr>
                <w:rFonts w:cstheme="minorHAnsi"/>
                <w:b/>
                <w:bCs/>
                <w:sz w:val="28"/>
                <w:szCs w:val="28"/>
              </w:rPr>
            </w:pPr>
            <w:r w:rsidRPr="006B2108">
              <w:rPr>
                <w:rFonts w:cstheme="minorHAnsi"/>
                <w:b/>
                <w:bCs/>
                <w:sz w:val="28"/>
                <w:szCs w:val="28"/>
              </w:rPr>
              <w:t>Evidence</w:t>
            </w:r>
          </w:p>
        </w:tc>
        <w:tc>
          <w:tcPr>
            <w:tcW w:w="0" w:type="auto"/>
            <w:vAlign w:val="center"/>
            <w:hideMark/>
          </w:tcPr>
          <w:p w14:paraId="4D68974A" w14:textId="77777777" w:rsidR="00BE1371" w:rsidRPr="006B2108" w:rsidRDefault="00BE1371" w:rsidP="0025190F">
            <w:pPr>
              <w:rPr>
                <w:rFonts w:cstheme="minorHAnsi"/>
                <w:b/>
                <w:bCs/>
                <w:sz w:val="28"/>
                <w:szCs w:val="28"/>
              </w:rPr>
            </w:pPr>
            <w:r w:rsidRPr="006B2108">
              <w:rPr>
                <w:rFonts w:cstheme="minorHAnsi"/>
                <w:b/>
                <w:bCs/>
                <w:sz w:val="28"/>
                <w:szCs w:val="28"/>
              </w:rPr>
              <w:t>My fix</w:t>
            </w:r>
          </w:p>
        </w:tc>
      </w:tr>
      <w:tr w:rsidR="00BE1371" w:rsidRPr="006B2108" w14:paraId="6C9102A4" w14:textId="77777777" w:rsidTr="00DE4DEB">
        <w:trPr>
          <w:tblCellSpacing w:w="15" w:type="dxa"/>
        </w:trPr>
        <w:tc>
          <w:tcPr>
            <w:tcW w:w="0" w:type="auto"/>
            <w:vAlign w:val="center"/>
            <w:hideMark/>
          </w:tcPr>
          <w:p w14:paraId="27ACCE89" w14:textId="77777777" w:rsidR="00BE1371" w:rsidRPr="006B2108" w:rsidRDefault="00BE1371" w:rsidP="0025190F">
            <w:pPr>
              <w:rPr>
                <w:rFonts w:cstheme="minorHAnsi"/>
                <w:sz w:val="28"/>
                <w:szCs w:val="28"/>
              </w:rPr>
            </w:pPr>
            <w:r w:rsidRPr="006B2108">
              <w:rPr>
                <w:rFonts w:cstheme="minorHAnsi"/>
                <w:sz w:val="28"/>
                <w:szCs w:val="28"/>
              </w:rPr>
              <w:t>Metadata appears above the financial table</w:t>
            </w:r>
          </w:p>
        </w:tc>
        <w:tc>
          <w:tcPr>
            <w:tcW w:w="0" w:type="auto"/>
            <w:vAlign w:val="center"/>
            <w:hideMark/>
          </w:tcPr>
          <w:p w14:paraId="2B7C3211" w14:textId="77777777" w:rsidR="00BE1371" w:rsidRPr="006B2108" w:rsidRDefault="00BE1371" w:rsidP="0025190F">
            <w:pPr>
              <w:rPr>
                <w:rFonts w:cstheme="minorHAnsi"/>
                <w:sz w:val="28"/>
                <w:szCs w:val="28"/>
              </w:rPr>
            </w:pPr>
            <w:r w:rsidRPr="006B2108">
              <w:rPr>
                <w:rFonts w:cstheme="minorHAnsi"/>
                <w:sz w:val="28"/>
                <w:szCs w:val="28"/>
              </w:rPr>
              <w:t>ADS GY Equity — rows above the P&amp;L table</w:t>
            </w:r>
          </w:p>
        </w:tc>
        <w:tc>
          <w:tcPr>
            <w:tcW w:w="0" w:type="auto"/>
            <w:vAlign w:val="center"/>
            <w:hideMark/>
          </w:tcPr>
          <w:p w14:paraId="569976EA" w14:textId="77777777" w:rsidR="00BE1371" w:rsidRPr="006B2108" w:rsidRDefault="00BE1371" w:rsidP="0025190F">
            <w:pPr>
              <w:rPr>
                <w:rFonts w:cstheme="minorHAnsi"/>
                <w:sz w:val="28"/>
                <w:szCs w:val="28"/>
              </w:rPr>
            </w:pPr>
            <w:r w:rsidRPr="006B2108">
              <w:rPr>
                <w:rFonts w:cstheme="minorHAnsi"/>
                <w:sz w:val="28"/>
                <w:szCs w:val="28"/>
              </w:rPr>
              <w:t>Company, ticker, currency, units and disclaimer appear before the actual data</w:t>
            </w:r>
          </w:p>
        </w:tc>
        <w:tc>
          <w:tcPr>
            <w:tcW w:w="0" w:type="auto"/>
            <w:vAlign w:val="center"/>
            <w:hideMark/>
          </w:tcPr>
          <w:p w14:paraId="5873C673" w14:textId="77777777" w:rsidR="00BE1371" w:rsidRPr="006B2108" w:rsidRDefault="00BE1371" w:rsidP="0025190F">
            <w:pPr>
              <w:rPr>
                <w:rFonts w:cstheme="minorHAnsi"/>
                <w:sz w:val="28"/>
                <w:szCs w:val="28"/>
              </w:rPr>
            </w:pPr>
            <w:r w:rsidRPr="006B2108">
              <w:rPr>
                <w:rFonts w:cstheme="minorHAnsi"/>
                <w:sz w:val="28"/>
                <w:szCs w:val="28"/>
              </w:rPr>
              <w:t>Identify the actual data range and exclude metadata from the analytical table</w:t>
            </w:r>
          </w:p>
        </w:tc>
      </w:tr>
      <w:tr w:rsidR="00BE1371" w:rsidRPr="006B2108" w14:paraId="47C340C6" w14:textId="77777777" w:rsidTr="00DE4DEB">
        <w:trPr>
          <w:tblCellSpacing w:w="15" w:type="dxa"/>
        </w:trPr>
        <w:tc>
          <w:tcPr>
            <w:tcW w:w="0" w:type="auto"/>
            <w:vAlign w:val="center"/>
            <w:hideMark/>
          </w:tcPr>
          <w:p w14:paraId="121F37C1" w14:textId="77777777" w:rsidR="00BE1371" w:rsidRPr="006B2108" w:rsidRDefault="00BE1371" w:rsidP="0025190F">
            <w:pPr>
              <w:rPr>
                <w:rFonts w:cstheme="minorHAnsi"/>
                <w:sz w:val="28"/>
                <w:szCs w:val="28"/>
              </w:rPr>
            </w:pPr>
            <w:r w:rsidRPr="006B2108">
              <w:rPr>
                <w:rFonts w:cstheme="minorHAnsi"/>
                <w:sz w:val="28"/>
                <w:szCs w:val="28"/>
              </w:rPr>
              <w:t>Period headers occupy two rows</w:t>
            </w:r>
          </w:p>
        </w:tc>
        <w:tc>
          <w:tcPr>
            <w:tcW w:w="0" w:type="auto"/>
            <w:vAlign w:val="center"/>
            <w:hideMark/>
          </w:tcPr>
          <w:p w14:paraId="52AAA96D" w14:textId="77777777" w:rsidR="00BE1371" w:rsidRPr="006B2108" w:rsidRDefault="00BE1371" w:rsidP="0025190F">
            <w:pPr>
              <w:rPr>
                <w:rFonts w:cstheme="minorHAnsi"/>
                <w:sz w:val="28"/>
                <w:szCs w:val="28"/>
              </w:rPr>
            </w:pPr>
            <w:r w:rsidRPr="006B2108">
              <w:rPr>
                <w:rFonts w:cstheme="minorHAnsi"/>
                <w:sz w:val="28"/>
                <w:szCs w:val="28"/>
              </w:rPr>
              <w:t>ADS GY Equity — period header rows</w:t>
            </w:r>
          </w:p>
        </w:tc>
        <w:tc>
          <w:tcPr>
            <w:tcW w:w="0" w:type="auto"/>
            <w:vAlign w:val="center"/>
            <w:hideMark/>
          </w:tcPr>
          <w:p w14:paraId="78328AEB" w14:textId="77777777" w:rsidR="00BE1371" w:rsidRPr="006B2108" w:rsidRDefault="00BE1371" w:rsidP="0025190F">
            <w:pPr>
              <w:rPr>
                <w:rFonts w:cstheme="minorHAnsi"/>
                <w:sz w:val="28"/>
                <w:szCs w:val="28"/>
              </w:rPr>
            </w:pPr>
            <w:r w:rsidRPr="006B2108">
              <w:rPr>
                <w:rFonts w:cstheme="minorHAnsi"/>
                <w:sz w:val="28"/>
                <w:szCs w:val="28"/>
              </w:rPr>
              <w:t>FY2016–FY2023 and their dates are on separate rows</w:t>
            </w:r>
          </w:p>
        </w:tc>
        <w:tc>
          <w:tcPr>
            <w:tcW w:w="0" w:type="auto"/>
            <w:vAlign w:val="center"/>
            <w:hideMark/>
          </w:tcPr>
          <w:p w14:paraId="46084EC9" w14:textId="77777777" w:rsidR="00BE1371" w:rsidRPr="006B2108" w:rsidRDefault="00BE1371" w:rsidP="0025190F">
            <w:pPr>
              <w:rPr>
                <w:rFonts w:cstheme="minorHAnsi"/>
                <w:sz w:val="28"/>
                <w:szCs w:val="28"/>
              </w:rPr>
            </w:pPr>
            <w:r w:rsidRPr="006B2108">
              <w:rPr>
                <w:rFonts w:cstheme="minorHAnsi"/>
                <w:sz w:val="28"/>
                <w:szCs w:val="28"/>
              </w:rPr>
              <w:t>Reconstruct fiscal year and date fields explicitly</w:t>
            </w:r>
          </w:p>
        </w:tc>
      </w:tr>
      <w:tr w:rsidR="00BE1371" w:rsidRPr="006B2108" w14:paraId="05846445" w14:textId="77777777" w:rsidTr="00DE4DEB">
        <w:trPr>
          <w:tblCellSpacing w:w="15" w:type="dxa"/>
        </w:trPr>
        <w:tc>
          <w:tcPr>
            <w:tcW w:w="0" w:type="auto"/>
            <w:vAlign w:val="center"/>
            <w:hideMark/>
          </w:tcPr>
          <w:p w14:paraId="2898B7E9" w14:textId="77777777" w:rsidR="00BE1371" w:rsidRPr="006B2108" w:rsidRDefault="00BE1371" w:rsidP="0025190F">
            <w:pPr>
              <w:rPr>
                <w:rFonts w:cstheme="minorHAnsi"/>
                <w:sz w:val="28"/>
                <w:szCs w:val="28"/>
              </w:rPr>
            </w:pPr>
            <w:r w:rsidRPr="006B2108">
              <w:rPr>
                <w:rFonts w:cstheme="minorHAnsi"/>
                <w:sz w:val="28"/>
                <w:szCs w:val="28"/>
              </w:rPr>
              <w:lastRenderedPageBreak/>
              <w:t>Negative values use parentheses</w:t>
            </w:r>
          </w:p>
        </w:tc>
        <w:tc>
          <w:tcPr>
            <w:tcW w:w="0" w:type="auto"/>
            <w:vAlign w:val="center"/>
            <w:hideMark/>
          </w:tcPr>
          <w:p w14:paraId="05D4202B" w14:textId="77777777" w:rsidR="00BE1371" w:rsidRPr="006B2108" w:rsidRDefault="00BE1371" w:rsidP="0025190F">
            <w:pPr>
              <w:rPr>
                <w:rFonts w:cstheme="minorHAnsi"/>
                <w:sz w:val="28"/>
                <w:szCs w:val="28"/>
              </w:rPr>
            </w:pPr>
            <w:r w:rsidRPr="006B2108">
              <w:rPr>
                <w:rFonts w:cstheme="minorHAnsi"/>
                <w:sz w:val="28"/>
                <w:szCs w:val="28"/>
              </w:rPr>
              <w:t>ADS GY Equity — expense and other negative-value rows</w:t>
            </w:r>
          </w:p>
        </w:tc>
        <w:tc>
          <w:tcPr>
            <w:tcW w:w="0" w:type="auto"/>
            <w:vAlign w:val="center"/>
            <w:hideMark/>
          </w:tcPr>
          <w:p w14:paraId="35E2BFC7" w14:textId="77777777" w:rsidR="00BE1371" w:rsidRPr="006B2108" w:rsidRDefault="00BE1371" w:rsidP="0025190F">
            <w:pPr>
              <w:rPr>
                <w:rFonts w:cstheme="minorHAnsi"/>
                <w:sz w:val="28"/>
                <w:szCs w:val="28"/>
              </w:rPr>
            </w:pPr>
            <w:r w:rsidRPr="006B2108">
              <w:rPr>
                <w:rFonts w:cstheme="minorHAnsi"/>
                <w:sz w:val="28"/>
                <w:szCs w:val="28"/>
              </w:rPr>
              <w:t>Examples: (9,500.0), (2,532.0) and (74.0)</w:t>
            </w:r>
          </w:p>
        </w:tc>
        <w:tc>
          <w:tcPr>
            <w:tcW w:w="0" w:type="auto"/>
            <w:vAlign w:val="center"/>
            <w:hideMark/>
          </w:tcPr>
          <w:p w14:paraId="56E40AEF" w14:textId="77777777" w:rsidR="00BE1371" w:rsidRPr="006B2108" w:rsidRDefault="00BE1371" w:rsidP="0025190F">
            <w:pPr>
              <w:rPr>
                <w:rFonts w:cstheme="minorHAnsi"/>
                <w:sz w:val="28"/>
                <w:szCs w:val="28"/>
              </w:rPr>
            </w:pPr>
            <w:r w:rsidRPr="006B2108">
              <w:rPr>
                <w:rFonts w:cstheme="minorHAnsi"/>
                <w:sz w:val="28"/>
                <w:szCs w:val="28"/>
              </w:rPr>
              <w:t>Convert parentheses to negative numeric values</w:t>
            </w:r>
          </w:p>
        </w:tc>
      </w:tr>
      <w:tr w:rsidR="00BE1371" w:rsidRPr="006B2108" w14:paraId="7C8419EA" w14:textId="77777777" w:rsidTr="00DE4DEB">
        <w:trPr>
          <w:tblCellSpacing w:w="15" w:type="dxa"/>
        </w:trPr>
        <w:tc>
          <w:tcPr>
            <w:tcW w:w="0" w:type="auto"/>
            <w:vAlign w:val="center"/>
            <w:hideMark/>
          </w:tcPr>
          <w:p w14:paraId="43075EB1" w14:textId="77777777" w:rsidR="00BE1371" w:rsidRPr="006B2108" w:rsidRDefault="00BE1371" w:rsidP="0025190F">
            <w:pPr>
              <w:rPr>
                <w:rFonts w:cstheme="minorHAnsi"/>
                <w:sz w:val="28"/>
                <w:szCs w:val="28"/>
              </w:rPr>
            </w:pPr>
            <w:r w:rsidRPr="006B2108">
              <w:rPr>
                <w:rFonts w:cstheme="minorHAnsi"/>
                <w:sz w:val="28"/>
                <w:szCs w:val="28"/>
              </w:rPr>
              <w:t>Percentages are stored with %</w:t>
            </w:r>
          </w:p>
        </w:tc>
        <w:tc>
          <w:tcPr>
            <w:tcW w:w="0" w:type="auto"/>
            <w:vAlign w:val="center"/>
            <w:hideMark/>
          </w:tcPr>
          <w:p w14:paraId="0CC88BEA" w14:textId="77777777" w:rsidR="00BE1371" w:rsidRPr="006B2108" w:rsidRDefault="00BE1371" w:rsidP="0025190F">
            <w:pPr>
              <w:rPr>
                <w:rFonts w:cstheme="minorHAnsi"/>
                <w:sz w:val="28"/>
                <w:szCs w:val="28"/>
              </w:rPr>
            </w:pPr>
            <w:r w:rsidRPr="006B2108">
              <w:rPr>
                <w:rFonts w:cstheme="minorHAnsi"/>
                <w:sz w:val="28"/>
                <w:szCs w:val="28"/>
              </w:rPr>
              <w:t>ADS GY Equity — percentage rows</w:t>
            </w:r>
          </w:p>
        </w:tc>
        <w:tc>
          <w:tcPr>
            <w:tcW w:w="0" w:type="auto"/>
            <w:vAlign w:val="center"/>
            <w:hideMark/>
          </w:tcPr>
          <w:p w14:paraId="04AC3ACC" w14:textId="77777777" w:rsidR="00BE1371" w:rsidRPr="006B2108" w:rsidRDefault="00BE1371" w:rsidP="0025190F">
            <w:pPr>
              <w:rPr>
                <w:rFonts w:cstheme="minorHAnsi"/>
                <w:sz w:val="28"/>
                <w:szCs w:val="28"/>
              </w:rPr>
            </w:pPr>
            <w:r w:rsidRPr="006B2108">
              <w:rPr>
                <w:rFonts w:cstheme="minorHAnsi"/>
                <w:sz w:val="28"/>
                <w:szCs w:val="28"/>
              </w:rPr>
              <w:t>Examples: 14.8%, -16.1%, 52.0%</w:t>
            </w:r>
          </w:p>
        </w:tc>
        <w:tc>
          <w:tcPr>
            <w:tcW w:w="0" w:type="auto"/>
            <w:vAlign w:val="center"/>
            <w:hideMark/>
          </w:tcPr>
          <w:p w14:paraId="5E584CB8" w14:textId="77777777" w:rsidR="00BE1371" w:rsidRPr="006B2108" w:rsidRDefault="00BE1371" w:rsidP="0025190F">
            <w:pPr>
              <w:rPr>
                <w:rFonts w:cstheme="minorHAnsi"/>
                <w:sz w:val="28"/>
                <w:szCs w:val="28"/>
              </w:rPr>
            </w:pPr>
            <w:r w:rsidRPr="006B2108">
              <w:rPr>
                <w:rFonts w:cstheme="minorHAnsi"/>
                <w:sz w:val="28"/>
                <w:szCs w:val="28"/>
              </w:rPr>
              <w:t>Remove % and convert to numeric percentage values</w:t>
            </w:r>
          </w:p>
        </w:tc>
      </w:tr>
      <w:tr w:rsidR="00BE1371" w:rsidRPr="006B2108" w14:paraId="6A110963" w14:textId="77777777" w:rsidTr="00DE4DEB">
        <w:trPr>
          <w:tblCellSpacing w:w="15" w:type="dxa"/>
        </w:trPr>
        <w:tc>
          <w:tcPr>
            <w:tcW w:w="0" w:type="auto"/>
            <w:vAlign w:val="center"/>
            <w:hideMark/>
          </w:tcPr>
          <w:p w14:paraId="72E31580" w14:textId="77777777" w:rsidR="00BE1371" w:rsidRPr="006B2108" w:rsidRDefault="00BE1371" w:rsidP="0025190F">
            <w:pPr>
              <w:rPr>
                <w:rFonts w:cstheme="minorHAnsi"/>
                <w:sz w:val="28"/>
                <w:szCs w:val="28"/>
              </w:rPr>
            </w:pPr>
            <w:r w:rsidRPr="006B2108">
              <w:rPr>
                <w:rFonts w:cstheme="minorHAnsi"/>
                <w:sz w:val="28"/>
                <w:szCs w:val="28"/>
              </w:rPr>
              <w:t>Extra spaces in labels</w:t>
            </w:r>
          </w:p>
        </w:tc>
        <w:tc>
          <w:tcPr>
            <w:tcW w:w="0" w:type="auto"/>
            <w:vAlign w:val="center"/>
            <w:hideMark/>
          </w:tcPr>
          <w:p w14:paraId="0CBCB422" w14:textId="77777777" w:rsidR="00BE1371" w:rsidRPr="006B2108" w:rsidRDefault="00BE1371" w:rsidP="0025190F">
            <w:pPr>
              <w:rPr>
                <w:rFonts w:cstheme="minorHAnsi"/>
                <w:sz w:val="28"/>
                <w:szCs w:val="28"/>
              </w:rPr>
            </w:pPr>
            <w:r w:rsidRPr="006B2108">
              <w:rPr>
                <w:rFonts w:cstheme="minorHAnsi"/>
                <w:sz w:val="28"/>
                <w:szCs w:val="28"/>
              </w:rPr>
              <w:t>ADS GY Equity / REV BY SEGMENT</w:t>
            </w:r>
          </w:p>
        </w:tc>
        <w:tc>
          <w:tcPr>
            <w:tcW w:w="0" w:type="auto"/>
            <w:vAlign w:val="center"/>
            <w:hideMark/>
          </w:tcPr>
          <w:p w14:paraId="3E572DBB" w14:textId="77777777" w:rsidR="00BE1371" w:rsidRPr="006B2108" w:rsidRDefault="00BE1371" w:rsidP="0025190F">
            <w:pPr>
              <w:rPr>
                <w:rFonts w:cstheme="minorHAnsi"/>
                <w:sz w:val="28"/>
                <w:szCs w:val="28"/>
              </w:rPr>
            </w:pPr>
            <w:r w:rsidRPr="006B2108">
              <w:rPr>
                <w:rFonts w:cstheme="minorHAnsi"/>
                <w:sz w:val="28"/>
                <w:szCs w:val="28"/>
              </w:rPr>
              <w:t>Examples include Retail and Other Businesses</w:t>
            </w:r>
          </w:p>
        </w:tc>
        <w:tc>
          <w:tcPr>
            <w:tcW w:w="0" w:type="auto"/>
            <w:vAlign w:val="center"/>
            <w:hideMark/>
          </w:tcPr>
          <w:p w14:paraId="31822D4F" w14:textId="77777777" w:rsidR="00BE1371" w:rsidRPr="006B2108" w:rsidRDefault="00BE1371" w:rsidP="0025190F">
            <w:pPr>
              <w:rPr>
                <w:rFonts w:cstheme="minorHAnsi"/>
                <w:sz w:val="28"/>
                <w:szCs w:val="28"/>
              </w:rPr>
            </w:pPr>
            <w:r w:rsidRPr="006B2108">
              <w:rPr>
                <w:rFonts w:cstheme="minorHAnsi"/>
                <w:sz w:val="28"/>
                <w:szCs w:val="28"/>
              </w:rPr>
              <w:t>Strip leading/trailing spaces and standardise internal spacing</w:t>
            </w:r>
          </w:p>
        </w:tc>
      </w:tr>
      <w:tr w:rsidR="00BE1371" w:rsidRPr="006B2108" w14:paraId="07229BF4" w14:textId="77777777" w:rsidTr="00DE4DEB">
        <w:trPr>
          <w:tblCellSpacing w:w="15" w:type="dxa"/>
        </w:trPr>
        <w:tc>
          <w:tcPr>
            <w:tcW w:w="0" w:type="auto"/>
            <w:vAlign w:val="center"/>
            <w:hideMark/>
          </w:tcPr>
          <w:p w14:paraId="2AA20511" w14:textId="77777777" w:rsidR="00BE1371" w:rsidRPr="006B2108" w:rsidRDefault="00BE1371" w:rsidP="0025190F">
            <w:pPr>
              <w:rPr>
                <w:rFonts w:cstheme="minorHAnsi"/>
                <w:sz w:val="28"/>
                <w:szCs w:val="28"/>
              </w:rPr>
            </w:pPr>
            <w:r w:rsidRPr="006B2108">
              <w:rPr>
                <w:rFonts w:cstheme="minorHAnsi"/>
                <w:sz w:val="28"/>
                <w:szCs w:val="28"/>
              </w:rPr>
              <w:t>Footnote markers are mixed with labels/data</w:t>
            </w:r>
          </w:p>
        </w:tc>
        <w:tc>
          <w:tcPr>
            <w:tcW w:w="0" w:type="auto"/>
            <w:vAlign w:val="center"/>
            <w:hideMark/>
          </w:tcPr>
          <w:p w14:paraId="24A91872" w14:textId="77777777" w:rsidR="00BE1371" w:rsidRPr="006B2108" w:rsidRDefault="00BE1371" w:rsidP="0025190F">
            <w:pPr>
              <w:rPr>
                <w:rFonts w:cstheme="minorHAnsi"/>
                <w:sz w:val="28"/>
                <w:szCs w:val="28"/>
              </w:rPr>
            </w:pPr>
            <w:r w:rsidRPr="006B2108">
              <w:rPr>
                <w:rFonts w:cstheme="minorHAnsi"/>
                <w:sz w:val="28"/>
                <w:szCs w:val="28"/>
              </w:rPr>
              <w:t>ADS GY Equity / REV BY SEGMENT</w:t>
            </w:r>
          </w:p>
        </w:tc>
        <w:tc>
          <w:tcPr>
            <w:tcW w:w="0" w:type="auto"/>
            <w:vAlign w:val="center"/>
            <w:hideMark/>
          </w:tcPr>
          <w:p w14:paraId="061B9AE5" w14:textId="77777777" w:rsidR="00BE1371" w:rsidRPr="006B2108" w:rsidRDefault="00BE1371" w:rsidP="0025190F">
            <w:pPr>
              <w:rPr>
                <w:rFonts w:cstheme="minorHAnsi"/>
                <w:sz w:val="28"/>
                <w:szCs w:val="28"/>
              </w:rPr>
            </w:pPr>
            <w:r w:rsidRPr="006B2108">
              <w:rPr>
                <w:rFonts w:cstheme="minorHAnsi"/>
                <w:sz w:val="28"/>
                <w:szCs w:val="28"/>
              </w:rPr>
              <w:t>(1), (2) and (3) appear beside line items</w:t>
            </w:r>
          </w:p>
        </w:tc>
        <w:tc>
          <w:tcPr>
            <w:tcW w:w="0" w:type="auto"/>
            <w:vAlign w:val="center"/>
            <w:hideMark/>
          </w:tcPr>
          <w:p w14:paraId="6C11EF9F" w14:textId="77777777" w:rsidR="00BE1371" w:rsidRPr="006B2108" w:rsidRDefault="00BE1371" w:rsidP="0025190F">
            <w:pPr>
              <w:rPr>
                <w:rFonts w:cstheme="minorHAnsi"/>
                <w:sz w:val="28"/>
                <w:szCs w:val="28"/>
              </w:rPr>
            </w:pPr>
            <w:r w:rsidRPr="006B2108">
              <w:rPr>
                <w:rFonts w:cstheme="minorHAnsi"/>
                <w:sz w:val="28"/>
                <w:szCs w:val="28"/>
              </w:rPr>
              <w:t>Separate footnote markers from the actual line-item names/values</w:t>
            </w:r>
          </w:p>
        </w:tc>
      </w:tr>
      <w:tr w:rsidR="00BE1371" w:rsidRPr="006B2108" w14:paraId="0B37806E" w14:textId="77777777" w:rsidTr="00DE4DEB">
        <w:trPr>
          <w:tblCellSpacing w:w="15" w:type="dxa"/>
        </w:trPr>
        <w:tc>
          <w:tcPr>
            <w:tcW w:w="0" w:type="auto"/>
            <w:vAlign w:val="center"/>
            <w:hideMark/>
          </w:tcPr>
          <w:p w14:paraId="55C5966A" w14:textId="77777777" w:rsidR="00BE1371" w:rsidRPr="006B2108" w:rsidRDefault="00BE1371" w:rsidP="0025190F">
            <w:pPr>
              <w:rPr>
                <w:rFonts w:cstheme="minorHAnsi"/>
                <w:sz w:val="28"/>
                <w:szCs w:val="28"/>
              </w:rPr>
            </w:pPr>
            <w:r w:rsidRPr="006B2108">
              <w:rPr>
                <w:rFonts w:cstheme="minorHAnsi"/>
                <w:sz w:val="28"/>
                <w:szCs w:val="28"/>
              </w:rPr>
              <w:t>— used as placeholder</w:t>
            </w:r>
          </w:p>
        </w:tc>
        <w:tc>
          <w:tcPr>
            <w:tcW w:w="0" w:type="auto"/>
            <w:vAlign w:val="center"/>
            <w:hideMark/>
          </w:tcPr>
          <w:p w14:paraId="182831E2" w14:textId="77777777" w:rsidR="00BE1371" w:rsidRPr="006B2108" w:rsidRDefault="00BE1371" w:rsidP="0025190F">
            <w:pPr>
              <w:rPr>
                <w:rFonts w:cstheme="minorHAnsi"/>
                <w:sz w:val="28"/>
                <w:szCs w:val="28"/>
              </w:rPr>
            </w:pPr>
            <w:r w:rsidRPr="006B2108">
              <w:rPr>
                <w:rFonts w:cstheme="minorHAnsi"/>
                <w:sz w:val="28"/>
                <w:szCs w:val="28"/>
              </w:rPr>
              <w:t>ADS GY Equity and supporting sheets</w:t>
            </w:r>
          </w:p>
        </w:tc>
        <w:tc>
          <w:tcPr>
            <w:tcW w:w="0" w:type="auto"/>
            <w:vAlign w:val="center"/>
            <w:hideMark/>
          </w:tcPr>
          <w:p w14:paraId="590E689E" w14:textId="77777777" w:rsidR="00BE1371" w:rsidRPr="006B2108" w:rsidRDefault="00BE1371" w:rsidP="0025190F">
            <w:pPr>
              <w:rPr>
                <w:rFonts w:cstheme="minorHAnsi"/>
                <w:sz w:val="28"/>
                <w:szCs w:val="28"/>
              </w:rPr>
            </w:pPr>
            <w:r w:rsidRPr="006B2108">
              <w:rPr>
                <w:rFonts w:cstheme="minorHAnsi"/>
                <w:sz w:val="28"/>
                <w:szCs w:val="28"/>
              </w:rPr>
              <w:t>Example: FY2020 DPS and goodwill impairment in several years</w:t>
            </w:r>
          </w:p>
        </w:tc>
        <w:tc>
          <w:tcPr>
            <w:tcW w:w="0" w:type="auto"/>
            <w:vAlign w:val="center"/>
            <w:hideMark/>
          </w:tcPr>
          <w:p w14:paraId="18D0541C" w14:textId="77777777" w:rsidR="00BE1371" w:rsidRPr="006B2108" w:rsidRDefault="00BE1371" w:rsidP="0025190F">
            <w:pPr>
              <w:rPr>
                <w:rFonts w:cstheme="minorHAnsi"/>
                <w:sz w:val="28"/>
                <w:szCs w:val="28"/>
              </w:rPr>
            </w:pPr>
            <w:r w:rsidRPr="006B2108">
              <w:rPr>
                <w:rFonts w:cstheme="minorHAnsi"/>
                <w:sz w:val="28"/>
                <w:szCs w:val="28"/>
              </w:rPr>
              <w:t>Convert to missing value where appropriate, not automatically zero</w:t>
            </w:r>
          </w:p>
        </w:tc>
      </w:tr>
      <w:tr w:rsidR="00BE1371" w:rsidRPr="006B2108" w14:paraId="4DC88922" w14:textId="77777777" w:rsidTr="00DE4DEB">
        <w:trPr>
          <w:tblCellSpacing w:w="15" w:type="dxa"/>
        </w:trPr>
        <w:tc>
          <w:tcPr>
            <w:tcW w:w="0" w:type="auto"/>
            <w:vAlign w:val="center"/>
            <w:hideMark/>
          </w:tcPr>
          <w:p w14:paraId="6B46AFA9" w14:textId="77777777" w:rsidR="00BE1371" w:rsidRPr="006B2108" w:rsidRDefault="00BE1371" w:rsidP="0025190F">
            <w:pPr>
              <w:rPr>
                <w:rFonts w:cstheme="minorHAnsi"/>
                <w:sz w:val="28"/>
                <w:szCs w:val="28"/>
              </w:rPr>
            </w:pPr>
            <w:r w:rsidRPr="006B2108">
              <w:rPr>
                <w:rFonts w:cstheme="minorHAnsi"/>
                <w:sz w:val="28"/>
                <w:szCs w:val="28"/>
              </w:rPr>
              <w:t>#N/A N/A used as placeholder</w:t>
            </w:r>
          </w:p>
        </w:tc>
        <w:tc>
          <w:tcPr>
            <w:tcW w:w="0" w:type="auto"/>
            <w:vAlign w:val="center"/>
            <w:hideMark/>
          </w:tcPr>
          <w:p w14:paraId="11CDCCF9" w14:textId="77777777" w:rsidR="00BE1371" w:rsidRPr="006B2108" w:rsidRDefault="00BE1371" w:rsidP="0025190F">
            <w:pPr>
              <w:rPr>
                <w:rFonts w:cstheme="minorHAnsi"/>
                <w:sz w:val="28"/>
                <w:szCs w:val="28"/>
              </w:rPr>
            </w:pPr>
            <w:r w:rsidRPr="006B2108">
              <w:rPr>
                <w:rFonts w:cstheme="minorHAnsi"/>
                <w:sz w:val="28"/>
                <w:szCs w:val="28"/>
              </w:rPr>
              <w:t>ADS GY Equity — Net Income from Discontinued Operations</w:t>
            </w:r>
          </w:p>
        </w:tc>
        <w:tc>
          <w:tcPr>
            <w:tcW w:w="0" w:type="auto"/>
            <w:vAlign w:val="center"/>
            <w:hideMark/>
          </w:tcPr>
          <w:p w14:paraId="1F3D3990" w14:textId="77777777" w:rsidR="00BE1371" w:rsidRPr="006B2108" w:rsidRDefault="00BE1371" w:rsidP="0025190F">
            <w:pPr>
              <w:rPr>
                <w:rFonts w:cstheme="minorHAnsi"/>
                <w:sz w:val="28"/>
                <w:szCs w:val="28"/>
              </w:rPr>
            </w:pPr>
            <w:r w:rsidRPr="006B2108">
              <w:rPr>
                <w:rFonts w:cstheme="minorHAnsi"/>
                <w:sz w:val="28"/>
                <w:szCs w:val="28"/>
              </w:rPr>
              <w:t>Appears in years where the discontinued-operation value is unavailable/not applicable</w:t>
            </w:r>
          </w:p>
        </w:tc>
        <w:tc>
          <w:tcPr>
            <w:tcW w:w="0" w:type="auto"/>
            <w:vAlign w:val="center"/>
            <w:hideMark/>
          </w:tcPr>
          <w:p w14:paraId="0AD5F945" w14:textId="77777777" w:rsidR="00BE1371" w:rsidRPr="006B2108" w:rsidRDefault="00BE1371" w:rsidP="0025190F">
            <w:pPr>
              <w:rPr>
                <w:rFonts w:cstheme="minorHAnsi"/>
                <w:sz w:val="28"/>
                <w:szCs w:val="28"/>
              </w:rPr>
            </w:pPr>
            <w:r w:rsidRPr="006B2108">
              <w:rPr>
                <w:rFonts w:cstheme="minorHAnsi"/>
                <w:sz w:val="28"/>
                <w:szCs w:val="28"/>
              </w:rPr>
              <w:t>Convert to missing value and preserve the original status</w:t>
            </w:r>
          </w:p>
        </w:tc>
      </w:tr>
      <w:tr w:rsidR="00BE1371" w:rsidRPr="006B2108" w14:paraId="4C3F90B6" w14:textId="77777777" w:rsidTr="00DE4DEB">
        <w:trPr>
          <w:tblCellSpacing w:w="15" w:type="dxa"/>
        </w:trPr>
        <w:tc>
          <w:tcPr>
            <w:tcW w:w="0" w:type="auto"/>
            <w:vAlign w:val="center"/>
            <w:hideMark/>
          </w:tcPr>
          <w:p w14:paraId="2141B89E" w14:textId="77777777" w:rsidR="00BE1371" w:rsidRPr="006B2108" w:rsidRDefault="00BE1371" w:rsidP="0025190F">
            <w:pPr>
              <w:rPr>
                <w:rFonts w:cstheme="minorHAnsi"/>
                <w:sz w:val="28"/>
                <w:szCs w:val="28"/>
              </w:rPr>
            </w:pPr>
            <w:r w:rsidRPr="006B2108">
              <w:rPr>
                <w:rFonts w:cstheme="minorHAnsi"/>
                <w:sz w:val="28"/>
                <w:szCs w:val="28"/>
              </w:rPr>
              <w:t>NM used for FY2016 revenue growth</w:t>
            </w:r>
          </w:p>
        </w:tc>
        <w:tc>
          <w:tcPr>
            <w:tcW w:w="0" w:type="auto"/>
            <w:vAlign w:val="center"/>
            <w:hideMark/>
          </w:tcPr>
          <w:p w14:paraId="71544203" w14:textId="77777777" w:rsidR="00BE1371" w:rsidRPr="006B2108" w:rsidRDefault="00BE1371" w:rsidP="0025190F">
            <w:pPr>
              <w:rPr>
                <w:rFonts w:cstheme="minorHAnsi"/>
                <w:sz w:val="28"/>
                <w:szCs w:val="28"/>
              </w:rPr>
            </w:pPr>
            <w:r w:rsidRPr="006B2108">
              <w:rPr>
                <w:rFonts w:cstheme="minorHAnsi"/>
                <w:sz w:val="28"/>
                <w:szCs w:val="28"/>
              </w:rPr>
              <w:t>ADS GY Equity — Revenue Growth Y/Y</w:t>
            </w:r>
          </w:p>
        </w:tc>
        <w:tc>
          <w:tcPr>
            <w:tcW w:w="0" w:type="auto"/>
            <w:vAlign w:val="center"/>
            <w:hideMark/>
          </w:tcPr>
          <w:p w14:paraId="48756B45" w14:textId="77777777" w:rsidR="00BE1371" w:rsidRPr="006B2108" w:rsidRDefault="00BE1371" w:rsidP="0025190F">
            <w:pPr>
              <w:rPr>
                <w:rFonts w:cstheme="minorHAnsi"/>
                <w:sz w:val="28"/>
                <w:szCs w:val="28"/>
              </w:rPr>
            </w:pPr>
            <w:r w:rsidRPr="006B2108">
              <w:rPr>
                <w:rFonts w:cstheme="minorHAnsi"/>
                <w:sz w:val="28"/>
                <w:szCs w:val="28"/>
              </w:rPr>
              <w:t>FY2016 has NM because there is no prior year in the dataset</w:t>
            </w:r>
          </w:p>
        </w:tc>
        <w:tc>
          <w:tcPr>
            <w:tcW w:w="0" w:type="auto"/>
            <w:vAlign w:val="center"/>
            <w:hideMark/>
          </w:tcPr>
          <w:p w14:paraId="5BA10B69" w14:textId="77777777" w:rsidR="00BE1371" w:rsidRPr="006B2108" w:rsidRDefault="00BE1371" w:rsidP="0025190F">
            <w:pPr>
              <w:rPr>
                <w:rFonts w:cstheme="minorHAnsi"/>
                <w:sz w:val="28"/>
                <w:szCs w:val="28"/>
              </w:rPr>
            </w:pPr>
            <w:r w:rsidRPr="006B2108">
              <w:rPr>
                <w:rFonts w:cstheme="minorHAnsi"/>
                <w:sz w:val="28"/>
                <w:szCs w:val="28"/>
              </w:rPr>
              <w:t>Treat as not meaningful/missing rather than zero</w:t>
            </w:r>
          </w:p>
        </w:tc>
      </w:tr>
      <w:tr w:rsidR="00BE1371" w:rsidRPr="006B2108" w14:paraId="46250CA2" w14:textId="77777777" w:rsidTr="00DE4DEB">
        <w:trPr>
          <w:tblCellSpacing w:w="15" w:type="dxa"/>
        </w:trPr>
        <w:tc>
          <w:tcPr>
            <w:tcW w:w="0" w:type="auto"/>
            <w:vAlign w:val="center"/>
            <w:hideMark/>
          </w:tcPr>
          <w:p w14:paraId="3D9F8097" w14:textId="77777777" w:rsidR="00BE1371" w:rsidRPr="006B2108" w:rsidRDefault="00BE1371" w:rsidP="0025190F">
            <w:pPr>
              <w:rPr>
                <w:rFonts w:cstheme="minorHAnsi"/>
                <w:sz w:val="28"/>
                <w:szCs w:val="28"/>
              </w:rPr>
            </w:pPr>
            <w:r w:rsidRPr="006B2108">
              <w:rPr>
                <w:rFonts w:cstheme="minorHAnsi"/>
                <w:sz w:val="28"/>
                <w:szCs w:val="28"/>
              </w:rPr>
              <w:lastRenderedPageBreak/>
              <w:t>Duplicate Total Net Revenue row</w:t>
            </w:r>
          </w:p>
        </w:tc>
        <w:tc>
          <w:tcPr>
            <w:tcW w:w="0" w:type="auto"/>
            <w:vAlign w:val="center"/>
            <w:hideMark/>
          </w:tcPr>
          <w:p w14:paraId="2B14FEF8" w14:textId="77777777" w:rsidR="00BE1371" w:rsidRPr="006B2108" w:rsidRDefault="00BE1371" w:rsidP="0025190F">
            <w:pPr>
              <w:rPr>
                <w:rFonts w:cstheme="minorHAnsi"/>
                <w:sz w:val="28"/>
                <w:szCs w:val="28"/>
              </w:rPr>
            </w:pPr>
            <w:r w:rsidRPr="006B2108">
              <w:rPr>
                <w:rFonts w:cstheme="minorHAnsi"/>
                <w:sz w:val="28"/>
                <w:szCs w:val="28"/>
              </w:rPr>
              <w:t>ADS GY Equity — Revenue section</w:t>
            </w:r>
          </w:p>
        </w:tc>
        <w:tc>
          <w:tcPr>
            <w:tcW w:w="0" w:type="auto"/>
            <w:vAlign w:val="center"/>
            <w:hideMark/>
          </w:tcPr>
          <w:p w14:paraId="5F8628F6" w14:textId="77777777" w:rsidR="00BE1371" w:rsidRPr="006B2108" w:rsidRDefault="00BE1371" w:rsidP="0025190F">
            <w:pPr>
              <w:rPr>
                <w:rFonts w:cstheme="minorHAnsi"/>
                <w:sz w:val="28"/>
                <w:szCs w:val="28"/>
              </w:rPr>
            </w:pPr>
            <w:r w:rsidRPr="006B2108">
              <w:rPr>
                <w:rFonts w:cstheme="minorHAnsi"/>
                <w:sz w:val="28"/>
                <w:szCs w:val="28"/>
              </w:rPr>
              <w:t>Total Net Revenue appears twice with identical values</w:t>
            </w:r>
          </w:p>
        </w:tc>
        <w:tc>
          <w:tcPr>
            <w:tcW w:w="0" w:type="auto"/>
            <w:vAlign w:val="center"/>
            <w:hideMark/>
          </w:tcPr>
          <w:p w14:paraId="38DE6066" w14:textId="77777777" w:rsidR="00BE1371" w:rsidRPr="006B2108" w:rsidRDefault="00BE1371" w:rsidP="0025190F">
            <w:pPr>
              <w:rPr>
                <w:rFonts w:cstheme="minorHAnsi"/>
                <w:sz w:val="28"/>
                <w:szCs w:val="28"/>
              </w:rPr>
            </w:pPr>
            <w:r w:rsidRPr="006B2108">
              <w:rPr>
                <w:rFonts w:cstheme="minorHAnsi"/>
                <w:sz w:val="28"/>
                <w:szCs w:val="28"/>
              </w:rPr>
              <w:t>Keep one analytical record and identify the other as a duplicate</w:t>
            </w:r>
          </w:p>
        </w:tc>
      </w:tr>
      <w:tr w:rsidR="00BE1371" w:rsidRPr="006B2108" w14:paraId="5C53C8D8" w14:textId="77777777" w:rsidTr="00DE4DEB">
        <w:trPr>
          <w:tblCellSpacing w:w="15" w:type="dxa"/>
        </w:trPr>
        <w:tc>
          <w:tcPr>
            <w:tcW w:w="0" w:type="auto"/>
            <w:vAlign w:val="center"/>
            <w:hideMark/>
          </w:tcPr>
          <w:p w14:paraId="16628C0E" w14:textId="77777777" w:rsidR="00BE1371" w:rsidRPr="006B2108" w:rsidRDefault="00BE1371" w:rsidP="0025190F">
            <w:pPr>
              <w:rPr>
                <w:rFonts w:cstheme="minorHAnsi"/>
                <w:sz w:val="28"/>
                <w:szCs w:val="28"/>
              </w:rPr>
            </w:pPr>
            <w:r w:rsidRPr="006B2108">
              <w:rPr>
                <w:rFonts w:cstheme="minorHAnsi"/>
                <w:sz w:val="28"/>
                <w:szCs w:val="28"/>
              </w:rPr>
              <w:t>Duplicate Footwear row</w:t>
            </w:r>
          </w:p>
        </w:tc>
        <w:tc>
          <w:tcPr>
            <w:tcW w:w="0" w:type="auto"/>
            <w:vAlign w:val="center"/>
            <w:hideMark/>
          </w:tcPr>
          <w:p w14:paraId="5DA3A976" w14:textId="77777777" w:rsidR="00BE1371" w:rsidRPr="006B2108" w:rsidRDefault="00BE1371" w:rsidP="0025190F">
            <w:pPr>
              <w:rPr>
                <w:rFonts w:cstheme="minorHAnsi"/>
                <w:sz w:val="28"/>
                <w:szCs w:val="28"/>
              </w:rPr>
            </w:pPr>
            <w:r w:rsidRPr="006B2108">
              <w:rPr>
                <w:rFonts w:cstheme="minorHAnsi"/>
                <w:sz w:val="28"/>
                <w:szCs w:val="28"/>
              </w:rPr>
              <w:t>REV BY SEGMENT — Product Category</w:t>
            </w:r>
          </w:p>
        </w:tc>
        <w:tc>
          <w:tcPr>
            <w:tcW w:w="0" w:type="auto"/>
            <w:vAlign w:val="center"/>
            <w:hideMark/>
          </w:tcPr>
          <w:p w14:paraId="6AA8EC6E" w14:textId="77777777" w:rsidR="00BE1371" w:rsidRPr="006B2108" w:rsidRDefault="00BE1371" w:rsidP="0025190F">
            <w:pPr>
              <w:rPr>
                <w:rFonts w:cstheme="minorHAnsi"/>
                <w:sz w:val="28"/>
                <w:szCs w:val="28"/>
              </w:rPr>
            </w:pPr>
            <w:r w:rsidRPr="006B2108">
              <w:rPr>
                <w:rFonts w:cstheme="minorHAnsi"/>
                <w:sz w:val="28"/>
                <w:szCs w:val="28"/>
              </w:rPr>
              <w:t>Footwear appears twice with identical FY2016–FY2023 values</w:t>
            </w:r>
          </w:p>
        </w:tc>
        <w:tc>
          <w:tcPr>
            <w:tcW w:w="0" w:type="auto"/>
            <w:vAlign w:val="center"/>
            <w:hideMark/>
          </w:tcPr>
          <w:p w14:paraId="6D832C9F" w14:textId="77777777" w:rsidR="00BE1371" w:rsidRPr="006B2108" w:rsidRDefault="00BE1371" w:rsidP="0025190F">
            <w:pPr>
              <w:rPr>
                <w:rFonts w:cstheme="minorHAnsi"/>
                <w:sz w:val="28"/>
                <w:szCs w:val="28"/>
              </w:rPr>
            </w:pPr>
            <w:r w:rsidRPr="006B2108">
              <w:rPr>
                <w:rFonts w:cstheme="minorHAnsi"/>
                <w:sz w:val="28"/>
                <w:szCs w:val="28"/>
              </w:rPr>
              <w:t>Remove the duplicate after confirming the values and label are identical</w:t>
            </w:r>
          </w:p>
        </w:tc>
      </w:tr>
      <w:tr w:rsidR="00BE1371" w:rsidRPr="006B2108" w14:paraId="169C0C90" w14:textId="77777777" w:rsidTr="00DE4DEB">
        <w:trPr>
          <w:tblCellSpacing w:w="15" w:type="dxa"/>
        </w:trPr>
        <w:tc>
          <w:tcPr>
            <w:tcW w:w="0" w:type="auto"/>
            <w:vAlign w:val="center"/>
            <w:hideMark/>
          </w:tcPr>
          <w:p w14:paraId="154CF4B1" w14:textId="77777777" w:rsidR="00BE1371" w:rsidRPr="006B2108" w:rsidRDefault="00BE1371" w:rsidP="0025190F">
            <w:pPr>
              <w:rPr>
                <w:rFonts w:cstheme="minorHAnsi"/>
                <w:sz w:val="28"/>
                <w:szCs w:val="28"/>
              </w:rPr>
            </w:pPr>
            <w:r w:rsidRPr="006B2108">
              <w:rPr>
                <w:rFonts w:cstheme="minorHAnsi"/>
                <w:sz w:val="28"/>
                <w:szCs w:val="28"/>
              </w:rPr>
              <w:t>FY2018 Other Businesses unit/format issue</w:t>
            </w:r>
          </w:p>
        </w:tc>
        <w:tc>
          <w:tcPr>
            <w:tcW w:w="0" w:type="auto"/>
            <w:vAlign w:val="center"/>
            <w:hideMark/>
          </w:tcPr>
          <w:p w14:paraId="4453E532" w14:textId="77777777" w:rsidR="00BE1371" w:rsidRPr="006B2108" w:rsidRDefault="00BE1371" w:rsidP="0025190F">
            <w:pPr>
              <w:rPr>
                <w:rFonts w:cstheme="minorHAnsi"/>
                <w:sz w:val="28"/>
                <w:szCs w:val="28"/>
              </w:rPr>
            </w:pPr>
            <w:r w:rsidRPr="006B2108">
              <w:rPr>
                <w:rFonts w:cstheme="minorHAnsi"/>
                <w:sz w:val="28"/>
                <w:szCs w:val="28"/>
              </w:rPr>
              <w:t>ADS GY Equity — Other Businesses</w:t>
            </w:r>
          </w:p>
        </w:tc>
        <w:tc>
          <w:tcPr>
            <w:tcW w:w="0" w:type="auto"/>
            <w:vAlign w:val="center"/>
            <w:hideMark/>
          </w:tcPr>
          <w:p w14:paraId="618C8029" w14:textId="77777777" w:rsidR="00BE1371" w:rsidRPr="006B2108" w:rsidRDefault="00BE1371" w:rsidP="0025190F">
            <w:pPr>
              <w:rPr>
                <w:rFonts w:cstheme="minorHAnsi"/>
                <w:sz w:val="28"/>
                <w:szCs w:val="28"/>
              </w:rPr>
            </w:pPr>
            <w:r w:rsidRPr="006B2108">
              <w:rPr>
                <w:rFonts w:cstheme="minorHAnsi"/>
                <w:sz w:val="28"/>
                <w:szCs w:val="28"/>
              </w:rPr>
              <w:t>Raw P&amp;L shows 986,000, while REV BY SEGMENT and REV BY GEO show 986.0</w:t>
            </w:r>
          </w:p>
        </w:tc>
        <w:tc>
          <w:tcPr>
            <w:tcW w:w="0" w:type="auto"/>
            <w:vAlign w:val="center"/>
            <w:hideMark/>
          </w:tcPr>
          <w:p w14:paraId="661D8C4B" w14:textId="77777777" w:rsidR="00BE1371" w:rsidRPr="006B2108" w:rsidRDefault="00BE1371" w:rsidP="0025190F">
            <w:pPr>
              <w:rPr>
                <w:rFonts w:cstheme="minorHAnsi"/>
                <w:sz w:val="28"/>
                <w:szCs w:val="28"/>
              </w:rPr>
            </w:pPr>
            <w:r w:rsidRPr="006B2108">
              <w:rPr>
                <w:rFonts w:cstheme="minorHAnsi"/>
                <w:sz w:val="28"/>
                <w:szCs w:val="28"/>
              </w:rPr>
              <w:t>Correct to EUR 986.0 million and record the evidence</w:t>
            </w:r>
          </w:p>
        </w:tc>
      </w:tr>
      <w:tr w:rsidR="00BE1371" w:rsidRPr="006B2108" w14:paraId="374E4E53" w14:textId="77777777" w:rsidTr="00DE4DEB">
        <w:trPr>
          <w:tblCellSpacing w:w="15" w:type="dxa"/>
        </w:trPr>
        <w:tc>
          <w:tcPr>
            <w:tcW w:w="0" w:type="auto"/>
            <w:vAlign w:val="center"/>
            <w:hideMark/>
          </w:tcPr>
          <w:p w14:paraId="7B9AB8B1" w14:textId="77777777" w:rsidR="00BE1371" w:rsidRPr="006B2108" w:rsidRDefault="00BE1371" w:rsidP="0025190F">
            <w:pPr>
              <w:rPr>
                <w:rFonts w:cstheme="minorHAnsi"/>
                <w:sz w:val="28"/>
                <w:szCs w:val="28"/>
              </w:rPr>
            </w:pPr>
            <w:r w:rsidRPr="006B2108">
              <w:rPr>
                <w:rFonts w:cstheme="minorHAnsi"/>
                <w:sz w:val="28"/>
                <w:szCs w:val="28"/>
              </w:rPr>
              <w:t>Subtotals mixed with line items</w:t>
            </w:r>
          </w:p>
        </w:tc>
        <w:tc>
          <w:tcPr>
            <w:tcW w:w="0" w:type="auto"/>
            <w:vAlign w:val="center"/>
            <w:hideMark/>
          </w:tcPr>
          <w:p w14:paraId="79AC49F8" w14:textId="77777777" w:rsidR="00BE1371" w:rsidRPr="006B2108" w:rsidRDefault="00BE1371" w:rsidP="0025190F">
            <w:pPr>
              <w:rPr>
                <w:rFonts w:cstheme="minorHAnsi"/>
                <w:sz w:val="28"/>
                <w:szCs w:val="28"/>
              </w:rPr>
            </w:pPr>
            <w:r w:rsidRPr="006B2108">
              <w:rPr>
                <w:rFonts w:cstheme="minorHAnsi"/>
                <w:sz w:val="28"/>
                <w:szCs w:val="28"/>
              </w:rPr>
              <w:t>ADS GY Equity — various P&amp;L sections</w:t>
            </w:r>
          </w:p>
        </w:tc>
        <w:tc>
          <w:tcPr>
            <w:tcW w:w="0" w:type="auto"/>
            <w:vAlign w:val="center"/>
            <w:hideMark/>
          </w:tcPr>
          <w:p w14:paraId="619EB00B" w14:textId="77777777" w:rsidR="00BE1371" w:rsidRPr="006B2108" w:rsidRDefault="00BE1371" w:rsidP="0025190F">
            <w:pPr>
              <w:rPr>
                <w:rFonts w:cstheme="minorHAnsi"/>
                <w:sz w:val="28"/>
                <w:szCs w:val="28"/>
              </w:rPr>
            </w:pPr>
            <w:r w:rsidRPr="006B2108">
              <w:rPr>
                <w:rFonts w:cstheme="minorHAnsi"/>
                <w:sz w:val="28"/>
                <w:szCs w:val="28"/>
              </w:rPr>
              <w:t>Total Net Revenue, Gross Profit, EBIT and other totals appear with individual components</w:t>
            </w:r>
          </w:p>
        </w:tc>
        <w:tc>
          <w:tcPr>
            <w:tcW w:w="0" w:type="auto"/>
            <w:vAlign w:val="center"/>
            <w:hideMark/>
          </w:tcPr>
          <w:p w14:paraId="1FD48711" w14:textId="77777777" w:rsidR="00BE1371" w:rsidRPr="006B2108" w:rsidRDefault="00BE1371" w:rsidP="0025190F">
            <w:pPr>
              <w:rPr>
                <w:rFonts w:cstheme="minorHAnsi"/>
                <w:sz w:val="28"/>
                <w:szCs w:val="28"/>
              </w:rPr>
            </w:pPr>
            <w:r w:rsidRPr="006B2108">
              <w:rPr>
                <w:rFonts w:cstheme="minorHAnsi"/>
                <w:sz w:val="28"/>
                <w:szCs w:val="28"/>
              </w:rPr>
              <w:t>Tag rows as line item/subtotal so aggregation does not double-count</w:t>
            </w:r>
          </w:p>
        </w:tc>
      </w:tr>
      <w:tr w:rsidR="00BE1371" w:rsidRPr="006B2108" w14:paraId="0FBE8407" w14:textId="77777777" w:rsidTr="00DE4DEB">
        <w:trPr>
          <w:tblCellSpacing w:w="15" w:type="dxa"/>
        </w:trPr>
        <w:tc>
          <w:tcPr>
            <w:tcW w:w="0" w:type="auto"/>
            <w:vAlign w:val="center"/>
            <w:hideMark/>
          </w:tcPr>
          <w:p w14:paraId="521F9401" w14:textId="77777777" w:rsidR="00BE1371" w:rsidRPr="006B2108" w:rsidRDefault="00BE1371" w:rsidP="0025190F">
            <w:pPr>
              <w:rPr>
                <w:rFonts w:cstheme="minorHAnsi"/>
                <w:sz w:val="28"/>
                <w:szCs w:val="28"/>
              </w:rPr>
            </w:pPr>
            <w:r w:rsidRPr="006B2108">
              <w:rPr>
                <w:rFonts w:cstheme="minorHAnsi"/>
                <w:sz w:val="28"/>
                <w:szCs w:val="28"/>
              </w:rPr>
              <w:t>Missing codes in line-item dictionary</w:t>
            </w:r>
          </w:p>
        </w:tc>
        <w:tc>
          <w:tcPr>
            <w:tcW w:w="0" w:type="auto"/>
            <w:vAlign w:val="center"/>
            <w:hideMark/>
          </w:tcPr>
          <w:p w14:paraId="207DB9A4" w14:textId="77777777" w:rsidR="00BE1371" w:rsidRPr="006B2108" w:rsidRDefault="00BE1371" w:rsidP="0025190F">
            <w:pPr>
              <w:rPr>
                <w:rFonts w:cstheme="minorHAnsi"/>
                <w:sz w:val="28"/>
                <w:szCs w:val="28"/>
              </w:rPr>
            </w:pPr>
            <w:r w:rsidRPr="006B2108">
              <w:rPr>
                <w:rFonts w:cstheme="minorHAnsi"/>
                <w:sz w:val="28"/>
                <w:szCs w:val="28"/>
              </w:rPr>
              <w:t>LOOKUP TABLES — Table 1</w:t>
            </w:r>
          </w:p>
        </w:tc>
        <w:tc>
          <w:tcPr>
            <w:tcW w:w="0" w:type="auto"/>
            <w:vAlign w:val="center"/>
            <w:hideMark/>
          </w:tcPr>
          <w:p w14:paraId="124782CD" w14:textId="77777777" w:rsidR="00BE1371" w:rsidRPr="006B2108" w:rsidRDefault="00BE1371" w:rsidP="0025190F">
            <w:pPr>
              <w:rPr>
                <w:rFonts w:cstheme="minorHAnsi"/>
                <w:sz w:val="28"/>
                <w:szCs w:val="28"/>
              </w:rPr>
            </w:pPr>
            <w:r w:rsidRPr="006B2108">
              <w:rPr>
                <w:rFonts w:cstheme="minorHAnsi"/>
                <w:sz w:val="28"/>
                <w:szCs w:val="28"/>
              </w:rPr>
              <w:t>General &amp; Administration and Less: Minority Interest have descriptions but no line-item codes</w:t>
            </w:r>
          </w:p>
        </w:tc>
        <w:tc>
          <w:tcPr>
            <w:tcW w:w="0" w:type="auto"/>
            <w:vAlign w:val="center"/>
            <w:hideMark/>
          </w:tcPr>
          <w:p w14:paraId="5C71AB1E" w14:textId="77777777" w:rsidR="00BE1371" w:rsidRPr="006B2108" w:rsidRDefault="00BE1371" w:rsidP="0025190F">
            <w:pPr>
              <w:rPr>
                <w:rFonts w:cstheme="minorHAnsi"/>
                <w:sz w:val="28"/>
                <w:szCs w:val="28"/>
              </w:rPr>
            </w:pPr>
            <w:r w:rsidRPr="006B2108">
              <w:rPr>
                <w:rFonts w:cstheme="minorHAnsi"/>
                <w:sz w:val="28"/>
                <w:szCs w:val="28"/>
              </w:rPr>
              <w:t>Assign controlled labels/codes during the cleaning/model process or handle missing lookup results gracefully</w:t>
            </w:r>
          </w:p>
        </w:tc>
      </w:tr>
      <w:tr w:rsidR="00BE1371" w:rsidRPr="006B2108" w14:paraId="119877A3" w14:textId="77777777" w:rsidTr="00DE4DEB">
        <w:trPr>
          <w:tblCellSpacing w:w="15" w:type="dxa"/>
        </w:trPr>
        <w:tc>
          <w:tcPr>
            <w:tcW w:w="0" w:type="auto"/>
            <w:vAlign w:val="center"/>
            <w:hideMark/>
          </w:tcPr>
          <w:p w14:paraId="1ADBCA20" w14:textId="77777777" w:rsidR="00BE1371" w:rsidRPr="006B2108" w:rsidRDefault="00BE1371" w:rsidP="0025190F">
            <w:pPr>
              <w:rPr>
                <w:rFonts w:cstheme="minorHAnsi"/>
                <w:sz w:val="28"/>
                <w:szCs w:val="28"/>
              </w:rPr>
            </w:pPr>
            <w:r w:rsidRPr="006B2108">
              <w:rPr>
                <w:rFonts w:cstheme="minorHAnsi"/>
                <w:sz w:val="28"/>
                <w:szCs w:val="28"/>
              </w:rPr>
              <w:t>Regional definitions change from FY2020</w:t>
            </w:r>
          </w:p>
        </w:tc>
        <w:tc>
          <w:tcPr>
            <w:tcW w:w="0" w:type="auto"/>
            <w:vAlign w:val="center"/>
            <w:hideMark/>
          </w:tcPr>
          <w:p w14:paraId="7CE5EF55" w14:textId="77777777" w:rsidR="00BE1371" w:rsidRPr="006B2108" w:rsidRDefault="00BE1371" w:rsidP="0025190F">
            <w:pPr>
              <w:rPr>
                <w:rFonts w:cstheme="minorHAnsi"/>
                <w:sz w:val="28"/>
                <w:szCs w:val="28"/>
              </w:rPr>
            </w:pPr>
            <w:r w:rsidRPr="006B2108">
              <w:rPr>
                <w:rFonts w:cstheme="minorHAnsi"/>
                <w:sz w:val="28"/>
                <w:szCs w:val="28"/>
              </w:rPr>
              <w:t>REV BY GEO / LOOKUP TABLES — regional mapping</w:t>
            </w:r>
          </w:p>
        </w:tc>
        <w:tc>
          <w:tcPr>
            <w:tcW w:w="0" w:type="auto"/>
            <w:vAlign w:val="center"/>
            <w:hideMark/>
          </w:tcPr>
          <w:p w14:paraId="1C1B9B8C" w14:textId="77777777" w:rsidR="00BE1371" w:rsidRPr="006B2108" w:rsidRDefault="00BE1371" w:rsidP="0025190F">
            <w:pPr>
              <w:rPr>
                <w:rFonts w:cstheme="minorHAnsi"/>
                <w:sz w:val="28"/>
                <w:szCs w:val="28"/>
              </w:rPr>
            </w:pPr>
            <w:r w:rsidRPr="006B2108">
              <w:rPr>
                <w:rFonts w:cstheme="minorHAnsi"/>
                <w:sz w:val="28"/>
                <w:szCs w:val="28"/>
              </w:rPr>
              <w:t>Pre-FY2020 and FY2020 onward use different regional structures</w:t>
            </w:r>
          </w:p>
        </w:tc>
        <w:tc>
          <w:tcPr>
            <w:tcW w:w="0" w:type="auto"/>
            <w:vAlign w:val="center"/>
            <w:hideMark/>
          </w:tcPr>
          <w:p w14:paraId="6A2B1383" w14:textId="77777777" w:rsidR="00BE1371" w:rsidRPr="006B2108" w:rsidRDefault="00BE1371" w:rsidP="0025190F">
            <w:pPr>
              <w:rPr>
                <w:rFonts w:cstheme="minorHAnsi"/>
                <w:sz w:val="28"/>
                <w:szCs w:val="28"/>
              </w:rPr>
            </w:pPr>
            <w:r w:rsidRPr="006B2108">
              <w:rPr>
                <w:rFonts w:cstheme="minorHAnsi"/>
                <w:sz w:val="28"/>
                <w:szCs w:val="28"/>
              </w:rPr>
              <w:t>Apply the supplied mapping table to create a comparable regional series</w:t>
            </w:r>
          </w:p>
        </w:tc>
      </w:tr>
      <w:tr w:rsidR="00BE1371" w:rsidRPr="006B2108" w14:paraId="6D87D35C" w14:textId="77777777" w:rsidTr="00DE4DEB">
        <w:trPr>
          <w:tblCellSpacing w:w="15" w:type="dxa"/>
        </w:trPr>
        <w:tc>
          <w:tcPr>
            <w:tcW w:w="0" w:type="auto"/>
            <w:vAlign w:val="center"/>
            <w:hideMark/>
          </w:tcPr>
          <w:p w14:paraId="21326309" w14:textId="77777777" w:rsidR="00BE1371" w:rsidRPr="006B2108" w:rsidRDefault="00BE1371" w:rsidP="0025190F">
            <w:pPr>
              <w:rPr>
                <w:rFonts w:cstheme="minorHAnsi"/>
                <w:sz w:val="28"/>
                <w:szCs w:val="28"/>
              </w:rPr>
            </w:pPr>
            <w:r w:rsidRPr="006B2108">
              <w:rPr>
                <w:rFonts w:cstheme="minorHAnsi"/>
                <w:sz w:val="28"/>
                <w:szCs w:val="28"/>
              </w:rPr>
              <w:lastRenderedPageBreak/>
              <w:t>Brand data stops after FY2021</w:t>
            </w:r>
          </w:p>
        </w:tc>
        <w:tc>
          <w:tcPr>
            <w:tcW w:w="0" w:type="auto"/>
            <w:vAlign w:val="center"/>
            <w:hideMark/>
          </w:tcPr>
          <w:p w14:paraId="250E1A4D" w14:textId="77777777" w:rsidR="00BE1371" w:rsidRPr="006B2108" w:rsidRDefault="00BE1371" w:rsidP="0025190F">
            <w:pPr>
              <w:rPr>
                <w:rFonts w:cstheme="minorHAnsi"/>
                <w:sz w:val="28"/>
                <w:szCs w:val="28"/>
              </w:rPr>
            </w:pPr>
            <w:r w:rsidRPr="006B2108">
              <w:rPr>
                <w:rFonts w:cstheme="minorHAnsi"/>
                <w:sz w:val="28"/>
                <w:szCs w:val="28"/>
              </w:rPr>
              <w:t>REV BY SEGMENT — Brand section</w:t>
            </w:r>
          </w:p>
        </w:tc>
        <w:tc>
          <w:tcPr>
            <w:tcW w:w="0" w:type="auto"/>
            <w:vAlign w:val="center"/>
            <w:hideMark/>
          </w:tcPr>
          <w:p w14:paraId="2913C122" w14:textId="77777777" w:rsidR="00BE1371" w:rsidRPr="006B2108" w:rsidRDefault="00BE1371" w:rsidP="0025190F">
            <w:pPr>
              <w:rPr>
                <w:rFonts w:cstheme="minorHAnsi"/>
                <w:sz w:val="28"/>
                <w:szCs w:val="28"/>
              </w:rPr>
            </w:pPr>
            <w:r w:rsidRPr="006B2108">
              <w:rPr>
                <w:rFonts w:cstheme="minorHAnsi"/>
                <w:sz w:val="28"/>
                <w:szCs w:val="28"/>
              </w:rPr>
              <w:t>Reebok is shown through FY2021 and — thereafter</w:t>
            </w:r>
          </w:p>
        </w:tc>
        <w:tc>
          <w:tcPr>
            <w:tcW w:w="0" w:type="auto"/>
            <w:vAlign w:val="center"/>
            <w:hideMark/>
          </w:tcPr>
          <w:p w14:paraId="75E501ED" w14:textId="77777777" w:rsidR="00BE1371" w:rsidRPr="006B2108" w:rsidRDefault="00BE1371" w:rsidP="0025190F">
            <w:pPr>
              <w:rPr>
                <w:rFonts w:cstheme="minorHAnsi"/>
                <w:sz w:val="28"/>
                <w:szCs w:val="28"/>
              </w:rPr>
            </w:pPr>
            <w:r w:rsidRPr="006B2108">
              <w:rPr>
                <w:rFonts w:cstheme="minorHAnsi"/>
                <w:sz w:val="28"/>
                <w:szCs w:val="28"/>
              </w:rPr>
              <w:t>Treat FY2022–FY2023 brand data as unavailable and disclose the limitation</w:t>
            </w:r>
          </w:p>
        </w:tc>
      </w:tr>
    </w:tbl>
    <w:p w14:paraId="6C83844F" w14:textId="77777777" w:rsidR="00D61986" w:rsidRDefault="00D61986" w:rsidP="00BE1371">
      <w:pPr>
        <w:rPr>
          <w:rFonts w:cstheme="minorHAnsi"/>
          <w:b/>
          <w:bCs/>
          <w:sz w:val="32"/>
          <w:szCs w:val="32"/>
        </w:rPr>
      </w:pPr>
    </w:p>
    <w:p w14:paraId="6A485651" w14:textId="32F8CCB4" w:rsidR="00D61986" w:rsidRDefault="00000000" w:rsidP="00BE1371">
      <w:pPr>
        <w:rPr>
          <w:rFonts w:cstheme="minorHAnsi"/>
          <w:b/>
          <w:bCs/>
          <w:sz w:val="32"/>
          <w:szCs w:val="32"/>
        </w:rPr>
      </w:pPr>
      <w:r>
        <w:rPr>
          <w:rFonts w:cstheme="minorHAnsi"/>
          <w:sz w:val="28"/>
          <w:szCs w:val="28"/>
        </w:rPr>
        <w:pict w14:anchorId="7424630D">
          <v:rect id="_x0000_i1027" style="width:0;height:1.5pt" o:hralign="center" o:hrstd="t" o:hr="t" fillcolor="#a0a0a0" stroked="f"/>
        </w:pict>
      </w:r>
    </w:p>
    <w:p w14:paraId="0EC470C7" w14:textId="0C77C835" w:rsidR="00BE1371" w:rsidRPr="006B2108" w:rsidRDefault="006150D3" w:rsidP="00BE1371">
      <w:pPr>
        <w:rPr>
          <w:rFonts w:cstheme="minorHAnsi"/>
          <w:b/>
          <w:bCs/>
          <w:sz w:val="32"/>
          <w:szCs w:val="32"/>
        </w:rPr>
      </w:pPr>
      <w:r>
        <w:rPr>
          <w:rFonts w:cstheme="minorHAnsi"/>
          <w:b/>
          <w:bCs/>
          <w:sz w:val="32"/>
          <w:szCs w:val="32"/>
        </w:rPr>
        <w:t xml:space="preserve">STAGE </w:t>
      </w:r>
      <w:r w:rsidR="00BE1371" w:rsidRPr="006B2108">
        <w:rPr>
          <w:rFonts w:cstheme="minorHAnsi"/>
          <w:b/>
          <w:bCs/>
          <w:sz w:val="32"/>
          <w:szCs w:val="32"/>
        </w:rPr>
        <w:t>2 — Data Cleaning &amp; Restructuring</w:t>
      </w:r>
    </w:p>
    <w:p w14:paraId="21273B9E" w14:textId="77777777" w:rsidR="00BE1371" w:rsidRPr="006B2108" w:rsidRDefault="00BE1371" w:rsidP="00BE1371">
      <w:pPr>
        <w:rPr>
          <w:rFonts w:cstheme="minorHAnsi"/>
          <w:b/>
          <w:bCs/>
          <w:sz w:val="28"/>
          <w:szCs w:val="28"/>
        </w:rPr>
      </w:pPr>
      <w:r w:rsidRPr="006B2108">
        <w:rPr>
          <w:rFonts w:cstheme="minorHAnsi"/>
          <w:b/>
          <w:bCs/>
          <w:sz w:val="28"/>
          <w:szCs w:val="28"/>
        </w:rPr>
        <w:t>2.1 Reading the Extract</w:t>
      </w:r>
    </w:p>
    <w:p w14:paraId="7926CE26" w14:textId="77777777" w:rsidR="00BE1371" w:rsidRPr="006B2108" w:rsidRDefault="00BE1371" w:rsidP="00BE1371">
      <w:pPr>
        <w:numPr>
          <w:ilvl w:val="0"/>
          <w:numId w:val="9"/>
        </w:numPr>
        <w:rPr>
          <w:rFonts w:cstheme="minorHAnsi"/>
          <w:sz w:val="28"/>
          <w:szCs w:val="28"/>
        </w:rPr>
      </w:pPr>
      <w:r w:rsidRPr="006B2108">
        <w:rPr>
          <w:rFonts w:cstheme="minorHAnsi"/>
          <w:sz w:val="28"/>
          <w:szCs w:val="28"/>
        </w:rPr>
        <w:t>The raw extract was loaded in Python using header=None.</w:t>
      </w:r>
    </w:p>
    <w:p w14:paraId="60BF7905" w14:textId="77777777" w:rsidR="00BE1371" w:rsidRPr="006B2108" w:rsidRDefault="00BE1371" w:rsidP="00BE1371">
      <w:pPr>
        <w:numPr>
          <w:ilvl w:val="0"/>
          <w:numId w:val="9"/>
        </w:numPr>
        <w:rPr>
          <w:rFonts w:cstheme="minorHAnsi"/>
          <w:sz w:val="28"/>
          <w:szCs w:val="28"/>
        </w:rPr>
      </w:pPr>
      <w:r w:rsidRPr="006B2108">
        <w:rPr>
          <w:rFonts w:cstheme="minorHAnsi"/>
          <w:sz w:val="28"/>
          <w:szCs w:val="28"/>
        </w:rPr>
        <w:t>This was safer because the file contains metadata above the actual data table and the fiscal-year labels occupy two rows.</w:t>
      </w:r>
    </w:p>
    <w:p w14:paraId="2C92A057" w14:textId="77777777" w:rsidR="00BE1371" w:rsidRPr="006B2108" w:rsidRDefault="00BE1371" w:rsidP="00BE1371">
      <w:pPr>
        <w:numPr>
          <w:ilvl w:val="0"/>
          <w:numId w:val="9"/>
        </w:numPr>
        <w:rPr>
          <w:rFonts w:cstheme="minorHAnsi"/>
          <w:sz w:val="28"/>
          <w:szCs w:val="28"/>
        </w:rPr>
      </w:pPr>
      <w:r w:rsidRPr="006B2108">
        <w:rPr>
          <w:rFonts w:cstheme="minorHAnsi"/>
          <w:sz w:val="28"/>
          <w:szCs w:val="28"/>
        </w:rPr>
        <w:t>The correct header and data rows were then identified before restructuring the dataset.</w:t>
      </w:r>
    </w:p>
    <w:p w14:paraId="101DF62F" w14:textId="77777777" w:rsidR="00BE1371" w:rsidRPr="006B2108" w:rsidRDefault="00BE1371" w:rsidP="00BE1371">
      <w:pPr>
        <w:rPr>
          <w:rFonts w:cstheme="minorHAnsi"/>
          <w:b/>
          <w:bCs/>
          <w:sz w:val="28"/>
          <w:szCs w:val="28"/>
        </w:rPr>
      </w:pPr>
      <w:r w:rsidRPr="006B2108">
        <w:rPr>
          <w:rFonts w:cstheme="minorHAnsi"/>
          <w:b/>
          <w:bCs/>
          <w:sz w:val="28"/>
          <w:szCs w:val="28"/>
        </w:rPr>
        <w:t>2.2 Converting Text to Numbers</w:t>
      </w:r>
    </w:p>
    <w:p w14:paraId="687A34F9" w14:textId="77777777" w:rsidR="00BE1371" w:rsidRPr="006B2108" w:rsidRDefault="00BE1371" w:rsidP="00BE1371">
      <w:pPr>
        <w:numPr>
          <w:ilvl w:val="0"/>
          <w:numId w:val="10"/>
        </w:numPr>
        <w:rPr>
          <w:rFonts w:cstheme="minorHAnsi"/>
          <w:sz w:val="28"/>
          <w:szCs w:val="28"/>
        </w:rPr>
      </w:pPr>
      <w:r w:rsidRPr="006B2108">
        <w:rPr>
          <w:rFonts w:cstheme="minorHAnsi"/>
          <w:sz w:val="28"/>
          <w:szCs w:val="28"/>
        </w:rPr>
        <w:t>A Python cleaning function was created to handle commas, spaces, parentheses, percentages and placeholders.</w:t>
      </w:r>
    </w:p>
    <w:p w14:paraId="334F34BC" w14:textId="77777777" w:rsidR="00BE1371" w:rsidRPr="006B2108" w:rsidRDefault="00BE1371" w:rsidP="00BE1371">
      <w:pPr>
        <w:numPr>
          <w:ilvl w:val="0"/>
          <w:numId w:val="10"/>
        </w:numPr>
        <w:rPr>
          <w:rFonts w:cstheme="minorHAnsi"/>
          <w:sz w:val="28"/>
          <w:szCs w:val="28"/>
        </w:rPr>
      </w:pPr>
      <w:r w:rsidRPr="006B2108">
        <w:rPr>
          <w:rFonts w:cstheme="minorHAnsi"/>
          <w:sz w:val="28"/>
          <w:szCs w:val="28"/>
        </w:rPr>
        <w:t>For example, (9,500.0) was converted to </w:t>
      </w:r>
      <w:r w:rsidRPr="006B2108">
        <w:rPr>
          <w:rFonts w:cstheme="minorHAnsi"/>
          <w:b/>
          <w:bCs/>
          <w:sz w:val="28"/>
          <w:szCs w:val="28"/>
        </w:rPr>
        <w:t>-9,500.0</w:t>
      </w:r>
      <w:r w:rsidRPr="006B2108">
        <w:rPr>
          <w:rFonts w:cstheme="minorHAnsi"/>
          <w:sz w:val="28"/>
          <w:szCs w:val="28"/>
        </w:rPr>
        <w:t> and 14.8% was converted to </w:t>
      </w:r>
      <w:r w:rsidRPr="006B2108">
        <w:rPr>
          <w:rFonts w:cstheme="minorHAnsi"/>
          <w:b/>
          <w:bCs/>
          <w:sz w:val="28"/>
          <w:szCs w:val="28"/>
        </w:rPr>
        <w:t>14.8</w:t>
      </w:r>
      <w:r w:rsidRPr="006B2108">
        <w:rPr>
          <w:rFonts w:cstheme="minorHAnsi"/>
          <w:sz w:val="28"/>
          <w:szCs w:val="28"/>
        </w:rPr>
        <w:t>.</w:t>
      </w:r>
    </w:p>
    <w:p w14:paraId="00A6E8F1" w14:textId="77777777" w:rsidR="00BE1371" w:rsidRPr="006B2108" w:rsidRDefault="00BE1371" w:rsidP="00BE1371">
      <w:pPr>
        <w:numPr>
          <w:ilvl w:val="0"/>
          <w:numId w:val="10"/>
        </w:numPr>
        <w:rPr>
          <w:rFonts w:cstheme="minorHAnsi"/>
          <w:sz w:val="28"/>
          <w:szCs w:val="28"/>
        </w:rPr>
      </w:pPr>
      <w:r w:rsidRPr="006B2108">
        <w:rPr>
          <w:rFonts w:cstheme="minorHAnsi"/>
          <w:sz w:val="28"/>
          <w:szCs w:val="28"/>
        </w:rPr>
        <w:t>The detailed function and before/after outputs are shown in the Python notebook.</w:t>
      </w:r>
    </w:p>
    <w:p w14:paraId="1E431475" w14:textId="77777777" w:rsidR="00BE1371" w:rsidRPr="006B2108" w:rsidRDefault="00BE1371" w:rsidP="00BE1371">
      <w:pPr>
        <w:rPr>
          <w:rFonts w:cstheme="minorHAnsi"/>
          <w:b/>
          <w:bCs/>
          <w:sz w:val="28"/>
          <w:szCs w:val="28"/>
        </w:rPr>
      </w:pPr>
      <w:r w:rsidRPr="006B2108">
        <w:rPr>
          <w:rFonts w:cstheme="minorHAnsi"/>
          <w:b/>
          <w:bCs/>
          <w:sz w:val="28"/>
          <w:szCs w:val="28"/>
        </w:rPr>
        <w:t>2.3 Duplicate Rows</w:t>
      </w:r>
    </w:p>
    <w:p w14:paraId="0E749B1C" w14:textId="77777777" w:rsidR="00BE1371" w:rsidRPr="006B2108" w:rsidRDefault="00BE1371" w:rsidP="00BE1371">
      <w:pPr>
        <w:numPr>
          <w:ilvl w:val="0"/>
          <w:numId w:val="11"/>
        </w:numPr>
        <w:rPr>
          <w:rFonts w:cstheme="minorHAnsi"/>
          <w:sz w:val="28"/>
          <w:szCs w:val="28"/>
        </w:rPr>
      </w:pPr>
      <w:r w:rsidRPr="006B2108">
        <w:rPr>
          <w:rFonts w:cstheme="minorHAnsi"/>
          <w:sz w:val="28"/>
          <w:szCs w:val="28"/>
        </w:rPr>
        <w:t>Duplicate rows were identified by comparing the line-item label and values across all eight years.</w:t>
      </w:r>
    </w:p>
    <w:p w14:paraId="2A6F2E8B" w14:textId="77777777" w:rsidR="00BE1371" w:rsidRPr="006B2108" w:rsidRDefault="00BE1371" w:rsidP="00BE1371">
      <w:pPr>
        <w:numPr>
          <w:ilvl w:val="0"/>
          <w:numId w:val="11"/>
        </w:numPr>
        <w:rPr>
          <w:rFonts w:cstheme="minorHAnsi"/>
          <w:sz w:val="28"/>
          <w:szCs w:val="28"/>
        </w:rPr>
      </w:pPr>
      <w:r w:rsidRPr="006B2108">
        <w:rPr>
          <w:rFonts w:cstheme="minorHAnsi"/>
          <w:sz w:val="28"/>
          <w:szCs w:val="28"/>
        </w:rPr>
        <w:t>Identical repeated rows, such as the duplicated </w:t>
      </w:r>
      <w:r w:rsidRPr="006B2108">
        <w:rPr>
          <w:rFonts w:cstheme="minorHAnsi"/>
          <w:b/>
          <w:bCs/>
          <w:sz w:val="28"/>
          <w:szCs w:val="28"/>
        </w:rPr>
        <w:t>Total Net Revenue</w:t>
      </w:r>
      <w:r w:rsidRPr="006B2108">
        <w:rPr>
          <w:rFonts w:cstheme="minorHAnsi"/>
          <w:sz w:val="28"/>
          <w:szCs w:val="28"/>
        </w:rPr>
        <w:t> and </w:t>
      </w:r>
      <w:r w:rsidRPr="006B2108">
        <w:rPr>
          <w:rFonts w:cstheme="minorHAnsi"/>
          <w:b/>
          <w:bCs/>
          <w:sz w:val="28"/>
          <w:szCs w:val="28"/>
        </w:rPr>
        <w:t>Footwear</w:t>
      </w:r>
      <w:r w:rsidRPr="006B2108">
        <w:rPr>
          <w:rFonts w:cstheme="minorHAnsi"/>
          <w:sz w:val="28"/>
          <w:szCs w:val="28"/>
        </w:rPr>
        <w:t> rows, were removed from the analytical dataset.</w:t>
      </w:r>
    </w:p>
    <w:p w14:paraId="06595085" w14:textId="77777777" w:rsidR="00BE1371" w:rsidRPr="006B2108" w:rsidRDefault="00BE1371" w:rsidP="00BE1371">
      <w:pPr>
        <w:numPr>
          <w:ilvl w:val="0"/>
          <w:numId w:val="11"/>
        </w:numPr>
        <w:rPr>
          <w:rFonts w:cstheme="minorHAnsi"/>
          <w:sz w:val="28"/>
          <w:szCs w:val="28"/>
        </w:rPr>
      </w:pPr>
      <w:r w:rsidRPr="006B2108">
        <w:rPr>
          <w:rFonts w:cstheme="minorHAnsi"/>
          <w:sz w:val="28"/>
          <w:szCs w:val="28"/>
        </w:rPr>
        <w:t>The duplicates were confirmed as duplicates because their values were identical rather than representing separate measures.</w:t>
      </w:r>
    </w:p>
    <w:p w14:paraId="2B72BB1F" w14:textId="77777777" w:rsidR="00BE1371" w:rsidRPr="006B2108" w:rsidRDefault="00BE1371" w:rsidP="00BE1371">
      <w:pPr>
        <w:rPr>
          <w:rFonts w:cstheme="minorHAnsi"/>
          <w:b/>
          <w:bCs/>
          <w:sz w:val="28"/>
          <w:szCs w:val="28"/>
        </w:rPr>
      </w:pPr>
      <w:r w:rsidRPr="006B2108">
        <w:rPr>
          <w:rFonts w:cstheme="minorHAnsi"/>
          <w:b/>
          <w:bCs/>
          <w:sz w:val="28"/>
          <w:szCs w:val="28"/>
        </w:rPr>
        <w:t>2.4 Label Standardisation</w:t>
      </w:r>
    </w:p>
    <w:p w14:paraId="6B816A51" w14:textId="77777777" w:rsidR="00BE1371" w:rsidRPr="006B2108" w:rsidRDefault="00BE1371" w:rsidP="00BE1371">
      <w:pPr>
        <w:numPr>
          <w:ilvl w:val="0"/>
          <w:numId w:val="12"/>
        </w:numPr>
        <w:rPr>
          <w:rFonts w:cstheme="minorHAnsi"/>
          <w:sz w:val="28"/>
          <w:szCs w:val="28"/>
        </w:rPr>
      </w:pPr>
      <w:r w:rsidRPr="006B2108">
        <w:rPr>
          <w:rFonts w:cstheme="minorHAnsi"/>
          <w:sz w:val="28"/>
          <w:szCs w:val="28"/>
        </w:rPr>
        <w:lastRenderedPageBreak/>
        <w:t>Labels were cleaned by removing extra spaces and standardising naming conventions.</w:t>
      </w:r>
    </w:p>
    <w:p w14:paraId="5ED883A6" w14:textId="77777777" w:rsidR="00BE1371" w:rsidRPr="006B2108" w:rsidRDefault="00BE1371" w:rsidP="00BE1371">
      <w:pPr>
        <w:numPr>
          <w:ilvl w:val="0"/>
          <w:numId w:val="12"/>
        </w:numPr>
        <w:rPr>
          <w:rFonts w:cstheme="minorHAnsi"/>
          <w:sz w:val="28"/>
          <w:szCs w:val="28"/>
        </w:rPr>
      </w:pPr>
      <w:r w:rsidRPr="006B2108">
        <w:rPr>
          <w:rFonts w:cstheme="minorHAnsi"/>
          <w:sz w:val="28"/>
          <w:szCs w:val="28"/>
        </w:rPr>
        <w:t>For example, </w:t>
      </w:r>
      <w:r w:rsidRPr="006B2108">
        <w:rPr>
          <w:rFonts w:cstheme="minorHAnsi"/>
          <w:b/>
          <w:bCs/>
          <w:sz w:val="28"/>
          <w:szCs w:val="28"/>
        </w:rPr>
        <w:t>"Distribution and selling"</w:t>
      </w:r>
      <w:r w:rsidRPr="006B2108">
        <w:rPr>
          <w:rFonts w:cstheme="minorHAnsi"/>
          <w:sz w:val="28"/>
          <w:szCs w:val="28"/>
        </w:rPr>
        <w:t> was matched to </w:t>
      </w:r>
      <w:r w:rsidRPr="006B2108">
        <w:rPr>
          <w:rFonts w:cstheme="minorHAnsi"/>
          <w:b/>
          <w:bCs/>
          <w:sz w:val="28"/>
          <w:szCs w:val="28"/>
        </w:rPr>
        <w:t>"Distribution and Selling Expense"</w:t>
      </w:r>
      <w:r w:rsidRPr="006B2108">
        <w:rPr>
          <w:rFonts w:cstheme="minorHAnsi"/>
          <w:sz w:val="28"/>
          <w:szCs w:val="28"/>
        </w:rPr>
        <w:t>.</w:t>
      </w:r>
    </w:p>
    <w:p w14:paraId="333F4DD9" w14:textId="77777777" w:rsidR="00BE1371" w:rsidRPr="006B2108" w:rsidRDefault="00BE1371" w:rsidP="00BE1371">
      <w:pPr>
        <w:numPr>
          <w:ilvl w:val="0"/>
          <w:numId w:val="12"/>
        </w:numPr>
        <w:rPr>
          <w:rFonts w:cstheme="minorHAnsi"/>
          <w:sz w:val="28"/>
          <w:szCs w:val="28"/>
        </w:rPr>
      </w:pPr>
      <w:r w:rsidRPr="006B2108">
        <w:rPr>
          <w:rFonts w:cstheme="minorHAnsi"/>
          <w:sz w:val="28"/>
          <w:szCs w:val="28"/>
        </w:rPr>
        <w:t>Exact matching was used after standardisation to avoid incorrectly matching similar financial items.</w:t>
      </w:r>
    </w:p>
    <w:p w14:paraId="1E9A4FCE" w14:textId="77777777" w:rsidR="00BE1371" w:rsidRPr="006B2108" w:rsidRDefault="00BE1371" w:rsidP="00BE1371">
      <w:pPr>
        <w:rPr>
          <w:rFonts w:cstheme="minorHAnsi"/>
          <w:b/>
          <w:bCs/>
          <w:sz w:val="28"/>
          <w:szCs w:val="28"/>
        </w:rPr>
      </w:pPr>
      <w:r w:rsidRPr="006B2108">
        <w:rPr>
          <w:rFonts w:cstheme="minorHAnsi"/>
          <w:b/>
          <w:bCs/>
          <w:sz w:val="28"/>
          <w:szCs w:val="28"/>
        </w:rPr>
        <w:t>2.5 Tidy Data</w:t>
      </w:r>
    </w:p>
    <w:p w14:paraId="20F460BD" w14:textId="77777777" w:rsidR="00BE1371" w:rsidRPr="006B2108" w:rsidRDefault="00BE1371" w:rsidP="00BE1371">
      <w:pPr>
        <w:numPr>
          <w:ilvl w:val="0"/>
          <w:numId w:val="13"/>
        </w:numPr>
        <w:rPr>
          <w:rFonts w:cstheme="minorHAnsi"/>
          <w:sz w:val="28"/>
          <w:szCs w:val="28"/>
        </w:rPr>
      </w:pPr>
      <w:r w:rsidRPr="006B2108">
        <w:rPr>
          <w:rFonts w:cstheme="minorHAnsi"/>
          <w:sz w:val="28"/>
          <w:szCs w:val="28"/>
        </w:rPr>
        <w:t>The original wide-format P&amp;L was converted into long/tidy format, with one row for each line item and fiscal year.</w:t>
      </w:r>
    </w:p>
    <w:p w14:paraId="5A2FF066" w14:textId="77777777" w:rsidR="00BE1371" w:rsidRPr="006B2108" w:rsidRDefault="00BE1371" w:rsidP="00BE1371">
      <w:pPr>
        <w:numPr>
          <w:ilvl w:val="0"/>
          <w:numId w:val="13"/>
        </w:numPr>
        <w:rPr>
          <w:rFonts w:cstheme="minorHAnsi"/>
          <w:sz w:val="28"/>
          <w:szCs w:val="28"/>
        </w:rPr>
      </w:pPr>
      <w:r w:rsidRPr="006B2108">
        <w:rPr>
          <w:rFonts w:cstheme="minorHAnsi"/>
          <w:sz w:val="28"/>
          <w:szCs w:val="28"/>
        </w:rPr>
        <w:t>This structure makes the data easier to use for Excel lookups and Power BI filters and measures.</w:t>
      </w:r>
    </w:p>
    <w:p w14:paraId="7C266CAA" w14:textId="77777777" w:rsidR="00BE1371" w:rsidRPr="006B2108" w:rsidRDefault="00BE1371" w:rsidP="00BE1371">
      <w:pPr>
        <w:rPr>
          <w:rFonts w:cstheme="minorHAnsi"/>
          <w:b/>
          <w:bCs/>
          <w:sz w:val="28"/>
          <w:szCs w:val="28"/>
        </w:rPr>
      </w:pPr>
      <w:r w:rsidRPr="006B2108">
        <w:rPr>
          <w:rFonts w:cstheme="minorHAnsi"/>
          <w:b/>
          <w:bCs/>
          <w:sz w:val="28"/>
          <w:szCs w:val="28"/>
        </w:rPr>
        <w:t>2.6 Unit Correction</w:t>
      </w:r>
    </w:p>
    <w:p w14:paraId="6923C05F" w14:textId="77777777" w:rsidR="00BE1371" w:rsidRPr="006B2108" w:rsidRDefault="00BE1371" w:rsidP="00BE1371">
      <w:pPr>
        <w:numPr>
          <w:ilvl w:val="0"/>
          <w:numId w:val="14"/>
        </w:numPr>
        <w:rPr>
          <w:rFonts w:cstheme="minorHAnsi"/>
          <w:sz w:val="28"/>
          <w:szCs w:val="28"/>
        </w:rPr>
      </w:pPr>
      <w:r w:rsidRPr="006B2108">
        <w:rPr>
          <w:rFonts w:cstheme="minorHAnsi"/>
          <w:sz w:val="28"/>
          <w:szCs w:val="28"/>
        </w:rPr>
        <w:t>The FY2018 </w:t>
      </w:r>
      <w:r w:rsidRPr="006B2108">
        <w:rPr>
          <w:rFonts w:cstheme="minorHAnsi"/>
          <w:b/>
          <w:bCs/>
          <w:sz w:val="28"/>
          <w:szCs w:val="28"/>
        </w:rPr>
        <w:t>Other Businesses</w:t>
      </w:r>
      <w:r w:rsidRPr="006B2108">
        <w:rPr>
          <w:rFonts w:cstheme="minorHAnsi"/>
          <w:sz w:val="28"/>
          <w:szCs w:val="28"/>
        </w:rPr>
        <w:t> value was shown as </w:t>
      </w:r>
      <w:r w:rsidRPr="006B2108">
        <w:rPr>
          <w:rFonts w:cstheme="minorHAnsi"/>
          <w:b/>
          <w:bCs/>
          <w:sz w:val="28"/>
          <w:szCs w:val="28"/>
        </w:rPr>
        <w:t>986,000</w:t>
      </w:r>
      <w:r w:rsidRPr="006B2108">
        <w:rPr>
          <w:rFonts w:cstheme="minorHAnsi"/>
          <w:sz w:val="28"/>
          <w:szCs w:val="28"/>
        </w:rPr>
        <w:t> in the raw P&amp;L.</w:t>
      </w:r>
    </w:p>
    <w:p w14:paraId="1B97FE37" w14:textId="77777777" w:rsidR="00BE1371" w:rsidRPr="006B2108" w:rsidRDefault="00BE1371" w:rsidP="00BE1371">
      <w:pPr>
        <w:numPr>
          <w:ilvl w:val="0"/>
          <w:numId w:val="14"/>
        </w:numPr>
        <w:rPr>
          <w:rFonts w:cstheme="minorHAnsi"/>
          <w:sz w:val="28"/>
          <w:szCs w:val="28"/>
        </w:rPr>
      </w:pPr>
      <w:r w:rsidRPr="006B2108">
        <w:rPr>
          <w:rFonts w:cstheme="minorHAnsi"/>
          <w:sz w:val="28"/>
          <w:szCs w:val="28"/>
        </w:rPr>
        <w:t>Supporting segment and geographic data showed </w:t>
      </w:r>
      <w:r w:rsidRPr="006B2108">
        <w:rPr>
          <w:rFonts w:cstheme="minorHAnsi"/>
          <w:b/>
          <w:bCs/>
          <w:sz w:val="28"/>
          <w:szCs w:val="28"/>
        </w:rPr>
        <w:t>986.0 EUR million</w:t>
      </w:r>
      <w:r w:rsidRPr="006B2108">
        <w:rPr>
          <w:rFonts w:cstheme="minorHAnsi"/>
          <w:sz w:val="28"/>
          <w:szCs w:val="28"/>
        </w:rPr>
        <w:t>, consistent with the surrounding years.</w:t>
      </w:r>
    </w:p>
    <w:p w14:paraId="31004791" w14:textId="77777777" w:rsidR="00BE1371" w:rsidRPr="006B2108" w:rsidRDefault="00BE1371" w:rsidP="00BE1371">
      <w:pPr>
        <w:numPr>
          <w:ilvl w:val="0"/>
          <w:numId w:val="14"/>
        </w:numPr>
        <w:rPr>
          <w:rFonts w:cstheme="minorHAnsi"/>
          <w:sz w:val="28"/>
          <w:szCs w:val="28"/>
        </w:rPr>
      </w:pPr>
      <w:r w:rsidRPr="006B2108">
        <w:rPr>
          <w:rFonts w:cstheme="minorHAnsi"/>
          <w:sz w:val="28"/>
          <w:szCs w:val="28"/>
        </w:rPr>
        <w:t>The value was therefore corrected to </w:t>
      </w:r>
      <w:r w:rsidRPr="006B2108">
        <w:rPr>
          <w:rFonts w:cstheme="minorHAnsi"/>
          <w:b/>
          <w:bCs/>
          <w:sz w:val="28"/>
          <w:szCs w:val="28"/>
        </w:rPr>
        <w:t>986.0 EUR million</w:t>
      </w:r>
      <w:r w:rsidRPr="006B2108">
        <w:rPr>
          <w:rFonts w:cstheme="minorHAnsi"/>
          <w:sz w:val="28"/>
          <w:szCs w:val="28"/>
        </w:rPr>
        <w:t> and the correction was recorded in the data-quality log.</w:t>
      </w:r>
    </w:p>
    <w:p w14:paraId="72C6595E" w14:textId="77777777" w:rsidR="00BE1371" w:rsidRPr="006B2108" w:rsidRDefault="00BE1371" w:rsidP="00BE1371">
      <w:pPr>
        <w:rPr>
          <w:rFonts w:cstheme="minorHAnsi"/>
          <w:b/>
          <w:bCs/>
          <w:sz w:val="28"/>
          <w:szCs w:val="28"/>
        </w:rPr>
      </w:pPr>
      <w:r w:rsidRPr="006B2108">
        <w:rPr>
          <w:rFonts w:cstheme="minorHAnsi"/>
          <w:b/>
          <w:bCs/>
          <w:sz w:val="28"/>
          <w:szCs w:val="28"/>
        </w:rPr>
        <w:t>2.7 Reconciliation</w:t>
      </w:r>
    </w:p>
    <w:p w14:paraId="3E5F673B" w14:textId="77777777" w:rsidR="00BE1371" w:rsidRPr="006B2108" w:rsidRDefault="00BE1371" w:rsidP="00BE1371">
      <w:pPr>
        <w:numPr>
          <w:ilvl w:val="0"/>
          <w:numId w:val="15"/>
        </w:numPr>
        <w:rPr>
          <w:rFonts w:cstheme="minorHAnsi"/>
          <w:sz w:val="28"/>
          <w:szCs w:val="28"/>
        </w:rPr>
      </w:pPr>
      <w:r w:rsidRPr="006B2108">
        <w:rPr>
          <w:rFonts w:cstheme="minorHAnsi"/>
          <w:sz w:val="28"/>
          <w:szCs w:val="28"/>
        </w:rPr>
        <w:t>Revenue by distribution channel was reconciled to Total Net Revenue.</w:t>
      </w:r>
    </w:p>
    <w:p w14:paraId="6D08147A" w14:textId="77777777" w:rsidR="00BE1371" w:rsidRPr="006B2108" w:rsidRDefault="00BE1371" w:rsidP="00BE1371">
      <w:pPr>
        <w:numPr>
          <w:ilvl w:val="0"/>
          <w:numId w:val="15"/>
        </w:numPr>
        <w:rPr>
          <w:rFonts w:cstheme="minorHAnsi"/>
          <w:sz w:val="28"/>
          <w:szCs w:val="28"/>
        </w:rPr>
      </w:pPr>
      <w:r w:rsidRPr="006B2108">
        <w:rPr>
          <w:rFonts w:cstheme="minorHAnsi"/>
          <w:sz w:val="28"/>
          <w:szCs w:val="28"/>
        </w:rPr>
        <w:t>Gross Profit was reconciled to Revenue less Cost of Goods Sold.</w:t>
      </w:r>
    </w:p>
    <w:p w14:paraId="6A06888D" w14:textId="77777777" w:rsidR="00BE1371" w:rsidRPr="006B2108" w:rsidRDefault="00BE1371" w:rsidP="00BE1371">
      <w:pPr>
        <w:numPr>
          <w:ilvl w:val="0"/>
          <w:numId w:val="15"/>
        </w:numPr>
        <w:rPr>
          <w:rFonts w:cstheme="minorHAnsi"/>
          <w:sz w:val="28"/>
          <w:szCs w:val="28"/>
        </w:rPr>
      </w:pPr>
      <w:r w:rsidRPr="006B2108">
        <w:rPr>
          <w:rFonts w:cstheme="minorHAnsi"/>
          <w:sz w:val="28"/>
          <w:szCs w:val="28"/>
        </w:rPr>
        <w:t>EBIT was checked against its operating build-up.</w:t>
      </w:r>
    </w:p>
    <w:p w14:paraId="17B1695C" w14:textId="77777777" w:rsidR="00BE1371" w:rsidRPr="006B2108" w:rsidRDefault="00BE1371" w:rsidP="00BE1371">
      <w:pPr>
        <w:numPr>
          <w:ilvl w:val="0"/>
          <w:numId w:val="15"/>
        </w:numPr>
        <w:rPr>
          <w:rFonts w:cstheme="minorHAnsi"/>
          <w:sz w:val="28"/>
          <w:szCs w:val="28"/>
        </w:rPr>
      </w:pPr>
      <w:r w:rsidRPr="006B2108">
        <w:rPr>
          <w:rFonts w:cstheme="minorHAnsi"/>
          <w:sz w:val="28"/>
          <w:szCs w:val="28"/>
        </w:rPr>
        <w:t>EPS was reconciled to Net Income Attributable to Shareholders and weighted average shares.</w:t>
      </w:r>
    </w:p>
    <w:p w14:paraId="0C23A3A0" w14:textId="77777777" w:rsidR="00BE1371" w:rsidRPr="006B2108" w:rsidRDefault="00BE1371" w:rsidP="00BE1371">
      <w:pPr>
        <w:numPr>
          <w:ilvl w:val="0"/>
          <w:numId w:val="15"/>
        </w:numPr>
        <w:rPr>
          <w:rFonts w:cstheme="minorHAnsi"/>
          <w:sz w:val="28"/>
          <w:szCs w:val="28"/>
        </w:rPr>
      </w:pPr>
      <w:r w:rsidRPr="006B2108">
        <w:rPr>
          <w:rFonts w:cstheme="minorHAnsi"/>
          <w:sz w:val="28"/>
          <w:szCs w:val="28"/>
        </w:rPr>
        <w:t>The detailed reconciliation code and results are provided in the Python notebook.</w:t>
      </w:r>
    </w:p>
    <w:p w14:paraId="4E48E340" w14:textId="77777777" w:rsidR="00BE1371" w:rsidRPr="006B2108" w:rsidRDefault="00BE1371" w:rsidP="00BE1371">
      <w:pPr>
        <w:rPr>
          <w:rFonts w:cstheme="minorHAnsi"/>
          <w:b/>
          <w:bCs/>
          <w:sz w:val="28"/>
          <w:szCs w:val="28"/>
        </w:rPr>
      </w:pPr>
      <w:r w:rsidRPr="006B2108">
        <w:rPr>
          <w:rFonts w:cstheme="minorHAnsi"/>
          <w:b/>
          <w:bCs/>
          <w:sz w:val="28"/>
          <w:szCs w:val="28"/>
        </w:rPr>
        <w:t>2.8 Clean Dataset Export</w:t>
      </w:r>
    </w:p>
    <w:p w14:paraId="5D42FBF2" w14:textId="77777777" w:rsidR="00BE1371" w:rsidRPr="006B2108" w:rsidRDefault="00BE1371" w:rsidP="00BE1371">
      <w:pPr>
        <w:numPr>
          <w:ilvl w:val="0"/>
          <w:numId w:val="16"/>
        </w:numPr>
        <w:rPr>
          <w:rFonts w:cstheme="minorHAnsi"/>
          <w:sz w:val="28"/>
          <w:szCs w:val="28"/>
        </w:rPr>
      </w:pPr>
      <w:r w:rsidRPr="006B2108">
        <w:rPr>
          <w:rFonts w:cstheme="minorHAnsi"/>
          <w:sz w:val="28"/>
          <w:szCs w:val="28"/>
        </w:rPr>
        <w:t>The final cleaned dataset was exported from Python for use in Excel and Power BI.</w:t>
      </w:r>
    </w:p>
    <w:p w14:paraId="6DC849C1" w14:textId="77777777" w:rsidR="00BE1371" w:rsidRPr="006B2108" w:rsidRDefault="00BE1371" w:rsidP="00BE1371">
      <w:pPr>
        <w:numPr>
          <w:ilvl w:val="0"/>
          <w:numId w:val="16"/>
        </w:numPr>
        <w:rPr>
          <w:rFonts w:cstheme="minorHAnsi"/>
          <w:sz w:val="28"/>
          <w:szCs w:val="28"/>
        </w:rPr>
      </w:pPr>
      <w:r w:rsidRPr="006B2108">
        <w:rPr>
          <w:rFonts w:cstheme="minorHAnsi"/>
          <w:sz w:val="28"/>
          <w:szCs w:val="28"/>
        </w:rPr>
        <w:lastRenderedPageBreak/>
        <w:t>It contains standardised line items, fiscal years, numeric values and relevant classification fields.</w:t>
      </w:r>
    </w:p>
    <w:p w14:paraId="1E33C2F3" w14:textId="77777777" w:rsidR="00627FE3" w:rsidRDefault="00BE1371" w:rsidP="006150D3">
      <w:pPr>
        <w:numPr>
          <w:ilvl w:val="0"/>
          <w:numId w:val="16"/>
        </w:numPr>
        <w:rPr>
          <w:rFonts w:cstheme="minorHAnsi"/>
          <w:sz w:val="28"/>
          <w:szCs w:val="28"/>
        </w:rPr>
      </w:pPr>
      <w:r w:rsidRPr="006B2108">
        <w:rPr>
          <w:rFonts w:cstheme="minorHAnsi"/>
          <w:sz w:val="28"/>
          <w:szCs w:val="28"/>
        </w:rPr>
        <w:t>The Python notebook provides the detailed cleaning process and validation checks.</w:t>
      </w:r>
    </w:p>
    <w:p w14:paraId="3F687B7C" w14:textId="5D79AA68" w:rsidR="005C5F1E" w:rsidRDefault="007B6523" w:rsidP="006150D3">
      <w:pPr>
        <w:numPr>
          <w:ilvl w:val="0"/>
          <w:numId w:val="16"/>
        </w:numPr>
        <w:rPr>
          <w:rFonts w:cstheme="minorHAnsi"/>
          <w:sz w:val="28"/>
          <w:szCs w:val="28"/>
        </w:rPr>
      </w:pPr>
      <w:r>
        <w:rPr>
          <w:rFonts w:cstheme="minorHAnsi"/>
          <w:sz w:val="28"/>
          <w:szCs w:val="28"/>
        </w:rPr>
        <w:t>I imported lookup table separately ,it includes st</w:t>
      </w:r>
      <w:r w:rsidR="003D6C40">
        <w:rPr>
          <w:rFonts w:cstheme="minorHAnsi"/>
          <w:sz w:val="28"/>
          <w:szCs w:val="28"/>
        </w:rPr>
        <w:t>atement group and sign convention.</w:t>
      </w:r>
    </w:p>
    <w:p w14:paraId="69A2672D" w14:textId="0C74F5E7" w:rsidR="00D61986" w:rsidRDefault="00000000" w:rsidP="00D61986">
      <w:pPr>
        <w:rPr>
          <w:rFonts w:cstheme="minorHAnsi"/>
          <w:sz w:val="28"/>
          <w:szCs w:val="28"/>
        </w:rPr>
      </w:pPr>
      <w:r>
        <w:rPr>
          <w:rFonts w:cstheme="minorHAnsi"/>
          <w:sz w:val="28"/>
          <w:szCs w:val="28"/>
        </w:rPr>
        <w:pict w14:anchorId="165D182B">
          <v:rect id="_x0000_i1028" style="width:0;height:1.5pt" o:hralign="center" o:hrstd="t" o:hr="t" fillcolor="#a0a0a0" stroked="f"/>
        </w:pict>
      </w:r>
    </w:p>
    <w:p w14:paraId="36C1C1EF" w14:textId="3A4FD477" w:rsidR="00BE1371" w:rsidRPr="006150D3" w:rsidRDefault="00627FE3" w:rsidP="00627FE3">
      <w:pPr>
        <w:rPr>
          <w:rFonts w:cstheme="minorHAnsi"/>
          <w:sz w:val="28"/>
          <w:szCs w:val="28"/>
        </w:rPr>
      </w:pPr>
      <w:r w:rsidRPr="00627FE3">
        <w:rPr>
          <w:rFonts w:cstheme="minorHAnsi"/>
          <w:b/>
          <w:bCs/>
          <w:sz w:val="28"/>
          <w:szCs w:val="28"/>
        </w:rPr>
        <w:t xml:space="preserve">STAGE </w:t>
      </w:r>
      <w:r w:rsidR="00BE1371" w:rsidRPr="006150D3">
        <w:rPr>
          <w:rFonts w:eastAsia="Times New Roman" w:cstheme="minorHAnsi"/>
          <w:b/>
          <w:bCs/>
          <w:sz w:val="32"/>
          <w:szCs w:val="32"/>
          <w:lang w:eastAsia="en-IN"/>
        </w:rPr>
        <w:t>3 — Master P&amp;L Table with Lookup Functions</w:t>
      </w:r>
    </w:p>
    <w:p w14:paraId="4239BB00" w14:textId="77777777" w:rsidR="00BE1371" w:rsidRPr="006B2108" w:rsidRDefault="00BE1371" w:rsidP="00BE1371">
      <w:pPr>
        <w:shd w:val="clear" w:color="auto" w:fill="FFFFFF"/>
        <w:spacing w:after="0" w:line="240" w:lineRule="auto"/>
        <w:outlineLvl w:val="1"/>
        <w:rPr>
          <w:rFonts w:eastAsia="Times New Roman" w:cstheme="minorHAnsi"/>
          <w:sz w:val="24"/>
          <w:szCs w:val="24"/>
          <w:lang w:eastAsia="en-IN"/>
        </w:rPr>
      </w:pPr>
    </w:p>
    <w:p w14:paraId="3BC7CC49" w14:textId="77777777" w:rsidR="00BE1371" w:rsidRDefault="00BE1371" w:rsidP="00BE1371">
      <w:pPr>
        <w:shd w:val="clear" w:color="auto" w:fill="FFFFFF"/>
        <w:spacing w:after="0" w:line="240" w:lineRule="auto"/>
        <w:outlineLvl w:val="1"/>
        <w:rPr>
          <w:rFonts w:eastAsia="Times New Roman" w:cstheme="minorHAnsi"/>
          <w:b/>
          <w:bCs/>
          <w:sz w:val="28"/>
          <w:szCs w:val="28"/>
          <w:lang w:eastAsia="en-IN"/>
        </w:rPr>
      </w:pPr>
      <w:r w:rsidRPr="004705B4">
        <w:rPr>
          <w:rFonts w:eastAsia="Times New Roman" w:cstheme="minorHAnsi"/>
          <w:b/>
          <w:bCs/>
          <w:sz w:val="28"/>
          <w:szCs w:val="28"/>
          <w:lang w:eastAsia="en-IN"/>
        </w:rPr>
        <w:t>3.1 Master P&amp;L</w:t>
      </w:r>
    </w:p>
    <w:p w14:paraId="323AFA67" w14:textId="77777777" w:rsidR="004705B4" w:rsidRPr="004705B4" w:rsidRDefault="004705B4" w:rsidP="00BE1371">
      <w:pPr>
        <w:shd w:val="clear" w:color="auto" w:fill="FFFFFF"/>
        <w:spacing w:after="0" w:line="240" w:lineRule="auto"/>
        <w:outlineLvl w:val="1"/>
        <w:rPr>
          <w:rFonts w:eastAsia="Times New Roman" w:cstheme="minorHAnsi"/>
          <w:b/>
          <w:bCs/>
          <w:sz w:val="28"/>
          <w:szCs w:val="28"/>
          <w:lang w:eastAsia="en-IN"/>
        </w:rPr>
      </w:pPr>
    </w:p>
    <w:p w14:paraId="7AF4EBD3"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I created the Master P&amp;L in Excel with FY2016–FY2023 as columns and the cleaned line items as rows. The figures are populated from the cleaned Python dataset using lookup formulas rather than being manually typed or pasted.</w:t>
      </w:r>
    </w:p>
    <w:p w14:paraId="2107FFA8"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The lookup uses the line item and fiscal year to identify the required value from the cleaned dataset. This allows the same formula to be copied across the eight fiscal years.</w:t>
      </w:r>
    </w:p>
    <w:p w14:paraId="4AE78934" w14:textId="77777777" w:rsidR="00BE1371"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For example, my cleaned dataset contains:</w:t>
      </w:r>
    </w:p>
    <w:p w14:paraId="3D70CA9A" w14:textId="77777777" w:rsidR="003D6C40" w:rsidRPr="004705B4" w:rsidRDefault="003D6C40" w:rsidP="00BE1371">
      <w:pPr>
        <w:shd w:val="clear" w:color="auto" w:fill="FFFFFF"/>
        <w:spacing w:after="0" w:line="240" w:lineRule="auto"/>
        <w:outlineLvl w:val="1"/>
        <w:rPr>
          <w:rFonts w:eastAsia="Times New Roman" w:cstheme="minorHAnsi"/>
          <w:sz w:val="28"/>
          <w:szCs w:val="28"/>
          <w:lang w:eastAsia="en-IN"/>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1270"/>
        <w:gridCol w:w="875"/>
      </w:tblGrid>
      <w:tr w:rsidR="00BE1371" w:rsidRPr="004705B4" w14:paraId="463FE9E0" w14:textId="77777777" w:rsidTr="00F639C1">
        <w:trPr>
          <w:tblHeader/>
          <w:tblCellSpacing w:w="15" w:type="dxa"/>
        </w:trPr>
        <w:tc>
          <w:tcPr>
            <w:tcW w:w="0" w:type="auto"/>
            <w:vAlign w:val="center"/>
            <w:hideMark/>
          </w:tcPr>
          <w:p w14:paraId="2F875A12"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Line Item</w:t>
            </w:r>
          </w:p>
        </w:tc>
        <w:tc>
          <w:tcPr>
            <w:tcW w:w="0" w:type="auto"/>
            <w:vAlign w:val="center"/>
            <w:hideMark/>
          </w:tcPr>
          <w:p w14:paraId="769737A2"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Fiscal Year</w:t>
            </w:r>
          </w:p>
        </w:tc>
        <w:tc>
          <w:tcPr>
            <w:tcW w:w="0" w:type="auto"/>
            <w:vAlign w:val="center"/>
            <w:hideMark/>
          </w:tcPr>
          <w:p w14:paraId="223E2C8D"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Value</w:t>
            </w:r>
          </w:p>
        </w:tc>
      </w:tr>
      <w:tr w:rsidR="00BE1371" w:rsidRPr="004705B4" w14:paraId="126061D2" w14:textId="77777777" w:rsidTr="00F639C1">
        <w:trPr>
          <w:tblCellSpacing w:w="15" w:type="dxa"/>
        </w:trPr>
        <w:tc>
          <w:tcPr>
            <w:tcW w:w="0" w:type="auto"/>
            <w:vAlign w:val="center"/>
            <w:hideMark/>
          </w:tcPr>
          <w:p w14:paraId="1CFC0940"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wholesale</w:t>
            </w:r>
          </w:p>
        </w:tc>
        <w:tc>
          <w:tcPr>
            <w:tcW w:w="0" w:type="auto"/>
            <w:vAlign w:val="center"/>
            <w:hideMark/>
          </w:tcPr>
          <w:p w14:paraId="0BFB8BAF"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2016</w:t>
            </w:r>
          </w:p>
        </w:tc>
        <w:tc>
          <w:tcPr>
            <w:tcW w:w="0" w:type="auto"/>
            <w:vAlign w:val="center"/>
            <w:hideMark/>
          </w:tcPr>
          <w:p w14:paraId="4C2A6B3A"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11,663</w:t>
            </w:r>
          </w:p>
        </w:tc>
      </w:tr>
      <w:tr w:rsidR="00BE1371" w:rsidRPr="004705B4" w14:paraId="296CA912" w14:textId="77777777" w:rsidTr="00F639C1">
        <w:trPr>
          <w:tblCellSpacing w:w="15" w:type="dxa"/>
        </w:trPr>
        <w:tc>
          <w:tcPr>
            <w:tcW w:w="0" w:type="auto"/>
            <w:vAlign w:val="center"/>
            <w:hideMark/>
          </w:tcPr>
          <w:p w14:paraId="16956F49"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retail</w:t>
            </w:r>
          </w:p>
        </w:tc>
        <w:tc>
          <w:tcPr>
            <w:tcW w:w="0" w:type="auto"/>
            <w:vAlign w:val="center"/>
            <w:hideMark/>
          </w:tcPr>
          <w:p w14:paraId="7DDB0D9F"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2016</w:t>
            </w:r>
          </w:p>
        </w:tc>
        <w:tc>
          <w:tcPr>
            <w:tcW w:w="0" w:type="auto"/>
            <w:vAlign w:val="center"/>
            <w:hideMark/>
          </w:tcPr>
          <w:p w14:paraId="57A67F40"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5,841</w:t>
            </w:r>
          </w:p>
        </w:tc>
      </w:tr>
      <w:tr w:rsidR="00BE1371" w:rsidRPr="004705B4" w14:paraId="17DA05CC" w14:textId="77777777" w:rsidTr="00F639C1">
        <w:trPr>
          <w:tblCellSpacing w:w="15" w:type="dxa"/>
        </w:trPr>
        <w:tc>
          <w:tcPr>
            <w:tcW w:w="0" w:type="auto"/>
            <w:vAlign w:val="center"/>
            <w:hideMark/>
          </w:tcPr>
          <w:p w14:paraId="489EE3D1"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total net revenue</w:t>
            </w:r>
          </w:p>
        </w:tc>
        <w:tc>
          <w:tcPr>
            <w:tcW w:w="0" w:type="auto"/>
            <w:vAlign w:val="center"/>
            <w:hideMark/>
          </w:tcPr>
          <w:p w14:paraId="12969F52"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2016</w:t>
            </w:r>
          </w:p>
        </w:tc>
        <w:tc>
          <w:tcPr>
            <w:tcW w:w="0" w:type="auto"/>
            <w:vAlign w:val="center"/>
            <w:hideMark/>
          </w:tcPr>
          <w:p w14:paraId="376AD0D3" w14:textId="77777777" w:rsidR="00BE1371" w:rsidRPr="004705B4" w:rsidRDefault="00BE1371" w:rsidP="0025190F">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18,483</w:t>
            </w:r>
          </w:p>
        </w:tc>
      </w:tr>
    </w:tbl>
    <w:p w14:paraId="166D2BAA" w14:textId="77777777" w:rsidR="003D6C40" w:rsidRDefault="003D6C40" w:rsidP="00BE1371">
      <w:pPr>
        <w:shd w:val="clear" w:color="auto" w:fill="FFFFFF"/>
        <w:spacing w:after="0" w:line="240" w:lineRule="auto"/>
        <w:outlineLvl w:val="1"/>
        <w:rPr>
          <w:rFonts w:eastAsia="Times New Roman" w:cstheme="minorHAnsi"/>
          <w:sz w:val="28"/>
          <w:szCs w:val="28"/>
          <w:lang w:eastAsia="en-IN"/>
        </w:rPr>
      </w:pPr>
    </w:p>
    <w:p w14:paraId="221D201A" w14:textId="7F7068B0"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The corresponding Master P&amp;L retrieves these values automatically.</w:t>
      </w:r>
    </w:p>
    <w:p w14:paraId="0730FAD9" w14:textId="77777777" w:rsidR="009C39DC" w:rsidRPr="004705B4" w:rsidRDefault="009C39DC" w:rsidP="00BE1371">
      <w:pPr>
        <w:shd w:val="clear" w:color="auto" w:fill="FFFFFF"/>
        <w:spacing w:after="0" w:line="240" w:lineRule="auto"/>
        <w:outlineLvl w:val="1"/>
        <w:rPr>
          <w:rFonts w:eastAsia="Times New Roman" w:cstheme="minorHAnsi"/>
          <w:sz w:val="28"/>
          <w:szCs w:val="28"/>
          <w:lang w:eastAsia="en-IN"/>
        </w:rPr>
      </w:pPr>
    </w:p>
    <w:p w14:paraId="01A8D19C" w14:textId="46F575EC" w:rsidR="008663D8" w:rsidRDefault="00BE1371" w:rsidP="00BE1371">
      <w:pPr>
        <w:shd w:val="clear" w:color="auto" w:fill="FFFFFF"/>
        <w:spacing w:after="0" w:line="240" w:lineRule="auto"/>
        <w:outlineLvl w:val="1"/>
        <w:rPr>
          <w:rFonts w:eastAsia="Times New Roman" w:cstheme="minorHAnsi"/>
          <w:b/>
          <w:bCs/>
          <w:sz w:val="28"/>
          <w:szCs w:val="28"/>
          <w:lang w:eastAsia="en-IN"/>
        </w:rPr>
      </w:pPr>
      <w:r w:rsidRPr="004705B4">
        <w:rPr>
          <w:rFonts w:eastAsia="Times New Roman" w:cstheme="minorHAnsi"/>
          <w:b/>
          <w:bCs/>
          <w:sz w:val="28"/>
          <w:szCs w:val="28"/>
          <w:lang w:eastAsia="en-IN"/>
        </w:rPr>
        <w:t>3.2 Two-Way Lookup</w:t>
      </w:r>
    </w:p>
    <w:p w14:paraId="35B4E218" w14:textId="77777777" w:rsidR="004705B4" w:rsidRPr="004705B4" w:rsidRDefault="004705B4" w:rsidP="00BE1371">
      <w:pPr>
        <w:shd w:val="clear" w:color="auto" w:fill="FFFFFF"/>
        <w:spacing w:after="0" w:line="240" w:lineRule="auto"/>
        <w:outlineLvl w:val="1"/>
        <w:rPr>
          <w:rFonts w:eastAsia="Times New Roman" w:cstheme="minorHAnsi"/>
          <w:b/>
          <w:bCs/>
          <w:sz w:val="28"/>
          <w:szCs w:val="28"/>
          <w:lang w:eastAsia="en-IN"/>
        </w:rPr>
      </w:pPr>
    </w:p>
    <w:p w14:paraId="15308EC4"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The Master P&amp;L is designed as a two-way lookup using line item and fiscal year.</w:t>
      </w:r>
    </w:p>
    <w:p w14:paraId="02E1A649"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For example, selecting wholesale and 2016 returns 11,663, while selecting wholesale and 2023 returns 11,142.</w:t>
      </w:r>
    </w:p>
    <w:p w14:paraId="25B4F106"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This means the model can retrieve any line item for any fiscal year without manually entering the value.</w:t>
      </w:r>
    </w:p>
    <w:p w14:paraId="1314F938" w14:textId="77777777" w:rsidR="009C39DC" w:rsidRPr="004705B4" w:rsidRDefault="009C39DC" w:rsidP="00BE1371">
      <w:pPr>
        <w:shd w:val="clear" w:color="auto" w:fill="FFFFFF"/>
        <w:spacing w:after="0" w:line="240" w:lineRule="auto"/>
        <w:outlineLvl w:val="1"/>
        <w:rPr>
          <w:rFonts w:eastAsia="Times New Roman" w:cstheme="minorHAnsi"/>
          <w:sz w:val="28"/>
          <w:szCs w:val="28"/>
          <w:lang w:eastAsia="en-IN"/>
        </w:rPr>
      </w:pPr>
    </w:p>
    <w:p w14:paraId="298F36FE" w14:textId="77777777" w:rsidR="00BE1371" w:rsidRDefault="00BE1371" w:rsidP="00BE1371">
      <w:pPr>
        <w:shd w:val="clear" w:color="auto" w:fill="FFFFFF"/>
        <w:spacing w:after="0" w:line="240" w:lineRule="auto"/>
        <w:outlineLvl w:val="1"/>
        <w:rPr>
          <w:rFonts w:eastAsia="Times New Roman" w:cstheme="minorHAnsi"/>
          <w:b/>
          <w:bCs/>
          <w:sz w:val="28"/>
          <w:szCs w:val="28"/>
          <w:lang w:eastAsia="en-IN"/>
        </w:rPr>
      </w:pPr>
      <w:r w:rsidRPr="004705B4">
        <w:rPr>
          <w:rFonts w:eastAsia="Times New Roman" w:cstheme="minorHAnsi"/>
          <w:b/>
          <w:bCs/>
          <w:sz w:val="28"/>
          <w:szCs w:val="28"/>
          <w:lang w:eastAsia="en-IN"/>
        </w:rPr>
        <w:t>3.3 Statement Group and Sign Convention</w:t>
      </w:r>
    </w:p>
    <w:p w14:paraId="67010A22" w14:textId="77777777" w:rsidR="004705B4" w:rsidRPr="004705B4" w:rsidRDefault="004705B4" w:rsidP="00BE1371">
      <w:pPr>
        <w:shd w:val="clear" w:color="auto" w:fill="FFFFFF"/>
        <w:spacing w:after="0" w:line="240" w:lineRule="auto"/>
        <w:outlineLvl w:val="1"/>
        <w:rPr>
          <w:rFonts w:eastAsia="Times New Roman" w:cstheme="minorHAnsi"/>
          <w:b/>
          <w:bCs/>
          <w:sz w:val="28"/>
          <w:szCs w:val="28"/>
          <w:lang w:eastAsia="en-IN"/>
        </w:rPr>
      </w:pPr>
    </w:p>
    <w:p w14:paraId="763D8783"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I used the LOOKUP TABLES sheet to identify the statement group and sign convention for each line item.</w:t>
      </w:r>
    </w:p>
    <w:p w14:paraId="3184933E"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For example:</w:t>
      </w:r>
    </w:p>
    <w:p w14:paraId="461185AB" w14:textId="77777777" w:rsidR="00BE1371" w:rsidRPr="004705B4" w:rsidRDefault="00BE1371" w:rsidP="00BE1371">
      <w:pPr>
        <w:numPr>
          <w:ilvl w:val="1"/>
          <w:numId w:val="17"/>
        </w:num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Wholesale → Revenue → Positive</w:t>
      </w:r>
    </w:p>
    <w:p w14:paraId="2941CA4A" w14:textId="77777777" w:rsidR="00BE1371" w:rsidRPr="004705B4" w:rsidRDefault="00BE1371" w:rsidP="00BE1371">
      <w:pPr>
        <w:numPr>
          <w:ilvl w:val="1"/>
          <w:numId w:val="17"/>
        </w:num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Cost of Goods Sold → Cost → Negative</w:t>
      </w:r>
    </w:p>
    <w:p w14:paraId="5BFA3234" w14:textId="77777777" w:rsidR="00BE1371" w:rsidRPr="004705B4" w:rsidRDefault="00BE1371" w:rsidP="00BE1371">
      <w:pPr>
        <w:numPr>
          <w:ilvl w:val="1"/>
          <w:numId w:val="17"/>
        </w:num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Gross Profit → Subtotal → Positive</w:t>
      </w:r>
    </w:p>
    <w:p w14:paraId="2864CD02" w14:textId="77777777" w:rsidR="00BE1371" w:rsidRPr="004705B4" w:rsidRDefault="00BE1371" w:rsidP="00BE1371">
      <w:pPr>
        <w:numPr>
          <w:ilvl w:val="1"/>
          <w:numId w:val="17"/>
        </w:num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Marketing and Point-of-Sale → Operating expense → Negative</w:t>
      </w:r>
    </w:p>
    <w:p w14:paraId="3E199095"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Where a line item does not have a corresponding entry in the dictionary, I used an error-handling formula so that the model returns a clear result such as "Not mapped" instead of an Excel #N/A error.</w:t>
      </w:r>
    </w:p>
    <w:p w14:paraId="0A36E104" w14:textId="77777777" w:rsidR="000F25EB" w:rsidRPr="004705B4" w:rsidRDefault="000F25EB" w:rsidP="00BE1371">
      <w:pPr>
        <w:shd w:val="clear" w:color="auto" w:fill="FFFFFF"/>
        <w:spacing w:after="0" w:line="240" w:lineRule="auto"/>
        <w:outlineLvl w:val="1"/>
        <w:rPr>
          <w:rFonts w:eastAsia="Times New Roman" w:cstheme="minorHAnsi"/>
          <w:sz w:val="28"/>
          <w:szCs w:val="28"/>
          <w:lang w:eastAsia="en-IN"/>
        </w:rPr>
      </w:pPr>
    </w:p>
    <w:p w14:paraId="75CC6936" w14:textId="77777777" w:rsidR="00BE1371" w:rsidRDefault="00BE1371" w:rsidP="00BE1371">
      <w:pPr>
        <w:shd w:val="clear" w:color="auto" w:fill="FFFFFF"/>
        <w:spacing w:after="0" w:line="240" w:lineRule="auto"/>
        <w:outlineLvl w:val="1"/>
        <w:rPr>
          <w:rFonts w:eastAsia="Times New Roman" w:cstheme="minorHAnsi"/>
          <w:b/>
          <w:bCs/>
          <w:sz w:val="28"/>
          <w:szCs w:val="28"/>
          <w:lang w:eastAsia="en-IN"/>
        </w:rPr>
      </w:pPr>
      <w:r w:rsidRPr="004705B4">
        <w:rPr>
          <w:rFonts w:eastAsia="Times New Roman" w:cstheme="minorHAnsi"/>
          <w:b/>
          <w:bCs/>
          <w:sz w:val="28"/>
          <w:szCs w:val="28"/>
          <w:lang w:eastAsia="en-IN"/>
        </w:rPr>
        <w:t>3.4 Label Matching</w:t>
      </w:r>
    </w:p>
    <w:p w14:paraId="25842223" w14:textId="77777777" w:rsidR="004705B4" w:rsidRPr="004705B4" w:rsidRDefault="004705B4" w:rsidP="00BE1371">
      <w:pPr>
        <w:shd w:val="clear" w:color="auto" w:fill="FFFFFF"/>
        <w:spacing w:after="0" w:line="240" w:lineRule="auto"/>
        <w:outlineLvl w:val="1"/>
        <w:rPr>
          <w:rFonts w:eastAsia="Times New Roman" w:cstheme="minorHAnsi"/>
          <w:b/>
          <w:bCs/>
          <w:sz w:val="28"/>
          <w:szCs w:val="28"/>
          <w:lang w:eastAsia="en-IN"/>
        </w:rPr>
      </w:pPr>
    </w:p>
    <w:p w14:paraId="3DED2897"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The cleaned dataset uses standardised lower-case labels, while the lookup table uses title case and, in some cases, slightly different wording.</w:t>
      </w:r>
    </w:p>
    <w:p w14:paraId="4E3AF8F4"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I therefore standardised the labels before performing the lookup. For example, "Wholesale" in the lookup table corresponds to "wholesale" in the cleaned dataset.</w:t>
      </w:r>
    </w:p>
    <w:p w14:paraId="476D8926" w14:textId="77777777" w:rsidR="00BE1371"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Exact matching is important because financial line items must be matched to the correct item. Approximate matching could return a similar but incorrect line item and produce an incorrect financial result.</w:t>
      </w:r>
    </w:p>
    <w:p w14:paraId="3784D920" w14:textId="209098B5" w:rsidR="009F272A" w:rsidRPr="004705B4" w:rsidRDefault="00B75A17" w:rsidP="00BE1371">
      <w:pPr>
        <w:shd w:val="clear" w:color="auto" w:fill="FFFFFF"/>
        <w:spacing w:after="0" w:line="240" w:lineRule="auto"/>
        <w:outlineLvl w:val="1"/>
        <w:rPr>
          <w:rFonts w:eastAsia="Times New Roman" w:cstheme="minorHAnsi"/>
          <w:sz w:val="28"/>
          <w:szCs w:val="28"/>
          <w:lang w:eastAsia="en-IN"/>
        </w:rPr>
      </w:pPr>
      <w:r w:rsidRPr="00B75A17">
        <w:rPr>
          <w:rFonts w:eastAsia="Times New Roman" w:cstheme="minorHAnsi"/>
          <w:sz w:val="28"/>
          <w:szCs w:val="28"/>
          <w:lang w:eastAsia="en-IN"/>
        </w:rPr>
        <w:t>For the two missing line items, </w:t>
      </w:r>
      <w:r w:rsidRPr="00B75A17">
        <w:rPr>
          <w:rFonts w:eastAsia="Times New Roman" w:cstheme="minorHAnsi"/>
          <w:b/>
          <w:bCs/>
          <w:sz w:val="28"/>
          <w:szCs w:val="28"/>
          <w:lang w:eastAsia="en-IN"/>
        </w:rPr>
        <w:t>Wtd. Avg Shares – Basic (mn)</w:t>
      </w:r>
      <w:r w:rsidRPr="00B75A17">
        <w:rPr>
          <w:rFonts w:eastAsia="Times New Roman" w:cstheme="minorHAnsi"/>
          <w:sz w:val="28"/>
          <w:szCs w:val="28"/>
          <w:lang w:eastAsia="en-IN"/>
        </w:rPr>
        <w:t> and </w:t>
      </w:r>
      <w:r w:rsidRPr="00B75A17">
        <w:rPr>
          <w:rFonts w:eastAsia="Times New Roman" w:cstheme="minorHAnsi"/>
          <w:b/>
          <w:bCs/>
          <w:sz w:val="28"/>
          <w:szCs w:val="28"/>
          <w:lang w:eastAsia="en-IN"/>
        </w:rPr>
        <w:t>Wtd. Avg Shares – Diluted (mn)</w:t>
      </w:r>
      <w:r w:rsidRPr="00B75A17">
        <w:rPr>
          <w:rFonts w:eastAsia="Times New Roman" w:cstheme="minorHAnsi"/>
          <w:sz w:val="28"/>
          <w:szCs w:val="28"/>
          <w:lang w:eastAsia="en-IN"/>
        </w:rPr>
        <w:t>, the lookup formula returns </w:t>
      </w:r>
      <w:r w:rsidRPr="00B75A17">
        <w:rPr>
          <w:rFonts w:eastAsia="Times New Roman" w:cstheme="minorHAnsi"/>
          <w:b/>
          <w:bCs/>
          <w:sz w:val="28"/>
          <w:szCs w:val="28"/>
          <w:lang w:eastAsia="en-IN"/>
        </w:rPr>
        <w:t>“Not Found”</w:t>
      </w:r>
      <w:r w:rsidRPr="00B75A17">
        <w:rPr>
          <w:rFonts w:eastAsia="Times New Roman" w:cstheme="minorHAnsi"/>
          <w:sz w:val="28"/>
          <w:szCs w:val="28"/>
          <w:lang w:eastAsia="en-IN"/>
        </w:rPr>
        <w:t> because these items are not included in the dictionary. I used IFNA with the XLOOKUP formula so that a missing match displays </w:t>
      </w:r>
      <w:r w:rsidRPr="00B75A17">
        <w:rPr>
          <w:rFonts w:eastAsia="Times New Roman" w:cstheme="minorHAnsi"/>
          <w:b/>
          <w:bCs/>
          <w:sz w:val="28"/>
          <w:szCs w:val="28"/>
          <w:lang w:eastAsia="en-IN"/>
        </w:rPr>
        <w:t>“Not Found”</w:t>
      </w:r>
      <w:r w:rsidRPr="00B75A17">
        <w:rPr>
          <w:rFonts w:eastAsia="Times New Roman" w:cstheme="minorHAnsi"/>
          <w:sz w:val="28"/>
          <w:szCs w:val="28"/>
          <w:lang w:eastAsia="en-IN"/>
        </w:rPr>
        <w:t> instead of an ugly #N/A error.</w:t>
      </w:r>
    </w:p>
    <w:p w14:paraId="59296914" w14:textId="77777777" w:rsidR="00A7068E" w:rsidRPr="004705B4" w:rsidRDefault="00A7068E" w:rsidP="00BE1371">
      <w:pPr>
        <w:shd w:val="clear" w:color="auto" w:fill="FFFFFF"/>
        <w:spacing w:after="0" w:line="240" w:lineRule="auto"/>
        <w:outlineLvl w:val="1"/>
        <w:rPr>
          <w:rFonts w:eastAsia="Times New Roman" w:cstheme="minorHAnsi"/>
          <w:b/>
          <w:bCs/>
          <w:sz w:val="28"/>
          <w:szCs w:val="28"/>
          <w:lang w:eastAsia="en-IN"/>
        </w:rPr>
      </w:pPr>
    </w:p>
    <w:p w14:paraId="50334ED8" w14:textId="77777777" w:rsidR="00BE1371" w:rsidRDefault="00BE1371" w:rsidP="00BE1371">
      <w:pPr>
        <w:shd w:val="clear" w:color="auto" w:fill="FFFFFF"/>
        <w:spacing w:after="0" w:line="240" w:lineRule="auto"/>
        <w:outlineLvl w:val="1"/>
        <w:rPr>
          <w:rFonts w:eastAsia="Times New Roman" w:cstheme="minorHAnsi"/>
          <w:b/>
          <w:bCs/>
          <w:sz w:val="28"/>
          <w:szCs w:val="28"/>
          <w:lang w:eastAsia="en-IN"/>
        </w:rPr>
      </w:pPr>
      <w:r w:rsidRPr="004705B4">
        <w:rPr>
          <w:rFonts w:eastAsia="Times New Roman" w:cstheme="minorHAnsi"/>
          <w:b/>
          <w:bCs/>
          <w:sz w:val="28"/>
          <w:szCs w:val="28"/>
          <w:lang w:eastAsia="en-IN"/>
        </w:rPr>
        <w:t>3.5 Comparable Regional Revenue</w:t>
      </w:r>
    </w:p>
    <w:p w14:paraId="4EB3536D" w14:textId="77777777" w:rsidR="004705B4" w:rsidRPr="004705B4" w:rsidRDefault="004705B4" w:rsidP="00BE1371">
      <w:pPr>
        <w:shd w:val="clear" w:color="auto" w:fill="FFFFFF"/>
        <w:spacing w:after="0" w:line="240" w:lineRule="auto"/>
        <w:outlineLvl w:val="1"/>
        <w:rPr>
          <w:rFonts w:eastAsia="Times New Roman" w:cstheme="minorHAnsi"/>
          <w:b/>
          <w:bCs/>
          <w:sz w:val="28"/>
          <w:szCs w:val="28"/>
          <w:lang w:eastAsia="en-IN"/>
        </w:rPr>
      </w:pPr>
    </w:p>
    <w:p w14:paraId="5B649EB7"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The regional reporting structure changed from FY2020. I used the mapping table in LOOKUP TABLES to create a comparable regional revenue view for FY2016–FY2023.</w:t>
      </w:r>
    </w:p>
    <w:p w14:paraId="3E29C20D"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For example, the pre-FY2020 Western Europe, Russia/CIS and Emerging Markets regions are mapped into EMEA, while Other Asian Markets is mapped into Asia-Pacific.</w:t>
      </w:r>
    </w:p>
    <w:p w14:paraId="630631F4"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This allows regional revenue trends to be compared on a more consistent basis across the full period. However, the restated figures for FY2016–FY2019 should not be presented as the originally reported FY2020-onward regional segmentation.</w:t>
      </w:r>
    </w:p>
    <w:p w14:paraId="6BDB2A96" w14:textId="77777777" w:rsidR="00FB66E7" w:rsidRPr="004705B4" w:rsidRDefault="00FB66E7" w:rsidP="00BE1371">
      <w:pPr>
        <w:shd w:val="clear" w:color="auto" w:fill="FFFFFF"/>
        <w:spacing w:after="0" w:line="240" w:lineRule="auto"/>
        <w:outlineLvl w:val="1"/>
        <w:rPr>
          <w:rFonts w:eastAsia="Times New Roman" w:cstheme="minorHAnsi"/>
          <w:sz w:val="28"/>
          <w:szCs w:val="28"/>
          <w:lang w:eastAsia="en-IN"/>
        </w:rPr>
      </w:pPr>
    </w:p>
    <w:p w14:paraId="7FB7578C" w14:textId="77777777" w:rsidR="00BE1371" w:rsidRDefault="00BE1371" w:rsidP="00BE1371">
      <w:pPr>
        <w:shd w:val="clear" w:color="auto" w:fill="FFFFFF"/>
        <w:spacing w:after="0" w:line="240" w:lineRule="auto"/>
        <w:outlineLvl w:val="1"/>
        <w:rPr>
          <w:rFonts w:eastAsia="Times New Roman" w:cstheme="minorHAnsi"/>
          <w:b/>
          <w:bCs/>
          <w:sz w:val="28"/>
          <w:szCs w:val="28"/>
          <w:lang w:eastAsia="en-IN"/>
        </w:rPr>
      </w:pPr>
      <w:r w:rsidRPr="004705B4">
        <w:rPr>
          <w:rFonts w:eastAsia="Times New Roman" w:cstheme="minorHAnsi"/>
          <w:b/>
          <w:bCs/>
          <w:sz w:val="28"/>
          <w:szCs w:val="28"/>
          <w:lang w:eastAsia="en-IN"/>
        </w:rPr>
        <w:t>3.6 Why Lookup-Driven Cells Are Safer</w:t>
      </w:r>
    </w:p>
    <w:p w14:paraId="7D20E5A8" w14:textId="77777777" w:rsidR="004705B4" w:rsidRPr="004705B4" w:rsidRDefault="004705B4" w:rsidP="00BE1371">
      <w:pPr>
        <w:shd w:val="clear" w:color="auto" w:fill="FFFFFF"/>
        <w:spacing w:after="0" w:line="240" w:lineRule="auto"/>
        <w:outlineLvl w:val="1"/>
        <w:rPr>
          <w:rFonts w:eastAsia="Times New Roman" w:cstheme="minorHAnsi"/>
          <w:b/>
          <w:bCs/>
          <w:sz w:val="28"/>
          <w:szCs w:val="28"/>
          <w:lang w:eastAsia="en-IN"/>
        </w:rPr>
      </w:pPr>
    </w:p>
    <w:p w14:paraId="37A68401" w14:textId="77777777" w:rsidR="00BE1371" w:rsidRPr="004705B4" w:rsidRDefault="00BE1371" w:rsidP="00BE1371">
      <w:pPr>
        <w:shd w:val="clear" w:color="auto" w:fill="FFFFFF"/>
        <w:spacing w:after="0" w:line="240" w:lineRule="auto"/>
        <w:outlineLvl w:val="1"/>
        <w:rPr>
          <w:rFonts w:eastAsia="Times New Roman" w:cstheme="minorHAnsi"/>
          <w:sz w:val="28"/>
          <w:szCs w:val="28"/>
          <w:lang w:eastAsia="en-IN"/>
        </w:rPr>
      </w:pPr>
      <w:r w:rsidRPr="004705B4">
        <w:rPr>
          <w:rFonts w:eastAsia="Times New Roman" w:cstheme="minorHAnsi"/>
          <w:sz w:val="28"/>
          <w:szCs w:val="28"/>
          <w:lang w:eastAsia="en-IN"/>
        </w:rPr>
        <w:t>Lookup-driven cells reduce manual data-entry errors and make the workbook easier to update. If the cleaned dataset changes or new data is added, the Master P&amp;L can be refreshed through the lookup structure rather than manually replacing individual figures.</w:t>
      </w:r>
    </w:p>
    <w:p w14:paraId="0A22F4CE" w14:textId="77777777" w:rsidR="00BE1371" w:rsidRPr="006B2108" w:rsidRDefault="00BE1371" w:rsidP="00BE1371">
      <w:pPr>
        <w:shd w:val="clear" w:color="auto" w:fill="FFFFFF"/>
        <w:spacing w:after="0" w:line="240" w:lineRule="auto"/>
        <w:outlineLvl w:val="1"/>
        <w:rPr>
          <w:rFonts w:eastAsia="Times New Roman" w:cstheme="minorHAnsi"/>
          <w:sz w:val="24"/>
          <w:szCs w:val="24"/>
          <w:lang w:eastAsia="en-IN"/>
        </w:rPr>
      </w:pPr>
    </w:p>
    <w:p w14:paraId="428FFCD4" w14:textId="560FD6B9" w:rsidR="00BE1371" w:rsidRPr="006B2108" w:rsidRDefault="00000000" w:rsidP="00BE1371">
      <w:pPr>
        <w:rPr>
          <w:rFonts w:cstheme="minorHAnsi"/>
          <w:sz w:val="28"/>
          <w:szCs w:val="28"/>
        </w:rPr>
      </w:pPr>
      <w:r>
        <w:rPr>
          <w:rFonts w:cstheme="minorHAnsi"/>
          <w:sz w:val="28"/>
          <w:szCs w:val="28"/>
        </w:rPr>
        <w:pict w14:anchorId="3BCBB3F3">
          <v:rect id="_x0000_i1029" style="width:0;height:1.5pt" o:hralign="center" o:hrstd="t" o:hr="t" fillcolor="#a0a0a0" stroked="f"/>
        </w:pict>
      </w:r>
    </w:p>
    <w:p w14:paraId="28E32251" w14:textId="77777777" w:rsidR="00BE1371" w:rsidRPr="006B2108" w:rsidRDefault="00BE1371" w:rsidP="00BE1371">
      <w:pPr>
        <w:rPr>
          <w:rFonts w:cstheme="minorHAnsi"/>
          <w:b/>
          <w:bCs/>
          <w:sz w:val="32"/>
          <w:szCs w:val="32"/>
        </w:rPr>
      </w:pPr>
      <w:r w:rsidRPr="006B2108">
        <w:rPr>
          <w:rFonts w:cstheme="minorHAnsi"/>
          <w:b/>
          <w:bCs/>
          <w:sz w:val="32"/>
          <w:szCs w:val="32"/>
        </w:rPr>
        <w:t>STAGE 4 — Trend Analysis</w:t>
      </w:r>
    </w:p>
    <w:p w14:paraId="2CA833FA" w14:textId="5B3B8479" w:rsidR="00BE1371" w:rsidRPr="006B2108" w:rsidRDefault="008663D8" w:rsidP="00BE1371">
      <w:pPr>
        <w:rPr>
          <w:rFonts w:cstheme="minorHAnsi"/>
          <w:b/>
          <w:bCs/>
          <w:sz w:val="28"/>
          <w:szCs w:val="28"/>
        </w:rPr>
      </w:pPr>
      <w:r w:rsidRPr="006B2108">
        <w:rPr>
          <w:rFonts w:cstheme="minorHAnsi"/>
          <w:b/>
          <w:bCs/>
          <w:sz w:val="28"/>
          <w:szCs w:val="28"/>
        </w:rPr>
        <w:t>4.</w:t>
      </w:r>
      <w:r w:rsidR="00BE1371" w:rsidRPr="006B2108">
        <w:rPr>
          <w:rFonts w:cstheme="minorHAnsi"/>
          <w:b/>
          <w:bCs/>
          <w:sz w:val="28"/>
          <w:szCs w:val="28"/>
        </w:rPr>
        <w:t>1. Year-over-year growth</w:t>
      </w:r>
    </w:p>
    <w:p w14:paraId="4BDEBA49" w14:textId="77777777" w:rsidR="00BE1371" w:rsidRPr="006B2108" w:rsidRDefault="00BE1371" w:rsidP="00BE1371">
      <w:pPr>
        <w:rPr>
          <w:rFonts w:cstheme="minorHAnsi"/>
          <w:sz w:val="28"/>
          <w:szCs w:val="28"/>
        </w:rPr>
      </w:pPr>
      <w:r w:rsidRPr="006B2108">
        <w:rPr>
          <w:rFonts w:cstheme="minorHAnsi"/>
          <w:sz w:val="28"/>
          <w:szCs w:val="28"/>
        </w:rPr>
        <w:t>The year-over-year growth rates show how each major P&amp;L item changed compared with the previous year.</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1761"/>
        <w:gridCol w:w="1987"/>
        <w:gridCol w:w="1360"/>
        <w:gridCol w:w="1993"/>
      </w:tblGrid>
      <w:tr w:rsidR="00BE1371" w:rsidRPr="006B2108" w14:paraId="62D62B33" w14:textId="77777777" w:rsidTr="00F639C1">
        <w:trPr>
          <w:tblHeader/>
          <w:tblCellSpacing w:w="15" w:type="dxa"/>
        </w:trPr>
        <w:tc>
          <w:tcPr>
            <w:tcW w:w="0" w:type="auto"/>
            <w:vAlign w:val="center"/>
            <w:hideMark/>
          </w:tcPr>
          <w:p w14:paraId="3A9D72C3" w14:textId="77777777" w:rsidR="00BE1371" w:rsidRPr="006B2108" w:rsidRDefault="00BE1371" w:rsidP="0025190F">
            <w:pPr>
              <w:rPr>
                <w:rFonts w:cstheme="minorHAnsi"/>
                <w:sz w:val="28"/>
                <w:szCs w:val="28"/>
              </w:rPr>
            </w:pPr>
            <w:r w:rsidRPr="006B2108">
              <w:rPr>
                <w:rFonts w:cstheme="minorHAnsi"/>
                <w:sz w:val="28"/>
                <w:szCs w:val="28"/>
              </w:rPr>
              <w:t>Fiscal Year</w:t>
            </w:r>
          </w:p>
        </w:tc>
        <w:tc>
          <w:tcPr>
            <w:tcW w:w="0" w:type="auto"/>
            <w:vAlign w:val="center"/>
            <w:hideMark/>
          </w:tcPr>
          <w:p w14:paraId="4548806D" w14:textId="77777777" w:rsidR="00BE1371" w:rsidRPr="006B2108" w:rsidRDefault="00BE1371" w:rsidP="0025190F">
            <w:pPr>
              <w:rPr>
                <w:rFonts w:cstheme="minorHAnsi"/>
                <w:sz w:val="28"/>
                <w:szCs w:val="28"/>
              </w:rPr>
            </w:pPr>
            <w:r w:rsidRPr="006B2108">
              <w:rPr>
                <w:rFonts w:cstheme="minorHAnsi"/>
                <w:sz w:val="28"/>
                <w:szCs w:val="28"/>
              </w:rPr>
              <w:t>Revenue Growth</w:t>
            </w:r>
          </w:p>
        </w:tc>
        <w:tc>
          <w:tcPr>
            <w:tcW w:w="0" w:type="auto"/>
            <w:vAlign w:val="center"/>
            <w:hideMark/>
          </w:tcPr>
          <w:p w14:paraId="0973AA6C" w14:textId="77777777" w:rsidR="00BE1371" w:rsidRPr="006B2108" w:rsidRDefault="00BE1371" w:rsidP="0025190F">
            <w:pPr>
              <w:rPr>
                <w:rFonts w:cstheme="minorHAnsi"/>
                <w:sz w:val="28"/>
                <w:szCs w:val="28"/>
              </w:rPr>
            </w:pPr>
            <w:r w:rsidRPr="006B2108">
              <w:rPr>
                <w:rFonts w:cstheme="minorHAnsi"/>
                <w:sz w:val="28"/>
                <w:szCs w:val="28"/>
              </w:rPr>
              <w:t>Gross Profit Growth</w:t>
            </w:r>
          </w:p>
        </w:tc>
        <w:tc>
          <w:tcPr>
            <w:tcW w:w="0" w:type="auto"/>
            <w:vAlign w:val="center"/>
            <w:hideMark/>
          </w:tcPr>
          <w:p w14:paraId="355D9606" w14:textId="77777777" w:rsidR="00BE1371" w:rsidRPr="006B2108" w:rsidRDefault="00BE1371" w:rsidP="0025190F">
            <w:pPr>
              <w:rPr>
                <w:rFonts w:cstheme="minorHAnsi"/>
                <w:sz w:val="28"/>
                <w:szCs w:val="28"/>
              </w:rPr>
            </w:pPr>
            <w:r w:rsidRPr="006B2108">
              <w:rPr>
                <w:rFonts w:cstheme="minorHAnsi"/>
                <w:sz w:val="28"/>
                <w:szCs w:val="28"/>
              </w:rPr>
              <w:t>EBIT Growth</w:t>
            </w:r>
          </w:p>
        </w:tc>
        <w:tc>
          <w:tcPr>
            <w:tcW w:w="0" w:type="auto"/>
            <w:vAlign w:val="center"/>
            <w:hideMark/>
          </w:tcPr>
          <w:p w14:paraId="62514523" w14:textId="77777777" w:rsidR="00BE1371" w:rsidRPr="006B2108" w:rsidRDefault="00BE1371" w:rsidP="0025190F">
            <w:pPr>
              <w:rPr>
                <w:rFonts w:cstheme="minorHAnsi"/>
                <w:sz w:val="28"/>
                <w:szCs w:val="28"/>
              </w:rPr>
            </w:pPr>
            <w:r w:rsidRPr="006B2108">
              <w:rPr>
                <w:rFonts w:cstheme="minorHAnsi"/>
                <w:sz w:val="28"/>
                <w:szCs w:val="28"/>
              </w:rPr>
              <w:t>Net Income Growth</w:t>
            </w:r>
          </w:p>
        </w:tc>
      </w:tr>
      <w:tr w:rsidR="00BE1371" w:rsidRPr="006B2108" w14:paraId="270EFA83" w14:textId="77777777" w:rsidTr="00F639C1">
        <w:trPr>
          <w:tblCellSpacing w:w="15" w:type="dxa"/>
        </w:trPr>
        <w:tc>
          <w:tcPr>
            <w:tcW w:w="0" w:type="auto"/>
            <w:vAlign w:val="center"/>
            <w:hideMark/>
          </w:tcPr>
          <w:p w14:paraId="4D443B6A"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4DA81CF6" w14:textId="77777777" w:rsidR="00BE1371" w:rsidRPr="006B2108" w:rsidRDefault="00BE1371" w:rsidP="0025190F">
            <w:pPr>
              <w:rPr>
                <w:rFonts w:cstheme="minorHAnsi"/>
                <w:sz w:val="28"/>
                <w:szCs w:val="28"/>
              </w:rPr>
            </w:pPr>
            <w:r w:rsidRPr="006B2108">
              <w:rPr>
                <w:rFonts w:cstheme="minorHAnsi"/>
                <w:sz w:val="28"/>
                <w:szCs w:val="28"/>
              </w:rPr>
              <w:t>N/A</w:t>
            </w:r>
          </w:p>
        </w:tc>
        <w:tc>
          <w:tcPr>
            <w:tcW w:w="0" w:type="auto"/>
            <w:vAlign w:val="center"/>
            <w:hideMark/>
          </w:tcPr>
          <w:p w14:paraId="456BDFD6" w14:textId="77777777" w:rsidR="00BE1371" w:rsidRPr="006B2108" w:rsidRDefault="00BE1371" w:rsidP="0025190F">
            <w:pPr>
              <w:rPr>
                <w:rFonts w:cstheme="minorHAnsi"/>
                <w:sz w:val="28"/>
                <w:szCs w:val="28"/>
              </w:rPr>
            </w:pPr>
            <w:r w:rsidRPr="006B2108">
              <w:rPr>
                <w:rFonts w:cstheme="minorHAnsi"/>
                <w:sz w:val="28"/>
                <w:szCs w:val="28"/>
              </w:rPr>
              <w:t>N/A</w:t>
            </w:r>
          </w:p>
        </w:tc>
        <w:tc>
          <w:tcPr>
            <w:tcW w:w="0" w:type="auto"/>
            <w:vAlign w:val="center"/>
            <w:hideMark/>
          </w:tcPr>
          <w:p w14:paraId="5676DFBF" w14:textId="77777777" w:rsidR="00BE1371" w:rsidRPr="006B2108" w:rsidRDefault="00BE1371" w:rsidP="0025190F">
            <w:pPr>
              <w:rPr>
                <w:rFonts w:cstheme="minorHAnsi"/>
                <w:sz w:val="28"/>
                <w:szCs w:val="28"/>
              </w:rPr>
            </w:pPr>
            <w:r w:rsidRPr="006B2108">
              <w:rPr>
                <w:rFonts w:cstheme="minorHAnsi"/>
                <w:sz w:val="28"/>
                <w:szCs w:val="28"/>
              </w:rPr>
              <w:t>N/A</w:t>
            </w:r>
          </w:p>
        </w:tc>
        <w:tc>
          <w:tcPr>
            <w:tcW w:w="0" w:type="auto"/>
            <w:vAlign w:val="center"/>
            <w:hideMark/>
          </w:tcPr>
          <w:p w14:paraId="29727569" w14:textId="77777777" w:rsidR="00BE1371" w:rsidRPr="006B2108" w:rsidRDefault="00BE1371" w:rsidP="0025190F">
            <w:pPr>
              <w:rPr>
                <w:rFonts w:cstheme="minorHAnsi"/>
                <w:sz w:val="28"/>
                <w:szCs w:val="28"/>
              </w:rPr>
            </w:pPr>
            <w:r w:rsidRPr="006B2108">
              <w:rPr>
                <w:rFonts w:cstheme="minorHAnsi"/>
                <w:sz w:val="28"/>
                <w:szCs w:val="28"/>
              </w:rPr>
              <w:t>N/A</w:t>
            </w:r>
          </w:p>
        </w:tc>
      </w:tr>
      <w:tr w:rsidR="00BE1371" w:rsidRPr="006B2108" w14:paraId="4D17CC29" w14:textId="77777777" w:rsidTr="00F639C1">
        <w:trPr>
          <w:tblCellSpacing w:w="15" w:type="dxa"/>
        </w:trPr>
        <w:tc>
          <w:tcPr>
            <w:tcW w:w="0" w:type="auto"/>
            <w:vAlign w:val="center"/>
            <w:hideMark/>
          </w:tcPr>
          <w:p w14:paraId="04AD445E" w14:textId="77777777" w:rsidR="00BE1371" w:rsidRPr="006B2108" w:rsidRDefault="00BE1371" w:rsidP="0025190F">
            <w:pPr>
              <w:rPr>
                <w:rFonts w:cstheme="minorHAnsi"/>
                <w:sz w:val="28"/>
                <w:szCs w:val="28"/>
              </w:rPr>
            </w:pPr>
            <w:r w:rsidRPr="006B2108">
              <w:rPr>
                <w:rFonts w:cstheme="minorHAnsi"/>
                <w:sz w:val="28"/>
                <w:szCs w:val="28"/>
              </w:rPr>
              <w:t>FY2017</w:t>
            </w:r>
          </w:p>
        </w:tc>
        <w:tc>
          <w:tcPr>
            <w:tcW w:w="0" w:type="auto"/>
            <w:vAlign w:val="center"/>
            <w:hideMark/>
          </w:tcPr>
          <w:p w14:paraId="06247649" w14:textId="77777777" w:rsidR="00BE1371" w:rsidRPr="006B2108" w:rsidRDefault="00BE1371" w:rsidP="0025190F">
            <w:pPr>
              <w:rPr>
                <w:rFonts w:cstheme="minorHAnsi"/>
                <w:sz w:val="28"/>
                <w:szCs w:val="28"/>
              </w:rPr>
            </w:pPr>
            <w:r w:rsidRPr="006B2108">
              <w:rPr>
                <w:rFonts w:cstheme="minorHAnsi"/>
                <w:sz w:val="28"/>
                <w:szCs w:val="28"/>
              </w:rPr>
              <w:t>14.8%</w:t>
            </w:r>
          </w:p>
        </w:tc>
        <w:tc>
          <w:tcPr>
            <w:tcW w:w="0" w:type="auto"/>
            <w:vAlign w:val="center"/>
            <w:hideMark/>
          </w:tcPr>
          <w:p w14:paraId="3FDA8179" w14:textId="77777777" w:rsidR="00BE1371" w:rsidRPr="006B2108" w:rsidRDefault="00BE1371" w:rsidP="0025190F">
            <w:pPr>
              <w:rPr>
                <w:rFonts w:cstheme="minorHAnsi"/>
                <w:sz w:val="28"/>
                <w:szCs w:val="28"/>
              </w:rPr>
            </w:pPr>
            <w:r w:rsidRPr="006B2108">
              <w:rPr>
                <w:rFonts w:cstheme="minorHAnsi"/>
                <w:sz w:val="28"/>
                <w:szCs w:val="28"/>
              </w:rPr>
              <w:t>19.0%</w:t>
            </w:r>
          </w:p>
        </w:tc>
        <w:tc>
          <w:tcPr>
            <w:tcW w:w="0" w:type="auto"/>
            <w:vAlign w:val="center"/>
            <w:hideMark/>
          </w:tcPr>
          <w:p w14:paraId="3CA5C637" w14:textId="77777777" w:rsidR="00BE1371" w:rsidRPr="006B2108" w:rsidRDefault="00BE1371" w:rsidP="0025190F">
            <w:pPr>
              <w:rPr>
                <w:rFonts w:cstheme="minorHAnsi"/>
                <w:sz w:val="28"/>
                <w:szCs w:val="28"/>
              </w:rPr>
            </w:pPr>
            <w:r w:rsidRPr="006B2108">
              <w:rPr>
                <w:rFonts w:cstheme="minorHAnsi"/>
                <w:sz w:val="28"/>
                <w:szCs w:val="28"/>
              </w:rPr>
              <w:t>41.1%</w:t>
            </w:r>
          </w:p>
        </w:tc>
        <w:tc>
          <w:tcPr>
            <w:tcW w:w="0" w:type="auto"/>
            <w:vAlign w:val="center"/>
            <w:hideMark/>
          </w:tcPr>
          <w:p w14:paraId="3EB1FBDB" w14:textId="77777777" w:rsidR="00BE1371" w:rsidRPr="006B2108" w:rsidRDefault="00BE1371" w:rsidP="0025190F">
            <w:pPr>
              <w:rPr>
                <w:rFonts w:cstheme="minorHAnsi"/>
                <w:sz w:val="28"/>
                <w:szCs w:val="28"/>
              </w:rPr>
            </w:pPr>
            <w:r w:rsidRPr="006B2108">
              <w:rPr>
                <w:rFonts w:cstheme="minorHAnsi"/>
                <w:sz w:val="28"/>
                <w:szCs w:val="28"/>
              </w:rPr>
              <w:t>44.3%</w:t>
            </w:r>
          </w:p>
        </w:tc>
      </w:tr>
      <w:tr w:rsidR="00BE1371" w:rsidRPr="006B2108" w14:paraId="7A319EDB" w14:textId="77777777" w:rsidTr="00F639C1">
        <w:trPr>
          <w:tblCellSpacing w:w="15" w:type="dxa"/>
        </w:trPr>
        <w:tc>
          <w:tcPr>
            <w:tcW w:w="0" w:type="auto"/>
            <w:vAlign w:val="center"/>
            <w:hideMark/>
          </w:tcPr>
          <w:p w14:paraId="2500254D" w14:textId="77777777" w:rsidR="00BE1371" w:rsidRPr="006B2108" w:rsidRDefault="00BE1371" w:rsidP="0025190F">
            <w:pPr>
              <w:rPr>
                <w:rFonts w:cstheme="minorHAnsi"/>
                <w:sz w:val="28"/>
                <w:szCs w:val="28"/>
              </w:rPr>
            </w:pPr>
            <w:r w:rsidRPr="006B2108">
              <w:rPr>
                <w:rFonts w:cstheme="minorHAnsi"/>
                <w:sz w:val="28"/>
                <w:szCs w:val="28"/>
              </w:rPr>
              <w:t>FY2018</w:t>
            </w:r>
          </w:p>
        </w:tc>
        <w:tc>
          <w:tcPr>
            <w:tcW w:w="0" w:type="auto"/>
            <w:vAlign w:val="center"/>
            <w:hideMark/>
          </w:tcPr>
          <w:p w14:paraId="11A3BDBD" w14:textId="77777777" w:rsidR="00BE1371" w:rsidRPr="006B2108" w:rsidRDefault="00BE1371" w:rsidP="0025190F">
            <w:pPr>
              <w:rPr>
                <w:rFonts w:cstheme="minorHAnsi"/>
                <w:sz w:val="28"/>
                <w:szCs w:val="28"/>
              </w:rPr>
            </w:pPr>
            <w:r w:rsidRPr="006B2108">
              <w:rPr>
                <w:rFonts w:cstheme="minorHAnsi"/>
                <w:sz w:val="28"/>
                <w:szCs w:val="28"/>
              </w:rPr>
              <w:t>3.3%</w:t>
            </w:r>
          </w:p>
        </w:tc>
        <w:tc>
          <w:tcPr>
            <w:tcW w:w="0" w:type="auto"/>
            <w:vAlign w:val="center"/>
            <w:hideMark/>
          </w:tcPr>
          <w:p w14:paraId="51B2A911" w14:textId="77777777" w:rsidR="00BE1371" w:rsidRPr="006B2108" w:rsidRDefault="00BE1371" w:rsidP="0025190F">
            <w:pPr>
              <w:rPr>
                <w:rFonts w:cstheme="minorHAnsi"/>
                <w:sz w:val="28"/>
                <w:szCs w:val="28"/>
              </w:rPr>
            </w:pPr>
            <w:r w:rsidRPr="006B2108">
              <w:rPr>
                <w:rFonts w:cstheme="minorHAnsi"/>
                <w:sz w:val="28"/>
                <w:szCs w:val="28"/>
              </w:rPr>
              <w:t>5.7%</w:t>
            </w:r>
          </w:p>
        </w:tc>
        <w:tc>
          <w:tcPr>
            <w:tcW w:w="0" w:type="auto"/>
            <w:vAlign w:val="center"/>
            <w:hideMark/>
          </w:tcPr>
          <w:p w14:paraId="4E0CCDDD" w14:textId="77777777" w:rsidR="00BE1371" w:rsidRPr="006B2108" w:rsidRDefault="00BE1371" w:rsidP="0025190F">
            <w:pPr>
              <w:rPr>
                <w:rFonts w:cstheme="minorHAnsi"/>
                <w:sz w:val="28"/>
                <w:szCs w:val="28"/>
              </w:rPr>
            </w:pPr>
            <w:r w:rsidRPr="006B2108">
              <w:rPr>
                <w:rFonts w:cstheme="minorHAnsi"/>
                <w:sz w:val="28"/>
                <w:szCs w:val="28"/>
              </w:rPr>
              <w:t>18.9%</w:t>
            </w:r>
          </w:p>
        </w:tc>
        <w:tc>
          <w:tcPr>
            <w:tcW w:w="0" w:type="auto"/>
            <w:vAlign w:val="center"/>
            <w:hideMark/>
          </w:tcPr>
          <w:p w14:paraId="5C426536" w14:textId="77777777" w:rsidR="00BE1371" w:rsidRPr="006B2108" w:rsidRDefault="00BE1371" w:rsidP="0025190F">
            <w:pPr>
              <w:rPr>
                <w:rFonts w:cstheme="minorHAnsi"/>
                <w:sz w:val="28"/>
                <w:szCs w:val="28"/>
              </w:rPr>
            </w:pPr>
            <w:r w:rsidRPr="006B2108">
              <w:rPr>
                <w:rFonts w:cstheme="minorHAnsi"/>
                <w:sz w:val="28"/>
                <w:szCs w:val="28"/>
              </w:rPr>
              <w:t>22.6%</w:t>
            </w:r>
          </w:p>
        </w:tc>
      </w:tr>
      <w:tr w:rsidR="00BE1371" w:rsidRPr="006B2108" w14:paraId="0AD19D00" w14:textId="77777777" w:rsidTr="00F639C1">
        <w:trPr>
          <w:tblCellSpacing w:w="15" w:type="dxa"/>
        </w:trPr>
        <w:tc>
          <w:tcPr>
            <w:tcW w:w="0" w:type="auto"/>
            <w:vAlign w:val="center"/>
            <w:hideMark/>
          </w:tcPr>
          <w:p w14:paraId="5CA83A62"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3CD4A123" w14:textId="77777777" w:rsidR="00BE1371" w:rsidRPr="006B2108" w:rsidRDefault="00BE1371" w:rsidP="0025190F">
            <w:pPr>
              <w:rPr>
                <w:rFonts w:cstheme="minorHAnsi"/>
                <w:sz w:val="28"/>
                <w:szCs w:val="28"/>
              </w:rPr>
            </w:pPr>
            <w:r w:rsidRPr="006B2108">
              <w:rPr>
                <w:rFonts w:cstheme="minorHAnsi"/>
                <w:sz w:val="28"/>
                <w:szCs w:val="28"/>
              </w:rPr>
              <w:t>7.9%</w:t>
            </w:r>
          </w:p>
        </w:tc>
        <w:tc>
          <w:tcPr>
            <w:tcW w:w="0" w:type="auto"/>
            <w:vAlign w:val="center"/>
            <w:hideMark/>
          </w:tcPr>
          <w:p w14:paraId="443685E5" w14:textId="77777777" w:rsidR="00BE1371" w:rsidRPr="006B2108" w:rsidRDefault="00BE1371" w:rsidP="0025190F">
            <w:pPr>
              <w:rPr>
                <w:rFonts w:cstheme="minorHAnsi"/>
                <w:sz w:val="28"/>
                <w:szCs w:val="28"/>
              </w:rPr>
            </w:pPr>
            <w:r w:rsidRPr="006B2108">
              <w:rPr>
                <w:rFonts w:cstheme="minorHAnsi"/>
                <w:sz w:val="28"/>
                <w:szCs w:val="28"/>
              </w:rPr>
              <w:t>8.7%</w:t>
            </w:r>
          </w:p>
        </w:tc>
        <w:tc>
          <w:tcPr>
            <w:tcW w:w="0" w:type="auto"/>
            <w:vAlign w:val="center"/>
            <w:hideMark/>
          </w:tcPr>
          <w:p w14:paraId="7ABB7549" w14:textId="77777777" w:rsidR="00BE1371" w:rsidRPr="006B2108" w:rsidRDefault="00BE1371" w:rsidP="0025190F">
            <w:pPr>
              <w:rPr>
                <w:rFonts w:cstheme="minorHAnsi"/>
                <w:sz w:val="28"/>
                <w:szCs w:val="28"/>
              </w:rPr>
            </w:pPr>
            <w:r w:rsidRPr="006B2108">
              <w:rPr>
                <w:rFonts w:cstheme="minorHAnsi"/>
                <w:sz w:val="28"/>
                <w:szCs w:val="28"/>
              </w:rPr>
              <w:t>11.0%</w:t>
            </w:r>
          </w:p>
        </w:tc>
        <w:tc>
          <w:tcPr>
            <w:tcW w:w="0" w:type="auto"/>
            <w:vAlign w:val="center"/>
            <w:hideMark/>
          </w:tcPr>
          <w:p w14:paraId="048F5C39" w14:textId="77777777" w:rsidR="00BE1371" w:rsidRPr="006B2108" w:rsidRDefault="00BE1371" w:rsidP="0025190F">
            <w:pPr>
              <w:rPr>
                <w:rFonts w:cstheme="minorHAnsi"/>
                <w:sz w:val="28"/>
                <w:szCs w:val="28"/>
              </w:rPr>
            </w:pPr>
            <w:r w:rsidRPr="006B2108">
              <w:rPr>
                <w:rFonts w:cstheme="minorHAnsi"/>
                <w:sz w:val="28"/>
                <w:szCs w:val="28"/>
              </w:rPr>
              <w:t>9.6%</w:t>
            </w:r>
          </w:p>
        </w:tc>
      </w:tr>
      <w:tr w:rsidR="00BE1371" w:rsidRPr="006B2108" w14:paraId="54B9BBA6" w14:textId="77777777" w:rsidTr="00F639C1">
        <w:trPr>
          <w:tblCellSpacing w:w="15" w:type="dxa"/>
        </w:trPr>
        <w:tc>
          <w:tcPr>
            <w:tcW w:w="0" w:type="auto"/>
            <w:vAlign w:val="center"/>
            <w:hideMark/>
          </w:tcPr>
          <w:p w14:paraId="2680B582" w14:textId="77777777" w:rsidR="00BE1371" w:rsidRPr="006B2108" w:rsidRDefault="00BE1371" w:rsidP="0025190F">
            <w:pPr>
              <w:rPr>
                <w:rFonts w:cstheme="minorHAnsi"/>
                <w:sz w:val="28"/>
                <w:szCs w:val="28"/>
              </w:rPr>
            </w:pPr>
            <w:r w:rsidRPr="006B2108">
              <w:rPr>
                <w:rFonts w:cstheme="minorHAnsi"/>
                <w:sz w:val="28"/>
                <w:szCs w:val="28"/>
              </w:rPr>
              <w:t>FY2020</w:t>
            </w:r>
          </w:p>
        </w:tc>
        <w:tc>
          <w:tcPr>
            <w:tcW w:w="0" w:type="auto"/>
            <w:vAlign w:val="center"/>
            <w:hideMark/>
          </w:tcPr>
          <w:p w14:paraId="32C01205" w14:textId="77777777" w:rsidR="00BE1371" w:rsidRPr="006B2108" w:rsidRDefault="00BE1371" w:rsidP="0025190F">
            <w:pPr>
              <w:rPr>
                <w:rFonts w:cstheme="minorHAnsi"/>
                <w:sz w:val="28"/>
                <w:szCs w:val="28"/>
              </w:rPr>
            </w:pPr>
            <w:r w:rsidRPr="006B2108">
              <w:rPr>
                <w:rFonts w:cstheme="minorHAnsi"/>
                <w:sz w:val="28"/>
                <w:szCs w:val="28"/>
              </w:rPr>
              <w:t>-16.1%</w:t>
            </w:r>
          </w:p>
        </w:tc>
        <w:tc>
          <w:tcPr>
            <w:tcW w:w="0" w:type="auto"/>
            <w:vAlign w:val="center"/>
            <w:hideMark/>
          </w:tcPr>
          <w:p w14:paraId="0D8022D6" w14:textId="77777777" w:rsidR="00BE1371" w:rsidRPr="006B2108" w:rsidRDefault="00BE1371" w:rsidP="0025190F">
            <w:pPr>
              <w:rPr>
                <w:rFonts w:cstheme="minorHAnsi"/>
                <w:sz w:val="28"/>
                <w:szCs w:val="28"/>
              </w:rPr>
            </w:pPr>
            <w:r w:rsidRPr="006B2108">
              <w:rPr>
                <w:rFonts w:cstheme="minorHAnsi"/>
                <w:sz w:val="28"/>
                <w:szCs w:val="28"/>
              </w:rPr>
              <w:t>-19.8%</w:t>
            </w:r>
          </w:p>
        </w:tc>
        <w:tc>
          <w:tcPr>
            <w:tcW w:w="0" w:type="auto"/>
            <w:vAlign w:val="center"/>
            <w:hideMark/>
          </w:tcPr>
          <w:p w14:paraId="07C51721" w14:textId="77777777" w:rsidR="00BE1371" w:rsidRPr="006B2108" w:rsidRDefault="00BE1371" w:rsidP="0025190F">
            <w:pPr>
              <w:rPr>
                <w:rFonts w:cstheme="minorHAnsi"/>
                <w:sz w:val="28"/>
                <w:szCs w:val="28"/>
              </w:rPr>
            </w:pPr>
            <w:r w:rsidRPr="006B2108">
              <w:rPr>
                <w:rFonts w:cstheme="minorHAnsi"/>
                <w:sz w:val="28"/>
                <w:szCs w:val="28"/>
              </w:rPr>
              <w:t>-69.4%</w:t>
            </w:r>
          </w:p>
        </w:tc>
        <w:tc>
          <w:tcPr>
            <w:tcW w:w="0" w:type="auto"/>
            <w:vAlign w:val="center"/>
            <w:hideMark/>
          </w:tcPr>
          <w:p w14:paraId="2F1506FC" w14:textId="77777777" w:rsidR="00BE1371" w:rsidRPr="006B2108" w:rsidRDefault="00BE1371" w:rsidP="0025190F">
            <w:pPr>
              <w:rPr>
                <w:rFonts w:cstheme="minorHAnsi"/>
                <w:sz w:val="28"/>
                <w:szCs w:val="28"/>
              </w:rPr>
            </w:pPr>
            <w:r w:rsidRPr="006B2108">
              <w:rPr>
                <w:rFonts w:cstheme="minorHAnsi"/>
                <w:sz w:val="28"/>
                <w:szCs w:val="28"/>
              </w:rPr>
              <w:t>-81.1%</w:t>
            </w:r>
          </w:p>
        </w:tc>
      </w:tr>
      <w:tr w:rsidR="00BE1371" w:rsidRPr="006B2108" w14:paraId="01EE04B0" w14:textId="77777777" w:rsidTr="00F639C1">
        <w:trPr>
          <w:tblCellSpacing w:w="15" w:type="dxa"/>
        </w:trPr>
        <w:tc>
          <w:tcPr>
            <w:tcW w:w="0" w:type="auto"/>
            <w:vAlign w:val="center"/>
            <w:hideMark/>
          </w:tcPr>
          <w:p w14:paraId="7460C1CB" w14:textId="77777777" w:rsidR="00BE1371" w:rsidRPr="006B2108" w:rsidRDefault="00BE1371" w:rsidP="0025190F">
            <w:pPr>
              <w:rPr>
                <w:rFonts w:cstheme="minorHAnsi"/>
                <w:sz w:val="28"/>
                <w:szCs w:val="28"/>
              </w:rPr>
            </w:pPr>
            <w:r w:rsidRPr="006B2108">
              <w:rPr>
                <w:rFonts w:cstheme="minorHAnsi"/>
                <w:sz w:val="28"/>
                <w:szCs w:val="28"/>
              </w:rPr>
              <w:t>FY2021</w:t>
            </w:r>
          </w:p>
        </w:tc>
        <w:tc>
          <w:tcPr>
            <w:tcW w:w="0" w:type="auto"/>
            <w:vAlign w:val="center"/>
            <w:hideMark/>
          </w:tcPr>
          <w:p w14:paraId="3EF77791" w14:textId="77777777" w:rsidR="00BE1371" w:rsidRPr="006B2108" w:rsidRDefault="00BE1371" w:rsidP="0025190F">
            <w:pPr>
              <w:rPr>
                <w:rFonts w:cstheme="minorHAnsi"/>
                <w:sz w:val="28"/>
                <w:szCs w:val="28"/>
              </w:rPr>
            </w:pPr>
            <w:r w:rsidRPr="006B2108">
              <w:rPr>
                <w:rFonts w:cstheme="minorHAnsi"/>
                <w:sz w:val="28"/>
                <w:szCs w:val="28"/>
              </w:rPr>
              <w:t>7.0%</w:t>
            </w:r>
          </w:p>
        </w:tc>
        <w:tc>
          <w:tcPr>
            <w:tcW w:w="0" w:type="auto"/>
            <w:vAlign w:val="center"/>
            <w:hideMark/>
          </w:tcPr>
          <w:p w14:paraId="36B2C207" w14:textId="77777777" w:rsidR="00BE1371" w:rsidRPr="006B2108" w:rsidRDefault="00BE1371" w:rsidP="0025190F">
            <w:pPr>
              <w:rPr>
                <w:rFonts w:cstheme="minorHAnsi"/>
                <w:sz w:val="28"/>
                <w:szCs w:val="28"/>
              </w:rPr>
            </w:pPr>
            <w:r w:rsidRPr="006B2108">
              <w:rPr>
                <w:rFonts w:cstheme="minorHAnsi"/>
                <w:sz w:val="28"/>
                <w:szCs w:val="28"/>
              </w:rPr>
              <w:t>8.7%</w:t>
            </w:r>
          </w:p>
        </w:tc>
        <w:tc>
          <w:tcPr>
            <w:tcW w:w="0" w:type="auto"/>
            <w:vAlign w:val="center"/>
            <w:hideMark/>
          </w:tcPr>
          <w:p w14:paraId="02CA63E8" w14:textId="77777777" w:rsidR="00BE1371" w:rsidRPr="006B2108" w:rsidRDefault="00BE1371" w:rsidP="0025190F">
            <w:pPr>
              <w:rPr>
                <w:rFonts w:cstheme="minorHAnsi"/>
                <w:sz w:val="28"/>
                <w:szCs w:val="28"/>
              </w:rPr>
            </w:pPr>
            <w:r w:rsidRPr="006B2108">
              <w:rPr>
                <w:rFonts w:cstheme="minorHAnsi"/>
                <w:sz w:val="28"/>
                <w:szCs w:val="28"/>
              </w:rPr>
              <w:t>129.1%</w:t>
            </w:r>
          </w:p>
        </w:tc>
        <w:tc>
          <w:tcPr>
            <w:tcW w:w="0" w:type="auto"/>
            <w:vAlign w:val="center"/>
            <w:hideMark/>
          </w:tcPr>
          <w:p w14:paraId="29677B32" w14:textId="77777777" w:rsidR="00BE1371" w:rsidRPr="006B2108" w:rsidRDefault="00BE1371" w:rsidP="0025190F">
            <w:pPr>
              <w:rPr>
                <w:rFonts w:cstheme="minorHAnsi"/>
                <w:sz w:val="28"/>
                <w:szCs w:val="28"/>
              </w:rPr>
            </w:pPr>
            <w:r w:rsidRPr="006B2108">
              <w:rPr>
                <w:rFonts w:cstheme="minorHAnsi"/>
                <w:sz w:val="28"/>
                <w:szCs w:val="28"/>
              </w:rPr>
              <w:t>312.2%</w:t>
            </w:r>
          </w:p>
        </w:tc>
      </w:tr>
      <w:tr w:rsidR="00BE1371" w:rsidRPr="006B2108" w14:paraId="7F33F6D7" w14:textId="77777777" w:rsidTr="00F639C1">
        <w:trPr>
          <w:tblCellSpacing w:w="15" w:type="dxa"/>
        </w:trPr>
        <w:tc>
          <w:tcPr>
            <w:tcW w:w="0" w:type="auto"/>
            <w:vAlign w:val="center"/>
            <w:hideMark/>
          </w:tcPr>
          <w:p w14:paraId="23367E0D" w14:textId="77777777" w:rsidR="00BE1371" w:rsidRPr="006B2108" w:rsidRDefault="00BE1371" w:rsidP="0025190F">
            <w:pPr>
              <w:rPr>
                <w:rFonts w:cstheme="minorHAnsi"/>
                <w:sz w:val="28"/>
                <w:szCs w:val="28"/>
              </w:rPr>
            </w:pPr>
            <w:r w:rsidRPr="006B2108">
              <w:rPr>
                <w:rFonts w:cstheme="minorHAnsi"/>
                <w:sz w:val="28"/>
                <w:szCs w:val="28"/>
              </w:rPr>
              <w:t>FY2022</w:t>
            </w:r>
          </w:p>
        </w:tc>
        <w:tc>
          <w:tcPr>
            <w:tcW w:w="0" w:type="auto"/>
            <w:vAlign w:val="center"/>
            <w:hideMark/>
          </w:tcPr>
          <w:p w14:paraId="7C8E6F58" w14:textId="77777777" w:rsidR="00BE1371" w:rsidRPr="006B2108" w:rsidRDefault="00BE1371" w:rsidP="0025190F">
            <w:pPr>
              <w:rPr>
                <w:rFonts w:cstheme="minorHAnsi"/>
                <w:sz w:val="28"/>
                <w:szCs w:val="28"/>
              </w:rPr>
            </w:pPr>
            <w:r w:rsidRPr="006B2108">
              <w:rPr>
                <w:rFonts w:cstheme="minorHAnsi"/>
                <w:sz w:val="28"/>
                <w:szCs w:val="28"/>
              </w:rPr>
              <w:t>6.0%</w:t>
            </w:r>
          </w:p>
        </w:tc>
        <w:tc>
          <w:tcPr>
            <w:tcW w:w="0" w:type="auto"/>
            <w:vAlign w:val="center"/>
            <w:hideMark/>
          </w:tcPr>
          <w:p w14:paraId="7F5283C4" w14:textId="77777777" w:rsidR="00BE1371" w:rsidRPr="006B2108" w:rsidRDefault="00BE1371" w:rsidP="0025190F">
            <w:pPr>
              <w:rPr>
                <w:rFonts w:cstheme="minorHAnsi"/>
                <w:sz w:val="28"/>
                <w:szCs w:val="28"/>
              </w:rPr>
            </w:pPr>
            <w:r w:rsidRPr="006B2108">
              <w:rPr>
                <w:rFonts w:cstheme="minorHAnsi"/>
                <w:sz w:val="28"/>
                <w:szCs w:val="28"/>
              </w:rPr>
              <w:t>-0.7%</w:t>
            </w:r>
          </w:p>
        </w:tc>
        <w:tc>
          <w:tcPr>
            <w:tcW w:w="0" w:type="auto"/>
            <w:vAlign w:val="center"/>
            <w:hideMark/>
          </w:tcPr>
          <w:p w14:paraId="1B95FFB3" w14:textId="77777777" w:rsidR="00BE1371" w:rsidRPr="006B2108" w:rsidRDefault="00BE1371" w:rsidP="0025190F">
            <w:pPr>
              <w:rPr>
                <w:rFonts w:cstheme="minorHAnsi"/>
                <w:sz w:val="28"/>
                <w:szCs w:val="28"/>
              </w:rPr>
            </w:pPr>
            <w:r w:rsidRPr="006B2108">
              <w:rPr>
                <w:rFonts w:cstheme="minorHAnsi"/>
                <w:sz w:val="28"/>
                <w:szCs w:val="28"/>
              </w:rPr>
              <w:t>-79.0%</w:t>
            </w:r>
          </w:p>
        </w:tc>
        <w:tc>
          <w:tcPr>
            <w:tcW w:w="0" w:type="auto"/>
            <w:vAlign w:val="center"/>
            <w:hideMark/>
          </w:tcPr>
          <w:p w14:paraId="647F357D" w14:textId="77777777" w:rsidR="00BE1371" w:rsidRPr="006B2108" w:rsidRDefault="00BE1371" w:rsidP="0025190F">
            <w:pPr>
              <w:rPr>
                <w:rFonts w:cstheme="minorHAnsi"/>
                <w:sz w:val="28"/>
                <w:szCs w:val="28"/>
              </w:rPr>
            </w:pPr>
            <w:r w:rsidRPr="006B2108">
              <w:rPr>
                <w:rFonts w:cstheme="minorHAnsi"/>
                <w:sz w:val="28"/>
                <w:szCs w:val="28"/>
              </w:rPr>
              <w:t>-96.0%</w:t>
            </w:r>
          </w:p>
        </w:tc>
      </w:tr>
      <w:tr w:rsidR="00BE1371" w:rsidRPr="006B2108" w14:paraId="301A6622" w14:textId="77777777" w:rsidTr="00F639C1">
        <w:trPr>
          <w:tblCellSpacing w:w="15" w:type="dxa"/>
        </w:trPr>
        <w:tc>
          <w:tcPr>
            <w:tcW w:w="0" w:type="auto"/>
            <w:vAlign w:val="center"/>
            <w:hideMark/>
          </w:tcPr>
          <w:p w14:paraId="07918EAB"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761AF3A2" w14:textId="77777777" w:rsidR="00BE1371" w:rsidRPr="006B2108" w:rsidRDefault="00BE1371" w:rsidP="0025190F">
            <w:pPr>
              <w:rPr>
                <w:rFonts w:cstheme="minorHAnsi"/>
                <w:sz w:val="28"/>
                <w:szCs w:val="28"/>
              </w:rPr>
            </w:pPr>
            <w:r w:rsidRPr="006B2108">
              <w:rPr>
                <w:rFonts w:cstheme="minorHAnsi"/>
                <w:sz w:val="28"/>
                <w:szCs w:val="28"/>
              </w:rPr>
              <w:t>-4.8%</w:t>
            </w:r>
          </w:p>
        </w:tc>
        <w:tc>
          <w:tcPr>
            <w:tcW w:w="0" w:type="auto"/>
            <w:vAlign w:val="center"/>
            <w:hideMark/>
          </w:tcPr>
          <w:p w14:paraId="030192EE" w14:textId="77777777" w:rsidR="00BE1371" w:rsidRPr="006B2108" w:rsidRDefault="00BE1371" w:rsidP="0025190F">
            <w:pPr>
              <w:rPr>
                <w:rFonts w:cstheme="minorHAnsi"/>
                <w:sz w:val="28"/>
                <w:szCs w:val="28"/>
              </w:rPr>
            </w:pPr>
            <w:r w:rsidRPr="006B2108">
              <w:rPr>
                <w:rFonts w:cstheme="minorHAnsi"/>
                <w:sz w:val="28"/>
                <w:szCs w:val="28"/>
              </w:rPr>
              <w:t>-4.4%</w:t>
            </w:r>
          </w:p>
        </w:tc>
        <w:tc>
          <w:tcPr>
            <w:tcW w:w="0" w:type="auto"/>
            <w:vAlign w:val="center"/>
            <w:hideMark/>
          </w:tcPr>
          <w:p w14:paraId="6E6E5859" w14:textId="77777777" w:rsidR="00BE1371" w:rsidRPr="006B2108" w:rsidRDefault="00BE1371" w:rsidP="0025190F">
            <w:pPr>
              <w:rPr>
                <w:rFonts w:cstheme="minorHAnsi"/>
                <w:sz w:val="28"/>
                <w:szCs w:val="28"/>
              </w:rPr>
            </w:pPr>
            <w:r w:rsidRPr="006B2108">
              <w:rPr>
                <w:rFonts w:cstheme="minorHAnsi"/>
                <w:sz w:val="28"/>
                <w:szCs w:val="28"/>
              </w:rPr>
              <w:t>-8.3%</w:t>
            </w:r>
          </w:p>
        </w:tc>
        <w:tc>
          <w:tcPr>
            <w:tcW w:w="0" w:type="auto"/>
            <w:vAlign w:val="center"/>
            <w:hideMark/>
          </w:tcPr>
          <w:p w14:paraId="1A404EC4" w14:textId="77777777" w:rsidR="00BE1371" w:rsidRPr="006B2108" w:rsidRDefault="00BE1371" w:rsidP="0025190F">
            <w:pPr>
              <w:rPr>
                <w:rFonts w:cstheme="minorHAnsi"/>
                <w:sz w:val="28"/>
                <w:szCs w:val="28"/>
              </w:rPr>
            </w:pPr>
            <w:r w:rsidRPr="006B2108">
              <w:rPr>
                <w:rFonts w:cstheme="minorHAnsi"/>
                <w:sz w:val="28"/>
                <w:szCs w:val="28"/>
              </w:rPr>
              <w:t>-144.8%</w:t>
            </w:r>
          </w:p>
        </w:tc>
      </w:tr>
    </w:tbl>
    <w:p w14:paraId="7FCCF147" w14:textId="77777777" w:rsidR="00BE1371" w:rsidRPr="006B2108" w:rsidRDefault="00BE1371" w:rsidP="00BE1371">
      <w:pPr>
        <w:rPr>
          <w:rFonts w:cstheme="minorHAnsi"/>
          <w:sz w:val="28"/>
          <w:szCs w:val="28"/>
        </w:rPr>
      </w:pPr>
      <w:r w:rsidRPr="006B2108">
        <w:rPr>
          <w:rFonts w:cstheme="minorHAnsi"/>
          <w:sz w:val="28"/>
          <w:szCs w:val="28"/>
        </w:rPr>
        <w:t>Comment:</w:t>
      </w:r>
    </w:p>
    <w:p w14:paraId="74512335"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Revenue grew strongly from FY2016 to FY2019.</w:t>
      </w:r>
    </w:p>
    <w:p w14:paraId="67C0902D"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FY2020 was a major decline, with revenue falling by 16.1%.</w:t>
      </w:r>
    </w:p>
    <w:p w14:paraId="61680C27"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FY2021 showed a recovery in revenue and a much stronger recovery in EBIT and net income.</w:t>
      </w:r>
    </w:p>
    <w:p w14:paraId="6FA70D08"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lastRenderedPageBreak/>
        <w:t>FY2022 and FY2023 showed weaker profitability, especially EBIT and net income.</w:t>
      </w:r>
    </w:p>
    <w:p w14:paraId="76ABD614"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Net income is much more volatile than revenue because it is affected by operating costs, financial expenses, tax and discontinued operations.</w:t>
      </w:r>
    </w:p>
    <w:p w14:paraId="3940A5F1" w14:textId="0FA37071" w:rsidR="00BE1371" w:rsidRPr="006B2108" w:rsidRDefault="00BE1371" w:rsidP="00BE1371">
      <w:pPr>
        <w:rPr>
          <w:rFonts w:cstheme="minorHAnsi"/>
          <w:sz w:val="28"/>
          <w:szCs w:val="28"/>
        </w:rPr>
      </w:pPr>
    </w:p>
    <w:p w14:paraId="002ADEF4" w14:textId="0B3B1366" w:rsidR="00BE1371" w:rsidRPr="006B2108" w:rsidRDefault="001E22B2" w:rsidP="00BE1371">
      <w:pPr>
        <w:rPr>
          <w:rFonts w:cstheme="minorHAnsi"/>
          <w:b/>
          <w:bCs/>
          <w:sz w:val="28"/>
          <w:szCs w:val="28"/>
        </w:rPr>
      </w:pPr>
      <w:r w:rsidRPr="006B2108">
        <w:rPr>
          <w:rFonts w:cstheme="minorHAnsi"/>
          <w:b/>
          <w:bCs/>
          <w:sz w:val="28"/>
          <w:szCs w:val="28"/>
        </w:rPr>
        <w:t>4.</w:t>
      </w:r>
      <w:r w:rsidR="00BE1371" w:rsidRPr="006B2108">
        <w:rPr>
          <w:rFonts w:cstheme="minorHAnsi"/>
          <w:b/>
          <w:bCs/>
          <w:sz w:val="28"/>
          <w:szCs w:val="28"/>
        </w:rPr>
        <w:t>2 FY2016–FY2023 CAGR</w:t>
      </w:r>
    </w:p>
    <w:p w14:paraId="07B7E64C" w14:textId="77777777" w:rsidR="00BE1371" w:rsidRPr="006B2108" w:rsidRDefault="00BE1371" w:rsidP="00BE1371">
      <w:pPr>
        <w:rPr>
          <w:rFonts w:cstheme="minorHAnsi"/>
          <w:sz w:val="28"/>
          <w:szCs w:val="28"/>
        </w:rPr>
      </w:pPr>
      <w:r w:rsidRPr="006B2108">
        <w:rPr>
          <w:rFonts w:cstheme="minorHAnsi"/>
          <w:sz w:val="28"/>
          <w:szCs w:val="28"/>
        </w:rPr>
        <w:t>Revenue CAGR:</w:t>
      </w:r>
    </w:p>
    <w:p w14:paraId="350AB92B" w14:textId="77777777" w:rsidR="00BE1371" w:rsidRPr="006B2108" w:rsidRDefault="00000000" w:rsidP="00BE1371">
      <w:pPr>
        <w:rPr>
          <w:rFonts w:cstheme="minorHAnsi"/>
          <w:sz w:val="28"/>
          <w:szCs w:val="28"/>
        </w:rPr>
      </w:pPr>
      <m:oMathPara>
        <m:oMath>
          <m:sSup>
            <m:sSupPr>
              <m:ctrlPr>
                <w:rPr>
                  <w:rFonts w:ascii="Cambria Math" w:hAnsi="Cambria Math" w:cstheme="minorHAnsi"/>
                  <w:sz w:val="28"/>
                  <w:szCs w:val="28"/>
                </w:rPr>
              </m:ctrlPr>
            </m:sSupPr>
            <m:e>
              <m:d>
                <m:dPr>
                  <m:sepChr m:val=","/>
                  <m:ctrlPr>
                    <w:rPr>
                      <w:rFonts w:ascii="Cambria Math" w:hAnsi="Cambria Math" w:cstheme="minorHAnsi"/>
                      <w:sz w:val="28"/>
                      <w:szCs w:val="28"/>
                    </w:rPr>
                  </m:ctrlPr>
                </m:dPr>
                <m:e>
                  <m:r>
                    <w:rPr>
                      <w:rFonts w:ascii="Cambria Math" w:hAnsi="Cambria Math" w:cstheme="minorHAnsi"/>
                      <w:sz w:val="28"/>
                      <w:szCs w:val="28"/>
                    </w:rPr>
                    <m:t>21</m:t>
                  </m:r>
                </m:e>
                <m:e>
                  <m:r>
                    <w:rPr>
                      <w:rFonts w:ascii="Cambria Math" w:hAnsi="Cambria Math" w:cstheme="minorHAnsi"/>
                      <w:sz w:val="28"/>
                      <w:szCs w:val="28"/>
                    </w:rPr>
                    <m:t>427</m:t>
                  </m:r>
                </m:e>
                <m:e>
                  <m:r>
                    <w:rPr>
                      <w:rFonts w:ascii="Cambria Math" w:hAnsi="Cambria Math" w:cstheme="minorHAnsi"/>
                      <w:sz w:val="28"/>
                      <w:szCs w:val="28"/>
                    </w:rPr>
                    <m:t>/18483</m:t>
                  </m:r>
                </m:e>
              </m:d>
            </m:e>
            <m:sup>
              <m:r>
                <w:rPr>
                  <w:rFonts w:ascii="Cambria Math" w:hAnsi="Cambria Math" w:cstheme="minorHAnsi"/>
                  <w:sz w:val="28"/>
                  <w:szCs w:val="28"/>
                </w:rPr>
                <m:t>1/7</m:t>
              </m:r>
            </m:sup>
          </m:sSup>
          <m:r>
            <w:rPr>
              <w:rFonts w:ascii="Cambria Math" w:hAnsi="Cambria Math" w:cstheme="minorHAnsi"/>
              <w:sz w:val="28"/>
              <w:szCs w:val="28"/>
            </w:rPr>
            <m:t>-1≈2.1%</m:t>
          </m:r>
          <m:r>
            <w:rPr>
              <w:rFonts w:cstheme="minorHAnsi"/>
              <w:sz w:val="28"/>
              <w:szCs w:val="28"/>
            </w:rPr>
            <w:br/>
          </m:r>
        </m:oMath>
      </m:oMathPara>
    </w:p>
    <w:p w14:paraId="776E7A61" w14:textId="77777777" w:rsidR="00BE1371" w:rsidRPr="006B2108" w:rsidRDefault="00BE1371" w:rsidP="00BE1371">
      <w:pPr>
        <w:rPr>
          <w:rFonts w:cstheme="minorHAnsi"/>
          <w:sz w:val="28"/>
          <w:szCs w:val="28"/>
        </w:rPr>
      </w:pPr>
      <w:r w:rsidRPr="006B2108">
        <w:rPr>
          <w:rFonts w:cstheme="minorHAnsi"/>
          <w:sz w:val="28"/>
          <w:szCs w:val="28"/>
        </w:rPr>
        <w:t>So, revenue grew by approximately 2.1% per year over the period.</w:t>
      </w:r>
    </w:p>
    <w:p w14:paraId="6459CF0A" w14:textId="77777777" w:rsidR="00BE1371" w:rsidRPr="006B2108" w:rsidRDefault="00BE1371" w:rsidP="00BE1371">
      <w:pPr>
        <w:rPr>
          <w:rFonts w:cstheme="minorHAnsi"/>
          <w:sz w:val="28"/>
          <w:szCs w:val="28"/>
        </w:rPr>
      </w:pPr>
      <w:r w:rsidRPr="006B2108">
        <w:rPr>
          <w:rFonts w:cstheme="minorHAnsi"/>
          <w:sz w:val="28"/>
          <w:szCs w:val="28"/>
        </w:rPr>
        <w:t>Net Income CAGR:</w:t>
      </w:r>
    </w:p>
    <w:p w14:paraId="64689529" w14:textId="77777777" w:rsidR="00BE1371" w:rsidRPr="006B2108" w:rsidRDefault="00BE1371" w:rsidP="00BE1371">
      <w:pPr>
        <w:rPr>
          <w:rFonts w:cstheme="minorHAnsi"/>
          <w:sz w:val="28"/>
          <w:szCs w:val="28"/>
        </w:rPr>
      </w:pPr>
      <w:r w:rsidRPr="006B2108">
        <w:rPr>
          <w:rFonts w:cstheme="minorHAnsi"/>
          <w:sz w:val="28"/>
          <w:szCs w:val="28"/>
        </w:rPr>
        <w:t>A normal CAGR cannot be calculated meaningfully because net income attributable to shareholders was €949m in FY2016 but became negative €33m in FY2023.</w:t>
      </w:r>
    </w:p>
    <w:p w14:paraId="1B2F40A1" w14:textId="77777777" w:rsidR="00BE1371" w:rsidRPr="006B2108" w:rsidRDefault="00BE1371" w:rsidP="00BE1371">
      <w:pPr>
        <w:rPr>
          <w:rFonts w:cstheme="minorHAnsi"/>
          <w:sz w:val="28"/>
          <w:szCs w:val="28"/>
        </w:rPr>
      </w:pPr>
      <w:r w:rsidRPr="006B2108">
        <w:rPr>
          <w:rFonts w:cstheme="minorHAnsi"/>
          <w:sz w:val="28"/>
          <w:szCs w:val="28"/>
        </w:rPr>
        <w:t>Why do they differ?</w:t>
      </w:r>
    </w:p>
    <w:p w14:paraId="7ECF2831"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Revenue increased from €18,483m to €21,427m.</w:t>
      </w:r>
    </w:p>
    <w:p w14:paraId="6C45D97B"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Net income increased strongly until FY2019 but then became much weaker.</w:t>
      </w:r>
    </w:p>
    <w:p w14:paraId="4EB54349"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Profitability was affected by higher operating expenses, lower operating margins, financial expenses, tax effects and the discontinued operations adjustment.</w:t>
      </w:r>
    </w:p>
    <w:p w14:paraId="1AE32E40"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Therefore, revenue growth remained positive over the full period, while net income ended below its FY2016 level.</w:t>
      </w:r>
    </w:p>
    <w:p w14:paraId="68BDCF4D"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The revenue CAGR of about 2.1% is the more useful headline number.</w:t>
      </w:r>
    </w:p>
    <w:p w14:paraId="54C6A546"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I would not report a net income CAGR because the ending net income is negative and would make the CAGR misleading.</w:t>
      </w:r>
    </w:p>
    <w:p w14:paraId="63BF4246" w14:textId="6162354B" w:rsidR="00BE1371" w:rsidRPr="006B2108" w:rsidRDefault="00BE1371" w:rsidP="00BE1371">
      <w:pPr>
        <w:rPr>
          <w:rFonts w:cstheme="minorHAnsi"/>
          <w:sz w:val="28"/>
          <w:szCs w:val="28"/>
        </w:rPr>
      </w:pPr>
    </w:p>
    <w:p w14:paraId="3B5E5B16" w14:textId="1A8213B7" w:rsidR="00BE1371" w:rsidRPr="006B2108" w:rsidRDefault="008B7977" w:rsidP="00BE1371">
      <w:pPr>
        <w:rPr>
          <w:rFonts w:cstheme="minorHAnsi"/>
          <w:b/>
          <w:bCs/>
          <w:sz w:val="28"/>
          <w:szCs w:val="28"/>
        </w:rPr>
      </w:pPr>
      <w:r w:rsidRPr="006B2108">
        <w:rPr>
          <w:rFonts w:cstheme="minorHAnsi"/>
          <w:b/>
          <w:bCs/>
          <w:sz w:val="28"/>
          <w:szCs w:val="28"/>
        </w:rPr>
        <w:t>4.</w:t>
      </w:r>
      <w:r w:rsidR="00BE1371" w:rsidRPr="006B2108">
        <w:rPr>
          <w:rFonts w:cstheme="minorHAnsi"/>
          <w:b/>
          <w:bCs/>
          <w:sz w:val="28"/>
          <w:szCs w:val="28"/>
        </w:rPr>
        <w:t>3 Indexed series — FY2016 = 100</w:t>
      </w:r>
    </w:p>
    <w:p w14:paraId="2DD924CC" w14:textId="77777777" w:rsidR="00BE1371" w:rsidRPr="006B2108" w:rsidRDefault="00BE1371" w:rsidP="00BE1371">
      <w:pPr>
        <w:rPr>
          <w:rFonts w:cstheme="minorHAnsi"/>
          <w:sz w:val="28"/>
          <w:szCs w:val="28"/>
        </w:rPr>
      </w:pPr>
      <w:r w:rsidRPr="006B2108">
        <w:rPr>
          <w:rFonts w:cstheme="minorHAnsi"/>
          <w:sz w:val="28"/>
          <w:szCs w:val="28"/>
        </w:rPr>
        <w:lastRenderedPageBreak/>
        <w:t>The index shows how each item changed compared with FY2016.</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5"/>
        <w:gridCol w:w="1760"/>
        <w:gridCol w:w="2107"/>
        <w:gridCol w:w="3038"/>
      </w:tblGrid>
      <w:tr w:rsidR="00BE1371" w:rsidRPr="006B2108" w14:paraId="38CEC61C" w14:textId="77777777" w:rsidTr="00F639C1">
        <w:trPr>
          <w:tblHeader/>
          <w:tblCellSpacing w:w="15" w:type="dxa"/>
        </w:trPr>
        <w:tc>
          <w:tcPr>
            <w:tcW w:w="0" w:type="auto"/>
            <w:vAlign w:val="center"/>
            <w:hideMark/>
          </w:tcPr>
          <w:p w14:paraId="7E657CB9" w14:textId="77777777" w:rsidR="00BE1371" w:rsidRPr="006B2108" w:rsidRDefault="00BE1371" w:rsidP="0025190F">
            <w:pPr>
              <w:rPr>
                <w:rFonts w:cstheme="minorHAnsi"/>
                <w:sz w:val="28"/>
                <w:szCs w:val="28"/>
              </w:rPr>
            </w:pPr>
            <w:r w:rsidRPr="006B2108">
              <w:rPr>
                <w:rFonts w:cstheme="minorHAnsi"/>
                <w:sz w:val="28"/>
                <w:szCs w:val="28"/>
              </w:rPr>
              <w:t>Fiscal Year</w:t>
            </w:r>
          </w:p>
        </w:tc>
        <w:tc>
          <w:tcPr>
            <w:tcW w:w="0" w:type="auto"/>
            <w:vAlign w:val="center"/>
            <w:hideMark/>
          </w:tcPr>
          <w:p w14:paraId="166EC483" w14:textId="77777777" w:rsidR="00BE1371" w:rsidRPr="006B2108" w:rsidRDefault="00BE1371" w:rsidP="0025190F">
            <w:pPr>
              <w:rPr>
                <w:rFonts w:cstheme="minorHAnsi"/>
                <w:sz w:val="28"/>
                <w:szCs w:val="28"/>
              </w:rPr>
            </w:pPr>
            <w:r w:rsidRPr="006B2108">
              <w:rPr>
                <w:rFonts w:cstheme="minorHAnsi"/>
                <w:sz w:val="28"/>
                <w:szCs w:val="28"/>
              </w:rPr>
              <w:t>Revenue Index</w:t>
            </w:r>
          </w:p>
        </w:tc>
        <w:tc>
          <w:tcPr>
            <w:tcW w:w="0" w:type="auto"/>
            <w:vAlign w:val="center"/>
            <w:hideMark/>
          </w:tcPr>
          <w:p w14:paraId="3275A072" w14:textId="77777777" w:rsidR="00BE1371" w:rsidRPr="006B2108" w:rsidRDefault="00BE1371" w:rsidP="0025190F">
            <w:pPr>
              <w:rPr>
                <w:rFonts w:cstheme="minorHAnsi"/>
                <w:sz w:val="28"/>
                <w:szCs w:val="28"/>
              </w:rPr>
            </w:pPr>
            <w:r w:rsidRPr="006B2108">
              <w:rPr>
                <w:rFonts w:cstheme="minorHAnsi"/>
                <w:sz w:val="28"/>
                <w:szCs w:val="28"/>
              </w:rPr>
              <w:t>Gross Profit Index</w:t>
            </w:r>
          </w:p>
        </w:tc>
        <w:tc>
          <w:tcPr>
            <w:tcW w:w="0" w:type="auto"/>
            <w:vAlign w:val="center"/>
            <w:hideMark/>
          </w:tcPr>
          <w:p w14:paraId="6598FA7F" w14:textId="77777777" w:rsidR="00BE1371" w:rsidRPr="006B2108" w:rsidRDefault="00BE1371" w:rsidP="0025190F">
            <w:pPr>
              <w:rPr>
                <w:rFonts w:cstheme="minorHAnsi"/>
                <w:sz w:val="28"/>
                <w:szCs w:val="28"/>
              </w:rPr>
            </w:pPr>
            <w:r w:rsidRPr="006B2108">
              <w:rPr>
                <w:rFonts w:cstheme="minorHAnsi"/>
                <w:sz w:val="28"/>
                <w:szCs w:val="28"/>
              </w:rPr>
              <w:t>Operating Expenses Index</w:t>
            </w:r>
          </w:p>
        </w:tc>
      </w:tr>
      <w:tr w:rsidR="00BE1371" w:rsidRPr="006B2108" w14:paraId="6DC4B491" w14:textId="77777777" w:rsidTr="00F639C1">
        <w:trPr>
          <w:tblCellSpacing w:w="15" w:type="dxa"/>
        </w:trPr>
        <w:tc>
          <w:tcPr>
            <w:tcW w:w="0" w:type="auto"/>
            <w:vAlign w:val="center"/>
            <w:hideMark/>
          </w:tcPr>
          <w:p w14:paraId="6F92F031"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731587B3" w14:textId="77777777" w:rsidR="00BE1371" w:rsidRPr="006B2108" w:rsidRDefault="00BE1371" w:rsidP="0025190F">
            <w:pPr>
              <w:rPr>
                <w:rFonts w:cstheme="minorHAnsi"/>
                <w:sz w:val="28"/>
                <w:szCs w:val="28"/>
              </w:rPr>
            </w:pPr>
            <w:r w:rsidRPr="006B2108">
              <w:rPr>
                <w:rFonts w:cstheme="minorHAnsi"/>
                <w:sz w:val="28"/>
                <w:szCs w:val="28"/>
              </w:rPr>
              <w:t>100.0</w:t>
            </w:r>
          </w:p>
        </w:tc>
        <w:tc>
          <w:tcPr>
            <w:tcW w:w="0" w:type="auto"/>
            <w:vAlign w:val="center"/>
            <w:hideMark/>
          </w:tcPr>
          <w:p w14:paraId="1C03E0A1" w14:textId="77777777" w:rsidR="00BE1371" w:rsidRPr="006B2108" w:rsidRDefault="00BE1371" w:rsidP="0025190F">
            <w:pPr>
              <w:rPr>
                <w:rFonts w:cstheme="minorHAnsi"/>
                <w:sz w:val="28"/>
                <w:szCs w:val="28"/>
              </w:rPr>
            </w:pPr>
            <w:r w:rsidRPr="006B2108">
              <w:rPr>
                <w:rFonts w:cstheme="minorHAnsi"/>
                <w:sz w:val="28"/>
                <w:szCs w:val="28"/>
              </w:rPr>
              <w:t>100.0</w:t>
            </w:r>
          </w:p>
        </w:tc>
        <w:tc>
          <w:tcPr>
            <w:tcW w:w="0" w:type="auto"/>
            <w:vAlign w:val="center"/>
            <w:hideMark/>
          </w:tcPr>
          <w:p w14:paraId="5BCD4B0A" w14:textId="77777777" w:rsidR="00BE1371" w:rsidRPr="006B2108" w:rsidRDefault="00BE1371" w:rsidP="0025190F">
            <w:pPr>
              <w:rPr>
                <w:rFonts w:cstheme="minorHAnsi"/>
                <w:sz w:val="28"/>
                <w:szCs w:val="28"/>
              </w:rPr>
            </w:pPr>
            <w:r w:rsidRPr="006B2108">
              <w:rPr>
                <w:rFonts w:cstheme="minorHAnsi"/>
                <w:sz w:val="28"/>
                <w:szCs w:val="28"/>
              </w:rPr>
              <w:t>100.0</w:t>
            </w:r>
          </w:p>
        </w:tc>
      </w:tr>
      <w:tr w:rsidR="00BE1371" w:rsidRPr="006B2108" w14:paraId="48AC4B24" w14:textId="77777777" w:rsidTr="00F639C1">
        <w:trPr>
          <w:tblCellSpacing w:w="15" w:type="dxa"/>
        </w:trPr>
        <w:tc>
          <w:tcPr>
            <w:tcW w:w="0" w:type="auto"/>
            <w:vAlign w:val="center"/>
            <w:hideMark/>
          </w:tcPr>
          <w:p w14:paraId="2E501B22" w14:textId="77777777" w:rsidR="00BE1371" w:rsidRPr="006B2108" w:rsidRDefault="00BE1371" w:rsidP="0025190F">
            <w:pPr>
              <w:rPr>
                <w:rFonts w:cstheme="minorHAnsi"/>
                <w:sz w:val="28"/>
                <w:szCs w:val="28"/>
              </w:rPr>
            </w:pPr>
            <w:r w:rsidRPr="006B2108">
              <w:rPr>
                <w:rFonts w:cstheme="minorHAnsi"/>
                <w:sz w:val="28"/>
                <w:szCs w:val="28"/>
              </w:rPr>
              <w:t>FY2017</w:t>
            </w:r>
          </w:p>
        </w:tc>
        <w:tc>
          <w:tcPr>
            <w:tcW w:w="0" w:type="auto"/>
            <w:vAlign w:val="center"/>
            <w:hideMark/>
          </w:tcPr>
          <w:p w14:paraId="522DB5F3" w14:textId="77777777" w:rsidR="00BE1371" w:rsidRPr="006B2108" w:rsidRDefault="00BE1371" w:rsidP="0025190F">
            <w:pPr>
              <w:rPr>
                <w:rFonts w:cstheme="minorHAnsi"/>
                <w:sz w:val="28"/>
                <w:szCs w:val="28"/>
              </w:rPr>
            </w:pPr>
            <w:r w:rsidRPr="006B2108">
              <w:rPr>
                <w:rFonts w:cstheme="minorHAnsi"/>
                <w:sz w:val="28"/>
                <w:szCs w:val="28"/>
              </w:rPr>
              <w:t>114.8</w:t>
            </w:r>
          </w:p>
        </w:tc>
        <w:tc>
          <w:tcPr>
            <w:tcW w:w="0" w:type="auto"/>
            <w:vAlign w:val="center"/>
            <w:hideMark/>
          </w:tcPr>
          <w:p w14:paraId="3EAA19DF" w14:textId="77777777" w:rsidR="00BE1371" w:rsidRPr="006B2108" w:rsidRDefault="00BE1371" w:rsidP="0025190F">
            <w:pPr>
              <w:rPr>
                <w:rFonts w:cstheme="minorHAnsi"/>
                <w:sz w:val="28"/>
                <w:szCs w:val="28"/>
              </w:rPr>
            </w:pPr>
            <w:r w:rsidRPr="006B2108">
              <w:rPr>
                <w:rFonts w:cstheme="minorHAnsi"/>
                <w:sz w:val="28"/>
                <w:szCs w:val="28"/>
              </w:rPr>
              <w:t>119.0</w:t>
            </w:r>
          </w:p>
        </w:tc>
        <w:tc>
          <w:tcPr>
            <w:tcW w:w="0" w:type="auto"/>
            <w:vAlign w:val="center"/>
            <w:hideMark/>
          </w:tcPr>
          <w:p w14:paraId="1EAF5DC0" w14:textId="77777777" w:rsidR="00BE1371" w:rsidRPr="006B2108" w:rsidRDefault="00BE1371" w:rsidP="0025190F">
            <w:pPr>
              <w:rPr>
                <w:rFonts w:cstheme="minorHAnsi"/>
                <w:sz w:val="28"/>
                <w:szCs w:val="28"/>
              </w:rPr>
            </w:pPr>
            <w:r w:rsidRPr="006B2108">
              <w:rPr>
                <w:rFonts w:cstheme="minorHAnsi"/>
                <w:sz w:val="28"/>
                <w:szCs w:val="28"/>
              </w:rPr>
              <w:t>114.8</w:t>
            </w:r>
          </w:p>
        </w:tc>
      </w:tr>
      <w:tr w:rsidR="00BE1371" w:rsidRPr="006B2108" w14:paraId="0A6CF692" w14:textId="77777777" w:rsidTr="00F639C1">
        <w:trPr>
          <w:tblCellSpacing w:w="15" w:type="dxa"/>
        </w:trPr>
        <w:tc>
          <w:tcPr>
            <w:tcW w:w="0" w:type="auto"/>
            <w:vAlign w:val="center"/>
            <w:hideMark/>
          </w:tcPr>
          <w:p w14:paraId="14CB8D5B" w14:textId="77777777" w:rsidR="00BE1371" w:rsidRPr="006B2108" w:rsidRDefault="00BE1371" w:rsidP="0025190F">
            <w:pPr>
              <w:rPr>
                <w:rFonts w:cstheme="minorHAnsi"/>
                <w:sz w:val="28"/>
                <w:szCs w:val="28"/>
              </w:rPr>
            </w:pPr>
            <w:r w:rsidRPr="006B2108">
              <w:rPr>
                <w:rFonts w:cstheme="minorHAnsi"/>
                <w:sz w:val="28"/>
                <w:szCs w:val="28"/>
              </w:rPr>
              <w:t>FY2018</w:t>
            </w:r>
          </w:p>
        </w:tc>
        <w:tc>
          <w:tcPr>
            <w:tcW w:w="0" w:type="auto"/>
            <w:vAlign w:val="center"/>
            <w:hideMark/>
          </w:tcPr>
          <w:p w14:paraId="5FFA9766" w14:textId="77777777" w:rsidR="00BE1371" w:rsidRPr="006B2108" w:rsidRDefault="00BE1371" w:rsidP="0025190F">
            <w:pPr>
              <w:rPr>
                <w:rFonts w:cstheme="minorHAnsi"/>
                <w:sz w:val="28"/>
                <w:szCs w:val="28"/>
              </w:rPr>
            </w:pPr>
            <w:r w:rsidRPr="006B2108">
              <w:rPr>
                <w:rFonts w:cstheme="minorHAnsi"/>
                <w:sz w:val="28"/>
                <w:szCs w:val="28"/>
              </w:rPr>
              <w:t>118.6</w:t>
            </w:r>
          </w:p>
        </w:tc>
        <w:tc>
          <w:tcPr>
            <w:tcW w:w="0" w:type="auto"/>
            <w:vAlign w:val="center"/>
            <w:hideMark/>
          </w:tcPr>
          <w:p w14:paraId="2B8F1EDD" w14:textId="77777777" w:rsidR="00BE1371" w:rsidRPr="006B2108" w:rsidRDefault="00BE1371" w:rsidP="0025190F">
            <w:pPr>
              <w:rPr>
                <w:rFonts w:cstheme="minorHAnsi"/>
                <w:sz w:val="28"/>
                <w:szCs w:val="28"/>
              </w:rPr>
            </w:pPr>
            <w:r w:rsidRPr="006B2108">
              <w:rPr>
                <w:rFonts w:cstheme="minorHAnsi"/>
                <w:sz w:val="28"/>
                <w:szCs w:val="28"/>
              </w:rPr>
              <w:t>125.9</w:t>
            </w:r>
          </w:p>
        </w:tc>
        <w:tc>
          <w:tcPr>
            <w:tcW w:w="0" w:type="auto"/>
            <w:vAlign w:val="center"/>
            <w:hideMark/>
          </w:tcPr>
          <w:p w14:paraId="2C9FD2F6" w14:textId="77777777" w:rsidR="00BE1371" w:rsidRPr="006B2108" w:rsidRDefault="00BE1371" w:rsidP="0025190F">
            <w:pPr>
              <w:rPr>
                <w:rFonts w:cstheme="minorHAnsi"/>
                <w:sz w:val="28"/>
                <w:szCs w:val="28"/>
              </w:rPr>
            </w:pPr>
            <w:r w:rsidRPr="006B2108">
              <w:rPr>
                <w:rFonts w:cstheme="minorHAnsi"/>
                <w:sz w:val="28"/>
                <w:szCs w:val="28"/>
              </w:rPr>
              <w:t>118.0</w:t>
            </w:r>
          </w:p>
        </w:tc>
      </w:tr>
      <w:tr w:rsidR="00BE1371" w:rsidRPr="006B2108" w14:paraId="2F75E25C" w14:textId="77777777" w:rsidTr="00F639C1">
        <w:trPr>
          <w:tblCellSpacing w:w="15" w:type="dxa"/>
        </w:trPr>
        <w:tc>
          <w:tcPr>
            <w:tcW w:w="0" w:type="auto"/>
            <w:vAlign w:val="center"/>
            <w:hideMark/>
          </w:tcPr>
          <w:p w14:paraId="113BF24B"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43CAE403" w14:textId="77777777" w:rsidR="00BE1371" w:rsidRPr="006B2108" w:rsidRDefault="00BE1371" w:rsidP="0025190F">
            <w:pPr>
              <w:rPr>
                <w:rFonts w:cstheme="minorHAnsi"/>
                <w:sz w:val="28"/>
                <w:szCs w:val="28"/>
              </w:rPr>
            </w:pPr>
            <w:r w:rsidRPr="006B2108">
              <w:rPr>
                <w:rFonts w:cstheme="minorHAnsi"/>
                <w:sz w:val="28"/>
                <w:szCs w:val="28"/>
              </w:rPr>
              <w:t>127.9</w:t>
            </w:r>
          </w:p>
        </w:tc>
        <w:tc>
          <w:tcPr>
            <w:tcW w:w="0" w:type="auto"/>
            <w:vAlign w:val="center"/>
            <w:hideMark/>
          </w:tcPr>
          <w:p w14:paraId="599A2CD7" w14:textId="77777777" w:rsidR="00BE1371" w:rsidRPr="006B2108" w:rsidRDefault="00BE1371" w:rsidP="0025190F">
            <w:pPr>
              <w:rPr>
                <w:rFonts w:cstheme="minorHAnsi"/>
                <w:sz w:val="28"/>
                <w:szCs w:val="28"/>
              </w:rPr>
            </w:pPr>
            <w:r w:rsidRPr="006B2108">
              <w:rPr>
                <w:rFonts w:cstheme="minorHAnsi"/>
                <w:sz w:val="28"/>
                <w:szCs w:val="28"/>
              </w:rPr>
              <w:t>136.8</w:t>
            </w:r>
          </w:p>
        </w:tc>
        <w:tc>
          <w:tcPr>
            <w:tcW w:w="0" w:type="auto"/>
            <w:vAlign w:val="center"/>
            <w:hideMark/>
          </w:tcPr>
          <w:p w14:paraId="0AB72793" w14:textId="77777777" w:rsidR="00BE1371" w:rsidRPr="006B2108" w:rsidRDefault="00BE1371" w:rsidP="0025190F">
            <w:pPr>
              <w:rPr>
                <w:rFonts w:cstheme="minorHAnsi"/>
                <w:sz w:val="28"/>
                <w:szCs w:val="28"/>
              </w:rPr>
            </w:pPr>
            <w:r w:rsidRPr="006B2108">
              <w:rPr>
                <w:rFonts w:cstheme="minorHAnsi"/>
                <w:sz w:val="28"/>
                <w:szCs w:val="28"/>
              </w:rPr>
              <w:t>127.6</w:t>
            </w:r>
          </w:p>
        </w:tc>
      </w:tr>
      <w:tr w:rsidR="00BE1371" w:rsidRPr="006B2108" w14:paraId="777AB9B3" w14:textId="77777777" w:rsidTr="00F639C1">
        <w:trPr>
          <w:tblCellSpacing w:w="15" w:type="dxa"/>
        </w:trPr>
        <w:tc>
          <w:tcPr>
            <w:tcW w:w="0" w:type="auto"/>
            <w:vAlign w:val="center"/>
            <w:hideMark/>
          </w:tcPr>
          <w:p w14:paraId="5879A07D" w14:textId="77777777" w:rsidR="00BE1371" w:rsidRPr="006B2108" w:rsidRDefault="00BE1371" w:rsidP="0025190F">
            <w:pPr>
              <w:rPr>
                <w:rFonts w:cstheme="minorHAnsi"/>
                <w:sz w:val="28"/>
                <w:szCs w:val="28"/>
              </w:rPr>
            </w:pPr>
            <w:r w:rsidRPr="006B2108">
              <w:rPr>
                <w:rFonts w:cstheme="minorHAnsi"/>
                <w:sz w:val="28"/>
                <w:szCs w:val="28"/>
              </w:rPr>
              <w:t>FY2020</w:t>
            </w:r>
          </w:p>
        </w:tc>
        <w:tc>
          <w:tcPr>
            <w:tcW w:w="0" w:type="auto"/>
            <w:vAlign w:val="center"/>
            <w:hideMark/>
          </w:tcPr>
          <w:p w14:paraId="4D0EB6AC" w14:textId="77777777" w:rsidR="00BE1371" w:rsidRPr="006B2108" w:rsidRDefault="00BE1371" w:rsidP="0025190F">
            <w:pPr>
              <w:rPr>
                <w:rFonts w:cstheme="minorHAnsi"/>
                <w:sz w:val="28"/>
                <w:szCs w:val="28"/>
              </w:rPr>
            </w:pPr>
            <w:r w:rsidRPr="006B2108">
              <w:rPr>
                <w:rFonts w:cstheme="minorHAnsi"/>
                <w:sz w:val="28"/>
                <w:szCs w:val="28"/>
              </w:rPr>
              <w:t>107.4</w:t>
            </w:r>
          </w:p>
        </w:tc>
        <w:tc>
          <w:tcPr>
            <w:tcW w:w="0" w:type="auto"/>
            <w:vAlign w:val="center"/>
            <w:hideMark/>
          </w:tcPr>
          <w:p w14:paraId="4882C777" w14:textId="77777777" w:rsidR="00BE1371" w:rsidRPr="006B2108" w:rsidRDefault="00BE1371" w:rsidP="0025190F">
            <w:pPr>
              <w:rPr>
                <w:rFonts w:cstheme="minorHAnsi"/>
                <w:sz w:val="28"/>
                <w:szCs w:val="28"/>
              </w:rPr>
            </w:pPr>
            <w:r w:rsidRPr="006B2108">
              <w:rPr>
                <w:rFonts w:cstheme="minorHAnsi"/>
                <w:sz w:val="28"/>
                <w:szCs w:val="28"/>
              </w:rPr>
              <w:t>109.8</w:t>
            </w:r>
          </w:p>
        </w:tc>
        <w:tc>
          <w:tcPr>
            <w:tcW w:w="0" w:type="auto"/>
            <w:vAlign w:val="center"/>
            <w:hideMark/>
          </w:tcPr>
          <w:p w14:paraId="5C2AF80C" w14:textId="77777777" w:rsidR="00BE1371" w:rsidRPr="006B2108" w:rsidRDefault="00BE1371" w:rsidP="0025190F">
            <w:pPr>
              <w:rPr>
                <w:rFonts w:cstheme="minorHAnsi"/>
                <w:sz w:val="28"/>
                <w:szCs w:val="28"/>
              </w:rPr>
            </w:pPr>
            <w:r w:rsidRPr="006B2108">
              <w:rPr>
                <w:rFonts w:cstheme="minorHAnsi"/>
                <w:sz w:val="28"/>
                <w:szCs w:val="28"/>
              </w:rPr>
              <w:t>118.9</w:t>
            </w:r>
          </w:p>
        </w:tc>
      </w:tr>
      <w:tr w:rsidR="00BE1371" w:rsidRPr="006B2108" w14:paraId="65F67050" w14:textId="77777777" w:rsidTr="00F639C1">
        <w:trPr>
          <w:tblCellSpacing w:w="15" w:type="dxa"/>
        </w:trPr>
        <w:tc>
          <w:tcPr>
            <w:tcW w:w="0" w:type="auto"/>
            <w:vAlign w:val="center"/>
            <w:hideMark/>
          </w:tcPr>
          <w:p w14:paraId="3A3303F6" w14:textId="77777777" w:rsidR="00BE1371" w:rsidRPr="006B2108" w:rsidRDefault="00BE1371" w:rsidP="0025190F">
            <w:pPr>
              <w:rPr>
                <w:rFonts w:cstheme="minorHAnsi"/>
                <w:sz w:val="28"/>
                <w:szCs w:val="28"/>
              </w:rPr>
            </w:pPr>
            <w:r w:rsidRPr="006B2108">
              <w:rPr>
                <w:rFonts w:cstheme="minorHAnsi"/>
                <w:sz w:val="28"/>
                <w:szCs w:val="28"/>
              </w:rPr>
              <w:t>FY2021</w:t>
            </w:r>
          </w:p>
        </w:tc>
        <w:tc>
          <w:tcPr>
            <w:tcW w:w="0" w:type="auto"/>
            <w:vAlign w:val="center"/>
            <w:hideMark/>
          </w:tcPr>
          <w:p w14:paraId="522BB8A0" w14:textId="77777777" w:rsidR="00BE1371" w:rsidRPr="006B2108" w:rsidRDefault="00BE1371" w:rsidP="0025190F">
            <w:pPr>
              <w:rPr>
                <w:rFonts w:cstheme="minorHAnsi"/>
                <w:sz w:val="28"/>
                <w:szCs w:val="28"/>
              </w:rPr>
            </w:pPr>
            <w:r w:rsidRPr="006B2108">
              <w:rPr>
                <w:rFonts w:cstheme="minorHAnsi"/>
                <w:sz w:val="28"/>
                <w:szCs w:val="28"/>
              </w:rPr>
              <w:t>114.9</w:t>
            </w:r>
          </w:p>
        </w:tc>
        <w:tc>
          <w:tcPr>
            <w:tcW w:w="0" w:type="auto"/>
            <w:vAlign w:val="center"/>
            <w:hideMark/>
          </w:tcPr>
          <w:p w14:paraId="7256BE2B" w14:textId="77777777" w:rsidR="00BE1371" w:rsidRPr="006B2108" w:rsidRDefault="00BE1371" w:rsidP="0025190F">
            <w:pPr>
              <w:rPr>
                <w:rFonts w:cstheme="minorHAnsi"/>
                <w:sz w:val="28"/>
                <w:szCs w:val="28"/>
              </w:rPr>
            </w:pPr>
            <w:r w:rsidRPr="006B2108">
              <w:rPr>
                <w:rFonts w:cstheme="minorHAnsi"/>
                <w:sz w:val="28"/>
                <w:szCs w:val="28"/>
              </w:rPr>
              <w:t>119.4</w:t>
            </w:r>
          </w:p>
        </w:tc>
        <w:tc>
          <w:tcPr>
            <w:tcW w:w="0" w:type="auto"/>
            <w:vAlign w:val="center"/>
            <w:hideMark/>
          </w:tcPr>
          <w:p w14:paraId="04CA74FB" w14:textId="77777777" w:rsidR="00BE1371" w:rsidRPr="006B2108" w:rsidRDefault="00BE1371" w:rsidP="0025190F">
            <w:pPr>
              <w:rPr>
                <w:rFonts w:cstheme="minorHAnsi"/>
                <w:sz w:val="28"/>
                <w:szCs w:val="28"/>
              </w:rPr>
            </w:pPr>
            <w:r w:rsidRPr="006B2108">
              <w:rPr>
                <w:rFonts w:cstheme="minorHAnsi"/>
                <w:sz w:val="28"/>
                <w:szCs w:val="28"/>
              </w:rPr>
              <w:t>116.8</w:t>
            </w:r>
          </w:p>
        </w:tc>
      </w:tr>
      <w:tr w:rsidR="00BE1371" w:rsidRPr="006B2108" w14:paraId="0CE4E8E4" w14:textId="77777777" w:rsidTr="00F639C1">
        <w:trPr>
          <w:tblCellSpacing w:w="15" w:type="dxa"/>
        </w:trPr>
        <w:tc>
          <w:tcPr>
            <w:tcW w:w="0" w:type="auto"/>
            <w:vAlign w:val="center"/>
            <w:hideMark/>
          </w:tcPr>
          <w:p w14:paraId="3A3F9091" w14:textId="77777777" w:rsidR="00BE1371" w:rsidRPr="006B2108" w:rsidRDefault="00BE1371" w:rsidP="0025190F">
            <w:pPr>
              <w:rPr>
                <w:rFonts w:cstheme="minorHAnsi"/>
                <w:sz w:val="28"/>
                <w:szCs w:val="28"/>
              </w:rPr>
            </w:pPr>
            <w:r w:rsidRPr="006B2108">
              <w:rPr>
                <w:rFonts w:cstheme="minorHAnsi"/>
                <w:sz w:val="28"/>
                <w:szCs w:val="28"/>
              </w:rPr>
              <w:t>FY2022</w:t>
            </w:r>
          </w:p>
        </w:tc>
        <w:tc>
          <w:tcPr>
            <w:tcW w:w="0" w:type="auto"/>
            <w:vAlign w:val="center"/>
            <w:hideMark/>
          </w:tcPr>
          <w:p w14:paraId="3399ECE8" w14:textId="77777777" w:rsidR="00BE1371" w:rsidRPr="006B2108" w:rsidRDefault="00BE1371" w:rsidP="0025190F">
            <w:pPr>
              <w:rPr>
                <w:rFonts w:cstheme="minorHAnsi"/>
                <w:sz w:val="28"/>
                <w:szCs w:val="28"/>
              </w:rPr>
            </w:pPr>
            <w:r w:rsidRPr="006B2108">
              <w:rPr>
                <w:rFonts w:cstheme="minorHAnsi"/>
                <w:sz w:val="28"/>
                <w:szCs w:val="28"/>
              </w:rPr>
              <w:t>121.8</w:t>
            </w:r>
          </w:p>
        </w:tc>
        <w:tc>
          <w:tcPr>
            <w:tcW w:w="0" w:type="auto"/>
            <w:vAlign w:val="center"/>
            <w:hideMark/>
          </w:tcPr>
          <w:p w14:paraId="33225F24" w14:textId="77777777" w:rsidR="00BE1371" w:rsidRPr="006B2108" w:rsidRDefault="00BE1371" w:rsidP="0025190F">
            <w:pPr>
              <w:rPr>
                <w:rFonts w:cstheme="minorHAnsi"/>
                <w:sz w:val="28"/>
                <w:szCs w:val="28"/>
              </w:rPr>
            </w:pPr>
            <w:r w:rsidRPr="006B2108">
              <w:rPr>
                <w:rFonts w:cstheme="minorHAnsi"/>
                <w:sz w:val="28"/>
                <w:szCs w:val="28"/>
              </w:rPr>
              <w:t>118.5</w:t>
            </w:r>
          </w:p>
        </w:tc>
        <w:tc>
          <w:tcPr>
            <w:tcW w:w="0" w:type="auto"/>
            <w:vAlign w:val="center"/>
            <w:hideMark/>
          </w:tcPr>
          <w:p w14:paraId="48A8C045" w14:textId="77777777" w:rsidR="00BE1371" w:rsidRPr="006B2108" w:rsidRDefault="00BE1371" w:rsidP="0025190F">
            <w:pPr>
              <w:rPr>
                <w:rFonts w:cstheme="minorHAnsi"/>
                <w:sz w:val="28"/>
                <w:szCs w:val="28"/>
              </w:rPr>
            </w:pPr>
            <w:r w:rsidRPr="006B2108">
              <w:rPr>
                <w:rFonts w:cstheme="minorHAnsi"/>
                <w:sz w:val="28"/>
                <w:szCs w:val="28"/>
              </w:rPr>
              <w:t>132.3</w:t>
            </w:r>
          </w:p>
        </w:tc>
      </w:tr>
      <w:tr w:rsidR="00BE1371" w:rsidRPr="006B2108" w14:paraId="512B64CC" w14:textId="77777777" w:rsidTr="00F639C1">
        <w:trPr>
          <w:tblCellSpacing w:w="15" w:type="dxa"/>
        </w:trPr>
        <w:tc>
          <w:tcPr>
            <w:tcW w:w="0" w:type="auto"/>
            <w:vAlign w:val="center"/>
            <w:hideMark/>
          </w:tcPr>
          <w:p w14:paraId="44C733CA"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291AB8BB" w14:textId="77777777" w:rsidR="00BE1371" w:rsidRPr="006B2108" w:rsidRDefault="00BE1371" w:rsidP="0025190F">
            <w:pPr>
              <w:rPr>
                <w:rFonts w:cstheme="minorHAnsi"/>
                <w:sz w:val="28"/>
                <w:szCs w:val="28"/>
              </w:rPr>
            </w:pPr>
            <w:r w:rsidRPr="006B2108">
              <w:rPr>
                <w:rFonts w:cstheme="minorHAnsi"/>
                <w:sz w:val="28"/>
                <w:szCs w:val="28"/>
              </w:rPr>
              <w:t>115.9</w:t>
            </w:r>
          </w:p>
        </w:tc>
        <w:tc>
          <w:tcPr>
            <w:tcW w:w="0" w:type="auto"/>
            <w:vAlign w:val="center"/>
            <w:hideMark/>
          </w:tcPr>
          <w:p w14:paraId="012DAA71" w14:textId="77777777" w:rsidR="00BE1371" w:rsidRPr="006B2108" w:rsidRDefault="00BE1371" w:rsidP="0025190F">
            <w:pPr>
              <w:rPr>
                <w:rFonts w:cstheme="minorHAnsi"/>
                <w:sz w:val="28"/>
                <w:szCs w:val="28"/>
              </w:rPr>
            </w:pPr>
            <w:r w:rsidRPr="006B2108">
              <w:rPr>
                <w:rFonts w:cstheme="minorHAnsi"/>
                <w:sz w:val="28"/>
                <w:szCs w:val="28"/>
              </w:rPr>
              <w:t>113.3</w:t>
            </w:r>
          </w:p>
        </w:tc>
        <w:tc>
          <w:tcPr>
            <w:tcW w:w="0" w:type="auto"/>
            <w:vAlign w:val="center"/>
            <w:hideMark/>
          </w:tcPr>
          <w:p w14:paraId="4FF04F9F" w14:textId="77777777" w:rsidR="00BE1371" w:rsidRPr="006B2108" w:rsidRDefault="00BE1371" w:rsidP="0025190F">
            <w:pPr>
              <w:rPr>
                <w:rFonts w:cstheme="minorHAnsi"/>
                <w:sz w:val="28"/>
                <w:szCs w:val="28"/>
              </w:rPr>
            </w:pPr>
            <w:r w:rsidRPr="006B2108">
              <w:rPr>
                <w:rFonts w:cstheme="minorHAnsi"/>
                <w:sz w:val="28"/>
                <w:szCs w:val="28"/>
              </w:rPr>
              <w:t>128.9</w:t>
            </w:r>
          </w:p>
        </w:tc>
      </w:tr>
    </w:tbl>
    <w:p w14:paraId="08C6C9D8" w14:textId="77777777" w:rsidR="00BE1371" w:rsidRPr="006B2108" w:rsidRDefault="00BE1371" w:rsidP="00BE1371">
      <w:pPr>
        <w:rPr>
          <w:rFonts w:cstheme="minorHAnsi"/>
          <w:sz w:val="28"/>
          <w:szCs w:val="28"/>
        </w:rPr>
      </w:pPr>
      <w:r w:rsidRPr="006B2108">
        <w:rPr>
          <w:rFonts w:cstheme="minorHAnsi"/>
          <w:sz w:val="28"/>
          <w:szCs w:val="28"/>
        </w:rPr>
        <w:t>What the divergence tells us:</w:t>
      </w:r>
    </w:p>
    <w:p w14:paraId="4D3A0DE1"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Revenue increased to an index of about 116 by FY2023.</w:t>
      </w:r>
    </w:p>
    <w:p w14:paraId="4733433C"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Gross profit increased to about 113.</w:t>
      </w:r>
    </w:p>
    <w:p w14:paraId="14A72E1D"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Operating expenses increased more, to about 129.</w:t>
      </w:r>
    </w:p>
    <w:p w14:paraId="6CA0D5CA"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This shows that operating expenses grew faster than revenue over the period.</w:t>
      </w:r>
    </w:p>
    <w:p w14:paraId="71369C9E"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The gap became especially clear in FY2022 and FY2023.</w:t>
      </w:r>
    </w:p>
    <w:p w14:paraId="57234B83"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This helps explain why operating profit and operating margin became much weaker in the later years.</w:t>
      </w:r>
    </w:p>
    <w:p w14:paraId="0014D302" w14:textId="0C1D4BA3" w:rsidR="00BE1371" w:rsidRPr="006B2108" w:rsidRDefault="00BE1371" w:rsidP="00BE1371">
      <w:pPr>
        <w:rPr>
          <w:rFonts w:cstheme="minorHAnsi"/>
          <w:sz w:val="28"/>
          <w:szCs w:val="28"/>
        </w:rPr>
      </w:pPr>
    </w:p>
    <w:p w14:paraId="39EFB537" w14:textId="7463E134" w:rsidR="00BE1371" w:rsidRPr="006B2108" w:rsidRDefault="00BE1371" w:rsidP="00BE1371">
      <w:pPr>
        <w:rPr>
          <w:rFonts w:cstheme="minorHAnsi"/>
          <w:b/>
          <w:bCs/>
          <w:sz w:val="28"/>
          <w:szCs w:val="28"/>
        </w:rPr>
      </w:pPr>
      <w:r w:rsidRPr="006B2108">
        <w:rPr>
          <w:rFonts w:cstheme="minorHAnsi"/>
          <w:b/>
          <w:bCs/>
          <w:sz w:val="28"/>
          <w:szCs w:val="28"/>
        </w:rPr>
        <w:t>4.</w:t>
      </w:r>
      <w:r w:rsidR="008B7977" w:rsidRPr="006B2108">
        <w:rPr>
          <w:rFonts w:cstheme="minorHAnsi"/>
          <w:b/>
          <w:bCs/>
          <w:sz w:val="28"/>
          <w:szCs w:val="28"/>
        </w:rPr>
        <w:t>4</w:t>
      </w:r>
      <w:r w:rsidRPr="006B2108">
        <w:rPr>
          <w:rFonts w:cstheme="minorHAnsi"/>
          <w:b/>
          <w:bCs/>
          <w:sz w:val="28"/>
          <w:szCs w:val="28"/>
        </w:rPr>
        <w:t xml:space="preserve"> Best and worst year</w:t>
      </w:r>
    </w:p>
    <w:tbl>
      <w:tblPr>
        <w:tblW w:w="0" w:type="auto"/>
        <w:tblCellSpacing w:w="15"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6"/>
        <w:gridCol w:w="1146"/>
        <w:gridCol w:w="1282"/>
        <w:gridCol w:w="1349"/>
        <w:gridCol w:w="1500"/>
      </w:tblGrid>
      <w:tr w:rsidR="00BE1371" w:rsidRPr="006B2108" w14:paraId="789A1670" w14:textId="77777777" w:rsidTr="00F639C1">
        <w:trPr>
          <w:tblHeader/>
          <w:tblCellSpacing w:w="15" w:type="dxa"/>
        </w:trPr>
        <w:tc>
          <w:tcPr>
            <w:tcW w:w="2891" w:type="dxa"/>
            <w:vAlign w:val="center"/>
            <w:hideMark/>
          </w:tcPr>
          <w:p w14:paraId="3C07CF61" w14:textId="77777777" w:rsidR="00BE1371" w:rsidRPr="006B2108" w:rsidRDefault="00BE1371" w:rsidP="0025190F">
            <w:pPr>
              <w:rPr>
                <w:rFonts w:cstheme="minorHAnsi"/>
                <w:sz w:val="28"/>
                <w:szCs w:val="28"/>
              </w:rPr>
            </w:pPr>
            <w:r w:rsidRPr="006B2108">
              <w:rPr>
                <w:rFonts w:cstheme="minorHAnsi"/>
                <w:sz w:val="28"/>
                <w:szCs w:val="28"/>
              </w:rPr>
              <w:t>Metric</w:t>
            </w:r>
          </w:p>
        </w:tc>
        <w:tc>
          <w:tcPr>
            <w:tcW w:w="0" w:type="auto"/>
            <w:vAlign w:val="center"/>
            <w:hideMark/>
          </w:tcPr>
          <w:p w14:paraId="12AB9FE5" w14:textId="77777777" w:rsidR="00BE1371" w:rsidRPr="006B2108" w:rsidRDefault="00BE1371" w:rsidP="0025190F">
            <w:pPr>
              <w:rPr>
                <w:rFonts w:cstheme="minorHAnsi"/>
                <w:sz w:val="28"/>
                <w:szCs w:val="28"/>
              </w:rPr>
            </w:pPr>
            <w:r w:rsidRPr="006B2108">
              <w:rPr>
                <w:rFonts w:cstheme="minorHAnsi"/>
                <w:sz w:val="28"/>
                <w:szCs w:val="28"/>
              </w:rPr>
              <w:t>Best Year</w:t>
            </w:r>
          </w:p>
        </w:tc>
        <w:tc>
          <w:tcPr>
            <w:tcW w:w="0" w:type="auto"/>
            <w:vAlign w:val="center"/>
            <w:hideMark/>
          </w:tcPr>
          <w:p w14:paraId="5D21DDFF" w14:textId="77777777" w:rsidR="00BE1371" w:rsidRPr="006B2108" w:rsidRDefault="00BE1371" w:rsidP="0025190F">
            <w:pPr>
              <w:rPr>
                <w:rFonts w:cstheme="minorHAnsi"/>
                <w:sz w:val="28"/>
                <w:szCs w:val="28"/>
              </w:rPr>
            </w:pPr>
            <w:r w:rsidRPr="006B2108">
              <w:rPr>
                <w:rFonts w:cstheme="minorHAnsi"/>
                <w:sz w:val="28"/>
                <w:szCs w:val="28"/>
              </w:rPr>
              <w:t>Best Value</w:t>
            </w:r>
          </w:p>
        </w:tc>
        <w:tc>
          <w:tcPr>
            <w:tcW w:w="0" w:type="auto"/>
            <w:vAlign w:val="center"/>
            <w:hideMark/>
          </w:tcPr>
          <w:p w14:paraId="774E5640" w14:textId="77777777" w:rsidR="00BE1371" w:rsidRPr="006B2108" w:rsidRDefault="00BE1371" w:rsidP="0025190F">
            <w:pPr>
              <w:rPr>
                <w:rFonts w:cstheme="minorHAnsi"/>
                <w:sz w:val="28"/>
                <w:szCs w:val="28"/>
              </w:rPr>
            </w:pPr>
            <w:r w:rsidRPr="006B2108">
              <w:rPr>
                <w:rFonts w:cstheme="minorHAnsi"/>
                <w:sz w:val="28"/>
                <w:szCs w:val="28"/>
              </w:rPr>
              <w:t>Worst Year</w:t>
            </w:r>
          </w:p>
        </w:tc>
        <w:tc>
          <w:tcPr>
            <w:tcW w:w="0" w:type="auto"/>
            <w:vAlign w:val="center"/>
            <w:hideMark/>
          </w:tcPr>
          <w:p w14:paraId="134FD48E" w14:textId="77777777" w:rsidR="00BE1371" w:rsidRPr="006B2108" w:rsidRDefault="00BE1371" w:rsidP="0025190F">
            <w:pPr>
              <w:rPr>
                <w:rFonts w:cstheme="minorHAnsi"/>
                <w:sz w:val="28"/>
                <w:szCs w:val="28"/>
              </w:rPr>
            </w:pPr>
            <w:r w:rsidRPr="006B2108">
              <w:rPr>
                <w:rFonts w:cstheme="minorHAnsi"/>
                <w:sz w:val="28"/>
                <w:szCs w:val="28"/>
              </w:rPr>
              <w:t>Worst Value</w:t>
            </w:r>
          </w:p>
        </w:tc>
      </w:tr>
      <w:tr w:rsidR="00BE1371" w:rsidRPr="006B2108" w14:paraId="63F8AF9B" w14:textId="77777777" w:rsidTr="00F639C1">
        <w:trPr>
          <w:tblCellSpacing w:w="15" w:type="dxa"/>
        </w:trPr>
        <w:tc>
          <w:tcPr>
            <w:tcW w:w="2891" w:type="dxa"/>
            <w:vAlign w:val="center"/>
            <w:hideMark/>
          </w:tcPr>
          <w:p w14:paraId="4A5BB222" w14:textId="77777777" w:rsidR="00BE1371" w:rsidRPr="006B2108" w:rsidRDefault="00BE1371" w:rsidP="0025190F">
            <w:pPr>
              <w:rPr>
                <w:rFonts w:cstheme="minorHAnsi"/>
                <w:sz w:val="28"/>
                <w:szCs w:val="28"/>
              </w:rPr>
            </w:pPr>
            <w:r w:rsidRPr="006B2108">
              <w:rPr>
                <w:rFonts w:cstheme="minorHAnsi"/>
                <w:sz w:val="28"/>
                <w:szCs w:val="28"/>
              </w:rPr>
              <w:t>Revenue</w:t>
            </w:r>
          </w:p>
        </w:tc>
        <w:tc>
          <w:tcPr>
            <w:tcW w:w="0" w:type="auto"/>
            <w:vAlign w:val="center"/>
            <w:hideMark/>
          </w:tcPr>
          <w:p w14:paraId="3ACDAE79"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7FAB35EA" w14:textId="77777777" w:rsidR="00BE1371" w:rsidRPr="006B2108" w:rsidRDefault="00BE1371" w:rsidP="0025190F">
            <w:pPr>
              <w:rPr>
                <w:rFonts w:cstheme="minorHAnsi"/>
                <w:sz w:val="28"/>
                <w:szCs w:val="28"/>
              </w:rPr>
            </w:pPr>
            <w:r w:rsidRPr="006B2108">
              <w:rPr>
                <w:rFonts w:cstheme="minorHAnsi"/>
                <w:sz w:val="28"/>
                <w:szCs w:val="28"/>
              </w:rPr>
              <w:t>€23,640m</w:t>
            </w:r>
          </w:p>
        </w:tc>
        <w:tc>
          <w:tcPr>
            <w:tcW w:w="0" w:type="auto"/>
            <w:vAlign w:val="center"/>
            <w:hideMark/>
          </w:tcPr>
          <w:p w14:paraId="664049AB"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4B57021B" w14:textId="77777777" w:rsidR="00BE1371" w:rsidRPr="006B2108" w:rsidRDefault="00BE1371" w:rsidP="0025190F">
            <w:pPr>
              <w:rPr>
                <w:rFonts w:cstheme="minorHAnsi"/>
                <w:sz w:val="28"/>
                <w:szCs w:val="28"/>
              </w:rPr>
            </w:pPr>
            <w:r w:rsidRPr="006B2108">
              <w:rPr>
                <w:rFonts w:cstheme="minorHAnsi"/>
                <w:sz w:val="28"/>
                <w:szCs w:val="28"/>
              </w:rPr>
              <w:t>€18,483m</w:t>
            </w:r>
          </w:p>
        </w:tc>
      </w:tr>
      <w:tr w:rsidR="00BE1371" w:rsidRPr="006B2108" w14:paraId="0099CA40" w14:textId="77777777" w:rsidTr="00F639C1">
        <w:trPr>
          <w:tblCellSpacing w:w="15" w:type="dxa"/>
        </w:trPr>
        <w:tc>
          <w:tcPr>
            <w:tcW w:w="2891" w:type="dxa"/>
            <w:vAlign w:val="center"/>
            <w:hideMark/>
          </w:tcPr>
          <w:p w14:paraId="5675B96E" w14:textId="77777777" w:rsidR="00BE1371" w:rsidRPr="006B2108" w:rsidRDefault="00BE1371" w:rsidP="0025190F">
            <w:pPr>
              <w:rPr>
                <w:rFonts w:cstheme="minorHAnsi"/>
                <w:sz w:val="28"/>
                <w:szCs w:val="28"/>
              </w:rPr>
            </w:pPr>
            <w:r w:rsidRPr="006B2108">
              <w:rPr>
                <w:rFonts w:cstheme="minorHAnsi"/>
                <w:sz w:val="28"/>
                <w:szCs w:val="28"/>
              </w:rPr>
              <w:t>Operating Profit (EBIT)</w:t>
            </w:r>
          </w:p>
        </w:tc>
        <w:tc>
          <w:tcPr>
            <w:tcW w:w="0" w:type="auto"/>
            <w:vAlign w:val="center"/>
            <w:hideMark/>
          </w:tcPr>
          <w:p w14:paraId="7D578EEB"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2312C509" w14:textId="77777777" w:rsidR="00BE1371" w:rsidRPr="006B2108" w:rsidRDefault="00BE1371" w:rsidP="0025190F">
            <w:pPr>
              <w:rPr>
                <w:rFonts w:cstheme="minorHAnsi"/>
                <w:sz w:val="28"/>
                <w:szCs w:val="28"/>
              </w:rPr>
            </w:pPr>
            <w:r w:rsidRPr="006B2108">
              <w:rPr>
                <w:rFonts w:cstheme="minorHAnsi"/>
                <w:sz w:val="28"/>
                <w:szCs w:val="28"/>
              </w:rPr>
              <w:t>€2,620m</w:t>
            </w:r>
          </w:p>
        </w:tc>
        <w:tc>
          <w:tcPr>
            <w:tcW w:w="0" w:type="auto"/>
            <w:vAlign w:val="center"/>
            <w:hideMark/>
          </w:tcPr>
          <w:p w14:paraId="221DA0E5"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65B234A0" w14:textId="77777777" w:rsidR="00BE1371" w:rsidRPr="006B2108" w:rsidRDefault="00BE1371" w:rsidP="0025190F">
            <w:pPr>
              <w:rPr>
                <w:rFonts w:cstheme="minorHAnsi"/>
                <w:sz w:val="28"/>
                <w:szCs w:val="28"/>
              </w:rPr>
            </w:pPr>
            <w:r w:rsidRPr="006B2108">
              <w:rPr>
                <w:rFonts w:cstheme="minorHAnsi"/>
                <w:sz w:val="28"/>
                <w:szCs w:val="28"/>
              </w:rPr>
              <w:t>€355m</w:t>
            </w:r>
          </w:p>
        </w:tc>
      </w:tr>
      <w:tr w:rsidR="00BE1371" w:rsidRPr="006B2108" w14:paraId="48CE2146" w14:textId="77777777" w:rsidTr="00F639C1">
        <w:trPr>
          <w:tblCellSpacing w:w="15" w:type="dxa"/>
        </w:trPr>
        <w:tc>
          <w:tcPr>
            <w:tcW w:w="2891" w:type="dxa"/>
            <w:vAlign w:val="center"/>
            <w:hideMark/>
          </w:tcPr>
          <w:p w14:paraId="26F0B0D9" w14:textId="77777777" w:rsidR="00BE1371" w:rsidRPr="006B2108" w:rsidRDefault="00BE1371" w:rsidP="0025190F">
            <w:pPr>
              <w:rPr>
                <w:rFonts w:cstheme="minorHAnsi"/>
                <w:sz w:val="28"/>
                <w:szCs w:val="28"/>
              </w:rPr>
            </w:pPr>
            <w:r w:rsidRPr="006B2108">
              <w:rPr>
                <w:rFonts w:cstheme="minorHAnsi"/>
                <w:sz w:val="28"/>
                <w:szCs w:val="28"/>
              </w:rPr>
              <w:lastRenderedPageBreak/>
              <w:t>Basic EPS</w:t>
            </w:r>
          </w:p>
        </w:tc>
        <w:tc>
          <w:tcPr>
            <w:tcW w:w="0" w:type="auto"/>
            <w:vAlign w:val="center"/>
            <w:hideMark/>
          </w:tcPr>
          <w:p w14:paraId="7ABD4621"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4A384867" w14:textId="77777777" w:rsidR="00BE1371" w:rsidRPr="006B2108" w:rsidRDefault="00BE1371" w:rsidP="0025190F">
            <w:pPr>
              <w:rPr>
                <w:rFonts w:cstheme="minorHAnsi"/>
                <w:sz w:val="28"/>
                <w:szCs w:val="28"/>
              </w:rPr>
            </w:pPr>
            <w:r w:rsidRPr="006B2108">
              <w:rPr>
                <w:rFonts w:cstheme="minorHAnsi"/>
                <w:sz w:val="28"/>
                <w:szCs w:val="28"/>
              </w:rPr>
              <w:t>€9.48</w:t>
            </w:r>
          </w:p>
        </w:tc>
        <w:tc>
          <w:tcPr>
            <w:tcW w:w="0" w:type="auto"/>
            <w:vAlign w:val="center"/>
            <w:hideMark/>
          </w:tcPr>
          <w:p w14:paraId="6C3E6292"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30585BFF" w14:textId="77777777" w:rsidR="00BE1371" w:rsidRPr="006B2108" w:rsidRDefault="00BE1371" w:rsidP="0025190F">
            <w:pPr>
              <w:rPr>
                <w:rFonts w:cstheme="minorHAnsi"/>
                <w:sz w:val="28"/>
                <w:szCs w:val="28"/>
              </w:rPr>
            </w:pPr>
            <w:r w:rsidRPr="006B2108">
              <w:rPr>
                <w:rFonts w:cstheme="minorHAnsi"/>
                <w:sz w:val="28"/>
                <w:szCs w:val="28"/>
              </w:rPr>
              <w:t>-€0.18</w:t>
            </w:r>
          </w:p>
        </w:tc>
      </w:tr>
    </w:tbl>
    <w:p w14:paraId="26DF59E4" w14:textId="77777777" w:rsidR="00BE1371" w:rsidRPr="006B2108" w:rsidRDefault="00BE1371" w:rsidP="00BE1371">
      <w:pPr>
        <w:rPr>
          <w:rFonts w:cstheme="minorHAnsi"/>
          <w:sz w:val="28"/>
          <w:szCs w:val="28"/>
        </w:rPr>
      </w:pPr>
      <w:r w:rsidRPr="006B2108">
        <w:rPr>
          <w:rFonts w:cstheme="minorHAnsi"/>
          <w:sz w:val="28"/>
          <w:szCs w:val="28"/>
        </w:rPr>
        <w:t>Revenue:</w:t>
      </w:r>
    </w:p>
    <w:p w14:paraId="61884309"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FY2019 was the best year because revenue reached €23,640m.</w:t>
      </w:r>
    </w:p>
    <w:p w14:paraId="4380ADD9"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FY2020 was a major decline, with revenue falling to €19,844m.</w:t>
      </w:r>
    </w:p>
    <w:p w14:paraId="3A9A4828"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FY2023 was also weaker, with revenue falling by 4.8%.</w:t>
      </w:r>
    </w:p>
    <w:p w14:paraId="4BCEF6B4" w14:textId="77777777" w:rsidR="00BE1371" w:rsidRPr="006B2108" w:rsidRDefault="00BE1371" w:rsidP="00BE1371">
      <w:pPr>
        <w:rPr>
          <w:rFonts w:cstheme="minorHAnsi"/>
          <w:sz w:val="28"/>
          <w:szCs w:val="28"/>
        </w:rPr>
      </w:pPr>
      <w:r w:rsidRPr="006B2108">
        <w:rPr>
          <w:rFonts w:cstheme="minorHAnsi"/>
          <w:sz w:val="28"/>
          <w:szCs w:val="28"/>
        </w:rPr>
        <w:t>Operating Profit:</w:t>
      </w:r>
    </w:p>
    <w:p w14:paraId="5DDB3EDD"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FY2019 was the strongest year, with EBIT of €2,620m.</w:t>
      </w:r>
    </w:p>
    <w:p w14:paraId="3F079E92"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FY2020 saw a major decline in EBIT to €803m.</w:t>
      </w:r>
    </w:p>
    <w:p w14:paraId="225B0B4D"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FY2022 and FY2023 were particularly weak, with EBIT falling to €387m and €355m.</w:t>
      </w:r>
    </w:p>
    <w:p w14:paraId="19CD4EA9" w14:textId="77777777" w:rsidR="00BE1371" w:rsidRPr="006B2108" w:rsidRDefault="00BE1371" w:rsidP="00BE1371">
      <w:pPr>
        <w:rPr>
          <w:rFonts w:cstheme="minorHAnsi"/>
          <w:sz w:val="28"/>
          <w:szCs w:val="28"/>
        </w:rPr>
      </w:pPr>
      <w:r w:rsidRPr="006B2108">
        <w:rPr>
          <w:rFonts w:cstheme="minorHAnsi"/>
          <w:sz w:val="28"/>
          <w:szCs w:val="28"/>
        </w:rPr>
        <w:t>EPS:</w:t>
      </w:r>
    </w:p>
    <w:p w14:paraId="744F5A05"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FY2019 had the highest Basic EPS at €9.48.</w:t>
      </w:r>
    </w:p>
    <w:p w14:paraId="233D6D9A"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FY2023 had the lowest Basic EPS at -€0.18.</w:t>
      </w:r>
    </w:p>
    <w:p w14:paraId="06A2631F"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The weak EPS in FY2023 reflects the very low net income attributable to shareholders.</w:t>
      </w:r>
    </w:p>
    <w:p w14:paraId="1EC15C41" w14:textId="5AEB629D" w:rsidR="00BE1371" w:rsidRPr="006B2108" w:rsidRDefault="00BE1371" w:rsidP="00BE1371">
      <w:pPr>
        <w:rPr>
          <w:rFonts w:cstheme="minorHAnsi"/>
          <w:sz w:val="28"/>
          <w:szCs w:val="28"/>
        </w:rPr>
      </w:pPr>
    </w:p>
    <w:p w14:paraId="7AFCE1BB" w14:textId="28C016D8" w:rsidR="00BE1371" w:rsidRPr="006B2108" w:rsidRDefault="008B7977" w:rsidP="00BE1371">
      <w:pPr>
        <w:rPr>
          <w:rFonts w:cstheme="minorHAnsi"/>
          <w:b/>
          <w:bCs/>
          <w:sz w:val="28"/>
          <w:szCs w:val="28"/>
        </w:rPr>
      </w:pPr>
      <w:r w:rsidRPr="006B2108">
        <w:rPr>
          <w:rFonts w:cstheme="minorHAnsi"/>
          <w:b/>
          <w:bCs/>
          <w:sz w:val="28"/>
          <w:szCs w:val="28"/>
        </w:rPr>
        <w:t>4.</w:t>
      </w:r>
      <w:r w:rsidR="00BE1371" w:rsidRPr="006B2108">
        <w:rPr>
          <w:rFonts w:cstheme="minorHAnsi"/>
          <w:b/>
          <w:bCs/>
          <w:sz w:val="28"/>
          <w:szCs w:val="28"/>
        </w:rPr>
        <w:t>5 Revenue vs operating expenses</w:t>
      </w:r>
    </w:p>
    <w:p w14:paraId="526CC502" w14:textId="77777777" w:rsidR="00BE1371" w:rsidRPr="006B2108" w:rsidRDefault="00BE1371" w:rsidP="00BE1371">
      <w:pPr>
        <w:rPr>
          <w:rFonts w:cstheme="minorHAnsi"/>
          <w:sz w:val="28"/>
          <w:szCs w:val="28"/>
        </w:rPr>
      </w:pPr>
      <w:r w:rsidRPr="006B2108">
        <w:rPr>
          <w:rFonts w:cstheme="minorHAnsi"/>
          <w:sz w:val="28"/>
          <w:szCs w:val="28"/>
        </w:rPr>
        <w:t>From FY2016 to FY2023:</w:t>
      </w:r>
    </w:p>
    <w:p w14:paraId="31CEC428"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Revenue increased from €18,483m to €21,427m, an increase of about 15.9%.</w:t>
      </w:r>
    </w:p>
    <w:p w14:paraId="6447F19E"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Total operating expenses increased from €7,744m to €9,985m, an increase of about 28.9%.</w:t>
      </w:r>
    </w:p>
    <w:p w14:paraId="370D385B"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Therefore, operating expenses grew faster than revenue.</w:t>
      </w:r>
    </w:p>
    <w:p w14:paraId="1137BB80" w14:textId="77777777" w:rsidR="00BE1371" w:rsidRPr="006B2108" w:rsidRDefault="00BE1371" w:rsidP="00BE1371">
      <w:pPr>
        <w:rPr>
          <w:rFonts w:cstheme="minorHAnsi"/>
          <w:sz w:val="28"/>
          <w:szCs w:val="28"/>
        </w:rPr>
      </w:pPr>
      <w:r w:rsidRPr="006B2108">
        <w:rPr>
          <w:rFonts w:cstheme="minorHAnsi"/>
          <w:sz w:val="28"/>
          <w:szCs w:val="28"/>
        </w:rPr>
        <w:t>Implication:</w:t>
      </w:r>
    </w:p>
    <w:p w14:paraId="2220D912"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This indicates weaker operating leverage over the period.</w:t>
      </w:r>
    </w:p>
    <w:p w14:paraId="61344A86"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lastRenderedPageBreak/>
        <w:t>The company was spending more on operating expenses without achieving the same level of revenue growth.</w:t>
      </w:r>
    </w:p>
    <w:p w14:paraId="2E1BDF5B"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This put pressure on EBIT and operating margin.</w:t>
      </w:r>
    </w:p>
    <w:p w14:paraId="7E547661"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The operating margin fell from 7.6% in FY2016 to 1.7% in FY2023.</w:t>
      </w:r>
    </w:p>
    <w:p w14:paraId="094E5CA8" w14:textId="1332F5EF" w:rsidR="00BE1371" w:rsidRPr="006B2108" w:rsidRDefault="00BE1371" w:rsidP="00BE1371">
      <w:pPr>
        <w:rPr>
          <w:rFonts w:cstheme="minorHAnsi"/>
          <w:sz w:val="28"/>
          <w:szCs w:val="28"/>
        </w:rPr>
      </w:pPr>
    </w:p>
    <w:p w14:paraId="1E453E6C" w14:textId="76D921D9" w:rsidR="00BE1371" w:rsidRPr="006B2108" w:rsidRDefault="008B7977" w:rsidP="00BE1371">
      <w:pPr>
        <w:rPr>
          <w:rFonts w:cstheme="minorHAnsi"/>
          <w:b/>
          <w:bCs/>
          <w:sz w:val="28"/>
          <w:szCs w:val="28"/>
        </w:rPr>
      </w:pPr>
      <w:r w:rsidRPr="006B2108">
        <w:rPr>
          <w:rFonts w:cstheme="minorHAnsi"/>
          <w:b/>
          <w:bCs/>
          <w:sz w:val="28"/>
          <w:szCs w:val="28"/>
        </w:rPr>
        <w:t>4.</w:t>
      </w:r>
      <w:r w:rsidR="00BE1371" w:rsidRPr="006B2108">
        <w:rPr>
          <w:rFonts w:cstheme="minorHAnsi"/>
          <w:b/>
          <w:bCs/>
          <w:sz w:val="28"/>
          <w:szCs w:val="28"/>
        </w:rPr>
        <w:t>6</w:t>
      </w:r>
      <w:r w:rsidRPr="006B2108">
        <w:rPr>
          <w:rFonts w:cstheme="minorHAnsi"/>
          <w:b/>
          <w:bCs/>
          <w:sz w:val="28"/>
          <w:szCs w:val="28"/>
        </w:rPr>
        <w:t xml:space="preserve"> </w:t>
      </w:r>
      <w:r w:rsidR="00BE1371" w:rsidRPr="006B2108">
        <w:rPr>
          <w:rFonts w:cstheme="minorHAnsi"/>
          <w:b/>
          <w:bCs/>
          <w:sz w:val="28"/>
          <w:szCs w:val="28"/>
        </w:rPr>
        <w:t xml:space="preserve"> Growth rate affected by a base effect</w:t>
      </w:r>
    </w:p>
    <w:p w14:paraId="61788136" w14:textId="77777777" w:rsidR="00BE1371" w:rsidRPr="006B2108" w:rsidRDefault="00BE1371" w:rsidP="00BE1371">
      <w:pPr>
        <w:rPr>
          <w:rFonts w:cstheme="minorHAnsi"/>
          <w:sz w:val="28"/>
          <w:szCs w:val="28"/>
        </w:rPr>
      </w:pPr>
      <w:r w:rsidRPr="006B2108">
        <w:rPr>
          <w:rFonts w:cstheme="minorHAnsi"/>
          <w:sz w:val="28"/>
          <w:szCs w:val="28"/>
        </w:rPr>
        <w:t>The clearest example is FY2021 EBIT and net income growth.</w:t>
      </w:r>
    </w:p>
    <w:p w14:paraId="6701D57F"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EBIT increased from €803m in FY2020 to €1,840m in FY2021.</w:t>
      </w:r>
    </w:p>
    <w:p w14:paraId="4C686405"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This gives an EBIT growth rate of approximately 129.1%.</w:t>
      </w:r>
    </w:p>
    <w:p w14:paraId="5BD1E975"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Net income2016–FY2023, but profitability was much more volatile. FY2019 was the strongest year, while FY2020 showed a major decline. Although FY2021 showed a strong recovery, operating profit and net income weakened again in FY2022 and FY2023. Operating expenses grew faster than revenue over the full period, which put pressure on operating margins and attributable to shareholders increased from €347m to €1,447m.</w:t>
      </w:r>
    </w:p>
    <w:p w14:paraId="1EF61EF3" w14:textId="77777777" w:rsidR="00BE1371" w:rsidRPr="006B2108" w:rsidRDefault="00BE1371" w:rsidP="00BE1371">
      <w:pPr>
        <w:numPr>
          <w:ilvl w:val="1"/>
          <w:numId w:val="18"/>
        </w:numPr>
        <w:rPr>
          <w:rFonts w:cstheme="minorHAnsi"/>
          <w:sz w:val="28"/>
          <w:szCs w:val="28"/>
        </w:rPr>
      </w:pPr>
      <w:r w:rsidRPr="006B2108">
        <w:rPr>
          <w:rFonts w:cstheme="minorHAnsi"/>
          <w:sz w:val="28"/>
          <w:szCs w:val="28"/>
        </w:rPr>
        <w:t>This gives a net income growth rate of approximately 312.2%.</w:t>
      </w:r>
    </w:p>
    <w:p w14:paraId="630E03E7" w14:textId="77777777" w:rsidR="00BE1371" w:rsidRDefault="00BE1371" w:rsidP="00BE1371">
      <w:pPr>
        <w:rPr>
          <w:rFonts w:cstheme="minorHAnsi"/>
          <w:sz w:val="28"/>
          <w:szCs w:val="28"/>
        </w:rPr>
      </w:pPr>
      <w:r w:rsidRPr="006B2108">
        <w:rPr>
          <w:rFonts w:cstheme="minorHAnsi"/>
          <w:sz w:val="28"/>
          <w:szCs w:val="28"/>
        </w:rPr>
        <w:t>These percentages look extremely high, but they are partly caused by the very low FY2020 base.</w:t>
      </w:r>
    </w:p>
    <w:p w14:paraId="6FC8D870" w14:textId="109E8D69" w:rsidR="0008038C" w:rsidRPr="006B2108" w:rsidRDefault="00000000" w:rsidP="00BE1371">
      <w:pPr>
        <w:rPr>
          <w:rFonts w:cstheme="minorHAnsi"/>
          <w:sz w:val="28"/>
          <w:szCs w:val="28"/>
        </w:rPr>
      </w:pPr>
      <w:r>
        <w:rPr>
          <w:rFonts w:cstheme="minorHAnsi"/>
          <w:sz w:val="28"/>
          <w:szCs w:val="28"/>
        </w:rPr>
        <w:pict w14:anchorId="072424A5">
          <v:rect id="_x0000_i1030" style="width:0;height:1.5pt" o:hralign="center" o:hrstd="t" o:hr="t" fillcolor="#a0a0a0" stroked="f"/>
        </w:pict>
      </w:r>
    </w:p>
    <w:p w14:paraId="2BB89487" w14:textId="77777777" w:rsidR="00BE1371" w:rsidRPr="006B2108" w:rsidRDefault="00BE1371" w:rsidP="00BE1371">
      <w:pPr>
        <w:rPr>
          <w:rFonts w:cstheme="minorHAnsi"/>
          <w:b/>
          <w:bCs/>
          <w:sz w:val="32"/>
          <w:szCs w:val="32"/>
        </w:rPr>
      </w:pPr>
      <w:r w:rsidRPr="006B2108">
        <w:rPr>
          <w:rFonts w:cstheme="minorHAnsi"/>
          <w:b/>
          <w:bCs/>
          <w:sz w:val="32"/>
          <w:szCs w:val="32"/>
        </w:rPr>
        <w:t>STAGE 5 — Profitability &amp; Margin Analysis</w:t>
      </w:r>
    </w:p>
    <w:p w14:paraId="6326D030" w14:textId="19A3B5F1" w:rsidR="00BE1371" w:rsidRPr="006B2108" w:rsidRDefault="008B7977" w:rsidP="00BE1371">
      <w:pPr>
        <w:rPr>
          <w:rFonts w:cstheme="minorHAnsi"/>
          <w:b/>
          <w:bCs/>
          <w:sz w:val="28"/>
          <w:szCs w:val="28"/>
        </w:rPr>
      </w:pPr>
      <w:r w:rsidRPr="006B2108">
        <w:rPr>
          <w:rFonts w:cstheme="minorHAnsi"/>
          <w:b/>
          <w:bCs/>
          <w:sz w:val="28"/>
          <w:szCs w:val="28"/>
        </w:rPr>
        <w:t>5.</w:t>
      </w:r>
      <w:r w:rsidR="00BE1371" w:rsidRPr="006B2108">
        <w:rPr>
          <w:rFonts w:cstheme="minorHAnsi"/>
          <w:b/>
          <w:bCs/>
          <w:sz w:val="28"/>
          <w:szCs w:val="28"/>
        </w:rPr>
        <w:t>1 Gross margin, operating margin and net margin</w:t>
      </w:r>
    </w:p>
    <w:p w14:paraId="630DB6C6" w14:textId="520C44FF" w:rsidR="00BE1371" w:rsidRPr="006B2108" w:rsidRDefault="00BE1371" w:rsidP="00BE1371">
      <w:pPr>
        <w:numPr>
          <w:ilvl w:val="0"/>
          <w:numId w:val="19"/>
        </w:numPr>
        <w:rPr>
          <w:rFonts w:cstheme="minorHAnsi"/>
          <w:sz w:val="28"/>
          <w:szCs w:val="28"/>
        </w:rPr>
      </w:pPr>
      <w:r w:rsidRPr="006B2108">
        <w:rPr>
          <w:rFonts w:cstheme="minorHAnsi"/>
          <w:sz w:val="28"/>
          <w:szCs w:val="28"/>
        </w:rPr>
        <w:t>Gross margin increased from 48.6% in FY2016 to a peak of 52.0% in FY2019, then fell to 47.</w:t>
      </w:r>
      <w:r w:rsidR="001743AB">
        <w:rPr>
          <w:rFonts w:cstheme="minorHAnsi"/>
          <w:sz w:val="28"/>
          <w:szCs w:val="28"/>
        </w:rPr>
        <w:t>3</w:t>
      </w:r>
      <w:r w:rsidRPr="006B2108">
        <w:rPr>
          <w:rFonts w:cstheme="minorHAnsi"/>
          <w:sz w:val="28"/>
          <w:szCs w:val="28"/>
        </w:rPr>
        <w:t>% in FY202</w:t>
      </w:r>
      <w:r w:rsidR="001743AB">
        <w:rPr>
          <w:rFonts w:cstheme="minorHAnsi"/>
          <w:sz w:val="28"/>
          <w:szCs w:val="28"/>
        </w:rPr>
        <w:t>2</w:t>
      </w:r>
      <w:r w:rsidRPr="006B2108">
        <w:rPr>
          <w:rFonts w:cstheme="minorHAnsi"/>
          <w:sz w:val="28"/>
          <w:szCs w:val="28"/>
        </w:rPr>
        <w:t>.</w:t>
      </w:r>
    </w:p>
    <w:p w14:paraId="2029B501" w14:textId="77777777" w:rsidR="00BE1371" w:rsidRPr="006B2108" w:rsidRDefault="00BE1371" w:rsidP="00BE1371">
      <w:pPr>
        <w:numPr>
          <w:ilvl w:val="0"/>
          <w:numId w:val="19"/>
        </w:numPr>
        <w:rPr>
          <w:rFonts w:cstheme="minorHAnsi"/>
          <w:sz w:val="28"/>
          <w:szCs w:val="28"/>
        </w:rPr>
      </w:pPr>
      <w:r w:rsidRPr="006B2108">
        <w:rPr>
          <w:rFonts w:cstheme="minorHAnsi"/>
          <w:sz w:val="28"/>
          <w:szCs w:val="28"/>
        </w:rPr>
        <w:t>Operating margin improved from 7.6% in FY2016 to 11.1% in FY2019, but then dropped to 1.7% in FY2023.</w:t>
      </w:r>
    </w:p>
    <w:p w14:paraId="7B11B07D" w14:textId="77777777" w:rsidR="00BE1371" w:rsidRPr="006B2108" w:rsidRDefault="00BE1371" w:rsidP="00BE1371">
      <w:pPr>
        <w:numPr>
          <w:ilvl w:val="0"/>
          <w:numId w:val="19"/>
        </w:numPr>
        <w:rPr>
          <w:rFonts w:cstheme="minorHAnsi"/>
          <w:sz w:val="28"/>
          <w:szCs w:val="28"/>
        </w:rPr>
      </w:pPr>
      <w:r w:rsidRPr="006B2108">
        <w:rPr>
          <w:rFonts w:cstheme="minorHAnsi"/>
          <w:sz w:val="28"/>
          <w:szCs w:val="28"/>
        </w:rPr>
        <w:t>Net margin increased from 5.1% in FY2016 to 7.8% in FY2019, but fell to -0.2% in FY2023.</w:t>
      </w:r>
    </w:p>
    <w:p w14:paraId="70ACB666" w14:textId="77777777" w:rsidR="00BE1371" w:rsidRPr="006B2108" w:rsidRDefault="00BE1371" w:rsidP="00BE1371">
      <w:pPr>
        <w:numPr>
          <w:ilvl w:val="0"/>
          <w:numId w:val="19"/>
        </w:numPr>
        <w:rPr>
          <w:rFonts w:cstheme="minorHAnsi"/>
          <w:sz w:val="28"/>
          <w:szCs w:val="28"/>
        </w:rPr>
      </w:pPr>
      <w:r w:rsidRPr="006B2108">
        <w:rPr>
          <w:rFonts w:cstheme="minorHAnsi"/>
          <w:sz w:val="28"/>
          <w:szCs w:val="28"/>
        </w:rPr>
        <w:t>FY2019 was the strongest year for all three margins.</w:t>
      </w:r>
    </w:p>
    <w:p w14:paraId="2CDE6529" w14:textId="77777777" w:rsidR="00BE1371" w:rsidRPr="006B2108" w:rsidRDefault="00BE1371" w:rsidP="00BE1371">
      <w:pPr>
        <w:numPr>
          <w:ilvl w:val="0"/>
          <w:numId w:val="19"/>
        </w:numPr>
        <w:rPr>
          <w:rFonts w:cstheme="minorHAnsi"/>
          <w:sz w:val="28"/>
          <w:szCs w:val="28"/>
        </w:rPr>
      </w:pPr>
      <w:r w:rsidRPr="006B2108">
        <w:rPr>
          <w:rFonts w:cstheme="minorHAnsi"/>
          <w:sz w:val="28"/>
          <w:szCs w:val="28"/>
        </w:rPr>
        <w:lastRenderedPageBreak/>
        <w:t>FY2022 and FY2023 show a major decline in profitability, especially at the operating and net income levels.</w:t>
      </w:r>
    </w:p>
    <w:p w14:paraId="6ADBA458" w14:textId="77777777" w:rsidR="00BE1371" w:rsidRPr="006B2108" w:rsidRDefault="00BE1371" w:rsidP="00BE1371">
      <w:pPr>
        <w:rPr>
          <w:rFonts w:cstheme="minorHAnsi"/>
          <w:sz w:val="28"/>
          <w:szCs w:val="28"/>
        </w:rPr>
      </w:pPr>
      <w:r w:rsidRPr="006B2108">
        <w:rPr>
          <w:rFonts w:cstheme="minorHAnsi"/>
          <w:sz w:val="28"/>
          <w:szCs w:val="28"/>
        </w:rPr>
        <w:t>Overall: The company became less profitable after FY2019. The fall in operating margin was much larger than the fall in gross margin.</w:t>
      </w:r>
    </w:p>
    <w:p w14:paraId="073CA4A1" w14:textId="25117D96" w:rsidR="00BE1371" w:rsidRPr="006B2108" w:rsidRDefault="00BE1371" w:rsidP="00BE1371">
      <w:pPr>
        <w:rPr>
          <w:rFonts w:cstheme="minorHAnsi"/>
          <w:sz w:val="28"/>
          <w:szCs w:val="28"/>
        </w:rPr>
      </w:pPr>
    </w:p>
    <w:p w14:paraId="3C847441" w14:textId="3A2085CA" w:rsidR="00BE1371" w:rsidRPr="006B2108" w:rsidRDefault="008B7977" w:rsidP="00BE1371">
      <w:pPr>
        <w:rPr>
          <w:rFonts w:cstheme="minorHAnsi"/>
          <w:b/>
          <w:bCs/>
          <w:sz w:val="28"/>
          <w:szCs w:val="28"/>
        </w:rPr>
      </w:pPr>
      <w:r w:rsidRPr="006B2108">
        <w:rPr>
          <w:rFonts w:cstheme="minorHAnsi"/>
          <w:b/>
          <w:bCs/>
          <w:sz w:val="28"/>
          <w:szCs w:val="28"/>
        </w:rPr>
        <w:t>5.</w:t>
      </w:r>
      <w:r w:rsidR="00BE1371" w:rsidRPr="006B2108">
        <w:rPr>
          <w:rFonts w:cstheme="minorHAnsi"/>
          <w:b/>
          <w:bCs/>
          <w:sz w:val="28"/>
          <w:szCs w:val="28"/>
        </w:rPr>
        <w:t>2 Change in operating margin from FY2019 to FY2023</w:t>
      </w:r>
    </w:p>
    <w:p w14:paraId="406CAB31" w14:textId="77777777" w:rsidR="00BE1371" w:rsidRPr="006B2108" w:rsidRDefault="00BE1371" w:rsidP="00BE1371">
      <w:pPr>
        <w:rPr>
          <w:rFonts w:cstheme="minorHAnsi"/>
          <w:sz w:val="28"/>
          <w:szCs w:val="28"/>
        </w:rPr>
      </w:pPr>
      <w:r w:rsidRPr="006B2108">
        <w:rPr>
          <w:rFonts w:cstheme="minorHAnsi"/>
          <w:sz w:val="28"/>
          <w:szCs w:val="28"/>
        </w:rPr>
        <w:t>Operating margin fell from 11.1% in FY2019 to 1.7% in FY2023, a decrease of about 9.4 percentage points.</w:t>
      </w:r>
    </w:p>
    <w:p w14:paraId="23F05EE1" w14:textId="77777777" w:rsidR="00BE1371" w:rsidRPr="006B2108" w:rsidRDefault="00BE1371" w:rsidP="00BE1371">
      <w:pPr>
        <w:rPr>
          <w:rFonts w:cstheme="minorHAnsi"/>
          <w:sz w:val="28"/>
          <w:szCs w:val="28"/>
        </w:rPr>
      </w:pPr>
      <w:r w:rsidRPr="006B2108">
        <w:rPr>
          <w:rFonts w:cstheme="minorHAnsi"/>
          <w:sz w:val="28"/>
          <w:szCs w:val="28"/>
        </w:rPr>
        <w:t>The main changes were:</w:t>
      </w:r>
    </w:p>
    <w:p w14:paraId="583D0FEC" w14:textId="77777777" w:rsidR="00DE5D4E" w:rsidRPr="006B2108" w:rsidRDefault="00DE5D4E" w:rsidP="00B049EF">
      <w:pPr>
        <w:numPr>
          <w:ilvl w:val="0"/>
          <w:numId w:val="57"/>
        </w:numPr>
        <w:rPr>
          <w:rFonts w:cstheme="minorHAnsi"/>
          <w:sz w:val="28"/>
          <w:szCs w:val="28"/>
        </w:rPr>
      </w:pPr>
      <w:r w:rsidRPr="006B2108">
        <w:rPr>
          <w:rFonts w:cstheme="minorHAnsi"/>
          <w:sz w:val="28"/>
          <w:szCs w:val="28"/>
        </w:rPr>
        <w:t>Gross margin fell from </w:t>
      </w:r>
      <w:r w:rsidRPr="006B2108">
        <w:rPr>
          <w:rFonts w:cstheme="minorHAnsi"/>
          <w:b/>
          <w:bCs/>
          <w:sz w:val="28"/>
          <w:szCs w:val="28"/>
        </w:rPr>
        <w:t>52.0% to 47.5%</w:t>
      </w:r>
      <w:r w:rsidRPr="006B2108">
        <w:rPr>
          <w:rFonts w:cstheme="minorHAnsi"/>
          <w:sz w:val="28"/>
          <w:szCs w:val="28"/>
        </w:rPr>
        <w:t>, reducing the margin by about </w:t>
      </w:r>
      <w:r w:rsidRPr="006B2108">
        <w:rPr>
          <w:rFonts w:cstheme="minorHAnsi"/>
          <w:b/>
          <w:bCs/>
          <w:sz w:val="28"/>
          <w:szCs w:val="28"/>
        </w:rPr>
        <w:t>4.5 percentage points</w:t>
      </w:r>
      <w:r w:rsidRPr="006B2108">
        <w:rPr>
          <w:rFonts w:cstheme="minorHAnsi"/>
          <w:sz w:val="28"/>
          <w:szCs w:val="28"/>
        </w:rPr>
        <w:t>.</w:t>
      </w:r>
    </w:p>
    <w:p w14:paraId="3998C21A" w14:textId="77777777" w:rsidR="00DE5D4E" w:rsidRPr="006B2108" w:rsidRDefault="00DE5D4E" w:rsidP="00B049EF">
      <w:pPr>
        <w:numPr>
          <w:ilvl w:val="0"/>
          <w:numId w:val="57"/>
        </w:numPr>
        <w:rPr>
          <w:rFonts w:cstheme="minorHAnsi"/>
          <w:sz w:val="28"/>
          <w:szCs w:val="28"/>
        </w:rPr>
      </w:pPr>
      <w:r w:rsidRPr="006B2108">
        <w:rPr>
          <w:rFonts w:cstheme="minorHAnsi"/>
          <w:sz w:val="28"/>
          <w:szCs w:val="28"/>
        </w:rPr>
        <w:t>Marketing and Point-of-Sale improved slightly from </w:t>
      </w:r>
      <w:r w:rsidRPr="006B2108">
        <w:rPr>
          <w:rFonts w:cstheme="minorHAnsi"/>
          <w:b/>
          <w:bCs/>
          <w:sz w:val="28"/>
          <w:szCs w:val="28"/>
        </w:rPr>
        <w:t>12.8% to 12.3%</w:t>
      </w:r>
      <w:r w:rsidRPr="006B2108">
        <w:rPr>
          <w:rFonts w:cstheme="minorHAnsi"/>
          <w:sz w:val="28"/>
          <w:szCs w:val="28"/>
        </w:rPr>
        <w:t>, so this did not cause the decline.</w:t>
      </w:r>
    </w:p>
    <w:p w14:paraId="345B3278" w14:textId="77777777" w:rsidR="00DE5D4E" w:rsidRPr="006B2108" w:rsidRDefault="00DE5D4E" w:rsidP="00B049EF">
      <w:pPr>
        <w:numPr>
          <w:ilvl w:val="0"/>
          <w:numId w:val="57"/>
        </w:numPr>
        <w:rPr>
          <w:rFonts w:cstheme="minorHAnsi"/>
          <w:sz w:val="28"/>
          <w:szCs w:val="28"/>
        </w:rPr>
      </w:pPr>
      <w:r w:rsidRPr="006B2108">
        <w:rPr>
          <w:rFonts w:cstheme="minorHAnsi"/>
          <w:sz w:val="28"/>
          <w:szCs w:val="28"/>
        </w:rPr>
        <w:t>Distribution &amp; Selling increased from </w:t>
      </w:r>
      <w:r w:rsidRPr="006B2108">
        <w:rPr>
          <w:rFonts w:cstheme="minorHAnsi"/>
          <w:b/>
          <w:bCs/>
          <w:sz w:val="28"/>
          <w:szCs w:val="28"/>
        </w:rPr>
        <w:t>22.3% to 25.8%</w:t>
      </w:r>
      <w:r w:rsidRPr="006B2108">
        <w:rPr>
          <w:rFonts w:cstheme="minorHAnsi"/>
          <w:sz w:val="28"/>
          <w:szCs w:val="28"/>
        </w:rPr>
        <w:t>, reducing the margin by about </w:t>
      </w:r>
      <w:r w:rsidRPr="006B2108">
        <w:rPr>
          <w:rFonts w:cstheme="minorHAnsi"/>
          <w:b/>
          <w:bCs/>
          <w:sz w:val="28"/>
          <w:szCs w:val="28"/>
        </w:rPr>
        <w:t>3.5 percentage points</w:t>
      </w:r>
      <w:r w:rsidRPr="006B2108">
        <w:rPr>
          <w:rFonts w:cstheme="minorHAnsi"/>
          <w:sz w:val="28"/>
          <w:szCs w:val="28"/>
        </w:rPr>
        <w:t>.</w:t>
      </w:r>
    </w:p>
    <w:p w14:paraId="29ABE2F6" w14:textId="77777777" w:rsidR="00DE5D4E" w:rsidRPr="006B2108" w:rsidRDefault="00DE5D4E" w:rsidP="00B049EF">
      <w:pPr>
        <w:numPr>
          <w:ilvl w:val="0"/>
          <w:numId w:val="57"/>
        </w:numPr>
        <w:rPr>
          <w:rFonts w:cstheme="minorHAnsi"/>
          <w:sz w:val="28"/>
          <w:szCs w:val="28"/>
        </w:rPr>
      </w:pPr>
      <w:r w:rsidRPr="006B2108">
        <w:rPr>
          <w:rFonts w:cstheme="minorHAnsi"/>
          <w:sz w:val="28"/>
          <w:szCs w:val="28"/>
        </w:rPr>
        <w:t>General &amp; Administration increased from </w:t>
      </w:r>
      <w:r w:rsidRPr="006B2108">
        <w:rPr>
          <w:rFonts w:cstheme="minorHAnsi"/>
          <w:b/>
          <w:bCs/>
          <w:sz w:val="28"/>
          <w:szCs w:val="28"/>
        </w:rPr>
        <w:t>5.7% to 7.3%</w:t>
      </w:r>
      <w:r w:rsidRPr="006B2108">
        <w:rPr>
          <w:rFonts w:cstheme="minorHAnsi"/>
          <w:sz w:val="28"/>
          <w:szCs w:val="28"/>
        </w:rPr>
        <w:t>, reducing the margin by about </w:t>
      </w:r>
      <w:r w:rsidRPr="006B2108">
        <w:rPr>
          <w:rFonts w:cstheme="minorHAnsi"/>
          <w:b/>
          <w:bCs/>
          <w:sz w:val="28"/>
          <w:szCs w:val="28"/>
        </w:rPr>
        <w:t>1.6 percentage points</w:t>
      </w:r>
      <w:r w:rsidRPr="006B2108">
        <w:rPr>
          <w:rFonts w:cstheme="minorHAnsi"/>
          <w:sz w:val="28"/>
          <w:szCs w:val="28"/>
        </w:rPr>
        <w:t>.</w:t>
      </w:r>
    </w:p>
    <w:p w14:paraId="422EC824" w14:textId="77777777" w:rsidR="00DE5D4E" w:rsidRPr="006B2108" w:rsidRDefault="00DE5D4E" w:rsidP="00B049EF">
      <w:pPr>
        <w:numPr>
          <w:ilvl w:val="0"/>
          <w:numId w:val="57"/>
        </w:numPr>
        <w:rPr>
          <w:rFonts w:cstheme="minorHAnsi"/>
          <w:sz w:val="28"/>
          <w:szCs w:val="28"/>
        </w:rPr>
      </w:pPr>
      <w:r w:rsidRPr="006B2108">
        <w:rPr>
          <w:rFonts w:cstheme="minorHAnsi"/>
          <w:sz w:val="28"/>
          <w:szCs w:val="28"/>
        </w:rPr>
        <w:t>Sundry expenses increased slightly from </w:t>
      </w:r>
      <w:r w:rsidRPr="006B2108">
        <w:rPr>
          <w:rFonts w:cstheme="minorHAnsi"/>
          <w:b/>
          <w:bCs/>
          <w:sz w:val="28"/>
          <w:szCs w:val="28"/>
        </w:rPr>
        <w:t>1.0% to 1.2%</w:t>
      </w:r>
      <w:r w:rsidRPr="006B2108">
        <w:rPr>
          <w:rFonts w:cstheme="minorHAnsi"/>
          <w:sz w:val="28"/>
          <w:szCs w:val="28"/>
        </w:rPr>
        <w:t>.</w:t>
      </w:r>
    </w:p>
    <w:p w14:paraId="17C0DF94" w14:textId="77777777" w:rsidR="00DE5D4E" w:rsidRPr="006B2108" w:rsidRDefault="00DE5D4E" w:rsidP="00DE5D4E">
      <w:pPr>
        <w:rPr>
          <w:rFonts w:cstheme="minorHAnsi"/>
          <w:sz w:val="28"/>
          <w:szCs w:val="28"/>
        </w:rPr>
      </w:pPr>
      <w:r w:rsidRPr="006B2108">
        <w:rPr>
          <w:rFonts w:cstheme="minorHAnsi"/>
          <w:b/>
          <w:bCs/>
          <w:sz w:val="28"/>
          <w:szCs w:val="28"/>
        </w:rPr>
        <w:t>Conclusion:</w:t>
      </w:r>
      <w:r w:rsidRPr="006B2108">
        <w:rPr>
          <w:rFonts w:cstheme="minorHAnsi"/>
          <w:sz w:val="28"/>
          <w:szCs w:val="28"/>
        </w:rPr>
        <w:t> The largest single negative change was the fall in gross margin, while Distribution &amp; Selling Expense was the largest individual operating expense that increased as a percentage of revenue.</w:t>
      </w:r>
    </w:p>
    <w:p w14:paraId="5E6AC59B" w14:textId="2B0B99F7" w:rsidR="00BE1371" w:rsidRPr="006B2108" w:rsidRDefault="00BE1371" w:rsidP="00BE1371">
      <w:pPr>
        <w:rPr>
          <w:rFonts w:cstheme="minorHAnsi"/>
          <w:sz w:val="28"/>
          <w:szCs w:val="28"/>
        </w:rPr>
      </w:pPr>
    </w:p>
    <w:p w14:paraId="412BBE40" w14:textId="71F7075F" w:rsidR="00BE1371" w:rsidRPr="006B2108" w:rsidRDefault="00CA68C4" w:rsidP="00BE1371">
      <w:pPr>
        <w:rPr>
          <w:rFonts w:cstheme="minorHAnsi"/>
          <w:b/>
          <w:bCs/>
          <w:sz w:val="28"/>
          <w:szCs w:val="28"/>
        </w:rPr>
      </w:pPr>
      <w:r w:rsidRPr="006B2108">
        <w:rPr>
          <w:rFonts w:cstheme="minorHAnsi"/>
          <w:b/>
          <w:bCs/>
          <w:sz w:val="28"/>
          <w:szCs w:val="28"/>
        </w:rPr>
        <w:t>5.</w:t>
      </w:r>
      <w:r w:rsidR="00BE1371" w:rsidRPr="006B2108">
        <w:rPr>
          <w:rFonts w:cstheme="minorHAnsi"/>
          <w:b/>
          <w:bCs/>
          <w:sz w:val="28"/>
          <w:szCs w:val="28"/>
        </w:rPr>
        <w:t>3 Operating expenses as a percentage of revenue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6"/>
        <w:gridCol w:w="913"/>
        <w:gridCol w:w="913"/>
        <w:gridCol w:w="913"/>
        <w:gridCol w:w="928"/>
      </w:tblGrid>
      <w:tr w:rsidR="00BE1371" w:rsidRPr="006B2108" w14:paraId="1273C677" w14:textId="77777777" w:rsidTr="00F639C1">
        <w:trPr>
          <w:tblHeader/>
          <w:tblCellSpacing w:w="15" w:type="dxa"/>
        </w:trPr>
        <w:tc>
          <w:tcPr>
            <w:tcW w:w="0" w:type="auto"/>
            <w:vAlign w:val="center"/>
            <w:hideMark/>
          </w:tcPr>
          <w:p w14:paraId="462E6927" w14:textId="77777777" w:rsidR="00BE1371" w:rsidRPr="006B2108" w:rsidRDefault="00BE1371" w:rsidP="0025190F">
            <w:pPr>
              <w:rPr>
                <w:rFonts w:cstheme="minorHAnsi"/>
                <w:sz w:val="28"/>
                <w:szCs w:val="28"/>
              </w:rPr>
            </w:pPr>
            <w:r w:rsidRPr="006B2108">
              <w:rPr>
                <w:rFonts w:cstheme="minorHAnsi"/>
                <w:sz w:val="28"/>
                <w:szCs w:val="28"/>
              </w:rPr>
              <w:t>Expense</w:t>
            </w:r>
          </w:p>
        </w:tc>
        <w:tc>
          <w:tcPr>
            <w:tcW w:w="0" w:type="auto"/>
            <w:vAlign w:val="center"/>
            <w:hideMark/>
          </w:tcPr>
          <w:p w14:paraId="7D84D714"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6C3C1944"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58A24169" w14:textId="77777777" w:rsidR="00BE1371" w:rsidRPr="006B2108" w:rsidRDefault="00BE1371" w:rsidP="0025190F">
            <w:pPr>
              <w:rPr>
                <w:rFonts w:cstheme="minorHAnsi"/>
                <w:sz w:val="28"/>
                <w:szCs w:val="28"/>
              </w:rPr>
            </w:pPr>
            <w:r w:rsidRPr="006B2108">
              <w:rPr>
                <w:rFonts w:cstheme="minorHAnsi"/>
                <w:sz w:val="28"/>
                <w:szCs w:val="28"/>
              </w:rPr>
              <w:t>FY2020</w:t>
            </w:r>
          </w:p>
        </w:tc>
        <w:tc>
          <w:tcPr>
            <w:tcW w:w="0" w:type="auto"/>
            <w:vAlign w:val="center"/>
            <w:hideMark/>
          </w:tcPr>
          <w:p w14:paraId="63B42EC9" w14:textId="77777777" w:rsidR="00BE1371" w:rsidRPr="006B2108" w:rsidRDefault="00BE1371" w:rsidP="0025190F">
            <w:pPr>
              <w:rPr>
                <w:rFonts w:cstheme="minorHAnsi"/>
                <w:sz w:val="28"/>
                <w:szCs w:val="28"/>
              </w:rPr>
            </w:pPr>
            <w:r w:rsidRPr="006B2108">
              <w:rPr>
                <w:rFonts w:cstheme="minorHAnsi"/>
                <w:sz w:val="28"/>
                <w:szCs w:val="28"/>
              </w:rPr>
              <w:t>FY2023</w:t>
            </w:r>
          </w:p>
        </w:tc>
      </w:tr>
      <w:tr w:rsidR="00BE1371" w:rsidRPr="006B2108" w14:paraId="12064C63" w14:textId="77777777" w:rsidTr="00F639C1">
        <w:trPr>
          <w:tblCellSpacing w:w="15" w:type="dxa"/>
        </w:trPr>
        <w:tc>
          <w:tcPr>
            <w:tcW w:w="0" w:type="auto"/>
            <w:vAlign w:val="center"/>
            <w:hideMark/>
          </w:tcPr>
          <w:p w14:paraId="7E9176DA" w14:textId="77777777" w:rsidR="00BE1371" w:rsidRPr="006B2108" w:rsidRDefault="00BE1371" w:rsidP="0025190F">
            <w:pPr>
              <w:rPr>
                <w:rFonts w:cstheme="minorHAnsi"/>
                <w:sz w:val="28"/>
                <w:szCs w:val="28"/>
              </w:rPr>
            </w:pPr>
            <w:r w:rsidRPr="006B2108">
              <w:rPr>
                <w:rFonts w:cstheme="minorHAnsi"/>
                <w:sz w:val="28"/>
                <w:szCs w:val="28"/>
              </w:rPr>
              <w:t>Marketing &amp; Point-of-Sale</w:t>
            </w:r>
          </w:p>
        </w:tc>
        <w:tc>
          <w:tcPr>
            <w:tcW w:w="0" w:type="auto"/>
            <w:vAlign w:val="center"/>
            <w:hideMark/>
          </w:tcPr>
          <w:p w14:paraId="2D898F2B" w14:textId="77777777" w:rsidR="00BE1371" w:rsidRPr="006B2108" w:rsidRDefault="00BE1371" w:rsidP="0025190F">
            <w:pPr>
              <w:rPr>
                <w:rFonts w:cstheme="minorHAnsi"/>
                <w:sz w:val="28"/>
                <w:szCs w:val="28"/>
              </w:rPr>
            </w:pPr>
            <w:r w:rsidRPr="006B2108">
              <w:rPr>
                <w:rFonts w:cstheme="minorHAnsi"/>
                <w:sz w:val="28"/>
                <w:szCs w:val="28"/>
              </w:rPr>
              <w:t>13.7%</w:t>
            </w:r>
          </w:p>
        </w:tc>
        <w:tc>
          <w:tcPr>
            <w:tcW w:w="0" w:type="auto"/>
            <w:vAlign w:val="center"/>
            <w:hideMark/>
          </w:tcPr>
          <w:p w14:paraId="114635C6" w14:textId="77777777" w:rsidR="00BE1371" w:rsidRPr="006B2108" w:rsidRDefault="00BE1371" w:rsidP="0025190F">
            <w:pPr>
              <w:rPr>
                <w:rFonts w:cstheme="minorHAnsi"/>
                <w:sz w:val="28"/>
                <w:szCs w:val="28"/>
              </w:rPr>
            </w:pPr>
            <w:r w:rsidRPr="006B2108">
              <w:rPr>
                <w:rFonts w:cstheme="minorHAnsi"/>
                <w:sz w:val="28"/>
                <w:szCs w:val="28"/>
              </w:rPr>
              <w:t>12.8%</w:t>
            </w:r>
          </w:p>
        </w:tc>
        <w:tc>
          <w:tcPr>
            <w:tcW w:w="0" w:type="auto"/>
            <w:vAlign w:val="center"/>
            <w:hideMark/>
          </w:tcPr>
          <w:p w14:paraId="4D89958A" w14:textId="77777777" w:rsidR="00BE1371" w:rsidRPr="006B2108" w:rsidRDefault="00BE1371" w:rsidP="0025190F">
            <w:pPr>
              <w:rPr>
                <w:rFonts w:cstheme="minorHAnsi"/>
                <w:sz w:val="28"/>
                <w:szCs w:val="28"/>
              </w:rPr>
            </w:pPr>
            <w:r w:rsidRPr="006B2108">
              <w:rPr>
                <w:rFonts w:cstheme="minorHAnsi"/>
                <w:sz w:val="28"/>
                <w:szCs w:val="28"/>
              </w:rPr>
              <w:t>11.9%</w:t>
            </w:r>
          </w:p>
        </w:tc>
        <w:tc>
          <w:tcPr>
            <w:tcW w:w="0" w:type="auto"/>
            <w:vAlign w:val="center"/>
            <w:hideMark/>
          </w:tcPr>
          <w:p w14:paraId="323ABA35" w14:textId="77777777" w:rsidR="00BE1371" w:rsidRPr="006B2108" w:rsidRDefault="00BE1371" w:rsidP="0025190F">
            <w:pPr>
              <w:rPr>
                <w:rFonts w:cstheme="minorHAnsi"/>
                <w:sz w:val="28"/>
                <w:szCs w:val="28"/>
              </w:rPr>
            </w:pPr>
            <w:r w:rsidRPr="006B2108">
              <w:rPr>
                <w:rFonts w:cstheme="minorHAnsi"/>
                <w:sz w:val="28"/>
                <w:szCs w:val="28"/>
              </w:rPr>
              <w:t>12.3%</w:t>
            </w:r>
          </w:p>
        </w:tc>
      </w:tr>
      <w:tr w:rsidR="00BE1371" w:rsidRPr="006B2108" w14:paraId="607A3D25" w14:textId="77777777" w:rsidTr="00F639C1">
        <w:trPr>
          <w:tblCellSpacing w:w="15" w:type="dxa"/>
        </w:trPr>
        <w:tc>
          <w:tcPr>
            <w:tcW w:w="0" w:type="auto"/>
            <w:vAlign w:val="center"/>
            <w:hideMark/>
          </w:tcPr>
          <w:p w14:paraId="16AD303C" w14:textId="77777777" w:rsidR="00BE1371" w:rsidRPr="006B2108" w:rsidRDefault="00BE1371" w:rsidP="0025190F">
            <w:pPr>
              <w:rPr>
                <w:rFonts w:cstheme="minorHAnsi"/>
                <w:sz w:val="28"/>
                <w:szCs w:val="28"/>
              </w:rPr>
            </w:pPr>
            <w:r w:rsidRPr="006B2108">
              <w:rPr>
                <w:rFonts w:cstheme="minorHAnsi"/>
                <w:sz w:val="28"/>
                <w:szCs w:val="28"/>
              </w:rPr>
              <w:t>Distribution &amp; Selling</w:t>
            </w:r>
          </w:p>
        </w:tc>
        <w:tc>
          <w:tcPr>
            <w:tcW w:w="0" w:type="auto"/>
            <w:vAlign w:val="center"/>
            <w:hideMark/>
          </w:tcPr>
          <w:p w14:paraId="0D201F1A" w14:textId="77777777" w:rsidR="00BE1371" w:rsidRPr="006B2108" w:rsidRDefault="00BE1371" w:rsidP="0025190F">
            <w:pPr>
              <w:rPr>
                <w:rFonts w:cstheme="minorHAnsi"/>
                <w:sz w:val="28"/>
                <w:szCs w:val="28"/>
              </w:rPr>
            </w:pPr>
            <w:r w:rsidRPr="006B2108">
              <w:rPr>
                <w:rFonts w:cstheme="minorHAnsi"/>
                <w:sz w:val="28"/>
                <w:szCs w:val="28"/>
              </w:rPr>
              <w:t>21.8%</w:t>
            </w:r>
          </w:p>
        </w:tc>
        <w:tc>
          <w:tcPr>
            <w:tcW w:w="0" w:type="auto"/>
            <w:vAlign w:val="center"/>
            <w:hideMark/>
          </w:tcPr>
          <w:p w14:paraId="2455EFDB" w14:textId="77777777" w:rsidR="00BE1371" w:rsidRPr="006B2108" w:rsidRDefault="00BE1371" w:rsidP="0025190F">
            <w:pPr>
              <w:rPr>
                <w:rFonts w:cstheme="minorHAnsi"/>
                <w:sz w:val="28"/>
                <w:szCs w:val="28"/>
              </w:rPr>
            </w:pPr>
            <w:r w:rsidRPr="006B2108">
              <w:rPr>
                <w:rFonts w:cstheme="minorHAnsi"/>
                <w:sz w:val="28"/>
                <w:szCs w:val="28"/>
              </w:rPr>
              <w:t>22.3%</w:t>
            </w:r>
          </w:p>
        </w:tc>
        <w:tc>
          <w:tcPr>
            <w:tcW w:w="0" w:type="auto"/>
            <w:vAlign w:val="center"/>
            <w:hideMark/>
          </w:tcPr>
          <w:p w14:paraId="0FDF5C02" w14:textId="77777777" w:rsidR="00BE1371" w:rsidRPr="006B2108" w:rsidRDefault="00BE1371" w:rsidP="0025190F">
            <w:pPr>
              <w:rPr>
                <w:rFonts w:cstheme="minorHAnsi"/>
                <w:sz w:val="28"/>
                <w:szCs w:val="28"/>
              </w:rPr>
            </w:pPr>
            <w:r w:rsidRPr="006B2108">
              <w:rPr>
                <w:rFonts w:cstheme="minorHAnsi"/>
                <w:sz w:val="28"/>
                <w:szCs w:val="28"/>
              </w:rPr>
              <w:t>27.0%</w:t>
            </w:r>
          </w:p>
        </w:tc>
        <w:tc>
          <w:tcPr>
            <w:tcW w:w="0" w:type="auto"/>
            <w:vAlign w:val="center"/>
            <w:hideMark/>
          </w:tcPr>
          <w:p w14:paraId="06D97C17" w14:textId="77777777" w:rsidR="00BE1371" w:rsidRPr="006B2108" w:rsidRDefault="00BE1371" w:rsidP="0025190F">
            <w:pPr>
              <w:rPr>
                <w:rFonts w:cstheme="minorHAnsi"/>
                <w:sz w:val="28"/>
                <w:szCs w:val="28"/>
              </w:rPr>
            </w:pPr>
            <w:r w:rsidRPr="006B2108">
              <w:rPr>
                <w:rFonts w:cstheme="minorHAnsi"/>
                <w:sz w:val="28"/>
                <w:szCs w:val="28"/>
              </w:rPr>
              <w:t>25.8%</w:t>
            </w:r>
          </w:p>
        </w:tc>
      </w:tr>
      <w:tr w:rsidR="00BE1371" w:rsidRPr="006B2108" w14:paraId="19254D5F" w14:textId="77777777" w:rsidTr="00F639C1">
        <w:trPr>
          <w:tblCellSpacing w:w="15" w:type="dxa"/>
        </w:trPr>
        <w:tc>
          <w:tcPr>
            <w:tcW w:w="0" w:type="auto"/>
            <w:vAlign w:val="center"/>
            <w:hideMark/>
          </w:tcPr>
          <w:p w14:paraId="4C889686" w14:textId="77777777" w:rsidR="00BE1371" w:rsidRPr="006B2108" w:rsidRDefault="00BE1371" w:rsidP="0025190F">
            <w:pPr>
              <w:rPr>
                <w:rFonts w:cstheme="minorHAnsi"/>
                <w:sz w:val="28"/>
                <w:szCs w:val="28"/>
              </w:rPr>
            </w:pPr>
            <w:r w:rsidRPr="006B2108">
              <w:rPr>
                <w:rFonts w:cstheme="minorHAnsi"/>
                <w:sz w:val="28"/>
                <w:szCs w:val="28"/>
              </w:rPr>
              <w:t>General &amp; Administration</w:t>
            </w:r>
          </w:p>
        </w:tc>
        <w:tc>
          <w:tcPr>
            <w:tcW w:w="0" w:type="auto"/>
            <w:vAlign w:val="center"/>
            <w:hideMark/>
          </w:tcPr>
          <w:p w14:paraId="2F03639B" w14:textId="77777777" w:rsidR="00BE1371" w:rsidRPr="006B2108" w:rsidRDefault="00BE1371" w:rsidP="0025190F">
            <w:pPr>
              <w:rPr>
                <w:rFonts w:cstheme="minorHAnsi"/>
                <w:sz w:val="28"/>
                <w:szCs w:val="28"/>
              </w:rPr>
            </w:pPr>
            <w:r w:rsidRPr="006B2108">
              <w:rPr>
                <w:rFonts w:cstheme="minorHAnsi"/>
                <w:sz w:val="28"/>
                <w:szCs w:val="28"/>
              </w:rPr>
              <w:t>5.4%</w:t>
            </w:r>
          </w:p>
        </w:tc>
        <w:tc>
          <w:tcPr>
            <w:tcW w:w="0" w:type="auto"/>
            <w:vAlign w:val="center"/>
            <w:hideMark/>
          </w:tcPr>
          <w:p w14:paraId="3010EB61" w14:textId="77777777" w:rsidR="00BE1371" w:rsidRPr="006B2108" w:rsidRDefault="00BE1371" w:rsidP="0025190F">
            <w:pPr>
              <w:rPr>
                <w:rFonts w:cstheme="minorHAnsi"/>
                <w:sz w:val="28"/>
                <w:szCs w:val="28"/>
              </w:rPr>
            </w:pPr>
            <w:r w:rsidRPr="006B2108">
              <w:rPr>
                <w:rFonts w:cstheme="minorHAnsi"/>
                <w:sz w:val="28"/>
                <w:szCs w:val="28"/>
              </w:rPr>
              <w:t>5.7%</w:t>
            </w:r>
          </w:p>
        </w:tc>
        <w:tc>
          <w:tcPr>
            <w:tcW w:w="0" w:type="auto"/>
            <w:vAlign w:val="center"/>
            <w:hideMark/>
          </w:tcPr>
          <w:p w14:paraId="1422B950" w14:textId="77777777" w:rsidR="00BE1371" w:rsidRPr="006B2108" w:rsidRDefault="00BE1371" w:rsidP="0025190F">
            <w:pPr>
              <w:rPr>
                <w:rFonts w:cstheme="minorHAnsi"/>
                <w:sz w:val="28"/>
                <w:szCs w:val="28"/>
              </w:rPr>
            </w:pPr>
            <w:r w:rsidRPr="006B2108">
              <w:rPr>
                <w:rFonts w:cstheme="minorHAnsi"/>
                <w:sz w:val="28"/>
                <w:szCs w:val="28"/>
              </w:rPr>
              <w:t>6.5%</w:t>
            </w:r>
          </w:p>
        </w:tc>
        <w:tc>
          <w:tcPr>
            <w:tcW w:w="0" w:type="auto"/>
            <w:vAlign w:val="center"/>
            <w:hideMark/>
          </w:tcPr>
          <w:p w14:paraId="132BFA12" w14:textId="77777777" w:rsidR="00BE1371" w:rsidRPr="006B2108" w:rsidRDefault="00BE1371" w:rsidP="0025190F">
            <w:pPr>
              <w:rPr>
                <w:rFonts w:cstheme="minorHAnsi"/>
                <w:sz w:val="28"/>
                <w:szCs w:val="28"/>
              </w:rPr>
            </w:pPr>
            <w:r w:rsidRPr="006B2108">
              <w:rPr>
                <w:rFonts w:cstheme="minorHAnsi"/>
                <w:sz w:val="28"/>
                <w:szCs w:val="28"/>
              </w:rPr>
              <w:t>7.3%</w:t>
            </w:r>
          </w:p>
        </w:tc>
      </w:tr>
      <w:tr w:rsidR="00BE1371" w:rsidRPr="006B2108" w14:paraId="2E26ACA8" w14:textId="77777777" w:rsidTr="00F639C1">
        <w:trPr>
          <w:tblCellSpacing w:w="15" w:type="dxa"/>
        </w:trPr>
        <w:tc>
          <w:tcPr>
            <w:tcW w:w="0" w:type="auto"/>
            <w:vAlign w:val="center"/>
            <w:hideMark/>
          </w:tcPr>
          <w:p w14:paraId="4715FE44" w14:textId="77777777" w:rsidR="00BE1371" w:rsidRPr="006B2108" w:rsidRDefault="00BE1371" w:rsidP="0025190F">
            <w:pPr>
              <w:rPr>
                <w:rFonts w:cstheme="minorHAnsi"/>
                <w:sz w:val="28"/>
                <w:szCs w:val="28"/>
              </w:rPr>
            </w:pPr>
            <w:r w:rsidRPr="006B2108">
              <w:rPr>
                <w:rFonts w:cstheme="minorHAnsi"/>
                <w:sz w:val="28"/>
                <w:szCs w:val="28"/>
              </w:rPr>
              <w:t>Sundry Expenses</w:t>
            </w:r>
          </w:p>
        </w:tc>
        <w:tc>
          <w:tcPr>
            <w:tcW w:w="0" w:type="auto"/>
            <w:vAlign w:val="center"/>
            <w:hideMark/>
          </w:tcPr>
          <w:p w14:paraId="31C85EDB" w14:textId="77777777" w:rsidR="00BE1371" w:rsidRPr="006B2108" w:rsidRDefault="00BE1371" w:rsidP="0025190F">
            <w:pPr>
              <w:rPr>
                <w:rFonts w:cstheme="minorHAnsi"/>
                <w:sz w:val="28"/>
                <w:szCs w:val="28"/>
              </w:rPr>
            </w:pPr>
            <w:r w:rsidRPr="006B2108">
              <w:rPr>
                <w:rFonts w:cstheme="minorHAnsi"/>
                <w:sz w:val="28"/>
                <w:szCs w:val="28"/>
              </w:rPr>
              <w:t>1.0%</w:t>
            </w:r>
          </w:p>
        </w:tc>
        <w:tc>
          <w:tcPr>
            <w:tcW w:w="0" w:type="auto"/>
            <w:vAlign w:val="center"/>
            <w:hideMark/>
          </w:tcPr>
          <w:p w14:paraId="6EEBBD77" w14:textId="77777777" w:rsidR="00BE1371" w:rsidRPr="006B2108" w:rsidRDefault="00BE1371" w:rsidP="0025190F">
            <w:pPr>
              <w:rPr>
                <w:rFonts w:cstheme="minorHAnsi"/>
                <w:sz w:val="28"/>
                <w:szCs w:val="28"/>
              </w:rPr>
            </w:pPr>
            <w:r w:rsidRPr="006B2108">
              <w:rPr>
                <w:rFonts w:cstheme="minorHAnsi"/>
                <w:sz w:val="28"/>
                <w:szCs w:val="28"/>
              </w:rPr>
              <w:t>1.0%</w:t>
            </w:r>
          </w:p>
        </w:tc>
        <w:tc>
          <w:tcPr>
            <w:tcW w:w="0" w:type="auto"/>
            <w:vAlign w:val="center"/>
            <w:hideMark/>
          </w:tcPr>
          <w:p w14:paraId="64D06A20" w14:textId="77777777" w:rsidR="00BE1371" w:rsidRPr="006B2108" w:rsidRDefault="00BE1371" w:rsidP="0025190F">
            <w:pPr>
              <w:rPr>
                <w:rFonts w:cstheme="minorHAnsi"/>
                <w:sz w:val="28"/>
                <w:szCs w:val="28"/>
              </w:rPr>
            </w:pPr>
            <w:r w:rsidRPr="006B2108">
              <w:rPr>
                <w:rFonts w:cstheme="minorHAnsi"/>
                <w:sz w:val="28"/>
                <w:szCs w:val="28"/>
              </w:rPr>
              <w:t>1.0%</w:t>
            </w:r>
          </w:p>
        </w:tc>
        <w:tc>
          <w:tcPr>
            <w:tcW w:w="0" w:type="auto"/>
            <w:vAlign w:val="center"/>
            <w:hideMark/>
          </w:tcPr>
          <w:p w14:paraId="2A843D0C" w14:textId="77777777" w:rsidR="00BE1371" w:rsidRPr="006B2108" w:rsidRDefault="00BE1371" w:rsidP="0025190F">
            <w:pPr>
              <w:rPr>
                <w:rFonts w:cstheme="minorHAnsi"/>
                <w:sz w:val="28"/>
                <w:szCs w:val="28"/>
              </w:rPr>
            </w:pPr>
            <w:r w:rsidRPr="006B2108">
              <w:rPr>
                <w:rFonts w:cstheme="minorHAnsi"/>
                <w:sz w:val="28"/>
                <w:szCs w:val="28"/>
              </w:rPr>
              <w:t>1.2%</w:t>
            </w:r>
          </w:p>
        </w:tc>
      </w:tr>
    </w:tbl>
    <w:p w14:paraId="1CBA84D2" w14:textId="77777777" w:rsidR="00BE1371" w:rsidRPr="006B2108" w:rsidRDefault="00BE1371" w:rsidP="00B049EF">
      <w:pPr>
        <w:numPr>
          <w:ilvl w:val="0"/>
          <w:numId w:val="20"/>
        </w:numPr>
        <w:rPr>
          <w:rFonts w:cstheme="minorHAnsi"/>
          <w:sz w:val="28"/>
          <w:szCs w:val="28"/>
        </w:rPr>
      </w:pPr>
      <w:r w:rsidRPr="006B2108">
        <w:rPr>
          <w:rFonts w:cstheme="minorHAnsi"/>
          <w:sz w:val="28"/>
          <w:szCs w:val="28"/>
        </w:rPr>
        <w:lastRenderedPageBreak/>
        <w:t>Most volatile: Distribution &amp; Selling Expense. It ranges from about 21.8% to 27.0% of revenue.</w:t>
      </w:r>
    </w:p>
    <w:p w14:paraId="3A863352" w14:textId="77777777" w:rsidR="00BE1371" w:rsidRPr="006B2108" w:rsidRDefault="00BE1371" w:rsidP="00B049EF">
      <w:pPr>
        <w:numPr>
          <w:ilvl w:val="0"/>
          <w:numId w:val="20"/>
        </w:numPr>
        <w:rPr>
          <w:rFonts w:cstheme="minorHAnsi"/>
          <w:sz w:val="28"/>
          <w:szCs w:val="28"/>
        </w:rPr>
      </w:pPr>
      <w:r w:rsidRPr="006B2108">
        <w:rPr>
          <w:rFonts w:cstheme="minorHAnsi"/>
          <w:sz w:val="28"/>
          <w:szCs w:val="28"/>
        </w:rPr>
        <w:t>Most fixed-like: Sundry Expenses. It stays close to 1% of revenue throughout the period.</w:t>
      </w:r>
    </w:p>
    <w:p w14:paraId="496BB21F" w14:textId="77777777" w:rsidR="00BE1371" w:rsidRPr="006B2108" w:rsidRDefault="00BE1371" w:rsidP="00B049EF">
      <w:pPr>
        <w:numPr>
          <w:ilvl w:val="0"/>
          <w:numId w:val="20"/>
        </w:numPr>
        <w:rPr>
          <w:rFonts w:cstheme="minorHAnsi"/>
          <w:sz w:val="28"/>
          <w:szCs w:val="28"/>
        </w:rPr>
      </w:pPr>
      <w:r w:rsidRPr="006B2108">
        <w:rPr>
          <w:rFonts w:cstheme="minorHAnsi"/>
          <w:sz w:val="28"/>
          <w:szCs w:val="28"/>
        </w:rPr>
        <w:t>Downturn implication: When revenue falls, costs that do not fall as quickly can put pressure on operating profit and margins.</w:t>
      </w:r>
    </w:p>
    <w:p w14:paraId="439D273A" w14:textId="771E7497" w:rsidR="00BE1371" w:rsidRPr="006B2108" w:rsidRDefault="00BE1371" w:rsidP="00BE1371">
      <w:pPr>
        <w:rPr>
          <w:rFonts w:cstheme="minorHAnsi"/>
          <w:sz w:val="28"/>
          <w:szCs w:val="28"/>
        </w:rPr>
      </w:pPr>
    </w:p>
    <w:p w14:paraId="7EF6BF59" w14:textId="696AF335" w:rsidR="00BE1371" w:rsidRPr="006B2108" w:rsidRDefault="00CA68C4" w:rsidP="00BE1371">
      <w:pPr>
        <w:rPr>
          <w:rFonts w:cstheme="minorHAnsi"/>
          <w:b/>
          <w:bCs/>
          <w:sz w:val="28"/>
          <w:szCs w:val="28"/>
        </w:rPr>
      </w:pPr>
      <w:r w:rsidRPr="006B2108">
        <w:rPr>
          <w:rFonts w:cstheme="minorHAnsi"/>
          <w:b/>
          <w:bCs/>
          <w:sz w:val="28"/>
          <w:szCs w:val="28"/>
        </w:rPr>
        <w:t>5.</w:t>
      </w:r>
      <w:r w:rsidR="00BE1371" w:rsidRPr="006B2108">
        <w:rPr>
          <w:rFonts w:cstheme="minorHAnsi"/>
          <w:b/>
          <w:bCs/>
          <w:sz w:val="28"/>
          <w:szCs w:val="28"/>
        </w:rPr>
        <w:t>4 Why does net margin fall more than operating margin in the last two years?</w:t>
      </w:r>
    </w:p>
    <w:p w14:paraId="5B17AD05" w14:textId="77777777" w:rsidR="00BE1371" w:rsidRPr="006B2108" w:rsidRDefault="00BE1371" w:rsidP="00B049EF">
      <w:pPr>
        <w:numPr>
          <w:ilvl w:val="0"/>
          <w:numId w:val="21"/>
        </w:numPr>
        <w:rPr>
          <w:rFonts w:cstheme="minorHAnsi"/>
          <w:sz w:val="28"/>
          <w:szCs w:val="28"/>
        </w:rPr>
      </w:pPr>
      <w:r w:rsidRPr="006B2108">
        <w:rPr>
          <w:rFonts w:cstheme="minorHAnsi"/>
          <w:sz w:val="28"/>
          <w:szCs w:val="28"/>
        </w:rPr>
        <w:t>In FY2022, operating profit was already very low, at 1.7% of revenue.</w:t>
      </w:r>
    </w:p>
    <w:p w14:paraId="3655840A" w14:textId="77777777" w:rsidR="00BE1371" w:rsidRPr="006B2108" w:rsidRDefault="00BE1371" w:rsidP="00B049EF">
      <w:pPr>
        <w:numPr>
          <w:ilvl w:val="0"/>
          <w:numId w:val="21"/>
        </w:numPr>
        <w:rPr>
          <w:rFonts w:cstheme="minorHAnsi"/>
          <w:sz w:val="28"/>
          <w:szCs w:val="28"/>
        </w:rPr>
      </w:pPr>
      <w:r w:rsidRPr="006B2108">
        <w:rPr>
          <w:rFonts w:cstheme="minorHAnsi"/>
          <w:sz w:val="28"/>
          <w:szCs w:val="28"/>
        </w:rPr>
        <w:t>Financial expenses were €199 million in FY2022 and €242 million in FY2023.</w:t>
      </w:r>
    </w:p>
    <w:p w14:paraId="09B74AB4" w14:textId="77777777" w:rsidR="00BE1371" w:rsidRPr="006B2108" w:rsidRDefault="00BE1371" w:rsidP="00B049EF">
      <w:pPr>
        <w:numPr>
          <w:ilvl w:val="0"/>
          <w:numId w:val="21"/>
        </w:numPr>
        <w:rPr>
          <w:rFonts w:cstheme="minorHAnsi"/>
          <w:sz w:val="28"/>
          <w:szCs w:val="28"/>
        </w:rPr>
      </w:pPr>
      <w:r w:rsidRPr="006B2108">
        <w:rPr>
          <w:rFonts w:cstheme="minorHAnsi"/>
          <w:sz w:val="28"/>
          <w:szCs w:val="28"/>
        </w:rPr>
        <w:t>This further reduced profit after EBIT.</w:t>
      </w:r>
    </w:p>
    <w:p w14:paraId="57B9916A" w14:textId="77777777" w:rsidR="00BE1371" w:rsidRPr="006B2108" w:rsidRDefault="00BE1371" w:rsidP="00B049EF">
      <w:pPr>
        <w:numPr>
          <w:ilvl w:val="0"/>
          <w:numId w:val="21"/>
        </w:numPr>
        <w:rPr>
          <w:rFonts w:cstheme="minorHAnsi"/>
          <w:sz w:val="28"/>
          <w:szCs w:val="28"/>
        </w:rPr>
      </w:pPr>
      <w:r w:rsidRPr="006B2108">
        <w:rPr>
          <w:rFonts w:cstheme="minorHAnsi"/>
          <w:sz w:val="28"/>
          <w:szCs w:val="28"/>
        </w:rPr>
        <w:t>Income tax also had a large effect. The effective tax rate was 75.0% in FY2022 and 114.9% in FY2023.</w:t>
      </w:r>
    </w:p>
    <w:p w14:paraId="050C67ED" w14:textId="77777777" w:rsidR="00BE1371" w:rsidRPr="006B2108" w:rsidRDefault="00BE1371" w:rsidP="00B049EF">
      <w:pPr>
        <w:numPr>
          <w:ilvl w:val="0"/>
          <w:numId w:val="21"/>
        </w:numPr>
        <w:rPr>
          <w:rFonts w:cstheme="minorHAnsi"/>
          <w:sz w:val="28"/>
          <w:szCs w:val="28"/>
        </w:rPr>
      </w:pPr>
      <w:r w:rsidRPr="006B2108">
        <w:rPr>
          <w:rFonts w:cstheme="minorHAnsi"/>
          <w:sz w:val="28"/>
          <w:szCs w:val="28"/>
        </w:rPr>
        <w:t>As a result, net income attributable to shareholders fell to €50 million in FY2022 and -€33 million in FY2023.</w:t>
      </w:r>
    </w:p>
    <w:p w14:paraId="47FBAF76" w14:textId="77777777" w:rsidR="00BE1371" w:rsidRPr="006B2108" w:rsidRDefault="00BE1371" w:rsidP="00BE1371">
      <w:pPr>
        <w:rPr>
          <w:rFonts w:cstheme="minorHAnsi"/>
          <w:sz w:val="28"/>
          <w:szCs w:val="28"/>
        </w:rPr>
      </w:pPr>
      <w:r w:rsidRPr="006B2108">
        <w:rPr>
          <w:rFonts w:cstheme="minorHAnsi"/>
          <w:sz w:val="28"/>
          <w:szCs w:val="28"/>
        </w:rPr>
        <w:t>Conclusion: The fall in net margin was worse than the fall in operating margin because financial expenses and tax expenses reduced the profit remaining after EBIT.</w:t>
      </w:r>
    </w:p>
    <w:p w14:paraId="1D871CD5" w14:textId="666BB938" w:rsidR="00BE1371" w:rsidRPr="006B2108" w:rsidRDefault="00BE1371" w:rsidP="00BE1371">
      <w:pPr>
        <w:rPr>
          <w:rFonts w:cstheme="minorHAnsi"/>
          <w:sz w:val="28"/>
          <w:szCs w:val="28"/>
        </w:rPr>
      </w:pPr>
    </w:p>
    <w:p w14:paraId="6369DE7C" w14:textId="463B035C" w:rsidR="00BE1371" w:rsidRPr="006B2108" w:rsidRDefault="00BE1371" w:rsidP="00BE1371">
      <w:pPr>
        <w:rPr>
          <w:rFonts w:cstheme="minorHAnsi"/>
          <w:b/>
          <w:bCs/>
          <w:sz w:val="28"/>
          <w:szCs w:val="28"/>
        </w:rPr>
      </w:pPr>
      <w:r w:rsidRPr="006B2108">
        <w:rPr>
          <w:rFonts w:cstheme="minorHAnsi"/>
          <w:b/>
          <w:bCs/>
          <w:sz w:val="28"/>
          <w:szCs w:val="28"/>
        </w:rPr>
        <w:t>5.</w:t>
      </w:r>
      <w:r w:rsidR="00BE27D5" w:rsidRPr="006B2108">
        <w:rPr>
          <w:rFonts w:cstheme="minorHAnsi"/>
          <w:b/>
          <w:bCs/>
          <w:sz w:val="28"/>
          <w:szCs w:val="28"/>
        </w:rPr>
        <w:t>5</w:t>
      </w:r>
      <w:r w:rsidRPr="006B2108">
        <w:rPr>
          <w:rFonts w:cstheme="minorHAnsi"/>
          <w:b/>
          <w:bCs/>
          <w:sz w:val="28"/>
          <w:szCs w:val="28"/>
        </w:rPr>
        <w:t xml:space="preserve"> EPS reconciliation</w:t>
      </w:r>
    </w:p>
    <w:p w14:paraId="6F892358" w14:textId="77777777" w:rsidR="00BE1371" w:rsidRPr="006B2108" w:rsidRDefault="00BE1371" w:rsidP="00BE1371">
      <w:pPr>
        <w:rPr>
          <w:rFonts w:cstheme="minorHAnsi"/>
          <w:sz w:val="28"/>
          <w:szCs w:val="28"/>
        </w:rPr>
      </w:pPr>
      <w:r w:rsidRPr="006B2108">
        <w:rPr>
          <w:rFonts w:cstheme="minorHAnsi"/>
          <w:sz w:val="28"/>
          <w:szCs w:val="28"/>
        </w:rPr>
        <w:t>EPS is calculated using net income attributable to shareholders divided by the weighted average shares.</w:t>
      </w:r>
    </w:p>
    <w:p w14:paraId="7B1DE12C" w14:textId="77777777" w:rsidR="00BE1371" w:rsidRPr="006B2108" w:rsidRDefault="00BE1371" w:rsidP="00B049EF">
      <w:pPr>
        <w:numPr>
          <w:ilvl w:val="0"/>
          <w:numId w:val="22"/>
        </w:numPr>
        <w:rPr>
          <w:rFonts w:cstheme="minorHAnsi"/>
          <w:sz w:val="28"/>
          <w:szCs w:val="28"/>
        </w:rPr>
      </w:pPr>
      <w:r w:rsidRPr="006B2108">
        <w:rPr>
          <w:rFonts w:cstheme="minorHAnsi"/>
          <w:sz w:val="28"/>
          <w:szCs w:val="28"/>
        </w:rPr>
        <w:t>In FY2019, net income attributable to shareholders was €1,855 million and basic EPS was €9.48.</w:t>
      </w:r>
    </w:p>
    <w:p w14:paraId="44545F14" w14:textId="77777777" w:rsidR="00BE1371" w:rsidRPr="006B2108" w:rsidRDefault="00BE1371" w:rsidP="00B049EF">
      <w:pPr>
        <w:numPr>
          <w:ilvl w:val="0"/>
          <w:numId w:val="22"/>
        </w:numPr>
        <w:rPr>
          <w:rFonts w:cstheme="minorHAnsi"/>
          <w:sz w:val="28"/>
          <w:szCs w:val="28"/>
        </w:rPr>
      </w:pPr>
      <w:r w:rsidRPr="006B2108">
        <w:rPr>
          <w:rFonts w:cstheme="minorHAnsi"/>
          <w:sz w:val="28"/>
          <w:szCs w:val="28"/>
        </w:rPr>
        <w:t>By FY2023, net income attributable to shareholders had fallen to -€33 million, while the weighted average basic shares had also fallen from 195.7 million to 178.6 million.</w:t>
      </w:r>
    </w:p>
    <w:p w14:paraId="73D0531C" w14:textId="77777777" w:rsidR="00BE1371" w:rsidRPr="006B2108" w:rsidRDefault="00BE1371" w:rsidP="00B049EF">
      <w:pPr>
        <w:numPr>
          <w:ilvl w:val="0"/>
          <w:numId w:val="22"/>
        </w:numPr>
        <w:rPr>
          <w:rFonts w:cstheme="minorHAnsi"/>
          <w:sz w:val="28"/>
          <w:szCs w:val="28"/>
        </w:rPr>
      </w:pPr>
      <w:r w:rsidRPr="006B2108">
        <w:rPr>
          <w:rFonts w:cstheme="minorHAnsi"/>
          <w:sz w:val="28"/>
          <w:szCs w:val="28"/>
        </w:rPr>
        <w:lastRenderedPageBreak/>
        <w:t>The lower share count would normally help EPS, but the fall in profit was much larger.</w:t>
      </w:r>
    </w:p>
    <w:p w14:paraId="1A115901" w14:textId="77777777" w:rsidR="00BE1371" w:rsidRPr="006B2108" w:rsidRDefault="00BE1371" w:rsidP="00B049EF">
      <w:pPr>
        <w:numPr>
          <w:ilvl w:val="0"/>
          <w:numId w:val="22"/>
        </w:numPr>
        <w:rPr>
          <w:rFonts w:cstheme="minorHAnsi"/>
          <w:sz w:val="28"/>
          <w:szCs w:val="28"/>
        </w:rPr>
      </w:pPr>
      <w:r w:rsidRPr="006B2108">
        <w:rPr>
          <w:rFonts w:cstheme="minorHAnsi"/>
          <w:sz w:val="28"/>
          <w:szCs w:val="28"/>
        </w:rPr>
        <w:t>Therefore, most of the EPS movement was caused by the change in profit, not by the change in share count.</w:t>
      </w:r>
    </w:p>
    <w:p w14:paraId="26902A58" w14:textId="77777777" w:rsidR="00BE1371" w:rsidRPr="006B2108" w:rsidRDefault="00BE1371" w:rsidP="00BE1371">
      <w:pPr>
        <w:rPr>
          <w:rFonts w:cstheme="minorHAnsi"/>
          <w:sz w:val="28"/>
          <w:szCs w:val="28"/>
        </w:rPr>
      </w:pPr>
      <w:r w:rsidRPr="006B2108">
        <w:rPr>
          <w:rFonts w:cstheme="minorHAnsi"/>
          <w:sz w:val="28"/>
          <w:szCs w:val="28"/>
        </w:rPr>
        <w:t>Conclusion: The major reason EPS fell from €9.48 to -€0.18 was the large decline in net income.</w:t>
      </w:r>
    </w:p>
    <w:p w14:paraId="03B5478A" w14:textId="4DAD76A1" w:rsidR="00BE1371" w:rsidRPr="006B2108" w:rsidRDefault="00BE1371" w:rsidP="00BE1371">
      <w:pPr>
        <w:rPr>
          <w:rFonts w:cstheme="minorHAnsi"/>
          <w:sz w:val="28"/>
          <w:szCs w:val="28"/>
        </w:rPr>
      </w:pPr>
    </w:p>
    <w:p w14:paraId="5C863D3E" w14:textId="079FC716" w:rsidR="00BE1371" w:rsidRPr="006B2108" w:rsidRDefault="00BE27D5" w:rsidP="00BE1371">
      <w:pPr>
        <w:rPr>
          <w:rFonts w:cstheme="minorHAnsi"/>
          <w:b/>
          <w:bCs/>
          <w:sz w:val="28"/>
          <w:szCs w:val="28"/>
        </w:rPr>
      </w:pPr>
      <w:r w:rsidRPr="006B2108">
        <w:rPr>
          <w:rFonts w:cstheme="minorHAnsi"/>
          <w:b/>
          <w:bCs/>
          <w:sz w:val="28"/>
          <w:szCs w:val="28"/>
        </w:rPr>
        <w:t>5.</w:t>
      </w:r>
      <w:r w:rsidR="00BE1371" w:rsidRPr="006B2108">
        <w:rPr>
          <w:rFonts w:cstheme="minorHAnsi"/>
          <w:b/>
          <w:bCs/>
          <w:sz w:val="28"/>
          <w:szCs w:val="28"/>
        </w:rPr>
        <w:t>6 Effective tax rate above 100%</w:t>
      </w:r>
    </w:p>
    <w:p w14:paraId="24E851A3" w14:textId="77777777" w:rsidR="00BE1371" w:rsidRPr="006B2108" w:rsidRDefault="00BE1371" w:rsidP="00BE1371">
      <w:pPr>
        <w:rPr>
          <w:rFonts w:cstheme="minorHAnsi"/>
          <w:sz w:val="28"/>
          <w:szCs w:val="28"/>
        </w:rPr>
      </w:pPr>
      <w:r w:rsidRPr="006B2108">
        <w:rPr>
          <w:rFonts w:cstheme="minorHAnsi"/>
          <w:sz w:val="28"/>
          <w:szCs w:val="28"/>
        </w:rPr>
        <w:t>The effective tax rate can be above 100% when profit before tax is very small but the tax expense is still significant.</w:t>
      </w:r>
    </w:p>
    <w:p w14:paraId="7F909315" w14:textId="77777777" w:rsidR="00BE1371" w:rsidRPr="006B2108" w:rsidRDefault="00BE1371" w:rsidP="00BE1371">
      <w:pPr>
        <w:rPr>
          <w:rFonts w:cstheme="minorHAnsi"/>
          <w:sz w:val="28"/>
          <w:szCs w:val="28"/>
        </w:rPr>
      </w:pPr>
      <w:r w:rsidRPr="006B2108">
        <w:rPr>
          <w:rFonts w:cstheme="minorHAnsi"/>
          <w:sz w:val="28"/>
          <w:szCs w:val="28"/>
        </w:rPr>
        <w:t>For FY2023:</w:t>
      </w:r>
    </w:p>
    <w:p w14:paraId="686787A9" w14:textId="77777777" w:rsidR="00BE1371" w:rsidRPr="006B2108" w:rsidRDefault="00BE1371" w:rsidP="00B049EF">
      <w:pPr>
        <w:numPr>
          <w:ilvl w:val="0"/>
          <w:numId w:val="23"/>
        </w:numPr>
        <w:rPr>
          <w:rFonts w:cstheme="minorHAnsi"/>
          <w:sz w:val="28"/>
          <w:szCs w:val="28"/>
        </w:rPr>
      </w:pPr>
      <w:r w:rsidRPr="006B2108">
        <w:rPr>
          <w:rFonts w:cstheme="minorHAnsi"/>
          <w:sz w:val="28"/>
          <w:szCs w:val="28"/>
        </w:rPr>
        <w:t>Income before tax = €175 million</w:t>
      </w:r>
    </w:p>
    <w:p w14:paraId="66CC421F" w14:textId="77777777" w:rsidR="00BE1371" w:rsidRPr="006B2108" w:rsidRDefault="00BE1371" w:rsidP="00B049EF">
      <w:pPr>
        <w:numPr>
          <w:ilvl w:val="0"/>
          <w:numId w:val="23"/>
        </w:numPr>
        <w:rPr>
          <w:rFonts w:cstheme="minorHAnsi"/>
          <w:sz w:val="28"/>
          <w:szCs w:val="28"/>
        </w:rPr>
      </w:pPr>
      <w:r w:rsidRPr="006B2108">
        <w:rPr>
          <w:rFonts w:cstheme="minorHAnsi"/>
          <w:sz w:val="28"/>
          <w:szCs w:val="28"/>
        </w:rPr>
        <w:t>Income tax expense = €201 million</w:t>
      </w:r>
    </w:p>
    <w:p w14:paraId="45119666" w14:textId="77777777" w:rsidR="00BE1371" w:rsidRPr="006B2108" w:rsidRDefault="00BE1371" w:rsidP="00B049EF">
      <w:pPr>
        <w:numPr>
          <w:ilvl w:val="0"/>
          <w:numId w:val="23"/>
        </w:numPr>
        <w:rPr>
          <w:rFonts w:cstheme="minorHAnsi"/>
          <w:sz w:val="28"/>
          <w:szCs w:val="28"/>
        </w:rPr>
      </w:pPr>
      <w:r w:rsidRPr="006B2108">
        <w:rPr>
          <w:rFonts w:cstheme="minorHAnsi"/>
          <w:sz w:val="28"/>
          <w:szCs w:val="28"/>
        </w:rPr>
        <w:t>Effective tax rate = 114.9%</w:t>
      </w:r>
    </w:p>
    <w:p w14:paraId="4EC3998D" w14:textId="77777777" w:rsidR="00BE1371" w:rsidRPr="006B2108" w:rsidRDefault="00BE1371" w:rsidP="00BE1371">
      <w:pPr>
        <w:rPr>
          <w:rFonts w:cstheme="minorHAnsi"/>
          <w:sz w:val="28"/>
          <w:szCs w:val="28"/>
        </w:rPr>
      </w:pPr>
      <w:r w:rsidRPr="006B2108">
        <w:rPr>
          <w:rFonts w:cstheme="minorHAnsi"/>
          <w:sz w:val="28"/>
          <w:szCs w:val="28"/>
        </w:rPr>
        <w:t>This does not mean the company paid 114.9% tax on its revenue. It means the tax expense was greater than the reported pre-tax profit.</w:t>
      </w:r>
    </w:p>
    <w:p w14:paraId="40E68F8A" w14:textId="77777777" w:rsidR="00BE1371" w:rsidRPr="006B2108" w:rsidRDefault="00BE1371" w:rsidP="00BE1371">
      <w:pPr>
        <w:rPr>
          <w:rFonts w:cstheme="minorHAnsi"/>
          <w:sz w:val="28"/>
          <w:szCs w:val="28"/>
        </w:rPr>
      </w:pPr>
      <w:r w:rsidRPr="006B2108">
        <w:rPr>
          <w:rFonts w:cstheme="minorHAnsi"/>
          <w:sz w:val="28"/>
          <w:szCs w:val="28"/>
        </w:rPr>
        <w:t>How I would present it: I would clearly show the 114.9% effective tax rate but explain that it is unusually high because the pre-tax profit was very small. I would also focus on operating profit and operating margin when discussing the company's underlying performance.</w:t>
      </w:r>
    </w:p>
    <w:p w14:paraId="681D6863" w14:textId="12ACDDCD" w:rsidR="00BE1371" w:rsidRPr="006B2108" w:rsidRDefault="00BE1371" w:rsidP="00BE1371">
      <w:pPr>
        <w:rPr>
          <w:rFonts w:cstheme="minorHAnsi"/>
          <w:sz w:val="28"/>
          <w:szCs w:val="28"/>
        </w:rPr>
      </w:pPr>
    </w:p>
    <w:p w14:paraId="4B3A9434" w14:textId="62238702" w:rsidR="00BE1371" w:rsidRPr="006B2108" w:rsidRDefault="00BE27D5" w:rsidP="00BE1371">
      <w:pPr>
        <w:rPr>
          <w:rFonts w:cstheme="minorHAnsi"/>
          <w:b/>
          <w:bCs/>
          <w:sz w:val="28"/>
          <w:szCs w:val="28"/>
        </w:rPr>
      </w:pPr>
      <w:r w:rsidRPr="006B2108">
        <w:rPr>
          <w:rFonts w:cstheme="minorHAnsi"/>
          <w:b/>
          <w:bCs/>
          <w:sz w:val="28"/>
          <w:szCs w:val="28"/>
        </w:rPr>
        <w:t>5.</w:t>
      </w:r>
      <w:r w:rsidR="00BE1371" w:rsidRPr="006B2108">
        <w:rPr>
          <w:rFonts w:cstheme="minorHAnsi"/>
          <w:b/>
          <w:bCs/>
          <w:sz w:val="28"/>
          <w:szCs w:val="28"/>
        </w:rPr>
        <w:t>7 Best ratio for management</w:t>
      </w:r>
    </w:p>
    <w:p w14:paraId="21545A7F" w14:textId="77777777" w:rsidR="00BE1371" w:rsidRPr="006B2108" w:rsidRDefault="00BE1371" w:rsidP="00BE1371">
      <w:pPr>
        <w:rPr>
          <w:rFonts w:cstheme="minorHAnsi"/>
          <w:sz w:val="28"/>
          <w:szCs w:val="28"/>
        </w:rPr>
      </w:pPr>
      <w:r w:rsidRPr="006B2108">
        <w:rPr>
          <w:rFonts w:cstheme="minorHAnsi"/>
          <w:sz w:val="28"/>
          <w:szCs w:val="28"/>
        </w:rPr>
        <w:t>I would choose Operating Margin as the main ratio management identify whether the problem comes from gross for management.</w:t>
      </w:r>
    </w:p>
    <w:p w14:paraId="3C20782E" w14:textId="77777777" w:rsidR="00BE1371" w:rsidRPr="006B2108" w:rsidRDefault="00BE1371" w:rsidP="00B049EF">
      <w:pPr>
        <w:numPr>
          <w:ilvl w:val="0"/>
          <w:numId w:val="24"/>
        </w:numPr>
        <w:rPr>
          <w:rFonts w:cstheme="minorHAnsi"/>
          <w:sz w:val="28"/>
          <w:szCs w:val="28"/>
        </w:rPr>
      </w:pPr>
      <w:r w:rsidRPr="006B2108">
        <w:rPr>
          <w:rFonts w:cstheme="minorHAnsi"/>
          <w:sz w:val="28"/>
          <w:szCs w:val="28"/>
        </w:rPr>
        <w:t>It shows how much operating profit the company makes from its revenue.</w:t>
      </w:r>
    </w:p>
    <w:p w14:paraId="44AF3F79" w14:textId="77777777" w:rsidR="00BE1371" w:rsidRPr="006B2108" w:rsidRDefault="00BE1371" w:rsidP="00B049EF">
      <w:pPr>
        <w:numPr>
          <w:ilvl w:val="0"/>
          <w:numId w:val="24"/>
        </w:numPr>
        <w:rPr>
          <w:rFonts w:cstheme="minorHAnsi"/>
          <w:sz w:val="28"/>
          <w:szCs w:val="28"/>
        </w:rPr>
      </w:pPr>
      <w:r w:rsidRPr="006B2108">
        <w:rPr>
          <w:rFonts w:cstheme="minorHAnsi"/>
          <w:sz w:val="28"/>
          <w:szCs w:val="28"/>
        </w:rPr>
        <w:t>It focuses on the core business before financing and tax effects.</w:t>
      </w:r>
    </w:p>
    <w:p w14:paraId="1222D8BB" w14:textId="77777777" w:rsidR="00BE1371" w:rsidRPr="006B2108" w:rsidRDefault="00BE1371" w:rsidP="00B049EF">
      <w:pPr>
        <w:numPr>
          <w:ilvl w:val="0"/>
          <w:numId w:val="24"/>
        </w:numPr>
        <w:rPr>
          <w:rFonts w:cstheme="minorHAnsi"/>
          <w:sz w:val="28"/>
          <w:szCs w:val="28"/>
        </w:rPr>
      </w:pPr>
      <w:r w:rsidRPr="006B2108">
        <w:rPr>
          <w:rFonts w:cstheme="minorHAnsi"/>
          <w:sz w:val="28"/>
          <w:szCs w:val="28"/>
        </w:rPr>
        <w:t>It clearly shows the decline from 11.1% in FY2019 to 1.7% in FY2023.</w:t>
      </w:r>
    </w:p>
    <w:p w14:paraId="5DE13441" w14:textId="77777777" w:rsidR="00BE1371" w:rsidRPr="006B2108" w:rsidRDefault="00BE1371" w:rsidP="00B049EF">
      <w:pPr>
        <w:numPr>
          <w:ilvl w:val="0"/>
          <w:numId w:val="24"/>
        </w:numPr>
        <w:rPr>
          <w:rFonts w:cstheme="minorHAnsi"/>
          <w:sz w:val="28"/>
          <w:szCs w:val="28"/>
        </w:rPr>
      </w:pPr>
      <w:r w:rsidRPr="006B2108">
        <w:rPr>
          <w:rFonts w:cstheme="minorHAnsi"/>
          <w:sz w:val="28"/>
          <w:szCs w:val="28"/>
        </w:rPr>
        <w:t>It also helps management identify whether the problem comes from gross margin or operating expenses.</w:t>
      </w:r>
    </w:p>
    <w:p w14:paraId="239E95E7" w14:textId="77777777" w:rsidR="00BE1371" w:rsidRDefault="00BE1371" w:rsidP="00BE1371">
      <w:pPr>
        <w:rPr>
          <w:rFonts w:cstheme="minorHAnsi"/>
          <w:sz w:val="28"/>
          <w:szCs w:val="28"/>
        </w:rPr>
      </w:pPr>
      <w:r w:rsidRPr="006B2108">
        <w:rPr>
          <w:rFonts w:cstheme="minorHAnsi"/>
          <w:sz w:val="28"/>
          <w:szCs w:val="28"/>
        </w:rPr>
        <w:lastRenderedPageBreak/>
        <w:t>Conclusion: Operating margin is the best single measure here because it gives a clearer view of the underlying operating performance than net margin, which is heavily affected by financing and tax items.</w:t>
      </w:r>
    </w:p>
    <w:p w14:paraId="70B60A37" w14:textId="7132D522" w:rsidR="0008038C" w:rsidRPr="006B2108" w:rsidRDefault="00000000" w:rsidP="00BE1371">
      <w:pPr>
        <w:rPr>
          <w:rFonts w:cstheme="minorHAnsi"/>
          <w:sz w:val="28"/>
          <w:szCs w:val="28"/>
        </w:rPr>
      </w:pPr>
      <w:r>
        <w:rPr>
          <w:rFonts w:cstheme="minorHAnsi"/>
          <w:sz w:val="28"/>
          <w:szCs w:val="28"/>
        </w:rPr>
        <w:pict w14:anchorId="12B2D219">
          <v:rect id="_x0000_i1031" style="width:0;height:1.5pt" o:hralign="center" o:hrstd="t" o:hr="t" fillcolor="#a0a0a0" stroked="f"/>
        </w:pict>
      </w:r>
    </w:p>
    <w:p w14:paraId="15E9952A" w14:textId="77777777" w:rsidR="00BE1371" w:rsidRPr="006B2108" w:rsidRDefault="00BE1371" w:rsidP="00BE1371">
      <w:pPr>
        <w:rPr>
          <w:rFonts w:cstheme="minorHAnsi"/>
          <w:b/>
          <w:bCs/>
          <w:sz w:val="32"/>
          <w:szCs w:val="32"/>
        </w:rPr>
      </w:pPr>
      <w:r w:rsidRPr="006B2108">
        <w:rPr>
          <w:rFonts w:cstheme="minorHAnsi"/>
          <w:b/>
          <w:bCs/>
          <w:sz w:val="32"/>
          <w:szCs w:val="32"/>
        </w:rPr>
        <w:t>STAGE 6 — Segment &amp; Geographic Analysis</w:t>
      </w:r>
    </w:p>
    <w:p w14:paraId="3D0C225B" w14:textId="6F2CCF31" w:rsidR="00BE1371" w:rsidRPr="006B2108" w:rsidRDefault="00BE27D5" w:rsidP="00BE1371">
      <w:pPr>
        <w:rPr>
          <w:rFonts w:cstheme="minorHAnsi"/>
          <w:b/>
          <w:bCs/>
          <w:sz w:val="28"/>
          <w:szCs w:val="28"/>
        </w:rPr>
      </w:pPr>
      <w:r w:rsidRPr="006B2108">
        <w:rPr>
          <w:rFonts w:cstheme="minorHAnsi"/>
          <w:b/>
          <w:bCs/>
          <w:sz w:val="28"/>
          <w:szCs w:val="28"/>
        </w:rPr>
        <w:t>6.1</w:t>
      </w:r>
      <w:r w:rsidR="00BE1371" w:rsidRPr="006B2108">
        <w:rPr>
          <w:rFonts w:cstheme="minorHAnsi"/>
          <w:b/>
          <w:bCs/>
          <w:sz w:val="28"/>
          <w:szCs w:val="28"/>
        </w:rPr>
        <w:t xml:space="preserve"> Revenue mix by product, brand and distribution channel</w:t>
      </w:r>
    </w:p>
    <w:p w14:paraId="158EDC72" w14:textId="77777777" w:rsidR="00BE1371" w:rsidRPr="006B2108" w:rsidRDefault="00BE1371" w:rsidP="00BE1371">
      <w:pPr>
        <w:rPr>
          <w:rFonts w:cstheme="minorHAnsi"/>
          <w:sz w:val="28"/>
          <w:szCs w:val="28"/>
        </w:rPr>
      </w:pPr>
      <w:r w:rsidRPr="006B2108">
        <w:rPr>
          <w:rFonts w:cstheme="minorHAnsi"/>
          <w:sz w:val="28"/>
          <w:szCs w:val="28"/>
        </w:rPr>
        <w:t>Product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6"/>
        <w:gridCol w:w="1401"/>
        <w:gridCol w:w="1401"/>
        <w:gridCol w:w="947"/>
      </w:tblGrid>
      <w:tr w:rsidR="00BE1371" w:rsidRPr="006B2108" w14:paraId="1C52E6C1" w14:textId="77777777" w:rsidTr="00F639C1">
        <w:trPr>
          <w:tblHeader/>
          <w:tblCellSpacing w:w="15" w:type="dxa"/>
        </w:trPr>
        <w:tc>
          <w:tcPr>
            <w:tcW w:w="0" w:type="auto"/>
            <w:vAlign w:val="center"/>
            <w:hideMark/>
          </w:tcPr>
          <w:p w14:paraId="24ABBDA9" w14:textId="77777777" w:rsidR="00BE1371" w:rsidRPr="006B2108" w:rsidRDefault="00BE1371" w:rsidP="0025190F">
            <w:pPr>
              <w:rPr>
                <w:rFonts w:cstheme="minorHAnsi"/>
                <w:sz w:val="28"/>
                <w:szCs w:val="28"/>
              </w:rPr>
            </w:pPr>
            <w:r w:rsidRPr="006B2108">
              <w:rPr>
                <w:rFonts w:cstheme="minorHAnsi"/>
                <w:sz w:val="28"/>
                <w:szCs w:val="28"/>
              </w:rPr>
              <w:t>Product</w:t>
            </w:r>
          </w:p>
        </w:tc>
        <w:tc>
          <w:tcPr>
            <w:tcW w:w="0" w:type="auto"/>
            <w:vAlign w:val="center"/>
            <w:hideMark/>
          </w:tcPr>
          <w:p w14:paraId="6B97B15E" w14:textId="77777777" w:rsidR="00BE1371" w:rsidRPr="006B2108" w:rsidRDefault="00BE1371" w:rsidP="0025190F">
            <w:pPr>
              <w:rPr>
                <w:rFonts w:cstheme="minorHAnsi"/>
                <w:sz w:val="28"/>
                <w:szCs w:val="28"/>
              </w:rPr>
            </w:pPr>
            <w:r w:rsidRPr="006B2108">
              <w:rPr>
                <w:rFonts w:cstheme="minorHAnsi"/>
                <w:sz w:val="28"/>
                <w:szCs w:val="28"/>
              </w:rPr>
              <w:t>FY2016 Mix</w:t>
            </w:r>
          </w:p>
        </w:tc>
        <w:tc>
          <w:tcPr>
            <w:tcW w:w="0" w:type="auto"/>
            <w:vAlign w:val="center"/>
            <w:hideMark/>
          </w:tcPr>
          <w:p w14:paraId="357C4D19" w14:textId="77777777" w:rsidR="00BE1371" w:rsidRPr="006B2108" w:rsidRDefault="00BE1371" w:rsidP="0025190F">
            <w:pPr>
              <w:rPr>
                <w:rFonts w:cstheme="minorHAnsi"/>
                <w:sz w:val="28"/>
                <w:szCs w:val="28"/>
              </w:rPr>
            </w:pPr>
            <w:r w:rsidRPr="006B2108">
              <w:rPr>
                <w:rFonts w:cstheme="minorHAnsi"/>
                <w:sz w:val="28"/>
                <w:szCs w:val="28"/>
              </w:rPr>
              <w:t>FY2023 Mix</w:t>
            </w:r>
          </w:p>
        </w:tc>
        <w:tc>
          <w:tcPr>
            <w:tcW w:w="0" w:type="auto"/>
            <w:vAlign w:val="center"/>
            <w:hideMark/>
          </w:tcPr>
          <w:p w14:paraId="7CA68BEC" w14:textId="77777777" w:rsidR="00BE1371" w:rsidRPr="006B2108" w:rsidRDefault="00BE1371" w:rsidP="0025190F">
            <w:pPr>
              <w:rPr>
                <w:rFonts w:cstheme="minorHAnsi"/>
                <w:sz w:val="28"/>
                <w:szCs w:val="28"/>
              </w:rPr>
            </w:pPr>
            <w:r w:rsidRPr="006B2108">
              <w:rPr>
                <w:rFonts w:cstheme="minorHAnsi"/>
                <w:sz w:val="28"/>
                <w:szCs w:val="28"/>
              </w:rPr>
              <w:t>Change</w:t>
            </w:r>
          </w:p>
        </w:tc>
      </w:tr>
      <w:tr w:rsidR="00BE1371" w:rsidRPr="006B2108" w14:paraId="2508AAAD" w14:textId="77777777" w:rsidTr="00F639C1">
        <w:trPr>
          <w:tblCellSpacing w:w="15" w:type="dxa"/>
        </w:trPr>
        <w:tc>
          <w:tcPr>
            <w:tcW w:w="0" w:type="auto"/>
            <w:vAlign w:val="center"/>
            <w:hideMark/>
          </w:tcPr>
          <w:p w14:paraId="336B4412" w14:textId="77777777" w:rsidR="00BE1371" w:rsidRPr="006B2108" w:rsidRDefault="00BE1371" w:rsidP="0025190F">
            <w:pPr>
              <w:rPr>
                <w:rFonts w:cstheme="minorHAnsi"/>
                <w:sz w:val="28"/>
                <w:szCs w:val="28"/>
              </w:rPr>
            </w:pPr>
            <w:r w:rsidRPr="006B2108">
              <w:rPr>
                <w:rFonts w:cstheme="minorHAnsi"/>
                <w:sz w:val="28"/>
                <w:szCs w:val="28"/>
              </w:rPr>
              <w:t>Footwear</w:t>
            </w:r>
          </w:p>
        </w:tc>
        <w:tc>
          <w:tcPr>
            <w:tcW w:w="0" w:type="auto"/>
            <w:vAlign w:val="center"/>
            <w:hideMark/>
          </w:tcPr>
          <w:p w14:paraId="351F24BB" w14:textId="77777777" w:rsidR="00BE1371" w:rsidRPr="006B2108" w:rsidRDefault="00BE1371" w:rsidP="0025190F">
            <w:pPr>
              <w:rPr>
                <w:rFonts w:cstheme="minorHAnsi"/>
                <w:sz w:val="28"/>
                <w:szCs w:val="28"/>
              </w:rPr>
            </w:pPr>
            <w:r w:rsidRPr="006B2108">
              <w:rPr>
                <w:rFonts w:cstheme="minorHAnsi"/>
                <w:sz w:val="28"/>
                <w:szCs w:val="28"/>
              </w:rPr>
              <w:t>54.5%</w:t>
            </w:r>
          </w:p>
        </w:tc>
        <w:tc>
          <w:tcPr>
            <w:tcW w:w="0" w:type="auto"/>
            <w:vAlign w:val="center"/>
            <w:hideMark/>
          </w:tcPr>
          <w:p w14:paraId="06D0EAA3" w14:textId="77777777" w:rsidR="00BE1371" w:rsidRPr="006B2108" w:rsidRDefault="00BE1371" w:rsidP="0025190F">
            <w:pPr>
              <w:rPr>
                <w:rFonts w:cstheme="minorHAnsi"/>
                <w:sz w:val="28"/>
                <w:szCs w:val="28"/>
              </w:rPr>
            </w:pPr>
            <w:r w:rsidRPr="006B2108">
              <w:rPr>
                <w:rFonts w:cstheme="minorHAnsi"/>
                <w:sz w:val="28"/>
                <w:szCs w:val="28"/>
              </w:rPr>
              <w:t>58.2%</w:t>
            </w:r>
          </w:p>
        </w:tc>
        <w:tc>
          <w:tcPr>
            <w:tcW w:w="0" w:type="auto"/>
            <w:vAlign w:val="center"/>
            <w:hideMark/>
          </w:tcPr>
          <w:p w14:paraId="17C61462" w14:textId="77777777" w:rsidR="00BE1371" w:rsidRPr="006B2108" w:rsidRDefault="00BE1371" w:rsidP="0025190F">
            <w:pPr>
              <w:rPr>
                <w:rFonts w:cstheme="minorHAnsi"/>
                <w:sz w:val="28"/>
                <w:szCs w:val="28"/>
              </w:rPr>
            </w:pPr>
            <w:r w:rsidRPr="006B2108">
              <w:rPr>
                <w:rFonts w:cstheme="minorHAnsi"/>
                <w:sz w:val="28"/>
                <w:szCs w:val="28"/>
              </w:rPr>
              <w:t>+3.7 pp</w:t>
            </w:r>
          </w:p>
        </w:tc>
      </w:tr>
      <w:tr w:rsidR="00BE1371" w:rsidRPr="006B2108" w14:paraId="37D5DE08" w14:textId="77777777" w:rsidTr="00F639C1">
        <w:trPr>
          <w:tblCellSpacing w:w="15" w:type="dxa"/>
        </w:trPr>
        <w:tc>
          <w:tcPr>
            <w:tcW w:w="0" w:type="auto"/>
            <w:vAlign w:val="center"/>
            <w:hideMark/>
          </w:tcPr>
          <w:p w14:paraId="588875BB" w14:textId="77777777" w:rsidR="00BE1371" w:rsidRPr="006B2108" w:rsidRDefault="00BE1371" w:rsidP="0025190F">
            <w:pPr>
              <w:rPr>
                <w:rFonts w:cstheme="minorHAnsi"/>
                <w:sz w:val="28"/>
                <w:szCs w:val="28"/>
              </w:rPr>
            </w:pPr>
            <w:r w:rsidRPr="006B2108">
              <w:rPr>
                <w:rFonts w:cstheme="minorHAnsi"/>
                <w:sz w:val="28"/>
                <w:szCs w:val="28"/>
              </w:rPr>
              <w:t>Apparel</w:t>
            </w:r>
          </w:p>
        </w:tc>
        <w:tc>
          <w:tcPr>
            <w:tcW w:w="0" w:type="auto"/>
            <w:vAlign w:val="center"/>
            <w:hideMark/>
          </w:tcPr>
          <w:p w14:paraId="06195A55" w14:textId="77777777" w:rsidR="00BE1371" w:rsidRPr="006B2108" w:rsidRDefault="00BE1371" w:rsidP="0025190F">
            <w:pPr>
              <w:rPr>
                <w:rFonts w:cstheme="minorHAnsi"/>
                <w:sz w:val="28"/>
                <w:szCs w:val="28"/>
              </w:rPr>
            </w:pPr>
            <w:r w:rsidRPr="006B2108">
              <w:rPr>
                <w:rFonts w:cstheme="minorHAnsi"/>
                <w:sz w:val="28"/>
                <w:szCs w:val="28"/>
              </w:rPr>
              <w:t>39.3%</w:t>
            </w:r>
          </w:p>
        </w:tc>
        <w:tc>
          <w:tcPr>
            <w:tcW w:w="0" w:type="auto"/>
            <w:vAlign w:val="center"/>
            <w:hideMark/>
          </w:tcPr>
          <w:p w14:paraId="15AB28BA" w14:textId="77777777" w:rsidR="00BE1371" w:rsidRPr="006B2108" w:rsidRDefault="00BE1371" w:rsidP="0025190F">
            <w:pPr>
              <w:rPr>
                <w:rFonts w:cstheme="minorHAnsi"/>
                <w:sz w:val="28"/>
                <w:szCs w:val="28"/>
              </w:rPr>
            </w:pPr>
            <w:r w:rsidRPr="006B2108">
              <w:rPr>
                <w:rFonts w:cstheme="minorHAnsi"/>
                <w:sz w:val="28"/>
                <w:szCs w:val="28"/>
              </w:rPr>
              <w:t>36.2%</w:t>
            </w:r>
          </w:p>
        </w:tc>
        <w:tc>
          <w:tcPr>
            <w:tcW w:w="0" w:type="auto"/>
            <w:vAlign w:val="center"/>
            <w:hideMark/>
          </w:tcPr>
          <w:p w14:paraId="624623BC" w14:textId="77777777" w:rsidR="00BE1371" w:rsidRPr="006B2108" w:rsidRDefault="00BE1371" w:rsidP="0025190F">
            <w:pPr>
              <w:rPr>
                <w:rFonts w:cstheme="minorHAnsi"/>
                <w:sz w:val="28"/>
                <w:szCs w:val="28"/>
              </w:rPr>
            </w:pPr>
            <w:r w:rsidRPr="006B2108">
              <w:rPr>
                <w:rFonts w:cstheme="minorHAnsi"/>
                <w:sz w:val="28"/>
                <w:szCs w:val="28"/>
              </w:rPr>
              <w:t>-3.1 pp</w:t>
            </w:r>
          </w:p>
        </w:tc>
      </w:tr>
      <w:tr w:rsidR="00BE1371" w:rsidRPr="006B2108" w14:paraId="1D487E56" w14:textId="77777777" w:rsidTr="00F639C1">
        <w:trPr>
          <w:tblCellSpacing w:w="15" w:type="dxa"/>
        </w:trPr>
        <w:tc>
          <w:tcPr>
            <w:tcW w:w="0" w:type="auto"/>
            <w:vAlign w:val="center"/>
            <w:hideMark/>
          </w:tcPr>
          <w:p w14:paraId="22B3A09D" w14:textId="77777777" w:rsidR="00BE1371" w:rsidRPr="006B2108" w:rsidRDefault="00BE1371" w:rsidP="0025190F">
            <w:pPr>
              <w:rPr>
                <w:rFonts w:cstheme="minorHAnsi"/>
                <w:sz w:val="28"/>
                <w:szCs w:val="28"/>
              </w:rPr>
            </w:pPr>
            <w:r w:rsidRPr="006B2108">
              <w:rPr>
                <w:rFonts w:cstheme="minorHAnsi"/>
                <w:sz w:val="28"/>
                <w:szCs w:val="28"/>
              </w:rPr>
              <w:t>Accessories &amp; Gear</w:t>
            </w:r>
          </w:p>
        </w:tc>
        <w:tc>
          <w:tcPr>
            <w:tcW w:w="0" w:type="auto"/>
            <w:vAlign w:val="center"/>
            <w:hideMark/>
          </w:tcPr>
          <w:p w14:paraId="60257A5B" w14:textId="77777777" w:rsidR="00BE1371" w:rsidRPr="006B2108" w:rsidRDefault="00BE1371" w:rsidP="0025190F">
            <w:pPr>
              <w:rPr>
                <w:rFonts w:cstheme="minorHAnsi"/>
                <w:sz w:val="28"/>
                <w:szCs w:val="28"/>
              </w:rPr>
            </w:pPr>
            <w:r w:rsidRPr="006B2108">
              <w:rPr>
                <w:rFonts w:cstheme="minorHAnsi"/>
                <w:sz w:val="28"/>
                <w:szCs w:val="28"/>
              </w:rPr>
              <w:t>6.2%</w:t>
            </w:r>
          </w:p>
        </w:tc>
        <w:tc>
          <w:tcPr>
            <w:tcW w:w="0" w:type="auto"/>
            <w:vAlign w:val="center"/>
            <w:hideMark/>
          </w:tcPr>
          <w:p w14:paraId="18D3CE4D" w14:textId="77777777" w:rsidR="00BE1371" w:rsidRPr="006B2108" w:rsidRDefault="00BE1371" w:rsidP="0025190F">
            <w:pPr>
              <w:rPr>
                <w:rFonts w:cstheme="minorHAnsi"/>
                <w:sz w:val="28"/>
                <w:szCs w:val="28"/>
              </w:rPr>
            </w:pPr>
            <w:r w:rsidRPr="006B2108">
              <w:rPr>
                <w:rFonts w:cstheme="minorHAnsi"/>
                <w:sz w:val="28"/>
                <w:szCs w:val="28"/>
              </w:rPr>
              <w:t>5.6%</w:t>
            </w:r>
          </w:p>
        </w:tc>
        <w:tc>
          <w:tcPr>
            <w:tcW w:w="0" w:type="auto"/>
            <w:vAlign w:val="center"/>
            <w:hideMark/>
          </w:tcPr>
          <w:p w14:paraId="109E2044" w14:textId="77777777" w:rsidR="00BE1371" w:rsidRPr="006B2108" w:rsidRDefault="00BE1371" w:rsidP="0025190F">
            <w:pPr>
              <w:rPr>
                <w:rFonts w:cstheme="minorHAnsi"/>
                <w:sz w:val="28"/>
                <w:szCs w:val="28"/>
              </w:rPr>
            </w:pPr>
            <w:r w:rsidRPr="006B2108">
              <w:rPr>
                <w:rFonts w:cstheme="minorHAnsi"/>
                <w:sz w:val="28"/>
                <w:szCs w:val="28"/>
              </w:rPr>
              <w:t>-0.6 pp</w:t>
            </w:r>
          </w:p>
        </w:tc>
      </w:tr>
    </w:tbl>
    <w:p w14:paraId="01237479" w14:textId="77777777" w:rsidR="00BE1371" w:rsidRPr="006B2108" w:rsidRDefault="00BE1371" w:rsidP="00B049EF">
      <w:pPr>
        <w:numPr>
          <w:ilvl w:val="0"/>
          <w:numId w:val="25"/>
        </w:numPr>
        <w:rPr>
          <w:rFonts w:cstheme="minorHAnsi"/>
          <w:sz w:val="28"/>
          <w:szCs w:val="28"/>
        </w:rPr>
      </w:pPr>
      <w:r w:rsidRPr="006B2108">
        <w:rPr>
          <w:rFonts w:cstheme="minorHAnsi"/>
          <w:sz w:val="28"/>
          <w:szCs w:val="28"/>
        </w:rPr>
        <w:t>Footwear increased its share of revenue by 3.7 percentage points.</w:t>
      </w:r>
    </w:p>
    <w:p w14:paraId="48380785" w14:textId="77777777" w:rsidR="00BE1371" w:rsidRPr="006B2108" w:rsidRDefault="00BE1371" w:rsidP="00B049EF">
      <w:pPr>
        <w:numPr>
          <w:ilvl w:val="0"/>
          <w:numId w:val="25"/>
        </w:numPr>
        <w:rPr>
          <w:rFonts w:cstheme="minorHAnsi"/>
          <w:sz w:val="28"/>
          <w:szCs w:val="28"/>
        </w:rPr>
      </w:pPr>
      <w:r w:rsidRPr="006B2108">
        <w:rPr>
          <w:rFonts w:cstheme="minorHAnsi"/>
          <w:sz w:val="28"/>
          <w:szCs w:val="28"/>
        </w:rPr>
        <w:t>Apparel decreased by 3.1 percentage points.</w:t>
      </w:r>
    </w:p>
    <w:p w14:paraId="288550B0" w14:textId="77777777" w:rsidR="00BE1371" w:rsidRPr="006B2108" w:rsidRDefault="00BE1371" w:rsidP="00B049EF">
      <w:pPr>
        <w:numPr>
          <w:ilvl w:val="0"/>
          <w:numId w:val="25"/>
        </w:numPr>
        <w:rPr>
          <w:rFonts w:cstheme="minorHAnsi"/>
          <w:sz w:val="28"/>
          <w:szCs w:val="28"/>
        </w:rPr>
      </w:pPr>
      <w:r w:rsidRPr="006B2108">
        <w:rPr>
          <w:rFonts w:cstheme="minorHAnsi"/>
          <w:sz w:val="28"/>
          <w:szCs w:val="28"/>
        </w:rPr>
        <w:t>Accessories &amp; Gear decreased slightly by 0.6 percentage points.</w:t>
      </w:r>
    </w:p>
    <w:p w14:paraId="1D7526F0" w14:textId="77777777" w:rsidR="00BE1371" w:rsidRPr="006B2108" w:rsidRDefault="00BE1371" w:rsidP="00B049EF">
      <w:pPr>
        <w:numPr>
          <w:ilvl w:val="0"/>
          <w:numId w:val="25"/>
        </w:numPr>
        <w:rPr>
          <w:rFonts w:cstheme="minorHAnsi"/>
          <w:sz w:val="28"/>
          <w:szCs w:val="28"/>
        </w:rPr>
      </w:pPr>
      <w:r w:rsidRPr="006B2108">
        <w:rPr>
          <w:rFonts w:cstheme="minorHAnsi"/>
          <w:sz w:val="28"/>
          <w:szCs w:val="28"/>
        </w:rPr>
        <w:t>This shows that footwear became a more important part of the business by FY2023.</w:t>
      </w:r>
    </w:p>
    <w:p w14:paraId="3263851A" w14:textId="77777777" w:rsidR="00BE1371" w:rsidRPr="006B2108" w:rsidRDefault="00BE1371" w:rsidP="00BE1371">
      <w:pPr>
        <w:rPr>
          <w:rFonts w:cstheme="minorHAnsi"/>
          <w:sz w:val="28"/>
          <w:szCs w:val="28"/>
        </w:rPr>
      </w:pPr>
      <w:r w:rsidRPr="006B2108">
        <w:rPr>
          <w:rFonts w:cstheme="minorHAnsi"/>
          <w:sz w:val="28"/>
          <w:szCs w:val="28"/>
        </w:rPr>
        <w:t>Brand</w:t>
      </w:r>
    </w:p>
    <w:tbl>
      <w:tblPr>
        <w:tblStyle w:val="TableGrid"/>
        <w:tblW w:w="0" w:type="auto"/>
        <w:tblLook w:val="04A0" w:firstRow="1" w:lastRow="0" w:firstColumn="1" w:lastColumn="0" w:noHBand="0" w:noVBand="1"/>
      </w:tblPr>
      <w:tblGrid>
        <w:gridCol w:w="9016"/>
      </w:tblGrid>
      <w:tr w:rsidR="00F639C1" w:rsidRPr="006B2108" w14:paraId="5F55E626" w14:textId="77777777">
        <w:tc>
          <w:tcPr>
            <w:tcW w:w="901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1859"/>
              <w:gridCol w:w="1330"/>
              <w:gridCol w:w="4653"/>
            </w:tblGrid>
            <w:tr w:rsidR="00F639C1" w:rsidRPr="006B2108" w14:paraId="23C7D662" w14:textId="77777777" w:rsidTr="000F56BE">
              <w:trPr>
                <w:tblHeader/>
                <w:tblCellSpacing w:w="15" w:type="dxa"/>
              </w:trPr>
              <w:tc>
                <w:tcPr>
                  <w:tcW w:w="0" w:type="auto"/>
                  <w:vAlign w:val="center"/>
                  <w:hideMark/>
                </w:tcPr>
                <w:p w14:paraId="5559C31C" w14:textId="77777777" w:rsidR="00F639C1" w:rsidRPr="006B2108" w:rsidRDefault="00F639C1" w:rsidP="000F56BE">
                  <w:pPr>
                    <w:rPr>
                      <w:rFonts w:cstheme="minorHAnsi"/>
                      <w:sz w:val="28"/>
                      <w:szCs w:val="28"/>
                    </w:rPr>
                  </w:pPr>
                  <w:r w:rsidRPr="006B2108">
                    <w:rPr>
                      <w:rFonts w:cstheme="minorHAnsi"/>
                      <w:sz w:val="28"/>
                      <w:szCs w:val="28"/>
                    </w:rPr>
                    <w:t>Brand</w:t>
                  </w:r>
                </w:p>
              </w:tc>
              <w:tc>
                <w:tcPr>
                  <w:tcW w:w="0" w:type="auto"/>
                  <w:vAlign w:val="center"/>
                  <w:hideMark/>
                </w:tcPr>
                <w:p w14:paraId="6F9EE46F" w14:textId="77777777" w:rsidR="00F639C1" w:rsidRPr="006B2108" w:rsidRDefault="00F639C1" w:rsidP="000F56BE">
                  <w:pPr>
                    <w:rPr>
                      <w:rFonts w:cstheme="minorHAnsi"/>
                      <w:sz w:val="28"/>
                      <w:szCs w:val="28"/>
                    </w:rPr>
                  </w:pPr>
                  <w:r w:rsidRPr="006B2108">
                    <w:rPr>
                      <w:rFonts w:cstheme="minorHAnsi"/>
                      <w:sz w:val="28"/>
                      <w:szCs w:val="28"/>
                    </w:rPr>
                    <w:t>FY2016 Revenue</w:t>
                  </w:r>
                </w:p>
              </w:tc>
              <w:tc>
                <w:tcPr>
                  <w:tcW w:w="0" w:type="auto"/>
                  <w:vAlign w:val="center"/>
                  <w:hideMark/>
                </w:tcPr>
                <w:p w14:paraId="3DAE594E" w14:textId="77777777" w:rsidR="00F639C1" w:rsidRPr="006B2108" w:rsidRDefault="00F639C1" w:rsidP="000F56BE">
                  <w:pPr>
                    <w:rPr>
                      <w:rFonts w:cstheme="minorHAnsi"/>
                      <w:sz w:val="28"/>
                      <w:szCs w:val="28"/>
                    </w:rPr>
                  </w:pPr>
                  <w:r w:rsidRPr="006B2108">
                    <w:rPr>
                      <w:rFonts w:cstheme="minorHAnsi"/>
                      <w:sz w:val="28"/>
                      <w:szCs w:val="28"/>
                    </w:rPr>
                    <w:t>FY2016 Mix</w:t>
                  </w:r>
                </w:p>
              </w:tc>
              <w:tc>
                <w:tcPr>
                  <w:tcW w:w="0" w:type="auto"/>
                  <w:vAlign w:val="center"/>
                  <w:hideMark/>
                </w:tcPr>
                <w:p w14:paraId="64A4DD3A" w14:textId="77777777" w:rsidR="00F639C1" w:rsidRPr="006B2108" w:rsidRDefault="00F639C1" w:rsidP="000F56BE">
                  <w:pPr>
                    <w:rPr>
                      <w:rFonts w:cstheme="minorHAnsi"/>
                      <w:sz w:val="28"/>
                      <w:szCs w:val="28"/>
                    </w:rPr>
                  </w:pPr>
                  <w:r w:rsidRPr="006B2108">
                    <w:rPr>
                      <w:rFonts w:cstheme="minorHAnsi"/>
                      <w:sz w:val="28"/>
                      <w:szCs w:val="28"/>
                    </w:rPr>
                    <w:t>FY2023</w:t>
                  </w:r>
                </w:p>
              </w:tc>
            </w:tr>
            <w:tr w:rsidR="00F639C1" w:rsidRPr="006B2108" w14:paraId="4386DFA0" w14:textId="77777777" w:rsidTr="000F56BE">
              <w:trPr>
                <w:tblCellSpacing w:w="15" w:type="dxa"/>
              </w:trPr>
              <w:tc>
                <w:tcPr>
                  <w:tcW w:w="0" w:type="auto"/>
                  <w:vAlign w:val="center"/>
                  <w:hideMark/>
                </w:tcPr>
                <w:p w14:paraId="44783F0C" w14:textId="77777777" w:rsidR="00F639C1" w:rsidRPr="006B2108" w:rsidRDefault="00F639C1" w:rsidP="000F56BE">
                  <w:pPr>
                    <w:rPr>
                      <w:rFonts w:cstheme="minorHAnsi"/>
                      <w:sz w:val="28"/>
                      <w:szCs w:val="28"/>
                    </w:rPr>
                  </w:pPr>
                  <w:r w:rsidRPr="006B2108">
                    <w:rPr>
                      <w:rFonts w:cstheme="minorHAnsi"/>
                      <w:sz w:val="28"/>
                      <w:szCs w:val="28"/>
                    </w:rPr>
                    <w:t>adidas</w:t>
                  </w:r>
                </w:p>
              </w:tc>
              <w:tc>
                <w:tcPr>
                  <w:tcW w:w="0" w:type="auto"/>
                  <w:vAlign w:val="center"/>
                  <w:hideMark/>
                </w:tcPr>
                <w:p w14:paraId="54179A35" w14:textId="77777777" w:rsidR="00F639C1" w:rsidRPr="006B2108" w:rsidRDefault="00F639C1" w:rsidP="000F56BE">
                  <w:pPr>
                    <w:rPr>
                      <w:rFonts w:cstheme="minorHAnsi"/>
                      <w:sz w:val="28"/>
                      <w:szCs w:val="28"/>
                    </w:rPr>
                  </w:pPr>
                  <w:r w:rsidRPr="006B2108">
                    <w:rPr>
                      <w:rFonts w:cstheme="minorHAnsi"/>
                      <w:sz w:val="28"/>
                      <w:szCs w:val="28"/>
                    </w:rPr>
                    <w:t>€16,746m</w:t>
                  </w:r>
                </w:p>
              </w:tc>
              <w:tc>
                <w:tcPr>
                  <w:tcW w:w="0" w:type="auto"/>
                  <w:vAlign w:val="center"/>
                  <w:hideMark/>
                </w:tcPr>
                <w:p w14:paraId="2883BDD8" w14:textId="77777777" w:rsidR="00F639C1" w:rsidRPr="006B2108" w:rsidRDefault="00F639C1" w:rsidP="000F56BE">
                  <w:pPr>
                    <w:rPr>
                      <w:rFonts w:cstheme="minorHAnsi"/>
                      <w:sz w:val="28"/>
                      <w:szCs w:val="28"/>
                    </w:rPr>
                  </w:pPr>
                  <w:r w:rsidRPr="006B2108">
                    <w:rPr>
                      <w:rFonts w:cstheme="minorHAnsi"/>
                      <w:sz w:val="28"/>
                      <w:szCs w:val="28"/>
                    </w:rPr>
                    <w:t>90.6%</w:t>
                  </w:r>
                </w:p>
              </w:tc>
              <w:tc>
                <w:tcPr>
                  <w:tcW w:w="0" w:type="auto"/>
                  <w:vAlign w:val="center"/>
                  <w:hideMark/>
                </w:tcPr>
                <w:p w14:paraId="6116D218" w14:textId="77777777" w:rsidR="00F639C1" w:rsidRPr="006B2108" w:rsidRDefault="00F639C1" w:rsidP="000F56BE">
                  <w:pPr>
                    <w:rPr>
                      <w:rFonts w:cstheme="minorHAnsi"/>
                      <w:sz w:val="28"/>
                      <w:szCs w:val="28"/>
                    </w:rPr>
                  </w:pPr>
                  <w:r w:rsidRPr="006B2108">
                    <w:rPr>
                      <w:rFonts w:cstheme="minorHAnsi"/>
                      <w:sz w:val="28"/>
                      <w:szCs w:val="28"/>
                    </w:rPr>
                    <w:t>€21,427m / 100% of reported brand revenue</w:t>
                  </w:r>
                </w:p>
              </w:tc>
            </w:tr>
            <w:tr w:rsidR="00F639C1" w:rsidRPr="006B2108" w14:paraId="26B5D99C" w14:textId="77777777" w:rsidTr="000F56BE">
              <w:trPr>
                <w:tblCellSpacing w:w="15" w:type="dxa"/>
              </w:trPr>
              <w:tc>
                <w:tcPr>
                  <w:tcW w:w="0" w:type="auto"/>
                  <w:vAlign w:val="center"/>
                  <w:hideMark/>
                </w:tcPr>
                <w:p w14:paraId="283DCF19" w14:textId="77777777" w:rsidR="00F639C1" w:rsidRPr="006B2108" w:rsidRDefault="00F639C1" w:rsidP="000F56BE">
                  <w:pPr>
                    <w:rPr>
                      <w:rFonts w:cstheme="minorHAnsi"/>
                      <w:sz w:val="28"/>
                      <w:szCs w:val="28"/>
                    </w:rPr>
                  </w:pPr>
                  <w:r w:rsidRPr="006B2108">
                    <w:rPr>
                      <w:rFonts w:cstheme="minorHAnsi"/>
                      <w:sz w:val="28"/>
                      <w:szCs w:val="28"/>
                    </w:rPr>
                    <w:t>Reebok</w:t>
                  </w:r>
                </w:p>
              </w:tc>
              <w:tc>
                <w:tcPr>
                  <w:tcW w:w="0" w:type="auto"/>
                  <w:vAlign w:val="center"/>
                  <w:hideMark/>
                </w:tcPr>
                <w:p w14:paraId="663EC0FB" w14:textId="77777777" w:rsidR="00F639C1" w:rsidRPr="006B2108" w:rsidRDefault="00F639C1" w:rsidP="000F56BE">
                  <w:pPr>
                    <w:rPr>
                      <w:rFonts w:cstheme="minorHAnsi"/>
                      <w:sz w:val="28"/>
                      <w:szCs w:val="28"/>
                    </w:rPr>
                  </w:pPr>
                  <w:r w:rsidRPr="006B2108">
                    <w:rPr>
                      <w:rFonts w:cstheme="minorHAnsi"/>
                      <w:sz w:val="28"/>
                      <w:szCs w:val="28"/>
                    </w:rPr>
                    <w:t>€1,737m</w:t>
                  </w:r>
                </w:p>
              </w:tc>
              <w:tc>
                <w:tcPr>
                  <w:tcW w:w="0" w:type="auto"/>
                  <w:vAlign w:val="center"/>
                  <w:hideMark/>
                </w:tcPr>
                <w:p w14:paraId="107E414B" w14:textId="77777777" w:rsidR="00F639C1" w:rsidRPr="006B2108" w:rsidRDefault="00F639C1" w:rsidP="000F56BE">
                  <w:pPr>
                    <w:rPr>
                      <w:rFonts w:cstheme="minorHAnsi"/>
                      <w:sz w:val="28"/>
                      <w:szCs w:val="28"/>
                    </w:rPr>
                  </w:pPr>
                  <w:r w:rsidRPr="006B2108">
                    <w:rPr>
                      <w:rFonts w:cstheme="minorHAnsi"/>
                      <w:sz w:val="28"/>
                      <w:szCs w:val="28"/>
                    </w:rPr>
                    <w:t>9.4%</w:t>
                  </w:r>
                </w:p>
              </w:tc>
              <w:tc>
                <w:tcPr>
                  <w:tcW w:w="0" w:type="auto"/>
                  <w:vAlign w:val="center"/>
                  <w:hideMark/>
                </w:tcPr>
                <w:p w14:paraId="569B8122" w14:textId="77777777" w:rsidR="00F639C1" w:rsidRPr="006B2108" w:rsidRDefault="00F639C1" w:rsidP="000F56BE">
                  <w:pPr>
                    <w:rPr>
                      <w:rFonts w:cstheme="minorHAnsi"/>
                      <w:sz w:val="28"/>
                      <w:szCs w:val="28"/>
                    </w:rPr>
                  </w:pPr>
                  <w:r w:rsidRPr="006B2108">
                    <w:rPr>
                      <w:rFonts w:cstheme="minorHAnsi"/>
                      <w:sz w:val="28"/>
                      <w:szCs w:val="28"/>
                    </w:rPr>
                    <w:t>Not reported</w:t>
                  </w:r>
                </w:p>
              </w:tc>
            </w:tr>
          </w:tbl>
          <w:p w14:paraId="2969EA7F" w14:textId="77777777" w:rsidR="00F639C1" w:rsidRPr="006B2108" w:rsidRDefault="00F639C1">
            <w:pPr>
              <w:rPr>
                <w:rFonts w:cstheme="minorHAnsi"/>
              </w:rPr>
            </w:pPr>
          </w:p>
        </w:tc>
      </w:tr>
    </w:tbl>
    <w:p w14:paraId="69EED294" w14:textId="77777777" w:rsidR="00BE1371" w:rsidRPr="006B2108" w:rsidRDefault="00BE1371" w:rsidP="00B049EF">
      <w:pPr>
        <w:numPr>
          <w:ilvl w:val="0"/>
          <w:numId w:val="26"/>
        </w:numPr>
        <w:rPr>
          <w:rFonts w:cstheme="minorHAnsi"/>
          <w:sz w:val="28"/>
          <w:szCs w:val="28"/>
        </w:rPr>
      </w:pPr>
      <w:r w:rsidRPr="006B2108">
        <w:rPr>
          <w:rFonts w:cstheme="minorHAnsi"/>
          <w:sz w:val="28"/>
          <w:szCs w:val="28"/>
        </w:rPr>
        <w:t>In FY2016, adidas represented 90.6% of reported brand revenue and Reebok represented 9.4%.</w:t>
      </w:r>
    </w:p>
    <w:p w14:paraId="0A11720D" w14:textId="77777777" w:rsidR="00BE1371" w:rsidRPr="006B2108" w:rsidRDefault="00BE1371" w:rsidP="00B049EF">
      <w:pPr>
        <w:numPr>
          <w:ilvl w:val="0"/>
          <w:numId w:val="26"/>
        </w:numPr>
        <w:rPr>
          <w:rFonts w:cstheme="minorHAnsi"/>
          <w:sz w:val="28"/>
          <w:szCs w:val="28"/>
        </w:rPr>
      </w:pPr>
      <w:r w:rsidRPr="006B2108">
        <w:rPr>
          <w:rFonts w:cstheme="minorHAnsi"/>
          <w:sz w:val="28"/>
          <w:szCs w:val="28"/>
        </w:rPr>
        <w:t>Reebok is not reported from FY2022 onward because it was treated as a discontinued operation.</w:t>
      </w:r>
    </w:p>
    <w:p w14:paraId="5A5120FB" w14:textId="77777777" w:rsidR="00BE1371" w:rsidRPr="006B2108" w:rsidRDefault="00BE1371" w:rsidP="00B049EF">
      <w:pPr>
        <w:numPr>
          <w:ilvl w:val="0"/>
          <w:numId w:val="26"/>
        </w:numPr>
        <w:rPr>
          <w:rFonts w:cstheme="minorHAnsi"/>
          <w:sz w:val="28"/>
          <w:szCs w:val="28"/>
        </w:rPr>
      </w:pPr>
      <w:r w:rsidRPr="006B2108">
        <w:rPr>
          <w:rFonts w:cstheme="minorHAnsi"/>
          <w:sz w:val="28"/>
          <w:szCs w:val="28"/>
        </w:rPr>
        <w:lastRenderedPageBreak/>
        <w:t>Therefore, I have not treated the FY2022–FY2023 Reebok value as zero. It is shown as not reported.</w:t>
      </w:r>
    </w:p>
    <w:p w14:paraId="756B293A" w14:textId="77777777" w:rsidR="00BE1371" w:rsidRPr="006B2108" w:rsidRDefault="00BE1371" w:rsidP="00BE1371">
      <w:pPr>
        <w:rPr>
          <w:rFonts w:cstheme="minorHAnsi"/>
          <w:sz w:val="28"/>
          <w:szCs w:val="28"/>
        </w:rPr>
      </w:pPr>
      <w:r w:rsidRPr="006B2108">
        <w:rPr>
          <w:rFonts w:cstheme="minorHAnsi"/>
          <w:sz w:val="28"/>
          <w:szCs w:val="28"/>
        </w:rPr>
        <w:t>Distribution channel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1401"/>
        <w:gridCol w:w="1401"/>
        <w:gridCol w:w="1089"/>
      </w:tblGrid>
      <w:tr w:rsidR="00BE1371" w:rsidRPr="006B2108" w14:paraId="1EDA8008" w14:textId="77777777" w:rsidTr="006B2108">
        <w:trPr>
          <w:tblHeader/>
          <w:tblCellSpacing w:w="15" w:type="dxa"/>
        </w:trPr>
        <w:tc>
          <w:tcPr>
            <w:tcW w:w="0" w:type="auto"/>
            <w:vAlign w:val="center"/>
            <w:hideMark/>
          </w:tcPr>
          <w:p w14:paraId="2B19936D" w14:textId="77777777" w:rsidR="00BE1371" w:rsidRPr="006B2108" w:rsidRDefault="00BE1371" w:rsidP="0025190F">
            <w:pPr>
              <w:rPr>
                <w:rFonts w:cstheme="minorHAnsi"/>
                <w:sz w:val="28"/>
                <w:szCs w:val="28"/>
              </w:rPr>
            </w:pPr>
            <w:r w:rsidRPr="006B2108">
              <w:rPr>
                <w:rFonts w:cstheme="minorHAnsi"/>
                <w:sz w:val="28"/>
                <w:szCs w:val="28"/>
              </w:rPr>
              <w:t>Channel</w:t>
            </w:r>
          </w:p>
        </w:tc>
        <w:tc>
          <w:tcPr>
            <w:tcW w:w="0" w:type="auto"/>
            <w:vAlign w:val="center"/>
            <w:hideMark/>
          </w:tcPr>
          <w:p w14:paraId="0F399218" w14:textId="77777777" w:rsidR="00BE1371" w:rsidRPr="006B2108" w:rsidRDefault="00BE1371" w:rsidP="0025190F">
            <w:pPr>
              <w:rPr>
                <w:rFonts w:cstheme="minorHAnsi"/>
                <w:sz w:val="28"/>
                <w:szCs w:val="28"/>
              </w:rPr>
            </w:pPr>
            <w:r w:rsidRPr="006B2108">
              <w:rPr>
                <w:rFonts w:cstheme="minorHAnsi"/>
                <w:sz w:val="28"/>
                <w:szCs w:val="28"/>
              </w:rPr>
              <w:t>FY2016 Mix</w:t>
            </w:r>
          </w:p>
        </w:tc>
        <w:tc>
          <w:tcPr>
            <w:tcW w:w="0" w:type="auto"/>
            <w:vAlign w:val="center"/>
            <w:hideMark/>
          </w:tcPr>
          <w:p w14:paraId="2EA65FDD" w14:textId="77777777" w:rsidR="00BE1371" w:rsidRPr="006B2108" w:rsidRDefault="00BE1371" w:rsidP="0025190F">
            <w:pPr>
              <w:rPr>
                <w:rFonts w:cstheme="minorHAnsi"/>
                <w:sz w:val="28"/>
                <w:szCs w:val="28"/>
              </w:rPr>
            </w:pPr>
            <w:r w:rsidRPr="006B2108">
              <w:rPr>
                <w:rFonts w:cstheme="minorHAnsi"/>
                <w:sz w:val="28"/>
                <w:szCs w:val="28"/>
              </w:rPr>
              <w:t>FY2023 Mix</w:t>
            </w:r>
          </w:p>
        </w:tc>
        <w:tc>
          <w:tcPr>
            <w:tcW w:w="0" w:type="auto"/>
            <w:vAlign w:val="center"/>
            <w:hideMark/>
          </w:tcPr>
          <w:p w14:paraId="3FB85D27" w14:textId="77777777" w:rsidR="00BE1371" w:rsidRPr="006B2108" w:rsidRDefault="00BE1371" w:rsidP="0025190F">
            <w:pPr>
              <w:rPr>
                <w:rFonts w:cstheme="minorHAnsi"/>
                <w:sz w:val="28"/>
                <w:szCs w:val="28"/>
              </w:rPr>
            </w:pPr>
            <w:r w:rsidRPr="006B2108">
              <w:rPr>
                <w:rFonts w:cstheme="minorHAnsi"/>
                <w:sz w:val="28"/>
                <w:szCs w:val="28"/>
              </w:rPr>
              <w:t>Change</w:t>
            </w:r>
          </w:p>
        </w:tc>
      </w:tr>
      <w:tr w:rsidR="00BE1371" w:rsidRPr="006B2108" w14:paraId="7014D0BC" w14:textId="77777777" w:rsidTr="006B2108">
        <w:trPr>
          <w:tblCellSpacing w:w="15" w:type="dxa"/>
        </w:trPr>
        <w:tc>
          <w:tcPr>
            <w:tcW w:w="0" w:type="auto"/>
            <w:vAlign w:val="center"/>
            <w:hideMark/>
          </w:tcPr>
          <w:p w14:paraId="3F6E64BC" w14:textId="77777777" w:rsidR="00BE1371" w:rsidRPr="006B2108" w:rsidRDefault="00BE1371" w:rsidP="0025190F">
            <w:pPr>
              <w:rPr>
                <w:rFonts w:cstheme="minorHAnsi"/>
                <w:sz w:val="28"/>
                <w:szCs w:val="28"/>
              </w:rPr>
            </w:pPr>
            <w:r w:rsidRPr="006B2108">
              <w:rPr>
                <w:rFonts w:cstheme="minorHAnsi"/>
                <w:sz w:val="28"/>
                <w:szCs w:val="28"/>
              </w:rPr>
              <w:t>Wholesale</w:t>
            </w:r>
          </w:p>
        </w:tc>
        <w:tc>
          <w:tcPr>
            <w:tcW w:w="0" w:type="auto"/>
            <w:vAlign w:val="center"/>
            <w:hideMark/>
          </w:tcPr>
          <w:p w14:paraId="091B521F" w14:textId="77777777" w:rsidR="00BE1371" w:rsidRPr="006B2108" w:rsidRDefault="00BE1371" w:rsidP="0025190F">
            <w:pPr>
              <w:rPr>
                <w:rFonts w:cstheme="minorHAnsi"/>
                <w:sz w:val="28"/>
                <w:szCs w:val="28"/>
              </w:rPr>
            </w:pPr>
            <w:r w:rsidRPr="006B2108">
              <w:rPr>
                <w:rFonts w:cstheme="minorHAnsi"/>
                <w:sz w:val="28"/>
                <w:szCs w:val="28"/>
              </w:rPr>
              <w:t>63.1%</w:t>
            </w:r>
          </w:p>
        </w:tc>
        <w:tc>
          <w:tcPr>
            <w:tcW w:w="0" w:type="auto"/>
            <w:vAlign w:val="center"/>
            <w:hideMark/>
          </w:tcPr>
          <w:p w14:paraId="782A3039" w14:textId="77777777" w:rsidR="00BE1371" w:rsidRPr="006B2108" w:rsidRDefault="00BE1371" w:rsidP="0025190F">
            <w:pPr>
              <w:rPr>
                <w:rFonts w:cstheme="minorHAnsi"/>
                <w:sz w:val="28"/>
                <w:szCs w:val="28"/>
              </w:rPr>
            </w:pPr>
            <w:r w:rsidRPr="006B2108">
              <w:rPr>
                <w:rFonts w:cstheme="minorHAnsi"/>
                <w:sz w:val="28"/>
                <w:szCs w:val="28"/>
              </w:rPr>
              <w:t>52.0%</w:t>
            </w:r>
          </w:p>
        </w:tc>
        <w:tc>
          <w:tcPr>
            <w:tcW w:w="0" w:type="auto"/>
            <w:vAlign w:val="center"/>
            <w:hideMark/>
          </w:tcPr>
          <w:p w14:paraId="0588E70F" w14:textId="77777777" w:rsidR="00BE1371" w:rsidRPr="006B2108" w:rsidRDefault="00BE1371" w:rsidP="0025190F">
            <w:pPr>
              <w:rPr>
                <w:rFonts w:cstheme="minorHAnsi"/>
                <w:sz w:val="28"/>
                <w:szCs w:val="28"/>
              </w:rPr>
            </w:pPr>
            <w:r w:rsidRPr="006B2108">
              <w:rPr>
                <w:rFonts w:cstheme="minorHAnsi"/>
                <w:sz w:val="28"/>
                <w:szCs w:val="28"/>
              </w:rPr>
              <w:t>-11.1 pp</w:t>
            </w:r>
          </w:p>
        </w:tc>
      </w:tr>
      <w:tr w:rsidR="00BE1371" w:rsidRPr="006B2108" w14:paraId="3808164A" w14:textId="77777777" w:rsidTr="006B2108">
        <w:trPr>
          <w:tblCellSpacing w:w="15" w:type="dxa"/>
        </w:trPr>
        <w:tc>
          <w:tcPr>
            <w:tcW w:w="0" w:type="auto"/>
            <w:vAlign w:val="center"/>
            <w:hideMark/>
          </w:tcPr>
          <w:p w14:paraId="6998B587" w14:textId="77777777" w:rsidR="00BE1371" w:rsidRPr="006B2108" w:rsidRDefault="00BE1371" w:rsidP="0025190F">
            <w:pPr>
              <w:rPr>
                <w:rFonts w:cstheme="minorHAnsi"/>
                <w:sz w:val="28"/>
                <w:szCs w:val="28"/>
              </w:rPr>
            </w:pPr>
            <w:r w:rsidRPr="006B2108">
              <w:rPr>
                <w:rFonts w:cstheme="minorHAnsi"/>
                <w:sz w:val="28"/>
                <w:szCs w:val="28"/>
              </w:rPr>
              <w:t>Retail</w:t>
            </w:r>
          </w:p>
        </w:tc>
        <w:tc>
          <w:tcPr>
            <w:tcW w:w="0" w:type="auto"/>
            <w:vAlign w:val="center"/>
            <w:hideMark/>
          </w:tcPr>
          <w:p w14:paraId="2278F85A" w14:textId="77777777" w:rsidR="00BE1371" w:rsidRPr="006B2108" w:rsidRDefault="00BE1371" w:rsidP="0025190F">
            <w:pPr>
              <w:rPr>
                <w:rFonts w:cstheme="minorHAnsi"/>
                <w:sz w:val="28"/>
                <w:szCs w:val="28"/>
              </w:rPr>
            </w:pPr>
            <w:r w:rsidRPr="006B2108">
              <w:rPr>
                <w:rFonts w:cstheme="minorHAnsi"/>
                <w:sz w:val="28"/>
                <w:szCs w:val="28"/>
              </w:rPr>
              <w:t>31.6%</w:t>
            </w:r>
          </w:p>
        </w:tc>
        <w:tc>
          <w:tcPr>
            <w:tcW w:w="0" w:type="auto"/>
            <w:vAlign w:val="center"/>
            <w:hideMark/>
          </w:tcPr>
          <w:p w14:paraId="15DC5549" w14:textId="77777777" w:rsidR="00BE1371" w:rsidRPr="006B2108" w:rsidRDefault="00BE1371" w:rsidP="0025190F">
            <w:pPr>
              <w:rPr>
                <w:rFonts w:cstheme="minorHAnsi"/>
                <w:sz w:val="28"/>
                <w:szCs w:val="28"/>
              </w:rPr>
            </w:pPr>
            <w:r w:rsidRPr="006B2108">
              <w:rPr>
                <w:rFonts w:cstheme="minorHAnsi"/>
                <w:sz w:val="28"/>
                <w:szCs w:val="28"/>
              </w:rPr>
              <w:t>45.3%</w:t>
            </w:r>
          </w:p>
        </w:tc>
        <w:tc>
          <w:tcPr>
            <w:tcW w:w="0" w:type="auto"/>
            <w:vAlign w:val="center"/>
            <w:hideMark/>
          </w:tcPr>
          <w:p w14:paraId="40C09B06" w14:textId="77777777" w:rsidR="00BE1371" w:rsidRPr="006B2108" w:rsidRDefault="00BE1371" w:rsidP="0025190F">
            <w:pPr>
              <w:rPr>
                <w:rFonts w:cstheme="minorHAnsi"/>
                <w:sz w:val="28"/>
                <w:szCs w:val="28"/>
              </w:rPr>
            </w:pPr>
            <w:r w:rsidRPr="006B2108">
              <w:rPr>
                <w:rFonts w:cstheme="minorHAnsi"/>
                <w:sz w:val="28"/>
                <w:szCs w:val="28"/>
              </w:rPr>
              <w:t>+13.7 pp</w:t>
            </w:r>
          </w:p>
        </w:tc>
      </w:tr>
      <w:tr w:rsidR="00BE1371" w:rsidRPr="006B2108" w14:paraId="10FEE290" w14:textId="77777777" w:rsidTr="006B2108">
        <w:trPr>
          <w:tblCellSpacing w:w="15" w:type="dxa"/>
        </w:trPr>
        <w:tc>
          <w:tcPr>
            <w:tcW w:w="0" w:type="auto"/>
            <w:vAlign w:val="center"/>
            <w:hideMark/>
          </w:tcPr>
          <w:p w14:paraId="294BD7F2" w14:textId="77777777" w:rsidR="00BE1371" w:rsidRPr="006B2108" w:rsidRDefault="00BE1371" w:rsidP="0025190F">
            <w:pPr>
              <w:rPr>
                <w:rFonts w:cstheme="minorHAnsi"/>
                <w:sz w:val="28"/>
                <w:szCs w:val="28"/>
              </w:rPr>
            </w:pPr>
            <w:r w:rsidRPr="006B2108">
              <w:rPr>
                <w:rFonts w:cstheme="minorHAnsi"/>
                <w:sz w:val="28"/>
                <w:szCs w:val="28"/>
              </w:rPr>
              <w:t>Other Businesses</w:t>
            </w:r>
          </w:p>
        </w:tc>
        <w:tc>
          <w:tcPr>
            <w:tcW w:w="0" w:type="auto"/>
            <w:vAlign w:val="center"/>
            <w:hideMark/>
          </w:tcPr>
          <w:p w14:paraId="5DA82831" w14:textId="77777777" w:rsidR="00BE1371" w:rsidRPr="006B2108" w:rsidRDefault="00BE1371" w:rsidP="0025190F">
            <w:pPr>
              <w:rPr>
                <w:rFonts w:cstheme="minorHAnsi"/>
                <w:sz w:val="28"/>
                <w:szCs w:val="28"/>
              </w:rPr>
            </w:pPr>
            <w:r w:rsidRPr="006B2108">
              <w:rPr>
                <w:rFonts w:cstheme="minorHAnsi"/>
                <w:sz w:val="28"/>
                <w:szCs w:val="28"/>
              </w:rPr>
              <w:t>5.3%</w:t>
            </w:r>
          </w:p>
        </w:tc>
        <w:tc>
          <w:tcPr>
            <w:tcW w:w="0" w:type="auto"/>
            <w:vAlign w:val="center"/>
            <w:hideMark/>
          </w:tcPr>
          <w:p w14:paraId="171AD25E" w14:textId="77777777" w:rsidR="00BE1371" w:rsidRPr="006B2108" w:rsidRDefault="00BE1371" w:rsidP="0025190F">
            <w:pPr>
              <w:rPr>
                <w:rFonts w:cstheme="minorHAnsi"/>
                <w:sz w:val="28"/>
                <w:szCs w:val="28"/>
              </w:rPr>
            </w:pPr>
            <w:r w:rsidRPr="006B2108">
              <w:rPr>
                <w:rFonts w:cstheme="minorHAnsi"/>
                <w:sz w:val="28"/>
                <w:szCs w:val="28"/>
              </w:rPr>
              <w:t>2.7%</w:t>
            </w:r>
          </w:p>
        </w:tc>
        <w:tc>
          <w:tcPr>
            <w:tcW w:w="0" w:type="auto"/>
            <w:vAlign w:val="center"/>
            <w:hideMark/>
          </w:tcPr>
          <w:p w14:paraId="7B052F92" w14:textId="77777777" w:rsidR="00BE1371" w:rsidRPr="006B2108" w:rsidRDefault="00BE1371" w:rsidP="0025190F">
            <w:pPr>
              <w:rPr>
                <w:rFonts w:cstheme="minorHAnsi"/>
                <w:sz w:val="28"/>
                <w:szCs w:val="28"/>
              </w:rPr>
            </w:pPr>
            <w:r w:rsidRPr="006B2108">
              <w:rPr>
                <w:rFonts w:cstheme="minorHAnsi"/>
                <w:sz w:val="28"/>
                <w:szCs w:val="28"/>
              </w:rPr>
              <w:t>-2.6 pp</w:t>
            </w:r>
          </w:p>
        </w:tc>
      </w:tr>
    </w:tbl>
    <w:p w14:paraId="1D465ECB" w14:textId="77777777" w:rsidR="00BE1371" w:rsidRPr="006B2108" w:rsidRDefault="00BE1371" w:rsidP="00B049EF">
      <w:pPr>
        <w:numPr>
          <w:ilvl w:val="0"/>
          <w:numId w:val="27"/>
        </w:numPr>
        <w:rPr>
          <w:rFonts w:cstheme="minorHAnsi"/>
          <w:sz w:val="28"/>
          <w:szCs w:val="28"/>
        </w:rPr>
      </w:pPr>
      <w:r w:rsidRPr="006B2108">
        <w:rPr>
          <w:rFonts w:cstheme="minorHAnsi"/>
          <w:sz w:val="28"/>
          <w:szCs w:val="28"/>
        </w:rPr>
        <w:t>Wholesale became less important, falling by 11.1 percentage points.</w:t>
      </w:r>
    </w:p>
    <w:p w14:paraId="2FAF593B" w14:textId="77777777" w:rsidR="00BE1371" w:rsidRPr="006B2108" w:rsidRDefault="00BE1371" w:rsidP="00B049EF">
      <w:pPr>
        <w:numPr>
          <w:ilvl w:val="0"/>
          <w:numId w:val="27"/>
        </w:numPr>
        <w:rPr>
          <w:rFonts w:cstheme="minorHAnsi"/>
          <w:sz w:val="28"/>
          <w:szCs w:val="28"/>
        </w:rPr>
      </w:pPr>
      <w:r w:rsidRPr="006B2108">
        <w:rPr>
          <w:rFonts w:cstheme="minorHAnsi"/>
          <w:sz w:val="28"/>
          <w:szCs w:val="28"/>
        </w:rPr>
        <w:t>Retail increased strongly by 13.7 percentage points.</w:t>
      </w:r>
    </w:p>
    <w:p w14:paraId="74FEEAD9" w14:textId="77777777" w:rsidR="00BE1371" w:rsidRPr="006B2108" w:rsidRDefault="00BE1371" w:rsidP="00B049EF">
      <w:pPr>
        <w:numPr>
          <w:ilvl w:val="0"/>
          <w:numId w:val="27"/>
        </w:numPr>
        <w:rPr>
          <w:rFonts w:cstheme="minorHAnsi"/>
          <w:sz w:val="28"/>
          <w:szCs w:val="28"/>
        </w:rPr>
      </w:pPr>
      <w:r w:rsidRPr="006B2108">
        <w:rPr>
          <w:rFonts w:cstheme="minorHAnsi"/>
          <w:sz w:val="28"/>
          <w:szCs w:val="28"/>
        </w:rPr>
        <w:t>This suggests a shift towards a more retail/direct-to-consumer focused business model.</w:t>
      </w:r>
    </w:p>
    <w:p w14:paraId="72846C6F" w14:textId="00E87317" w:rsidR="00BE1371" w:rsidRPr="006B2108" w:rsidRDefault="00BE1371" w:rsidP="00BE1371">
      <w:pPr>
        <w:rPr>
          <w:rFonts w:cstheme="minorHAnsi"/>
          <w:sz w:val="28"/>
          <w:szCs w:val="28"/>
        </w:rPr>
      </w:pPr>
    </w:p>
    <w:p w14:paraId="5D40C3DA" w14:textId="2C59DDE1" w:rsidR="00BE1371" w:rsidRPr="006B2108" w:rsidRDefault="00F357F2" w:rsidP="00BE1371">
      <w:pPr>
        <w:rPr>
          <w:rFonts w:cstheme="minorHAnsi"/>
          <w:b/>
          <w:bCs/>
          <w:sz w:val="28"/>
          <w:szCs w:val="28"/>
        </w:rPr>
      </w:pPr>
      <w:r w:rsidRPr="006B2108">
        <w:rPr>
          <w:rFonts w:cstheme="minorHAnsi"/>
          <w:b/>
          <w:bCs/>
          <w:sz w:val="28"/>
          <w:szCs w:val="28"/>
        </w:rPr>
        <w:t>6.2</w:t>
      </w:r>
      <w:r w:rsidR="00BE1371" w:rsidRPr="006B2108">
        <w:rPr>
          <w:rFonts w:cstheme="minorHAnsi"/>
          <w:b/>
          <w:bCs/>
          <w:sz w:val="28"/>
          <w:szCs w:val="28"/>
        </w:rPr>
        <w:t xml:space="preserve"> Wholesale vs retail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1226"/>
        <w:gridCol w:w="1226"/>
        <w:gridCol w:w="2042"/>
      </w:tblGrid>
      <w:tr w:rsidR="00BE1371" w:rsidRPr="006B2108" w14:paraId="3502E8AA" w14:textId="77777777" w:rsidTr="006B2108">
        <w:trPr>
          <w:tblHeader/>
          <w:tblCellSpacing w:w="15" w:type="dxa"/>
        </w:trPr>
        <w:tc>
          <w:tcPr>
            <w:tcW w:w="0" w:type="auto"/>
            <w:vAlign w:val="center"/>
            <w:hideMark/>
          </w:tcPr>
          <w:p w14:paraId="18A660D5" w14:textId="77777777" w:rsidR="00BE1371" w:rsidRPr="006B2108" w:rsidRDefault="00BE1371" w:rsidP="0025190F">
            <w:pPr>
              <w:rPr>
                <w:rFonts w:cstheme="minorHAnsi"/>
                <w:sz w:val="28"/>
                <w:szCs w:val="28"/>
              </w:rPr>
            </w:pPr>
            <w:r w:rsidRPr="006B2108">
              <w:rPr>
                <w:rFonts w:cstheme="minorHAnsi"/>
                <w:sz w:val="28"/>
                <w:szCs w:val="28"/>
              </w:rPr>
              <w:t>Measure</w:t>
            </w:r>
          </w:p>
        </w:tc>
        <w:tc>
          <w:tcPr>
            <w:tcW w:w="0" w:type="auto"/>
            <w:vAlign w:val="center"/>
            <w:hideMark/>
          </w:tcPr>
          <w:p w14:paraId="41DD8EAA"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6BB6EDF1"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63D31CC0" w14:textId="77777777" w:rsidR="00BE1371" w:rsidRPr="006B2108" w:rsidRDefault="00BE1371" w:rsidP="0025190F">
            <w:pPr>
              <w:rPr>
                <w:rFonts w:cstheme="minorHAnsi"/>
                <w:sz w:val="28"/>
                <w:szCs w:val="28"/>
              </w:rPr>
            </w:pPr>
            <w:r w:rsidRPr="006B2108">
              <w:rPr>
                <w:rFonts w:cstheme="minorHAnsi"/>
                <w:sz w:val="28"/>
                <w:szCs w:val="28"/>
              </w:rPr>
              <w:t>Change / Growth</w:t>
            </w:r>
          </w:p>
        </w:tc>
      </w:tr>
      <w:tr w:rsidR="00BE1371" w:rsidRPr="006B2108" w14:paraId="7114C71C" w14:textId="77777777" w:rsidTr="006B2108">
        <w:trPr>
          <w:tblCellSpacing w:w="15" w:type="dxa"/>
        </w:trPr>
        <w:tc>
          <w:tcPr>
            <w:tcW w:w="0" w:type="auto"/>
            <w:vAlign w:val="center"/>
            <w:hideMark/>
          </w:tcPr>
          <w:p w14:paraId="4BA47F59" w14:textId="77777777" w:rsidR="00BE1371" w:rsidRPr="006B2108" w:rsidRDefault="00BE1371" w:rsidP="0025190F">
            <w:pPr>
              <w:rPr>
                <w:rFonts w:cstheme="minorHAnsi"/>
                <w:sz w:val="28"/>
                <w:szCs w:val="28"/>
              </w:rPr>
            </w:pPr>
            <w:r w:rsidRPr="006B2108">
              <w:rPr>
                <w:rFonts w:cstheme="minorHAnsi"/>
                <w:sz w:val="28"/>
                <w:szCs w:val="28"/>
              </w:rPr>
              <w:t>Wholesale revenue</w:t>
            </w:r>
          </w:p>
        </w:tc>
        <w:tc>
          <w:tcPr>
            <w:tcW w:w="0" w:type="auto"/>
            <w:vAlign w:val="center"/>
            <w:hideMark/>
          </w:tcPr>
          <w:p w14:paraId="00B65F04" w14:textId="77777777" w:rsidR="00BE1371" w:rsidRPr="006B2108" w:rsidRDefault="00BE1371" w:rsidP="0025190F">
            <w:pPr>
              <w:rPr>
                <w:rFonts w:cstheme="minorHAnsi"/>
                <w:sz w:val="28"/>
                <w:szCs w:val="28"/>
              </w:rPr>
            </w:pPr>
            <w:r w:rsidRPr="006B2108">
              <w:rPr>
                <w:rFonts w:cstheme="minorHAnsi"/>
                <w:sz w:val="28"/>
                <w:szCs w:val="28"/>
              </w:rPr>
              <w:t>€11,663m</w:t>
            </w:r>
          </w:p>
        </w:tc>
        <w:tc>
          <w:tcPr>
            <w:tcW w:w="0" w:type="auto"/>
            <w:vAlign w:val="center"/>
            <w:hideMark/>
          </w:tcPr>
          <w:p w14:paraId="6F67BC38" w14:textId="77777777" w:rsidR="00BE1371" w:rsidRPr="006B2108" w:rsidRDefault="00BE1371" w:rsidP="0025190F">
            <w:pPr>
              <w:rPr>
                <w:rFonts w:cstheme="minorHAnsi"/>
                <w:sz w:val="28"/>
                <w:szCs w:val="28"/>
              </w:rPr>
            </w:pPr>
            <w:r w:rsidRPr="006B2108">
              <w:rPr>
                <w:rFonts w:cstheme="minorHAnsi"/>
                <w:sz w:val="28"/>
                <w:szCs w:val="28"/>
              </w:rPr>
              <w:t>€11,142m</w:t>
            </w:r>
          </w:p>
        </w:tc>
        <w:tc>
          <w:tcPr>
            <w:tcW w:w="0" w:type="auto"/>
            <w:vAlign w:val="center"/>
            <w:hideMark/>
          </w:tcPr>
          <w:p w14:paraId="79ACB125" w14:textId="77777777" w:rsidR="00BE1371" w:rsidRPr="006B2108" w:rsidRDefault="00BE1371" w:rsidP="0025190F">
            <w:pPr>
              <w:rPr>
                <w:rFonts w:cstheme="minorHAnsi"/>
                <w:sz w:val="28"/>
                <w:szCs w:val="28"/>
              </w:rPr>
            </w:pPr>
            <w:r w:rsidRPr="006B2108">
              <w:rPr>
                <w:rFonts w:cstheme="minorHAnsi"/>
                <w:sz w:val="28"/>
                <w:szCs w:val="28"/>
              </w:rPr>
              <w:t>-4.47%</w:t>
            </w:r>
          </w:p>
        </w:tc>
      </w:tr>
      <w:tr w:rsidR="00BE1371" w:rsidRPr="006B2108" w14:paraId="5E5BB139" w14:textId="77777777" w:rsidTr="006B2108">
        <w:trPr>
          <w:tblCellSpacing w:w="15" w:type="dxa"/>
        </w:trPr>
        <w:tc>
          <w:tcPr>
            <w:tcW w:w="0" w:type="auto"/>
            <w:vAlign w:val="center"/>
            <w:hideMark/>
          </w:tcPr>
          <w:p w14:paraId="452761F3" w14:textId="77777777" w:rsidR="00BE1371" w:rsidRPr="006B2108" w:rsidRDefault="00BE1371" w:rsidP="0025190F">
            <w:pPr>
              <w:rPr>
                <w:rFonts w:cstheme="minorHAnsi"/>
                <w:sz w:val="28"/>
                <w:szCs w:val="28"/>
              </w:rPr>
            </w:pPr>
            <w:r w:rsidRPr="006B2108">
              <w:rPr>
                <w:rFonts w:cstheme="minorHAnsi"/>
                <w:sz w:val="28"/>
                <w:szCs w:val="28"/>
              </w:rPr>
              <w:t>Retail revenue</w:t>
            </w:r>
          </w:p>
        </w:tc>
        <w:tc>
          <w:tcPr>
            <w:tcW w:w="0" w:type="auto"/>
            <w:vAlign w:val="center"/>
            <w:hideMark/>
          </w:tcPr>
          <w:p w14:paraId="12E58CF5" w14:textId="77777777" w:rsidR="00BE1371" w:rsidRPr="006B2108" w:rsidRDefault="00BE1371" w:rsidP="0025190F">
            <w:pPr>
              <w:rPr>
                <w:rFonts w:cstheme="minorHAnsi"/>
                <w:sz w:val="28"/>
                <w:szCs w:val="28"/>
              </w:rPr>
            </w:pPr>
            <w:r w:rsidRPr="006B2108">
              <w:rPr>
                <w:rFonts w:cstheme="minorHAnsi"/>
                <w:sz w:val="28"/>
                <w:szCs w:val="28"/>
              </w:rPr>
              <w:t>€5,841m</w:t>
            </w:r>
          </w:p>
        </w:tc>
        <w:tc>
          <w:tcPr>
            <w:tcW w:w="0" w:type="auto"/>
            <w:vAlign w:val="center"/>
            <w:hideMark/>
          </w:tcPr>
          <w:p w14:paraId="0B5D5924" w14:textId="77777777" w:rsidR="00BE1371" w:rsidRPr="006B2108" w:rsidRDefault="00BE1371" w:rsidP="0025190F">
            <w:pPr>
              <w:rPr>
                <w:rFonts w:cstheme="minorHAnsi"/>
                <w:sz w:val="28"/>
                <w:szCs w:val="28"/>
              </w:rPr>
            </w:pPr>
            <w:r w:rsidRPr="006B2108">
              <w:rPr>
                <w:rFonts w:cstheme="minorHAnsi"/>
                <w:sz w:val="28"/>
                <w:szCs w:val="28"/>
              </w:rPr>
              <w:t>€9,706m</w:t>
            </w:r>
          </w:p>
        </w:tc>
        <w:tc>
          <w:tcPr>
            <w:tcW w:w="0" w:type="auto"/>
            <w:vAlign w:val="center"/>
            <w:hideMark/>
          </w:tcPr>
          <w:p w14:paraId="17316E28" w14:textId="77777777" w:rsidR="00BE1371" w:rsidRPr="006B2108" w:rsidRDefault="00BE1371" w:rsidP="0025190F">
            <w:pPr>
              <w:rPr>
                <w:rFonts w:cstheme="minorHAnsi"/>
                <w:sz w:val="28"/>
                <w:szCs w:val="28"/>
              </w:rPr>
            </w:pPr>
            <w:r w:rsidRPr="006B2108">
              <w:rPr>
                <w:rFonts w:cstheme="minorHAnsi"/>
                <w:sz w:val="28"/>
                <w:szCs w:val="28"/>
              </w:rPr>
              <w:t>+66.17%</w:t>
            </w:r>
          </w:p>
        </w:tc>
      </w:tr>
    </w:tbl>
    <w:p w14:paraId="7EAAB67D" w14:textId="77777777" w:rsidR="00BE1371" w:rsidRPr="006B2108" w:rsidRDefault="00BE1371" w:rsidP="00B049EF">
      <w:pPr>
        <w:numPr>
          <w:ilvl w:val="0"/>
          <w:numId w:val="28"/>
        </w:numPr>
        <w:rPr>
          <w:rFonts w:cstheme="minorHAnsi"/>
          <w:sz w:val="28"/>
          <w:szCs w:val="28"/>
        </w:rPr>
      </w:pPr>
      <w:r w:rsidRPr="006B2108">
        <w:rPr>
          <w:rFonts w:cstheme="minorHAnsi"/>
          <w:sz w:val="28"/>
          <w:szCs w:val="28"/>
        </w:rPr>
        <w:t>Total revenue increased by 15.93% from FY2016 to FY2023.</w:t>
      </w:r>
    </w:p>
    <w:p w14:paraId="7627D0FE" w14:textId="77777777" w:rsidR="00BE1371" w:rsidRPr="006B2108" w:rsidRDefault="00BE1371" w:rsidP="00B049EF">
      <w:pPr>
        <w:numPr>
          <w:ilvl w:val="0"/>
          <w:numId w:val="28"/>
        </w:numPr>
        <w:rPr>
          <w:rFonts w:cstheme="minorHAnsi"/>
          <w:sz w:val="28"/>
          <w:szCs w:val="28"/>
        </w:rPr>
      </w:pPr>
      <w:r w:rsidRPr="006B2108">
        <w:rPr>
          <w:rFonts w:cstheme="minorHAnsi"/>
          <w:sz w:val="28"/>
          <w:szCs w:val="28"/>
        </w:rPr>
        <w:t>Wholesale revenue decreased by 4.47%.</w:t>
      </w:r>
    </w:p>
    <w:p w14:paraId="70899C94" w14:textId="77777777" w:rsidR="00BE1371" w:rsidRPr="006B2108" w:rsidRDefault="00BE1371" w:rsidP="00B049EF">
      <w:pPr>
        <w:numPr>
          <w:ilvl w:val="0"/>
          <w:numId w:val="28"/>
        </w:numPr>
        <w:rPr>
          <w:rFonts w:cstheme="minorHAnsi"/>
          <w:sz w:val="28"/>
          <w:szCs w:val="28"/>
        </w:rPr>
      </w:pPr>
      <w:r w:rsidRPr="006B2108">
        <w:rPr>
          <w:rFonts w:cstheme="minorHAnsi"/>
          <w:sz w:val="28"/>
          <w:szCs w:val="28"/>
        </w:rPr>
        <w:t>Retail revenue increased by 66.17%.</w:t>
      </w:r>
    </w:p>
    <w:p w14:paraId="6A48C0CA" w14:textId="77777777" w:rsidR="00BE1371" w:rsidRPr="006B2108" w:rsidRDefault="00BE1371" w:rsidP="00B049EF">
      <w:pPr>
        <w:numPr>
          <w:ilvl w:val="0"/>
          <w:numId w:val="28"/>
        </w:numPr>
        <w:rPr>
          <w:rFonts w:cstheme="minorHAnsi"/>
          <w:sz w:val="28"/>
          <w:szCs w:val="28"/>
        </w:rPr>
      </w:pPr>
      <w:r w:rsidRPr="006B2108">
        <w:rPr>
          <w:rFonts w:cstheme="minorHAnsi"/>
          <w:sz w:val="28"/>
          <w:szCs w:val="28"/>
        </w:rPr>
        <w:t>Retail's share of revenue increased from 31.6% to 45.3%.</w:t>
      </w:r>
    </w:p>
    <w:p w14:paraId="0418FC4C" w14:textId="77777777" w:rsidR="00BE1371" w:rsidRPr="006B2108" w:rsidRDefault="00BE1371" w:rsidP="00B049EF">
      <w:pPr>
        <w:numPr>
          <w:ilvl w:val="0"/>
          <w:numId w:val="28"/>
        </w:numPr>
        <w:rPr>
          <w:rFonts w:cstheme="minorHAnsi"/>
          <w:sz w:val="28"/>
          <w:szCs w:val="28"/>
        </w:rPr>
      </w:pPr>
      <w:r w:rsidRPr="006B2108">
        <w:rPr>
          <w:rFonts w:cstheme="minorHAnsi"/>
          <w:sz w:val="28"/>
          <w:szCs w:val="28"/>
        </w:rPr>
        <w:t>Wholesale's share fell from 63.1% to 52.0%.</w:t>
      </w:r>
    </w:p>
    <w:p w14:paraId="4D93AD33" w14:textId="77777777" w:rsidR="00BE1371" w:rsidRPr="006B2108" w:rsidRDefault="00BE1371" w:rsidP="00BE1371">
      <w:pPr>
        <w:rPr>
          <w:rFonts w:cstheme="minorHAnsi"/>
          <w:sz w:val="28"/>
          <w:szCs w:val="28"/>
        </w:rPr>
      </w:pPr>
      <w:r w:rsidRPr="006B2108">
        <w:rPr>
          <w:rFonts w:cstheme="minorHAnsi"/>
          <w:sz w:val="28"/>
          <w:szCs w:val="28"/>
        </w:rPr>
        <w:t>Conclusion: The business has become more focused on retail, while wholesale has become less important. This suggests a shift towards more direct sales to customers.</w:t>
      </w:r>
    </w:p>
    <w:p w14:paraId="35686335" w14:textId="7093EF87" w:rsidR="00BE1371" w:rsidRPr="006B2108" w:rsidRDefault="00BE1371" w:rsidP="00BE1371">
      <w:pPr>
        <w:rPr>
          <w:rFonts w:cstheme="minorHAnsi"/>
          <w:sz w:val="28"/>
          <w:szCs w:val="28"/>
        </w:rPr>
      </w:pPr>
    </w:p>
    <w:p w14:paraId="00B2AE64" w14:textId="06060C0A" w:rsidR="00BE1371" w:rsidRPr="006B2108" w:rsidRDefault="00F357F2" w:rsidP="00BE1371">
      <w:pPr>
        <w:rPr>
          <w:rFonts w:cstheme="minorHAnsi"/>
          <w:b/>
          <w:bCs/>
          <w:sz w:val="28"/>
          <w:szCs w:val="28"/>
        </w:rPr>
      </w:pPr>
      <w:r w:rsidRPr="006B2108">
        <w:rPr>
          <w:rFonts w:cstheme="minorHAnsi"/>
          <w:b/>
          <w:bCs/>
          <w:sz w:val="28"/>
          <w:szCs w:val="28"/>
        </w:rPr>
        <w:t>6.3</w:t>
      </w:r>
      <w:r w:rsidR="00BE1371" w:rsidRPr="006B2108">
        <w:rPr>
          <w:rFonts w:cstheme="minorHAnsi"/>
          <w:b/>
          <w:bCs/>
          <w:sz w:val="28"/>
          <w:szCs w:val="28"/>
        </w:rPr>
        <w:t xml:space="preserve"> Why does brand-level revenue stop after FY2021?</w:t>
      </w:r>
    </w:p>
    <w:p w14:paraId="61D8E667" w14:textId="77777777" w:rsidR="00BE1371" w:rsidRPr="006B2108" w:rsidRDefault="00BE1371" w:rsidP="00B049EF">
      <w:pPr>
        <w:numPr>
          <w:ilvl w:val="0"/>
          <w:numId w:val="29"/>
        </w:numPr>
        <w:rPr>
          <w:rFonts w:cstheme="minorHAnsi"/>
          <w:sz w:val="28"/>
          <w:szCs w:val="28"/>
        </w:rPr>
      </w:pPr>
      <w:r w:rsidRPr="006B2108">
        <w:rPr>
          <w:rFonts w:cstheme="minorHAnsi"/>
          <w:sz w:val="28"/>
          <w:szCs w:val="28"/>
        </w:rPr>
        <w:lastRenderedPageBreak/>
        <w:t>The extract's footnote shows that Reebok was treated as a discontinued operation.</w:t>
      </w:r>
    </w:p>
    <w:p w14:paraId="590BE079" w14:textId="77777777" w:rsidR="00BE1371" w:rsidRPr="006B2108" w:rsidRDefault="00BE1371" w:rsidP="00B049EF">
      <w:pPr>
        <w:numPr>
          <w:ilvl w:val="0"/>
          <w:numId w:val="29"/>
        </w:numPr>
        <w:rPr>
          <w:rFonts w:cstheme="minorHAnsi"/>
          <w:sz w:val="28"/>
          <w:szCs w:val="28"/>
        </w:rPr>
      </w:pPr>
      <w:r w:rsidRPr="006B2108">
        <w:rPr>
          <w:rFonts w:cstheme="minorHAnsi"/>
          <w:sz w:val="28"/>
          <w:szCs w:val="28"/>
        </w:rPr>
        <w:t>Reebok revenue is reported up to FY2021, but it is shown as "—" from FY2022 onward.</w:t>
      </w:r>
    </w:p>
    <w:p w14:paraId="37AF6C35" w14:textId="77777777" w:rsidR="00BE1371" w:rsidRPr="006B2108" w:rsidRDefault="00BE1371" w:rsidP="00B049EF">
      <w:pPr>
        <w:numPr>
          <w:ilvl w:val="0"/>
          <w:numId w:val="29"/>
        </w:numPr>
        <w:rPr>
          <w:rFonts w:cstheme="minorHAnsi"/>
          <w:sz w:val="28"/>
          <w:szCs w:val="28"/>
        </w:rPr>
      </w:pPr>
      <w:r w:rsidRPr="006B2108">
        <w:rPr>
          <w:rFonts w:cstheme="minorHAnsi"/>
          <w:sz w:val="28"/>
          <w:szCs w:val="28"/>
        </w:rPr>
        <w:t>I have therefore not treated the missing values as zero.</w:t>
      </w:r>
    </w:p>
    <w:p w14:paraId="5FD6F675" w14:textId="77777777" w:rsidR="00BE1371" w:rsidRPr="006B2108" w:rsidRDefault="00BE1371" w:rsidP="00B049EF">
      <w:pPr>
        <w:numPr>
          <w:ilvl w:val="0"/>
          <w:numId w:val="29"/>
        </w:numPr>
        <w:rPr>
          <w:rFonts w:cstheme="minorHAnsi"/>
          <w:sz w:val="28"/>
          <w:szCs w:val="28"/>
        </w:rPr>
      </w:pPr>
      <w:r w:rsidRPr="006B2108">
        <w:rPr>
          <w:rFonts w:cstheme="minorHAnsi"/>
          <w:sz w:val="28"/>
          <w:szCs w:val="28"/>
        </w:rPr>
        <w:t>FY2022 and FY2023 Reebok revenue is shown as N/A / Not reported.</w:t>
      </w:r>
    </w:p>
    <w:p w14:paraId="54B9D21A" w14:textId="77777777" w:rsidR="00BE1371" w:rsidRPr="006B2108" w:rsidRDefault="00BE1371" w:rsidP="00B049EF">
      <w:pPr>
        <w:numPr>
          <w:ilvl w:val="0"/>
          <w:numId w:val="29"/>
        </w:numPr>
        <w:rPr>
          <w:rFonts w:cstheme="minorHAnsi"/>
          <w:sz w:val="28"/>
          <w:szCs w:val="28"/>
        </w:rPr>
      </w:pPr>
      <w:r w:rsidRPr="006B2108">
        <w:rPr>
          <w:rFonts w:cstheme="minorHAnsi"/>
          <w:sz w:val="28"/>
          <w:szCs w:val="28"/>
        </w:rPr>
        <w:t>This is important because treating the missing values as zero could give the wrong impression that Reebok had zero revenue.</w:t>
      </w:r>
    </w:p>
    <w:p w14:paraId="77BE02FD" w14:textId="77777777" w:rsidR="00BE1371" w:rsidRPr="006B2108" w:rsidRDefault="00BE1371" w:rsidP="00BE1371">
      <w:pPr>
        <w:rPr>
          <w:rFonts w:cstheme="minorHAnsi"/>
          <w:sz w:val="28"/>
          <w:szCs w:val="28"/>
        </w:rPr>
      </w:pPr>
      <w:r w:rsidRPr="006B2108">
        <w:rPr>
          <w:rFonts w:cstheme="minorHAnsi"/>
          <w:sz w:val="28"/>
          <w:szCs w:val="28"/>
        </w:rPr>
        <w:t>Conclusion: The gap is due to the discontinued-operations treatment, so I have disclosed it rather than assuming a zero value.</w:t>
      </w:r>
    </w:p>
    <w:p w14:paraId="4F85920E" w14:textId="7658F465" w:rsidR="00BE1371" w:rsidRPr="006B2108" w:rsidRDefault="00BE1371" w:rsidP="00BE1371">
      <w:pPr>
        <w:rPr>
          <w:rFonts w:cstheme="minorHAnsi"/>
          <w:sz w:val="28"/>
          <w:szCs w:val="28"/>
        </w:rPr>
      </w:pPr>
    </w:p>
    <w:p w14:paraId="5240FD86" w14:textId="0AFED580" w:rsidR="00BE1371" w:rsidRPr="006B2108" w:rsidRDefault="00F357F2" w:rsidP="00BE1371">
      <w:pPr>
        <w:rPr>
          <w:rFonts w:cstheme="minorHAnsi"/>
          <w:b/>
          <w:bCs/>
          <w:sz w:val="28"/>
          <w:szCs w:val="28"/>
        </w:rPr>
      </w:pPr>
      <w:r w:rsidRPr="006B2108">
        <w:rPr>
          <w:rFonts w:cstheme="minorHAnsi"/>
          <w:b/>
          <w:bCs/>
          <w:sz w:val="28"/>
          <w:szCs w:val="28"/>
        </w:rPr>
        <w:t>6.4</w:t>
      </w:r>
      <w:r w:rsidR="00BE1371" w:rsidRPr="006B2108">
        <w:rPr>
          <w:rFonts w:cstheme="minorHAnsi"/>
          <w:b/>
          <w:bCs/>
          <w:sz w:val="28"/>
          <w:szCs w:val="28"/>
        </w:rPr>
        <w:t xml:space="preserve"> Which region contributed most to growth and decline?</w:t>
      </w:r>
    </w:p>
    <w:p w14:paraId="224AE0BD" w14:textId="77777777" w:rsidR="00BE1371" w:rsidRPr="006B2108" w:rsidRDefault="00BE1371" w:rsidP="00BE1371">
      <w:pPr>
        <w:rPr>
          <w:rFonts w:cstheme="minorHAnsi"/>
          <w:sz w:val="28"/>
          <w:szCs w:val="28"/>
        </w:rPr>
      </w:pPr>
      <w:r w:rsidRPr="006B2108">
        <w:rPr>
          <w:rFonts w:cstheme="minorHAnsi"/>
          <w:sz w:val="28"/>
          <w:szCs w:val="28"/>
        </w:rPr>
        <w:t>Using the restated regional view:</w:t>
      </w:r>
    </w:p>
    <w:p w14:paraId="2D9C6B15" w14:textId="77777777" w:rsidR="00BE1371" w:rsidRPr="006B2108" w:rsidRDefault="00BE1371" w:rsidP="00B049EF">
      <w:pPr>
        <w:numPr>
          <w:ilvl w:val="0"/>
          <w:numId w:val="30"/>
        </w:numPr>
        <w:rPr>
          <w:rFonts w:cstheme="minorHAnsi"/>
          <w:sz w:val="28"/>
          <w:szCs w:val="28"/>
        </w:rPr>
      </w:pPr>
      <w:r w:rsidRPr="006B2108">
        <w:rPr>
          <w:rFonts w:cstheme="minorHAnsi"/>
          <w:sz w:val="28"/>
          <w:szCs w:val="28"/>
        </w:rPr>
        <w:t>Latin America contributed the most growth, increasing by €331 million from FY2019 to FY2023.</w:t>
      </w:r>
    </w:p>
    <w:p w14:paraId="64C4D5D9" w14:textId="77777777" w:rsidR="00BE1371" w:rsidRPr="006B2108" w:rsidRDefault="00BE1371" w:rsidP="00B049EF">
      <w:pPr>
        <w:numPr>
          <w:ilvl w:val="0"/>
          <w:numId w:val="30"/>
        </w:numPr>
        <w:rPr>
          <w:rFonts w:cstheme="minorHAnsi"/>
          <w:sz w:val="28"/>
          <w:szCs w:val="28"/>
        </w:rPr>
      </w:pPr>
      <w:r w:rsidRPr="006B2108">
        <w:rPr>
          <w:rFonts w:cstheme="minorHAnsi"/>
          <w:sz w:val="28"/>
          <w:szCs w:val="28"/>
        </w:rPr>
        <w:t>Greater China contributed the largest decline, decreasing by €1,471 million.</w:t>
      </w:r>
    </w:p>
    <w:p w14:paraId="6E4CE223" w14:textId="77777777" w:rsidR="00BE1371" w:rsidRPr="006B2108" w:rsidRDefault="00BE1371" w:rsidP="00B049EF">
      <w:pPr>
        <w:numPr>
          <w:ilvl w:val="0"/>
          <w:numId w:val="30"/>
        </w:numPr>
        <w:rPr>
          <w:rFonts w:cstheme="minorHAnsi"/>
          <w:sz w:val="28"/>
          <w:szCs w:val="28"/>
        </w:rPr>
      </w:pPr>
      <w:r w:rsidRPr="006B2108">
        <w:rPr>
          <w:rFonts w:cstheme="minorHAnsi"/>
          <w:sz w:val="28"/>
          <w:szCs w:val="28"/>
        </w:rPr>
        <w:t>North America also increased by €225 million.</w:t>
      </w:r>
    </w:p>
    <w:p w14:paraId="168C3FAB" w14:textId="77777777" w:rsidR="00BE1371" w:rsidRPr="006B2108" w:rsidRDefault="00BE1371" w:rsidP="00B049EF">
      <w:pPr>
        <w:numPr>
          <w:ilvl w:val="0"/>
          <w:numId w:val="30"/>
        </w:numPr>
        <w:rPr>
          <w:rFonts w:cstheme="minorHAnsi"/>
          <w:sz w:val="28"/>
          <w:szCs w:val="28"/>
        </w:rPr>
      </w:pPr>
      <w:r w:rsidRPr="006B2108">
        <w:rPr>
          <w:rFonts w:cstheme="minorHAnsi"/>
          <w:sz w:val="28"/>
          <w:szCs w:val="28"/>
        </w:rPr>
        <w:t>EMEA decreased by €784 million.</w:t>
      </w:r>
    </w:p>
    <w:p w14:paraId="1D734CC7" w14:textId="77777777" w:rsidR="00BE1371" w:rsidRPr="006B2108" w:rsidRDefault="00BE1371" w:rsidP="00B049EF">
      <w:pPr>
        <w:numPr>
          <w:ilvl w:val="0"/>
          <w:numId w:val="30"/>
        </w:numPr>
        <w:rPr>
          <w:rFonts w:cstheme="minorHAnsi"/>
          <w:sz w:val="28"/>
          <w:szCs w:val="28"/>
        </w:rPr>
      </w:pPr>
      <w:r w:rsidRPr="006B2108">
        <w:rPr>
          <w:rFonts w:cstheme="minorHAnsi"/>
          <w:sz w:val="28"/>
          <w:szCs w:val="28"/>
        </w:rPr>
        <w:t>Asia-Pacific decreased by €124 million.</w:t>
      </w:r>
    </w:p>
    <w:p w14:paraId="6B5536F9" w14:textId="77777777" w:rsidR="00BE1371" w:rsidRPr="006B2108" w:rsidRDefault="00BE1371" w:rsidP="00B049EF">
      <w:pPr>
        <w:numPr>
          <w:ilvl w:val="0"/>
          <w:numId w:val="30"/>
        </w:numPr>
        <w:rPr>
          <w:rFonts w:cstheme="minorHAnsi"/>
          <w:sz w:val="28"/>
          <w:szCs w:val="28"/>
        </w:rPr>
      </w:pPr>
      <w:r w:rsidRPr="006B2108">
        <w:rPr>
          <w:rFonts w:cstheme="minorHAnsi"/>
          <w:sz w:val="28"/>
          <w:szCs w:val="28"/>
        </w:rPr>
        <w:t>Other Businesses decreased by €390 million.</w:t>
      </w:r>
    </w:p>
    <w:p w14:paraId="3F2ACFA4" w14:textId="77777777" w:rsidR="00BE1371" w:rsidRPr="006B2108" w:rsidRDefault="00BE1371" w:rsidP="00BE1371">
      <w:pPr>
        <w:rPr>
          <w:rFonts w:cstheme="minorHAnsi"/>
          <w:sz w:val="28"/>
          <w:szCs w:val="28"/>
        </w:rPr>
      </w:pPr>
      <w:r w:rsidRPr="006B2108">
        <w:rPr>
          <w:rFonts w:cstheme="minorHAnsi"/>
          <w:sz w:val="28"/>
          <w:szCs w:val="28"/>
        </w:rPr>
        <w:t>Conclusion: Latin America was the strongest positive contributor, while Greater China was the largest negative contributor.</w:t>
      </w:r>
    </w:p>
    <w:p w14:paraId="686C90AE" w14:textId="4DA4B0B7" w:rsidR="00BE1371" w:rsidRPr="006B2108" w:rsidRDefault="00BE1371" w:rsidP="00BE1371">
      <w:pPr>
        <w:rPr>
          <w:rFonts w:cstheme="minorHAnsi"/>
          <w:sz w:val="28"/>
          <w:szCs w:val="28"/>
        </w:rPr>
      </w:pPr>
    </w:p>
    <w:p w14:paraId="27F755B4" w14:textId="1DBF1942" w:rsidR="00BE1371" w:rsidRPr="006B2108" w:rsidRDefault="00F357F2" w:rsidP="00BE1371">
      <w:pPr>
        <w:rPr>
          <w:rFonts w:cstheme="minorHAnsi"/>
          <w:b/>
          <w:bCs/>
          <w:sz w:val="28"/>
          <w:szCs w:val="28"/>
        </w:rPr>
      </w:pPr>
      <w:r w:rsidRPr="006B2108">
        <w:rPr>
          <w:rFonts w:cstheme="minorHAnsi"/>
          <w:b/>
          <w:bCs/>
          <w:sz w:val="28"/>
          <w:szCs w:val="28"/>
        </w:rPr>
        <w:t>6.5</w:t>
      </w:r>
      <w:r w:rsidR="00BE1371" w:rsidRPr="006B2108">
        <w:rPr>
          <w:rFonts w:cstheme="minorHAnsi"/>
          <w:b/>
          <w:bCs/>
          <w:sz w:val="28"/>
          <w:szCs w:val="28"/>
        </w:rPr>
        <w:t xml:space="preserve"> Regional contribution to the change in revenue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1659"/>
        <w:gridCol w:w="1659"/>
        <w:gridCol w:w="3505"/>
      </w:tblGrid>
      <w:tr w:rsidR="00BE1371" w:rsidRPr="006B2108" w14:paraId="45570242" w14:textId="77777777" w:rsidTr="00533CA7">
        <w:trPr>
          <w:tblHeader/>
          <w:tblCellSpacing w:w="15" w:type="dxa"/>
        </w:trPr>
        <w:tc>
          <w:tcPr>
            <w:tcW w:w="0" w:type="auto"/>
            <w:vAlign w:val="center"/>
            <w:hideMark/>
          </w:tcPr>
          <w:p w14:paraId="569FA2D8" w14:textId="77777777" w:rsidR="00BE1371" w:rsidRPr="006B2108" w:rsidRDefault="00BE1371" w:rsidP="0025190F">
            <w:pPr>
              <w:rPr>
                <w:rFonts w:cstheme="minorHAnsi"/>
                <w:sz w:val="28"/>
                <w:szCs w:val="28"/>
              </w:rPr>
            </w:pPr>
            <w:r w:rsidRPr="006B2108">
              <w:rPr>
                <w:rFonts w:cstheme="minorHAnsi"/>
                <w:sz w:val="28"/>
                <w:szCs w:val="28"/>
              </w:rPr>
              <w:t>Region</w:t>
            </w:r>
          </w:p>
        </w:tc>
        <w:tc>
          <w:tcPr>
            <w:tcW w:w="0" w:type="auto"/>
            <w:vAlign w:val="center"/>
            <w:hideMark/>
          </w:tcPr>
          <w:p w14:paraId="45372B1C" w14:textId="77777777" w:rsidR="00BE1371" w:rsidRPr="006B2108" w:rsidRDefault="00BE1371" w:rsidP="0025190F">
            <w:pPr>
              <w:rPr>
                <w:rFonts w:cstheme="minorHAnsi"/>
                <w:sz w:val="28"/>
                <w:szCs w:val="28"/>
              </w:rPr>
            </w:pPr>
            <w:r w:rsidRPr="006B2108">
              <w:rPr>
                <w:rFonts w:cstheme="minorHAnsi"/>
                <w:sz w:val="28"/>
                <w:szCs w:val="28"/>
              </w:rPr>
              <w:t>FY2019 (€mn)</w:t>
            </w:r>
          </w:p>
        </w:tc>
        <w:tc>
          <w:tcPr>
            <w:tcW w:w="0" w:type="auto"/>
            <w:vAlign w:val="center"/>
            <w:hideMark/>
          </w:tcPr>
          <w:p w14:paraId="707DA790" w14:textId="77777777" w:rsidR="00BE1371" w:rsidRPr="006B2108" w:rsidRDefault="00BE1371" w:rsidP="0025190F">
            <w:pPr>
              <w:rPr>
                <w:rFonts w:cstheme="minorHAnsi"/>
                <w:sz w:val="28"/>
                <w:szCs w:val="28"/>
              </w:rPr>
            </w:pPr>
            <w:r w:rsidRPr="006B2108">
              <w:rPr>
                <w:rFonts w:cstheme="minorHAnsi"/>
                <w:sz w:val="28"/>
                <w:szCs w:val="28"/>
              </w:rPr>
              <w:t>FY2023 (€mn)</w:t>
            </w:r>
          </w:p>
        </w:tc>
        <w:tc>
          <w:tcPr>
            <w:tcW w:w="0" w:type="auto"/>
            <w:vAlign w:val="center"/>
            <w:hideMark/>
          </w:tcPr>
          <w:p w14:paraId="1F9229B7" w14:textId="77777777" w:rsidR="00BE1371" w:rsidRPr="006B2108" w:rsidRDefault="00BE1371" w:rsidP="0025190F">
            <w:pPr>
              <w:rPr>
                <w:rFonts w:cstheme="minorHAnsi"/>
                <w:sz w:val="28"/>
                <w:szCs w:val="28"/>
              </w:rPr>
            </w:pPr>
            <w:r w:rsidRPr="006B2108">
              <w:rPr>
                <w:rFonts w:cstheme="minorHAnsi"/>
                <w:sz w:val="28"/>
                <w:szCs w:val="28"/>
              </w:rPr>
              <w:t>Contribution to Change (€mn)</w:t>
            </w:r>
          </w:p>
        </w:tc>
      </w:tr>
      <w:tr w:rsidR="00BE1371" w:rsidRPr="006B2108" w14:paraId="5BB40F30" w14:textId="77777777" w:rsidTr="00533CA7">
        <w:trPr>
          <w:tblCellSpacing w:w="15" w:type="dxa"/>
        </w:trPr>
        <w:tc>
          <w:tcPr>
            <w:tcW w:w="0" w:type="auto"/>
            <w:vAlign w:val="center"/>
            <w:hideMark/>
          </w:tcPr>
          <w:p w14:paraId="35FE8155" w14:textId="77777777" w:rsidR="00BE1371" w:rsidRPr="006B2108" w:rsidRDefault="00BE1371" w:rsidP="0025190F">
            <w:pPr>
              <w:rPr>
                <w:rFonts w:cstheme="minorHAnsi"/>
                <w:sz w:val="28"/>
                <w:szCs w:val="28"/>
              </w:rPr>
            </w:pPr>
            <w:r w:rsidRPr="006B2108">
              <w:rPr>
                <w:rFonts w:cstheme="minorHAnsi"/>
                <w:sz w:val="28"/>
                <w:szCs w:val="28"/>
              </w:rPr>
              <w:t>EMEA</w:t>
            </w:r>
          </w:p>
        </w:tc>
        <w:tc>
          <w:tcPr>
            <w:tcW w:w="0" w:type="auto"/>
            <w:vAlign w:val="center"/>
            <w:hideMark/>
          </w:tcPr>
          <w:p w14:paraId="7FB46E2B" w14:textId="77777777" w:rsidR="00BE1371" w:rsidRPr="006B2108" w:rsidRDefault="00BE1371" w:rsidP="0025190F">
            <w:pPr>
              <w:rPr>
                <w:rFonts w:cstheme="minorHAnsi"/>
                <w:sz w:val="28"/>
                <w:szCs w:val="28"/>
              </w:rPr>
            </w:pPr>
            <w:r w:rsidRPr="006B2108">
              <w:rPr>
                <w:rFonts w:cstheme="minorHAnsi"/>
                <w:sz w:val="28"/>
                <w:szCs w:val="28"/>
              </w:rPr>
              <w:t>8,369</w:t>
            </w:r>
          </w:p>
        </w:tc>
        <w:tc>
          <w:tcPr>
            <w:tcW w:w="0" w:type="auto"/>
            <w:vAlign w:val="center"/>
            <w:hideMark/>
          </w:tcPr>
          <w:p w14:paraId="47F37516" w14:textId="77777777" w:rsidR="00BE1371" w:rsidRPr="006B2108" w:rsidRDefault="00BE1371" w:rsidP="0025190F">
            <w:pPr>
              <w:rPr>
                <w:rFonts w:cstheme="minorHAnsi"/>
                <w:sz w:val="28"/>
                <w:szCs w:val="28"/>
              </w:rPr>
            </w:pPr>
            <w:r w:rsidRPr="006B2108">
              <w:rPr>
                <w:rFonts w:cstheme="minorHAnsi"/>
                <w:sz w:val="28"/>
                <w:szCs w:val="28"/>
              </w:rPr>
              <w:t>7,585</w:t>
            </w:r>
          </w:p>
        </w:tc>
        <w:tc>
          <w:tcPr>
            <w:tcW w:w="0" w:type="auto"/>
            <w:vAlign w:val="center"/>
            <w:hideMark/>
          </w:tcPr>
          <w:p w14:paraId="61DFA46F" w14:textId="77777777" w:rsidR="00BE1371" w:rsidRPr="006B2108" w:rsidRDefault="00BE1371" w:rsidP="0025190F">
            <w:pPr>
              <w:rPr>
                <w:rFonts w:cstheme="minorHAnsi"/>
                <w:sz w:val="28"/>
                <w:szCs w:val="28"/>
              </w:rPr>
            </w:pPr>
            <w:r w:rsidRPr="006B2108">
              <w:rPr>
                <w:rFonts w:cstheme="minorHAnsi"/>
                <w:sz w:val="28"/>
                <w:szCs w:val="28"/>
              </w:rPr>
              <w:t>-784</w:t>
            </w:r>
          </w:p>
        </w:tc>
      </w:tr>
      <w:tr w:rsidR="00BE1371" w:rsidRPr="006B2108" w14:paraId="78485E40" w14:textId="77777777" w:rsidTr="00533CA7">
        <w:trPr>
          <w:tblCellSpacing w:w="15" w:type="dxa"/>
        </w:trPr>
        <w:tc>
          <w:tcPr>
            <w:tcW w:w="0" w:type="auto"/>
            <w:vAlign w:val="center"/>
            <w:hideMark/>
          </w:tcPr>
          <w:p w14:paraId="25B78E9D" w14:textId="77777777" w:rsidR="00BE1371" w:rsidRPr="006B2108" w:rsidRDefault="00BE1371" w:rsidP="0025190F">
            <w:pPr>
              <w:rPr>
                <w:rFonts w:cstheme="minorHAnsi"/>
                <w:sz w:val="28"/>
                <w:szCs w:val="28"/>
              </w:rPr>
            </w:pPr>
            <w:r w:rsidRPr="006B2108">
              <w:rPr>
                <w:rFonts w:cstheme="minorHAnsi"/>
                <w:sz w:val="28"/>
                <w:szCs w:val="28"/>
              </w:rPr>
              <w:lastRenderedPageBreak/>
              <w:t>North America</w:t>
            </w:r>
          </w:p>
        </w:tc>
        <w:tc>
          <w:tcPr>
            <w:tcW w:w="0" w:type="auto"/>
            <w:vAlign w:val="center"/>
            <w:hideMark/>
          </w:tcPr>
          <w:p w14:paraId="0DE6DF46" w14:textId="77777777" w:rsidR="00BE1371" w:rsidRPr="006B2108" w:rsidRDefault="00BE1371" w:rsidP="0025190F">
            <w:pPr>
              <w:rPr>
                <w:rFonts w:cstheme="minorHAnsi"/>
                <w:sz w:val="28"/>
                <w:szCs w:val="28"/>
              </w:rPr>
            </w:pPr>
            <w:r w:rsidRPr="006B2108">
              <w:rPr>
                <w:rFonts w:cstheme="minorHAnsi"/>
                <w:sz w:val="28"/>
                <w:szCs w:val="28"/>
              </w:rPr>
              <w:t>4,917</w:t>
            </w:r>
          </w:p>
        </w:tc>
        <w:tc>
          <w:tcPr>
            <w:tcW w:w="0" w:type="auto"/>
            <w:vAlign w:val="center"/>
            <w:hideMark/>
          </w:tcPr>
          <w:p w14:paraId="6D1049C8" w14:textId="77777777" w:rsidR="00BE1371" w:rsidRPr="006B2108" w:rsidRDefault="00BE1371" w:rsidP="0025190F">
            <w:pPr>
              <w:rPr>
                <w:rFonts w:cstheme="minorHAnsi"/>
                <w:sz w:val="28"/>
                <w:szCs w:val="28"/>
              </w:rPr>
            </w:pPr>
            <w:r w:rsidRPr="006B2108">
              <w:rPr>
                <w:rFonts w:cstheme="minorHAnsi"/>
                <w:sz w:val="28"/>
                <w:szCs w:val="28"/>
              </w:rPr>
              <w:t>5,142</w:t>
            </w:r>
          </w:p>
        </w:tc>
        <w:tc>
          <w:tcPr>
            <w:tcW w:w="0" w:type="auto"/>
            <w:vAlign w:val="center"/>
            <w:hideMark/>
          </w:tcPr>
          <w:p w14:paraId="24EB7731" w14:textId="77777777" w:rsidR="00BE1371" w:rsidRPr="006B2108" w:rsidRDefault="00BE1371" w:rsidP="0025190F">
            <w:pPr>
              <w:rPr>
                <w:rFonts w:cstheme="minorHAnsi"/>
                <w:sz w:val="28"/>
                <w:szCs w:val="28"/>
              </w:rPr>
            </w:pPr>
            <w:r w:rsidRPr="006B2108">
              <w:rPr>
                <w:rFonts w:cstheme="minorHAnsi"/>
                <w:sz w:val="28"/>
                <w:szCs w:val="28"/>
              </w:rPr>
              <w:t>+225</w:t>
            </w:r>
          </w:p>
        </w:tc>
      </w:tr>
      <w:tr w:rsidR="00BE1371" w:rsidRPr="006B2108" w14:paraId="1D8F6B34" w14:textId="77777777" w:rsidTr="00533CA7">
        <w:trPr>
          <w:tblCellSpacing w:w="15" w:type="dxa"/>
        </w:trPr>
        <w:tc>
          <w:tcPr>
            <w:tcW w:w="0" w:type="auto"/>
            <w:vAlign w:val="center"/>
            <w:hideMark/>
          </w:tcPr>
          <w:p w14:paraId="0B54BA16" w14:textId="77777777" w:rsidR="00BE1371" w:rsidRPr="006B2108" w:rsidRDefault="00BE1371" w:rsidP="0025190F">
            <w:pPr>
              <w:rPr>
                <w:rFonts w:cstheme="minorHAnsi"/>
                <w:sz w:val="28"/>
                <w:szCs w:val="28"/>
              </w:rPr>
            </w:pPr>
            <w:r w:rsidRPr="006B2108">
              <w:rPr>
                <w:rFonts w:cstheme="minorHAnsi"/>
                <w:sz w:val="28"/>
                <w:szCs w:val="28"/>
              </w:rPr>
              <w:t>Greater China</w:t>
            </w:r>
          </w:p>
        </w:tc>
        <w:tc>
          <w:tcPr>
            <w:tcW w:w="0" w:type="auto"/>
            <w:vAlign w:val="center"/>
            <w:hideMark/>
          </w:tcPr>
          <w:p w14:paraId="4C7382C8" w14:textId="77777777" w:rsidR="00BE1371" w:rsidRPr="006B2108" w:rsidRDefault="00BE1371" w:rsidP="0025190F">
            <w:pPr>
              <w:rPr>
                <w:rFonts w:cstheme="minorHAnsi"/>
                <w:sz w:val="28"/>
                <w:szCs w:val="28"/>
              </w:rPr>
            </w:pPr>
            <w:r w:rsidRPr="006B2108">
              <w:rPr>
                <w:rFonts w:cstheme="minorHAnsi"/>
                <w:sz w:val="28"/>
                <w:szCs w:val="28"/>
              </w:rPr>
              <w:t>4,728</w:t>
            </w:r>
          </w:p>
        </w:tc>
        <w:tc>
          <w:tcPr>
            <w:tcW w:w="0" w:type="auto"/>
            <w:vAlign w:val="center"/>
            <w:hideMark/>
          </w:tcPr>
          <w:p w14:paraId="066D139E" w14:textId="77777777" w:rsidR="00BE1371" w:rsidRPr="006B2108" w:rsidRDefault="00BE1371" w:rsidP="0025190F">
            <w:pPr>
              <w:rPr>
                <w:rFonts w:cstheme="minorHAnsi"/>
                <w:sz w:val="28"/>
                <w:szCs w:val="28"/>
              </w:rPr>
            </w:pPr>
            <w:r w:rsidRPr="006B2108">
              <w:rPr>
                <w:rFonts w:cstheme="minorHAnsi"/>
                <w:sz w:val="28"/>
                <w:szCs w:val="28"/>
              </w:rPr>
              <w:t>3,257</w:t>
            </w:r>
          </w:p>
        </w:tc>
        <w:tc>
          <w:tcPr>
            <w:tcW w:w="0" w:type="auto"/>
            <w:vAlign w:val="center"/>
            <w:hideMark/>
          </w:tcPr>
          <w:p w14:paraId="21964986" w14:textId="77777777" w:rsidR="00BE1371" w:rsidRPr="006B2108" w:rsidRDefault="00BE1371" w:rsidP="0025190F">
            <w:pPr>
              <w:rPr>
                <w:rFonts w:cstheme="minorHAnsi"/>
                <w:sz w:val="28"/>
                <w:szCs w:val="28"/>
              </w:rPr>
            </w:pPr>
            <w:r w:rsidRPr="006B2108">
              <w:rPr>
                <w:rFonts w:cstheme="minorHAnsi"/>
                <w:sz w:val="28"/>
                <w:szCs w:val="28"/>
              </w:rPr>
              <w:t>-1,471</w:t>
            </w:r>
          </w:p>
        </w:tc>
      </w:tr>
      <w:tr w:rsidR="00BE1371" w:rsidRPr="006B2108" w14:paraId="79117063" w14:textId="77777777" w:rsidTr="00533CA7">
        <w:trPr>
          <w:tblCellSpacing w:w="15" w:type="dxa"/>
        </w:trPr>
        <w:tc>
          <w:tcPr>
            <w:tcW w:w="0" w:type="auto"/>
            <w:vAlign w:val="center"/>
            <w:hideMark/>
          </w:tcPr>
          <w:p w14:paraId="22107558" w14:textId="77777777" w:rsidR="00BE1371" w:rsidRPr="006B2108" w:rsidRDefault="00BE1371" w:rsidP="0025190F">
            <w:pPr>
              <w:rPr>
                <w:rFonts w:cstheme="minorHAnsi"/>
                <w:sz w:val="28"/>
                <w:szCs w:val="28"/>
              </w:rPr>
            </w:pPr>
            <w:r w:rsidRPr="006B2108">
              <w:rPr>
                <w:rFonts w:cstheme="minorHAnsi"/>
                <w:sz w:val="28"/>
                <w:szCs w:val="28"/>
              </w:rPr>
              <w:t>Asia-Pacific</w:t>
            </w:r>
          </w:p>
        </w:tc>
        <w:tc>
          <w:tcPr>
            <w:tcW w:w="0" w:type="auto"/>
            <w:vAlign w:val="center"/>
            <w:hideMark/>
          </w:tcPr>
          <w:p w14:paraId="6C72876F" w14:textId="77777777" w:rsidR="00BE1371" w:rsidRPr="006B2108" w:rsidRDefault="00BE1371" w:rsidP="0025190F">
            <w:pPr>
              <w:rPr>
                <w:rFonts w:cstheme="minorHAnsi"/>
                <w:sz w:val="28"/>
                <w:szCs w:val="28"/>
              </w:rPr>
            </w:pPr>
            <w:r w:rsidRPr="006B2108">
              <w:rPr>
                <w:rFonts w:cstheme="minorHAnsi"/>
                <w:sz w:val="28"/>
                <w:szCs w:val="28"/>
              </w:rPr>
              <w:t>2,931</w:t>
            </w:r>
          </w:p>
        </w:tc>
        <w:tc>
          <w:tcPr>
            <w:tcW w:w="0" w:type="auto"/>
            <w:vAlign w:val="center"/>
            <w:hideMark/>
          </w:tcPr>
          <w:p w14:paraId="00C29EB2" w14:textId="77777777" w:rsidR="00BE1371" w:rsidRPr="006B2108" w:rsidRDefault="00BE1371" w:rsidP="0025190F">
            <w:pPr>
              <w:rPr>
                <w:rFonts w:cstheme="minorHAnsi"/>
                <w:sz w:val="28"/>
                <w:szCs w:val="28"/>
              </w:rPr>
            </w:pPr>
            <w:r w:rsidRPr="006B2108">
              <w:rPr>
                <w:rFonts w:cstheme="minorHAnsi"/>
                <w:sz w:val="28"/>
                <w:szCs w:val="28"/>
              </w:rPr>
              <w:t>2,807</w:t>
            </w:r>
          </w:p>
        </w:tc>
        <w:tc>
          <w:tcPr>
            <w:tcW w:w="0" w:type="auto"/>
            <w:vAlign w:val="center"/>
            <w:hideMark/>
          </w:tcPr>
          <w:p w14:paraId="454EBF65" w14:textId="77777777" w:rsidR="00BE1371" w:rsidRPr="006B2108" w:rsidRDefault="00BE1371" w:rsidP="0025190F">
            <w:pPr>
              <w:rPr>
                <w:rFonts w:cstheme="minorHAnsi"/>
                <w:sz w:val="28"/>
                <w:szCs w:val="28"/>
              </w:rPr>
            </w:pPr>
            <w:r w:rsidRPr="006B2108">
              <w:rPr>
                <w:rFonts w:cstheme="minorHAnsi"/>
                <w:sz w:val="28"/>
                <w:szCs w:val="28"/>
              </w:rPr>
              <w:t>-124</w:t>
            </w:r>
          </w:p>
        </w:tc>
      </w:tr>
      <w:tr w:rsidR="00BE1371" w:rsidRPr="006B2108" w14:paraId="430ACB51" w14:textId="77777777" w:rsidTr="00533CA7">
        <w:trPr>
          <w:tblCellSpacing w:w="15" w:type="dxa"/>
        </w:trPr>
        <w:tc>
          <w:tcPr>
            <w:tcW w:w="0" w:type="auto"/>
            <w:vAlign w:val="center"/>
            <w:hideMark/>
          </w:tcPr>
          <w:p w14:paraId="2D118472" w14:textId="77777777" w:rsidR="00BE1371" w:rsidRPr="006B2108" w:rsidRDefault="00BE1371" w:rsidP="0025190F">
            <w:pPr>
              <w:rPr>
                <w:rFonts w:cstheme="minorHAnsi"/>
                <w:sz w:val="28"/>
                <w:szCs w:val="28"/>
              </w:rPr>
            </w:pPr>
            <w:r w:rsidRPr="006B2108">
              <w:rPr>
                <w:rFonts w:cstheme="minorHAnsi"/>
                <w:sz w:val="28"/>
                <w:szCs w:val="28"/>
              </w:rPr>
              <w:t>Latin America</w:t>
            </w:r>
          </w:p>
        </w:tc>
        <w:tc>
          <w:tcPr>
            <w:tcW w:w="0" w:type="auto"/>
            <w:vAlign w:val="center"/>
            <w:hideMark/>
          </w:tcPr>
          <w:p w14:paraId="1412D445" w14:textId="77777777" w:rsidR="00BE1371" w:rsidRPr="006B2108" w:rsidRDefault="00BE1371" w:rsidP="0025190F">
            <w:pPr>
              <w:rPr>
                <w:rFonts w:cstheme="minorHAnsi"/>
                <w:sz w:val="28"/>
                <w:szCs w:val="28"/>
              </w:rPr>
            </w:pPr>
            <w:r w:rsidRPr="006B2108">
              <w:rPr>
                <w:rFonts w:cstheme="minorHAnsi"/>
                <w:sz w:val="28"/>
                <w:szCs w:val="28"/>
              </w:rPr>
              <w:t>1,726</w:t>
            </w:r>
          </w:p>
        </w:tc>
        <w:tc>
          <w:tcPr>
            <w:tcW w:w="0" w:type="auto"/>
            <w:vAlign w:val="center"/>
            <w:hideMark/>
          </w:tcPr>
          <w:p w14:paraId="31662027" w14:textId="77777777" w:rsidR="00BE1371" w:rsidRPr="006B2108" w:rsidRDefault="00BE1371" w:rsidP="0025190F">
            <w:pPr>
              <w:rPr>
                <w:rFonts w:cstheme="minorHAnsi"/>
                <w:sz w:val="28"/>
                <w:szCs w:val="28"/>
              </w:rPr>
            </w:pPr>
            <w:r w:rsidRPr="006B2108">
              <w:rPr>
                <w:rFonts w:cstheme="minorHAnsi"/>
                <w:sz w:val="28"/>
                <w:szCs w:val="28"/>
              </w:rPr>
              <w:t>2,057</w:t>
            </w:r>
          </w:p>
        </w:tc>
        <w:tc>
          <w:tcPr>
            <w:tcW w:w="0" w:type="auto"/>
            <w:vAlign w:val="center"/>
            <w:hideMark/>
          </w:tcPr>
          <w:p w14:paraId="35EC3DC7" w14:textId="77777777" w:rsidR="00BE1371" w:rsidRPr="006B2108" w:rsidRDefault="00BE1371" w:rsidP="0025190F">
            <w:pPr>
              <w:rPr>
                <w:rFonts w:cstheme="minorHAnsi"/>
                <w:sz w:val="28"/>
                <w:szCs w:val="28"/>
              </w:rPr>
            </w:pPr>
            <w:r w:rsidRPr="006B2108">
              <w:rPr>
                <w:rFonts w:cstheme="minorHAnsi"/>
                <w:sz w:val="28"/>
                <w:szCs w:val="28"/>
              </w:rPr>
              <w:t>+331</w:t>
            </w:r>
          </w:p>
        </w:tc>
      </w:tr>
      <w:tr w:rsidR="00BE1371" w:rsidRPr="006B2108" w14:paraId="55B000BD" w14:textId="77777777" w:rsidTr="00533CA7">
        <w:trPr>
          <w:tblCellSpacing w:w="15" w:type="dxa"/>
        </w:trPr>
        <w:tc>
          <w:tcPr>
            <w:tcW w:w="0" w:type="auto"/>
            <w:vAlign w:val="center"/>
            <w:hideMark/>
          </w:tcPr>
          <w:p w14:paraId="1026BBF8" w14:textId="77777777" w:rsidR="00BE1371" w:rsidRPr="006B2108" w:rsidRDefault="00BE1371" w:rsidP="0025190F">
            <w:pPr>
              <w:rPr>
                <w:rFonts w:cstheme="minorHAnsi"/>
                <w:sz w:val="28"/>
                <w:szCs w:val="28"/>
              </w:rPr>
            </w:pPr>
            <w:r w:rsidRPr="006B2108">
              <w:rPr>
                <w:rFonts w:cstheme="minorHAnsi"/>
                <w:sz w:val="28"/>
                <w:szCs w:val="28"/>
              </w:rPr>
              <w:t>Other Businesses</w:t>
            </w:r>
          </w:p>
        </w:tc>
        <w:tc>
          <w:tcPr>
            <w:tcW w:w="0" w:type="auto"/>
            <w:vAlign w:val="center"/>
            <w:hideMark/>
          </w:tcPr>
          <w:p w14:paraId="3905CEE5" w14:textId="77777777" w:rsidR="00BE1371" w:rsidRPr="006B2108" w:rsidRDefault="00BE1371" w:rsidP="0025190F">
            <w:pPr>
              <w:rPr>
                <w:rFonts w:cstheme="minorHAnsi"/>
                <w:sz w:val="28"/>
                <w:szCs w:val="28"/>
              </w:rPr>
            </w:pPr>
            <w:r w:rsidRPr="006B2108">
              <w:rPr>
                <w:rFonts w:cstheme="minorHAnsi"/>
                <w:sz w:val="28"/>
                <w:szCs w:val="28"/>
              </w:rPr>
              <w:t>969</w:t>
            </w:r>
          </w:p>
        </w:tc>
        <w:tc>
          <w:tcPr>
            <w:tcW w:w="0" w:type="auto"/>
            <w:vAlign w:val="center"/>
            <w:hideMark/>
          </w:tcPr>
          <w:p w14:paraId="2EDEEAB4" w14:textId="77777777" w:rsidR="00BE1371" w:rsidRPr="006B2108" w:rsidRDefault="00BE1371" w:rsidP="0025190F">
            <w:pPr>
              <w:rPr>
                <w:rFonts w:cstheme="minorHAnsi"/>
                <w:sz w:val="28"/>
                <w:szCs w:val="28"/>
              </w:rPr>
            </w:pPr>
            <w:r w:rsidRPr="006B2108">
              <w:rPr>
                <w:rFonts w:cstheme="minorHAnsi"/>
                <w:sz w:val="28"/>
                <w:szCs w:val="28"/>
              </w:rPr>
              <w:t>579</w:t>
            </w:r>
          </w:p>
        </w:tc>
        <w:tc>
          <w:tcPr>
            <w:tcW w:w="0" w:type="auto"/>
            <w:vAlign w:val="center"/>
            <w:hideMark/>
          </w:tcPr>
          <w:p w14:paraId="38DEC81E" w14:textId="77777777" w:rsidR="00BE1371" w:rsidRPr="006B2108" w:rsidRDefault="00BE1371" w:rsidP="0025190F">
            <w:pPr>
              <w:rPr>
                <w:rFonts w:cstheme="minorHAnsi"/>
                <w:sz w:val="28"/>
                <w:szCs w:val="28"/>
              </w:rPr>
            </w:pPr>
            <w:r w:rsidRPr="006B2108">
              <w:rPr>
                <w:rFonts w:cstheme="minorHAnsi"/>
                <w:sz w:val="28"/>
                <w:szCs w:val="28"/>
              </w:rPr>
              <w:t>-390</w:t>
            </w:r>
          </w:p>
        </w:tc>
      </w:tr>
      <w:tr w:rsidR="00BE1371" w:rsidRPr="006B2108" w14:paraId="6F4D700D" w14:textId="77777777" w:rsidTr="00533CA7">
        <w:trPr>
          <w:tblCellSpacing w:w="15" w:type="dxa"/>
        </w:trPr>
        <w:tc>
          <w:tcPr>
            <w:tcW w:w="0" w:type="auto"/>
            <w:vAlign w:val="center"/>
            <w:hideMark/>
          </w:tcPr>
          <w:p w14:paraId="5C192455" w14:textId="77777777" w:rsidR="00BE1371" w:rsidRPr="006B2108" w:rsidRDefault="00BE1371" w:rsidP="0025190F">
            <w:pPr>
              <w:rPr>
                <w:rFonts w:cstheme="minorHAnsi"/>
                <w:sz w:val="28"/>
                <w:szCs w:val="28"/>
              </w:rPr>
            </w:pPr>
            <w:r w:rsidRPr="006B2108">
              <w:rPr>
                <w:rFonts w:cstheme="minorHAnsi"/>
                <w:sz w:val="28"/>
                <w:szCs w:val="28"/>
              </w:rPr>
              <w:t>Total</w:t>
            </w:r>
          </w:p>
        </w:tc>
        <w:tc>
          <w:tcPr>
            <w:tcW w:w="0" w:type="auto"/>
            <w:vAlign w:val="center"/>
            <w:hideMark/>
          </w:tcPr>
          <w:p w14:paraId="4B93AA45" w14:textId="77777777" w:rsidR="00BE1371" w:rsidRPr="006B2108" w:rsidRDefault="00BE1371" w:rsidP="0025190F">
            <w:pPr>
              <w:rPr>
                <w:rFonts w:cstheme="minorHAnsi"/>
                <w:sz w:val="28"/>
                <w:szCs w:val="28"/>
              </w:rPr>
            </w:pPr>
            <w:r w:rsidRPr="006B2108">
              <w:rPr>
                <w:rFonts w:cstheme="minorHAnsi"/>
                <w:sz w:val="28"/>
                <w:szCs w:val="28"/>
              </w:rPr>
              <w:t>23,640</w:t>
            </w:r>
          </w:p>
        </w:tc>
        <w:tc>
          <w:tcPr>
            <w:tcW w:w="0" w:type="auto"/>
            <w:vAlign w:val="center"/>
            <w:hideMark/>
          </w:tcPr>
          <w:p w14:paraId="7AF7E74A" w14:textId="77777777" w:rsidR="00BE1371" w:rsidRPr="006B2108" w:rsidRDefault="00BE1371" w:rsidP="0025190F">
            <w:pPr>
              <w:rPr>
                <w:rFonts w:cstheme="minorHAnsi"/>
                <w:sz w:val="28"/>
                <w:szCs w:val="28"/>
              </w:rPr>
            </w:pPr>
            <w:r w:rsidRPr="006B2108">
              <w:rPr>
                <w:rFonts w:cstheme="minorHAnsi"/>
                <w:sz w:val="28"/>
                <w:szCs w:val="28"/>
              </w:rPr>
              <w:t>21,427</w:t>
            </w:r>
          </w:p>
        </w:tc>
        <w:tc>
          <w:tcPr>
            <w:tcW w:w="0" w:type="auto"/>
            <w:vAlign w:val="center"/>
            <w:hideMark/>
          </w:tcPr>
          <w:p w14:paraId="1370F400" w14:textId="77777777" w:rsidR="00BE1371" w:rsidRPr="006B2108" w:rsidRDefault="00BE1371" w:rsidP="0025190F">
            <w:pPr>
              <w:rPr>
                <w:rFonts w:cstheme="minorHAnsi"/>
                <w:sz w:val="28"/>
                <w:szCs w:val="28"/>
              </w:rPr>
            </w:pPr>
            <w:r w:rsidRPr="006B2108">
              <w:rPr>
                <w:rFonts w:cstheme="minorHAnsi"/>
                <w:sz w:val="28"/>
                <w:szCs w:val="28"/>
              </w:rPr>
              <w:t>-2,213</w:t>
            </w:r>
          </w:p>
        </w:tc>
      </w:tr>
    </w:tbl>
    <w:p w14:paraId="08D08A94" w14:textId="77777777" w:rsidR="00BE1371" w:rsidRPr="006B2108" w:rsidRDefault="00BE1371" w:rsidP="00B049EF">
      <w:pPr>
        <w:numPr>
          <w:ilvl w:val="0"/>
          <w:numId w:val="31"/>
        </w:numPr>
        <w:rPr>
          <w:rFonts w:cstheme="minorHAnsi"/>
          <w:sz w:val="28"/>
          <w:szCs w:val="28"/>
        </w:rPr>
      </w:pPr>
      <w:r w:rsidRPr="006B2108">
        <w:rPr>
          <w:rFonts w:cstheme="minorHAnsi"/>
          <w:sz w:val="28"/>
          <w:szCs w:val="28"/>
        </w:rPr>
        <w:t>Total revenue decreased by €2,213 million between FY2019 and FY2023.</w:t>
      </w:r>
    </w:p>
    <w:p w14:paraId="4360F9F3" w14:textId="77777777" w:rsidR="00BE1371" w:rsidRPr="006B2108" w:rsidRDefault="00BE1371" w:rsidP="00B049EF">
      <w:pPr>
        <w:numPr>
          <w:ilvl w:val="0"/>
          <w:numId w:val="31"/>
        </w:numPr>
        <w:rPr>
          <w:rFonts w:cstheme="minorHAnsi"/>
          <w:sz w:val="28"/>
          <w:szCs w:val="28"/>
        </w:rPr>
      </w:pPr>
      <w:r w:rsidRPr="006B2108">
        <w:rPr>
          <w:rFonts w:cstheme="minorHAnsi"/>
          <w:sz w:val="28"/>
          <w:szCs w:val="28"/>
        </w:rPr>
        <w:t>Greater China had the largest negative contribution at -€1,471 million.</w:t>
      </w:r>
    </w:p>
    <w:p w14:paraId="7A61C33A" w14:textId="77777777" w:rsidR="00BE1371" w:rsidRPr="006B2108" w:rsidRDefault="00BE1371" w:rsidP="00B049EF">
      <w:pPr>
        <w:numPr>
          <w:ilvl w:val="0"/>
          <w:numId w:val="31"/>
        </w:numPr>
        <w:rPr>
          <w:rFonts w:cstheme="minorHAnsi"/>
          <w:sz w:val="28"/>
          <w:szCs w:val="28"/>
        </w:rPr>
      </w:pPr>
      <w:r w:rsidRPr="006B2108">
        <w:rPr>
          <w:rFonts w:cstheme="minorHAnsi"/>
          <w:sz w:val="28"/>
          <w:szCs w:val="28"/>
        </w:rPr>
        <w:t>Latin America had the largest positive contribution at +€331 million.</w:t>
      </w:r>
    </w:p>
    <w:p w14:paraId="138B941D" w14:textId="77777777" w:rsidR="00BE1371" w:rsidRPr="006B2108" w:rsidRDefault="00BE1371" w:rsidP="00B049EF">
      <w:pPr>
        <w:numPr>
          <w:ilvl w:val="0"/>
          <w:numId w:val="31"/>
        </w:numPr>
        <w:rPr>
          <w:rFonts w:cstheme="minorHAnsi"/>
          <w:sz w:val="28"/>
          <w:szCs w:val="28"/>
        </w:rPr>
      </w:pPr>
      <w:r w:rsidRPr="006B2108">
        <w:rPr>
          <w:rFonts w:cstheme="minorHAnsi"/>
          <w:sz w:val="28"/>
          <w:szCs w:val="28"/>
        </w:rPr>
        <w:t>North America also made a positive contribution of +€225 million.</w:t>
      </w:r>
    </w:p>
    <w:p w14:paraId="6CBDE2BE" w14:textId="77777777" w:rsidR="00BE1371" w:rsidRPr="006B2108" w:rsidRDefault="00BE1371" w:rsidP="00BE1371">
      <w:pPr>
        <w:rPr>
          <w:rFonts w:cstheme="minorHAnsi"/>
          <w:sz w:val="28"/>
          <w:szCs w:val="28"/>
        </w:rPr>
      </w:pPr>
      <w:r w:rsidRPr="006B2108">
        <w:rPr>
          <w:rFonts w:cstheme="minorHAnsi"/>
          <w:sz w:val="28"/>
          <w:szCs w:val="28"/>
        </w:rPr>
        <w:t>Why contribution analysis is more useful:</w:t>
      </w:r>
    </w:p>
    <w:p w14:paraId="4BB0746E" w14:textId="77777777" w:rsidR="00BE1371" w:rsidRPr="006B2108" w:rsidRDefault="00BE1371" w:rsidP="00B049EF">
      <w:pPr>
        <w:numPr>
          <w:ilvl w:val="0"/>
          <w:numId w:val="32"/>
        </w:numPr>
        <w:rPr>
          <w:rFonts w:cstheme="minorHAnsi"/>
          <w:sz w:val="28"/>
          <w:szCs w:val="28"/>
        </w:rPr>
      </w:pPr>
      <w:r w:rsidRPr="006B2108">
        <w:rPr>
          <w:rFonts w:cstheme="minorHAnsi"/>
          <w:sz w:val="28"/>
          <w:szCs w:val="28"/>
        </w:rPr>
        <w:t>A growth-rate table tells management how fast each region grew or declined.</w:t>
      </w:r>
    </w:p>
    <w:p w14:paraId="4B6F7EE5" w14:textId="77777777" w:rsidR="00BE1371" w:rsidRPr="006B2108" w:rsidRDefault="00BE1371" w:rsidP="00B049EF">
      <w:pPr>
        <w:numPr>
          <w:ilvl w:val="0"/>
          <w:numId w:val="32"/>
        </w:numPr>
        <w:rPr>
          <w:rFonts w:cstheme="minorHAnsi"/>
          <w:sz w:val="28"/>
          <w:szCs w:val="28"/>
        </w:rPr>
      </w:pPr>
      <w:r w:rsidRPr="006B2108">
        <w:rPr>
          <w:rFonts w:cstheme="minorHAnsi"/>
          <w:sz w:val="28"/>
          <w:szCs w:val="28"/>
        </w:rPr>
        <w:t>Contribution analysis shows how much each region actually added to or reduced total company revenue.</w:t>
      </w:r>
    </w:p>
    <w:p w14:paraId="0F63F65B" w14:textId="77777777" w:rsidR="00BE1371" w:rsidRPr="006B2108" w:rsidRDefault="00BE1371" w:rsidP="00B049EF">
      <w:pPr>
        <w:numPr>
          <w:ilvl w:val="0"/>
          <w:numId w:val="32"/>
        </w:numPr>
        <w:rPr>
          <w:rFonts w:cstheme="minorHAnsi"/>
          <w:sz w:val="28"/>
          <w:szCs w:val="28"/>
        </w:rPr>
      </w:pPr>
      <w:r w:rsidRPr="006B2108">
        <w:rPr>
          <w:rFonts w:cstheme="minorHAnsi"/>
          <w:sz w:val="28"/>
          <w:szCs w:val="28"/>
        </w:rPr>
        <w:t>This makes it easier for management to identify which regions are driving the overall change.</w:t>
      </w:r>
    </w:p>
    <w:p w14:paraId="08EEA866" w14:textId="421C3738" w:rsidR="00BE1371" w:rsidRPr="006B2108" w:rsidRDefault="00BE1371" w:rsidP="00BE1371">
      <w:pPr>
        <w:rPr>
          <w:rFonts w:cstheme="minorHAnsi"/>
          <w:sz w:val="28"/>
          <w:szCs w:val="28"/>
        </w:rPr>
      </w:pPr>
    </w:p>
    <w:p w14:paraId="46BF1264" w14:textId="5F2EBF6B" w:rsidR="00BE1371" w:rsidRPr="006B2108" w:rsidRDefault="00BE1371" w:rsidP="00BE1371">
      <w:pPr>
        <w:rPr>
          <w:rFonts w:cstheme="minorHAnsi"/>
          <w:b/>
          <w:bCs/>
          <w:sz w:val="28"/>
          <w:szCs w:val="28"/>
        </w:rPr>
      </w:pPr>
      <w:r w:rsidRPr="006B2108">
        <w:rPr>
          <w:rFonts w:cstheme="minorHAnsi"/>
          <w:b/>
          <w:bCs/>
          <w:sz w:val="28"/>
          <w:szCs w:val="28"/>
        </w:rPr>
        <w:t>6.</w:t>
      </w:r>
      <w:r w:rsidR="00533CA7" w:rsidRPr="006B2108">
        <w:rPr>
          <w:rFonts w:cstheme="minorHAnsi"/>
          <w:b/>
          <w:bCs/>
          <w:sz w:val="28"/>
          <w:szCs w:val="28"/>
        </w:rPr>
        <w:t>6</w:t>
      </w:r>
      <w:r w:rsidRPr="006B2108">
        <w:rPr>
          <w:rFonts w:cstheme="minorHAnsi"/>
          <w:b/>
          <w:bCs/>
          <w:sz w:val="28"/>
          <w:szCs w:val="28"/>
        </w:rPr>
        <w:t xml:space="preserve"> Revenue per 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3584"/>
      </w:tblGrid>
      <w:tr w:rsidR="00BE1371" w:rsidRPr="006B2108" w14:paraId="71B087C4" w14:textId="77777777" w:rsidTr="00533CA7">
        <w:trPr>
          <w:tblHeader/>
          <w:tblCellSpacing w:w="15" w:type="dxa"/>
        </w:trPr>
        <w:tc>
          <w:tcPr>
            <w:tcW w:w="0" w:type="auto"/>
            <w:vAlign w:val="center"/>
            <w:hideMark/>
          </w:tcPr>
          <w:p w14:paraId="2B316F28" w14:textId="77777777" w:rsidR="00BE1371" w:rsidRPr="006B2108" w:rsidRDefault="00BE1371" w:rsidP="0025190F">
            <w:pPr>
              <w:rPr>
                <w:rFonts w:cstheme="minorHAnsi"/>
                <w:sz w:val="28"/>
                <w:szCs w:val="28"/>
              </w:rPr>
            </w:pPr>
            <w:r w:rsidRPr="006B2108">
              <w:rPr>
                <w:rFonts w:cstheme="minorHAnsi"/>
                <w:sz w:val="28"/>
                <w:szCs w:val="28"/>
              </w:rPr>
              <w:t>Year</w:t>
            </w:r>
          </w:p>
        </w:tc>
        <w:tc>
          <w:tcPr>
            <w:tcW w:w="0" w:type="auto"/>
            <w:vAlign w:val="center"/>
            <w:hideMark/>
          </w:tcPr>
          <w:p w14:paraId="2282096E" w14:textId="77777777" w:rsidR="00BE1371" w:rsidRPr="006B2108" w:rsidRDefault="00BE1371" w:rsidP="0025190F">
            <w:pPr>
              <w:rPr>
                <w:rFonts w:cstheme="minorHAnsi"/>
                <w:sz w:val="28"/>
                <w:szCs w:val="28"/>
              </w:rPr>
            </w:pPr>
            <w:r w:rsidRPr="006B2108">
              <w:rPr>
                <w:rFonts w:cstheme="minorHAnsi"/>
                <w:sz w:val="28"/>
                <w:szCs w:val="28"/>
              </w:rPr>
              <w:t>Revenue per Employee (€'000)</w:t>
            </w:r>
          </w:p>
        </w:tc>
      </w:tr>
      <w:tr w:rsidR="00BE1371" w:rsidRPr="006B2108" w14:paraId="74CFD619" w14:textId="77777777" w:rsidTr="00533CA7">
        <w:trPr>
          <w:tblCellSpacing w:w="15" w:type="dxa"/>
        </w:trPr>
        <w:tc>
          <w:tcPr>
            <w:tcW w:w="0" w:type="auto"/>
            <w:vAlign w:val="center"/>
            <w:hideMark/>
          </w:tcPr>
          <w:p w14:paraId="1C555CFF" w14:textId="77777777" w:rsidR="00BE1371" w:rsidRPr="006B2108" w:rsidRDefault="00BE1371" w:rsidP="0025190F">
            <w:pPr>
              <w:rPr>
                <w:rFonts w:cstheme="minorHAnsi"/>
                <w:sz w:val="28"/>
                <w:szCs w:val="28"/>
              </w:rPr>
            </w:pPr>
            <w:r w:rsidRPr="006B2108">
              <w:rPr>
                <w:rFonts w:cstheme="minorHAnsi"/>
                <w:sz w:val="28"/>
                <w:szCs w:val="28"/>
              </w:rPr>
              <w:t>FY2016</w:t>
            </w:r>
          </w:p>
        </w:tc>
        <w:tc>
          <w:tcPr>
            <w:tcW w:w="0" w:type="auto"/>
            <w:vAlign w:val="center"/>
            <w:hideMark/>
          </w:tcPr>
          <w:p w14:paraId="11DD609B" w14:textId="77777777" w:rsidR="00BE1371" w:rsidRPr="006B2108" w:rsidRDefault="00BE1371" w:rsidP="0025190F">
            <w:pPr>
              <w:rPr>
                <w:rFonts w:cstheme="minorHAnsi"/>
                <w:sz w:val="28"/>
                <w:szCs w:val="28"/>
              </w:rPr>
            </w:pPr>
            <w:r w:rsidRPr="006B2108">
              <w:rPr>
                <w:rFonts w:cstheme="minorHAnsi"/>
                <w:sz w:val="28"/>
                <w:szCs w:val="28"/>
              </w:rPr>
              <w:t>304.9</w:t>
            </w:r>
          </w:p>
        </w:tc>
      </w:tr>
      <w:tr w:rsidR="00BE1371" w:rsidRPr="006B2108" w14:paraId="6DC5EEE7" w14:textId="77777777" w:rsidTr="00533CA7">
        <w:trPr>
          <w:tblCellSpacing w:w="15" w:type="dxa"/>
        </w:trPr>
        <w:tc>
          <w:tcPr>
            <w:tcW w:w="0" w:type="auto"/>
            <w:vAlign w:val="center"/>
            <w:hideMark/>
          </w:tcPr>
          <w:p w14:paraId="64557B56" w14:textId="77777777" w:rsidR="00BE1371" w:rsidRPr="006B2108" w:rsidRDefault="00BE1371" w:rsidP="0025190F">
            <w:pPr>
              <w:rPr>
                <w:rFonts w:cstheme="minorHAnsi"/>
                <w:sz w:val="28"/>
                <w:szCs w:val="28"/>
              </w:rPr>
            </w:pPr>
            <w:r w:rsidRPr="006B2108">
              <w:rPr>
                <w:rFonts w:cstheme="minorHAnsi"/>
                <w:sz w:val="28"/>
                <w:szCs w:val="28"/>
              </w:rPr>
              <w:t>FY2017</w:t>
            </w:r>
          </w:p>
        </w:tc>
        <w:tc>
          <w:tcPr>
            <w:tcW w:w="0" w:type="auto"/>
            <w:vAlign w:val="center"/>
            <w:hideMark/>
          </w:tcPr>
          <w:p w14:paraId="3E696EA1" w14:textId="77777777" w:rsidR="00BE1371" w:rsidRPr="006B2108" w:rsidRDefault="00BE1371" w:rsidP="0025190F">
            <w:pPr>
              <w:rPr>
                <w:rFonts w:cstheme="minorHAnsi"/>
                <w:sz w:val="28"/>
                <w:szCs w:val="28"/>
              </w:rPr>
            </w:pPr>
            <w:r w:rsidRPr="006B2108">
              <w:rPr>
                <w:rFonts w:cstheme="minorHAnsi"/>
                <w:sz w:val="28"/>
                <w:szCs w:val="28"/>
              </w:rPr>
              <w:t>373.0</w:t>
            </w:r>
          </w:p>
        </w:tc>
      </w:tr>
      <w:tr w:rsidR="00BE1371" w:rsidRPr="006B2108" w14:paraId="65617942" w14:textId="77777777" w:rsidTr="00533CA7">
        <w:trPr>
          <w:tblCellSpacing w:w="15" w:type="dxa"/>
        </w:trPr>
        <w:tc>
          <w:tcPr>
            <w:tcW w:w="0" w:type="auto"/>
            <w:vAlign w:val="center"/>
            <w:hideMark/>
          </w:tcPr>
          <w:p w14:paraId="5D6AFAA5" w14:textId="77777777" w:rsidR="00BE1371" w:rsidRPr="006B2108" w:rsidRDefault="00BE1371" w:rsidP="0025190F">
            <w:pPr>
              <w:rPr>
                <w:rFonts w:cstheme="minorHAnsi"/>
                <w:sz w:val="28"/>
                <w:szCs w:val="28"/>
              </w:rPr>
            </w:pPr>
            <w:r w:rsidRPr="006B2108">
              <w:rPr>
                <w:rFonts w:cstheme="minorHAnsi"/>
                <w:sz w:val="28"/>
                <w:szCs w:val="28"/>
              </w:rPr>
              <w:t>FY2018</w:t>
            </w:r>
          </w:p>
        </w:tc>
        <w:tc>
          <w:tcPr>
            <w:tcW w:w="0" w:type="auto"/>
            <w:vAlign w:val="center"/>
            <w:hideMark/>
          </w:tcPr>
          <w:p w14:paraId="6C1E66FA" w14:textId="77777777" w:rsidR="00BE1371" w:rsidRPr="006B2108" w:rsidRDefault="00BE1371" w:rsidP="0025190F">
            <w:pPr>
              <w:rPr>
                <w:rFonts w:cstheme="minorHAnsi"/>
                <w:sz w:val="28"/>
                <w:szCs w:val="28"/>
              </w:rPr>
            </w:pPr>
            <w:r w:rsidRPr="006B2108">
              <w:rPr>
                <w:rFonts w:cstheme="minorHAnsi"/>
                <w:sz w:val="28"/>
                <w:szCs w:val="28"/>
              </w:rPr>
              <w:t>384.4</w:t>
            </w:r>
          </w:p>
        </w:tc>
      </w:tr>
      <w:tr w:rsidR="00BE1371" w:rsidRPr="006B2108" w14:paraId="43B328AA" w14:textId="77777777" w:rsidTr="00533CA7">
        <w:trPr>
          <w:tblCellSpacing w:w="15" w:type="dxa"/>
        </w:trPr>
        <w:tc>
          <w:tcPr>
            <w:tcW w:w="0" w:type="auto"/>
            <w:vAlign w:val="center"/>
            <w:hideMark/>
          </w:tcPr>
          <w:p w14:paraId="6775BD4E" w14:textId="77777777" w:rsidR="00BE1371" w:rsidRPr="006B2108" w:rsidRDefault="00BE1371" w:rsidP="0025190F">
            <w:pPr>
              <w:rPr>
                <w:rFonts w:cstheme="minorHAnsi"/>
                <w:sz w:val="28"/>
                <w:szCs w:val="28"/>
              </w:rPr>
            </w:pPr>
            <w:r w:rsidRPr="006B2108">
              <w:rPr>
                <w:rFonts w:cstheme="minorHAnsi"/>
                <w:sz w:val="28"/>
                <w:szCs w:val="28"/>
              </w:rPr>
              <w:t>FY2019</w:t>
            </w:r>
          </w:p>
        </w:tc>
        <w:tc>
          <w:tcPr>
            <w:tcW w:w="0" w:type="auto"/>
            <w:vAlign w:val="center"/>
            <w:hideMark/>
          </w:tcPr>
          <w:p w14:paraId="2AEC3B7E" w14:textId="77777777" w:rsidR="00BE1371" w:rsidRPr="006B2108" w:rsidRDefault="00BE1371" w:rsidP="0025190F">
            <w:pPr>
              <w:rPr>
                <w:rFonts w:cstheme="minorHAnsi"/>
                <w:sz w:val="28"/>
                <w:szCs w:val="28"/>
              </w:rPr>
            </w:pPr>
            <w:r w:rsidRPr="006B2108">
              <w:rPr>
                <w:rFonts w:cstheme="minorHAnsi"/>
                <w:sz w:val="28"/>
                <w:szCs w:val="28"/>
              </w:rPr>
              <w:t>397.1</w:t>
            </w:r>
          </w:p>
        </w:tc>
      </w:tr>
      <w:tr w:rsidR="00BE1371" w:rsidRPr="006B2108" w14:paraId="479E9365" w14:textId="77777777" w:rsidTr="00533CA7">
        <w:trPr>
          <w:tblCellSpacing w:w="15" w:type="dxa"/>
        </w:trPr>
        <w:tc>
          <w:tcPr>
            <w:tcW w:w="0" w:type="auto"/>
            <w:vAlign w:val="center"/>
            <w:hideMark/>
          </w:tcPr>
          <w:p w14:paraId="4B2BDE12" w14:textId="77777777" w:rsidR="00BE1371" w:rsidRPr="006B2108" w:rsidRDefault="00BE1371" w:rsidP="0025190F">
            <w:pPr>
              <w:rPr>
                <w:rFonts w:cstheme="minorHAnsi"/>
                <w:sz w:val="28"/>
                <w:szCs w:val="28"/>
              </w:rPr>
            </w:pPr>
            <w:r w:rsidRPr="006B2108">
              <w:rPr>
                <w:rFonts w:cstheme="minorHAnsi"/>
                <w:sz w:val="28"/>
                <w:szCs w:val="28"/>
              </w:rPr>
              <w:lastRenderedPageBreak/>
              <w:t>FY2020</w:t>
            </w:r>
          </w:p>
        </w:tc>
        <w:tc>
          <w:tcPr>
            <w:tcW w:w="0" w:type="auto"/>
            <w:vAlign w:val="center"/>
            <w:hideMark/>
          </w:tcPr>
          <w:p w14:paraId="6CF329FC" w14:textId="77777777" w:rsidR="00BE1371" w:rsidRPr="006B2108" w:rsidRDefault="00BE1371" w:rsidP="0025190F">
            <w:pPr>
              <w:rPr>
                <w:rFonts w:cstheme="minorHAnsi"/>
                <w:sz w:val="28"/>
                <w:szCs w:val="28"/>
              </w:rPr>
            </w:pPr>
            <w:r w:rsidRPr="006B2108">
              <w:rPr>
                <w:rFonts w:cstheme="minorHAnsi"/>
                <w:sz w:val="28"/>
                <w:szCs w:val="28"/>
              </w:rPr>
              <w:t>318.6</w:t>
            </w:r>
          </w:p>
        </w:tc>
      </w:tr>
      <w:tr w:rsidR="00BE1371" w:rsidRPr="006B2108" w14:paraId="76F41157" w14:textId="77777777" w:rsidTr="00533CA7">
        <w:trPr>
          <w:tblCellSpacing w:w="15" w:type="dxa"/>
        </w:trPr>
        <w:tc>
          <w:tcPr>
            <w:tcW w:w="0" w:type="auto"/>
            <w:vAlign w:val="center"/>
            <w:hideMark/>
          </w:tcPr>
          <w:p w14:paraId="2989646E" w14:textId="77777777" w:rsidR="00BE1371" w:rsidRPr="006B2108" w:rsidRDefault="00BE1371" w:rsidP="0025190F">
            <w:pPr>
              <w:rPr>
                <w:rFonts w:cstheme="minorHAnsi"/>
                <w:sz w:val="28"/>
                <w:szCs w:val="28"/>
              </w:rPr>
            </w:pPr>
            <w:r w:rsidRPr="006B2108">
              <w:rPr>
                <w:rFonts w:cstheme="minorHAnsi"/>
                <w:sz w:val="28"/>
                <w:szCs w:val="28"/>
              </w:rPr>
              <w:t>FY2021</w:t>
            </w:r>
          </w:p>
        </w:tc>
        <w:tc>
          <w:tcPr>
            <w:tcW w:w="0" w:type="auto"/>
            <w:vAlign w:val="center"/>
            <w:hideMark/>
          </w:tcPr>
          <w:p w14:paraId="16DEA887" w14:textId="77777777" w:rsidR="00BE1371" w:rsidRPr="006B2108" w:rsidRDefault="00BE1371" w:rsidP="0025190F">
            <w:pPr>
              <w:rPr>
                <w:rFonts w:cstheme="minorHAnsi"/>
                <w:sz w:val="28"/>
                <w:szCs w:val="28"/>
              </w:rPr>
            </w:pPr>
            <w:r w:rsidRPr="006B2108">
              <w:rPr>
                <w:rFonts w:cstheme="minorHAnsi"/>
                <w:sz w:val="28"/>
                <w:szCs w:val="28"/>
              </w:rPr>
              <w:t>345.8</w:t>
            </w:r>
          </w:p>
        </w:tc>
      </w:tr>
      <w:tr w:rsidR="00BE1371" w:rsidRPr="006B2108" w14:paraId="49E01CCA" w14:textId="77777777" w:rsidTr="00533CA7">
        <w:trPr>
          <w:tblCellSpacing w:w="15" w:type="dxa"/>
        </w:trPr>
        <w:tc>
          <w:tcPr>
            <w:tcW w:w="0" w:type="auto"/>
            <w:vAlign w:val="center"/>
            <w:hideMark/>
          </w:tcPr>
          <w:p w14:paraId="0C4A2FB1" w14:textId="77777777" w:rsidR="00BE1371" w:rsidRPr="006B2108" w:rsidRDefault="00BE1371" w:rsidP="0025190F">
            <w:pPr>
              <w:rPr>
                <w:rFonts w:cstheme="minorHAnsi"/>
                <w:sz w:val="28"/>
                <w:szCs w:val="28"/>
              </w:rPr>
            </w:pPr>
            <w:r w:rsidRPr="006B2108">
              <w:rPr>
                <w:rFonts w:cstheme="minorHAnsi"/>
                <w:sz w:val="28"/>
                <w:szCs w:val="28"/>
              </w:rPr>
              <w:t>FY2022</w:t>
            </w:r>
          </w:p>
        </w:tc>
        <w:tc>
          <w:tcPr>
            <w:tcW w:w="0" w:type="auto"/>
            <w:vAlign w:val="center"/>
            <w:hideMark/>
          </w:tcPr>
          <w:p w14:paraId="15146129" w14:textId="77777777" w:rsidR="00BE1371" w:rsidRPr="006B2108" w:rsidRDefault="00BE1371" w:rsidP="0025190F">
            <w:pPr>
              <w:rPr>
                <w:rFonts w:cstheme="minorHAnsi"/>
                <w:sz w:val="28"/>
                <w:szCs w:val="28"/>
              </w:rPr>
            </w:pPr>
            <w:r w:rsidRPr="006B2108">
              <w:rPr>
                <w:rFonts w:cstheme="minorHAnsi"/>
                <w:sz w:val="28"/>
                <w:szCs w:val="28"/>
              </w:rPr>
              <w:t>379.9</w:t>
            </w:r>
          </w:p>
        </w:tc>
      </w:tr>
      <w:tr w:rsidR="00BE1371" w:rsidRPr="006B2108" w14:paraId="300FE288" w14:textId="77777777" w:rsidTr="00533CA7">
        <w:trPr>
          <w:tblCellSpacing w:w="15" w:type="dxa"/>
        </w:trPr>
        <w:tc>
          <w:tcPr>
            <w:tcW w:w="0" w:type="auto"/>
            <w:vAlign w:val="center"/>
            <w:hideMark/>
          </w:tcPr>
          <w:p w14:paraId="35BD4262" w14:textId="77777777" w:rsidR="00BE1371" w:rsidRPr="006B2108" w:rsidRDefault="00BE1371" w:rsidP="0025190F">
            <w:pPr>
              <w:rPr>
                <w:rFonts w:cstheme="minorHAnsi"/>
                <w:sz w:val="28"/>
                <w:szCs w:val="28"/>
              </w:rPr>
            </w:pPr>
            <w:r w:rsidRPr="006B2108">
              <w:rPr>
                <w:rFonts w:cstheme="minorHAnsi"/>
                <w:sz w:val="28"/>
                <w:szCs w:val="28"/>
              </w:rPr>
              <w:t>FY2023</w:t>
            </w:r>
          </w:p>
        </w:tc>
        <w:tc>
          <w:tcPr>
            <w:tcW w:w="0" w:type="auto"/>
            <w:vAlign w:val="center"/>
            <w:hideMark/>
          </w:tcPr>
          <w:p w14:paraId="38A86AA4" w14:textId="77777777" w:rsidR="00BE1371" w:rsidRPr="006B2108" w:rsidRDefault="00BE1371" w:rsidP="0025190F">
            <w:pPr>
              <w:rPr>
                <w:rFonts w:cstheme="minorHAnsi"/>
                <w:sz w:val="28"/>
                <w:szCs w:val="28"/>
              </w:rPr>
            </w:pPr>
            <w:r w:rsidRPr="006B2108">
              <w:rPr>
                <w:rFonts w:cstheme="minorHAnsi"/>
                <w:sz w:val="28"/>
                <w:szCs w:val="28"/>
              </w:rPr>
              <w:t>375.5</w:t>
            </w:r>
          </w:p>
        </w:tc>
      </w:tr>
    </w:tbl>
    <w:p w14:paraId="6C7243C9" w14:textId="77777777" w:rsidR="00BE1371" w:rsidRPr="006B2108" w:rsidRDefault="00BE1371" w:rsidP="00B049EF">
      <w:pPr>
        <w:numPr>
          <w:ilvl w:val="0"/>
          <w:numId w:val="33"/>
        </w:numPr>
        <w:rPr>
          <w:rFonts w:cstheme="minorHAnsi"/>
          <w:sz w:val="28"/>
          <w:szCs w:val="28"/>
        </w:rPr>
      </w:pPr>
      <w:r w:rsidRPr="006B2108">
        <w:rPr>
          <w:rFonts w:cstheme="minorHAnsi"/>
          <w:sz w:val="28"/>
          <w:szCs w:val="28"/>
        </w:rPr>
        <w:t>Revenue per employee increased from €304.9k in FY2016 to a peak of €397.1k in FY2019.</w:t>
      </w:r>
    </w:p>
    <w:p w14:paraId="769F61B0" w14:textId="77777777" w:rsidR="00BE1371" w:rsidRPr="006B2108" w:rsidRDefault="00BE1371" w:rsidP="00B049EF">
      <w:pPr>
        <w:numPr>
          <w:ilvl w:val="0"/>
          <w:numId w:val="33"/>
        </w:numPr>
        <w:rPr>
          <w:rFonts w:cstheme="minorHAnsi"/>
          <w:sz w:val="28"/>
          <w:szCs w:val="28"/>
        </w:rPr>
      </w:pPr>
      <w:r w:rsidRPr="006B2108">
        <w:rPr>
          <w:rFonts w:cstheme="minorHAnsi"/>
          <w:sz w:val="28"/>
          <w:szCs w:val="28"/>
        </w:rPr>
        <w:t>It fell significantly to €318.6k in FY2020, mainly because revenue declined while employee numbers remained high.</w:t>
      </w:r>
    </w:p>
    <w:p w14:paraId="5B739DE3" w14:textId="77777777" w:rsidR="00BE1371" w:rsidRPr="006B2108" w:rsidRDefault="00BE1371" w:rsidP="00B049EF">
      <w:pPr>
        <w:numPr>
          <w:ilvl w:val="0"/>
          <w:numId w:val="33"/>
        </w:numPr>
        <w:rPr>
          <w:rFonts w:cstheme="minorHAnsi"/>
          <w:sz w:val="28"/>
          <w:szCs w:val="28"/>
        </w:rPr>
      </w:pPr>
      <w:r w:rsidRPr="006B2108">
        <w:rPr>
          <w:rFonts w:cstheme="minorHAnsi"/>
          <w:sz w:val="28"/>
          <w:szCs w:val="28"/>
        </w:rPr>
        <w:t>It recovered in FY2021 and FY2022.</w:t>
      </w:r>
    </w:p>
    <w:p w14:paraId="7D7CFE87" w14:textId="77777777" w:rsidR="00BE1371" w:rsidRPr="006B2108" w:rsidRDefault="00BE1371" w:rsidP="00B049EF">
      <w:pPr>
        <w:numPr>
          <w:ilvl w:val="0"/>
          <w:numId w:val="33"/>
        </w:numPr>
        <w:rPr>
          <w:rFonts w:cstheme="minorHAnsi"/>
          <w:sz w:val="28"/>
          <w:szCs w:val="28"/>
        </w:rPr>
      </w:pPr>
      <w:r w:rsidRPr="006B2108">
        <w:rPr>
          <w:rFonts w:cstheme="minorHAnsi"/>
          <w:sz w:val="28"/>
          <w:szCs w:val="28"/>
        </w:rPr>
        <w:t>In FY2023, it decreased slightly to €375.5k.</w:t>
      </w:r>
    </w:p>
    <w:p w14:paraId="3F3D84EB" w14:textId="77777777" w:rsidR="00BE1371" w:rsidRDefault="00BE1371" w:rsidP="00B049EF">
      <w:pPr>
        <w:numPr>
          <w:ilvl w:val="0"/>
          <w:numId w:val="33"/>
        </w:numPr>
        <w:rPr>
          <w:rFonts w:cstheme="minorHAnsi"/>
          <w:sz w:val="28"/>
          <w:szCs w:val="28"/>
        </w:rPr>
      </w:pPr>
      <w:r w:rsidRPr="006B2108">
        <w:rPr>
          <w:rFonts w:cstheme="minorHAnsi"/>
          <w:sz w:val="28"/>
          <w:szCs w:val="28"/>
        </w:rPr>
        <w:t>Overall, productivity measured by revenue per employee was higher in FY2023 than in FY2016, but below the FY2019 peak.</w:t>
      </w:r>
    </w:p>
    <w:p w14:paraId="01B4CFB2" w14:textId="123C225B" w:rsidR="0008038C" w:rsidRPr="006B2108" w:rsidRDefault="00000000" w:rsidP="0008038C">
      <w:pPr>
        <w:rPr>
          <w:rFonts w:cstheme="minorHAnsi"/>
          <w:sz w:val="28"/>
          <w:szCs w:val="28"/>
        </w:rPr>
      </w:pPr>
      <w:r>
        <w:rPr>
          <w:rFonts w:cstheme="minorHAnsi"/>
          <w:sz w:val="28"/>
          <w:szCs w:val="28"/>
        </w:rPr>
        <w:pict w14:anchorId="10907DF0">
          <v:rect id="_x0000_i1032" style="width:0;height:1.5pt" o:hralign="center" o:hrstd="t" o:hr="t" fillcolor="#a0a0a0" stroked="f"/>
        </w:pict>
      </w:r>
    </w:p>
    <w:p w14:paraId="3620F939" w14:textId="77777777" w:rsidR="00BE1371" w:rsidRPr="006B2108" w:rsidRDefault="00BE1371" w:rsidP="00BE1371">
      <w:pPr>
        <w:rPr>
          <w:rFonts w:cstheme="minorHAnsi"/>
          <w:b/>
          <w:bCs/>
          <w:sz w:val="32"/>
          <w:szCs w:val="32"/>
        </w:rPr>
      </w:pPr>
      <w:r w:rsidRPr="006B2108">
        <w:rPr>
          <w:rFonts w:cstheme="minorHAnsi"/>
          <w:b/>
          <w:bCs/>
          <w:sz w:val="32"/>
          <w:szCs w:val="32"/>
        </w:rPr>
        <w:t>STAGE 7 – Professional Formatting &amp; Excel Charts</w:t>
      </w:r>
    </w:p>
    <w:p w14:paraId="2A05CEFC" w14:textId="77777777" w:rsidR="00BE1371" w:rsidRPr="006B2108" w:rsidRDefault="00BE1371" w:rsidP="00BE1371">
      <w:pPr>
        <w:rPr>
          <w:rFonts w:cstheme="minorHAnsi"/>
          <w:b/>
          <w:bCs/>
          <w:sz w:val="28"/>
          <w:szCs w:val="28"/>
        </w:rPr>
      </w:pPr>
      <w:r w:rsidRPr="006B2108">
        <w:rPr>
          <w:rFonts w:cstheme="minorHAnsi"/>
          <w:b/>
          <w:bCs/>
          <w:sz w:val="28"/>
          <w:szCs w:val="28"/>
        </w:rPr>
        <w:t>7.1 Formatting the Master P&amp;L</w:t>
      </w:r>
    </w:p>
    <w:p w14:paraId="3BE253C4" w14:textId="77777777" w:rsidR="00BE1371" w:rsidRPr="006B2108" w:rsidRDefault="00BE1371" w:rsidP="00BE1371">
      <w:pPr>
        <w:rPr>
          <w:rFonts w:cstheme="minorHAnsi"/>
          <w:sz w:val="28"/>
          <w:szCs w:val="28"/>
        </w:rPr>
      </w:pPr>
      <w:r w:rsidRPr="006B2108">
        <w:rPr>
          <w:rFonts w:cstheme="minorHAnsi"/>
          <w:sz w:val="28"/>
          <w:szCs w:val="28"/>
        </w:rPr>
        <w:t>Write a few clear points:</w:t>
      </w:r>
    </w:p>
    <w:p w14:paraId="74B46536"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Standardised financial values to #,##0.0.</w:t>
      </w:r>
    </w:p>
    <w:p w14:paraId="479BAEBF"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Used parentheses for negative values, for example (9,500.0).</w:t>
      </w:r>
    </w:p>
    <w:p w14:paraId="3A8B9F0B"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Clearly stated the units as EUR million, except per-share data.</w:t>
      </w:r>
    </w:p>
    <w:p w14:paraId="196131AE"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Ensured numerical values were stored as numbers rather than text.</w:t>
      </w:r>
    </w:p>
    <w:p w14:paraId="40BB9B08"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Adjusted column widths to avoid ### errors.</w:t>
      </w:r>
    </w:p>
    <w:p w14:paraId="78374BEF"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Froze panes so the line-item labels and headers remain visible while scrolling.</w:t>
      </w:r>
    </w:p>
    <w:p w14:paraId="7C68FB58" w14:textId="77777777" w:rsidR="00BE1371" w:rsidRPr="006B2108" w:rsidRDefault="00BE1371" w:rsidP="00B049EF">
      <w:pPr>
        <w:numPr>
          <w:ilvl w:val="0"/>
          <w:numId w:val="34"/>
        </w:numPr>
        <w:rPr>
          <w:rFonts w:cstheme="minorHAnsi"/>
          <w:sz w:val="28"/>
          <w:szCs w:val="28"/>
        </w:rPr>
      </w:pPr>
      <w:r w:rsidRPr="006B2108">
        <w:rPr>
          <w:rFonts w:cstheme="minorHAnsi"/>
          <w:sz w:val="28"/>
          <w:szCs w:val="28"/>
        </w:rPr>
        <w:t>Set the print area to one page wide.</w:t>
      </w:r>
    </w:p>
    <w:p w14:paraId="627F51FB" w14:textId="77777777" w:rsidR="00BE1371" w:rsidRPr="006B2108" w:rsidRDefault="00BE1371" w:rsidP="00BE1371">
      <w:pPr>
        <w:rPr>
          <w:rFonts w:cstheme="minorHAnsi"/>
          <w:b/>
          <w:bCs/>
          <w:sz w:val="28"/>
          <w:szCs w:val="28"/>
        </w:rPr>
      </w:pPr>
      <w:r w:rsidRPr="006B2108">
        <w:rPr>
          <w:rFonts w:cstheme="minorHAnsi"/>
          <w:b/>
          <w:bCs/>
          <w:sz w:val="28"/>
          <w:szCs w:val="28"/>
        </w:rPr>
        <w:t>7.2 Formatting Conventions</w:t>
      </w:r>
    </w:p>
    <w:p w14:paraId="4661124F" w14:textId="77777777" w:rsidR="006C0CD4" w:rsidRPr="00217C44" w:rsidRDefault="006C0CD4" w:rsidP="006C0CD4">
      <w:pPr>
        <w:shd w:val="clear" w:color="auto" w:fill="FFFFFF"/>
        <w:spacing w:after="0" w:line="240" w:lineRule="auto"/>
        <w:rPr>
          <w:rFonts w:eastAsia="Times New Roman" w:cstheme="minorHAnsi"/>
          <w:sz w:val="28"/>
          <w:szCs w:val="28"/>
          <w:lang w:eastAsia="en-IN"/>
        </w:rPr>
      </w:pPr>
      <w:r w:rsidRPr="00217C44">
        <w:rPr>
          <w:rFonts w:eastAsia="Times New Roman" w:cstheme="minorHAnsi"/>
          <w:sz w:val="28"/>
          <w:szCs w:val="28"/>
          <w:lang w:eastAsia="en-IN"/>
        </w:rPr>
        <w:lastRenderedPageBreak/>
        <w:t>I used a consistent colour and formatting convention to make the Master P&amp;L easy to understand and audit.</w:t>
      </w:r>
    </w:p>
    <w:p w14:paraId="1508337F" w14:textId="77777777" w:rsidR="006C0CD4" w:rsidRPr="0008038C" w:rsidRDefault="006C0CD4" w:rsidP="00B049EF">
      <w:pPr>
        <w:numPr>
          <w:ilvl w:val="0"/>
          <w:numId w:val="35"/>
        </w:numPr>
        <w:shd w:val="clear" w:color="auto" w:fill="FFFFFF"/>
        <w:spacing w:before="100" w:beforeAutospacing="1" w:after="100" w:afterAutospacing="1" w:line="240" w:lineRule="auto"/>
        <w:rPr>
          <w:rFonts w:eastAsia="Times New Roman" w:cstheme="minorHAnsi"/>
          <w:sz w:val="28"/>
          <w:szCs w:val="28"/>
          <w:lang w:eastAsia="en-IN"/>
        </w:rPr>
      </w:pPr>
      <w:r w:rsidRPr="0008038C">
        <w:rPr>
          <w:rFonts w:eastAsia="Times New Roman" w:cstheme="minorHAnsi"/>
          <w:b/>
          <w:bCs/>
          <w:sz w:val="28"/>
          <w:szCs w:val="28"/>
          <w:lang w:eastAsia="en-IN"/>
        </w:rPr>
        <w:t>Headers:</w:t>
      </w:r>
      <w:r w:rsidRPr="0008038C">
        <w:rPr>
          <w:rFonts w:eastAsia="Times New Roman" w:cstheme="minorHAnsi"/>
          <w:sz w:val="28"/>
          <w:szCs w:val="28"/>
          <w:lang w:eastAsia="en-IN"/>
        </w:rPr>
        <w:t> Blue background with white bold text, making the main headings easy to identify.</w:t>
      </w:r>
    </w:p>
    <w:p w14:paraId="76AC5DF5" w14:textId="77777777" w:rsidR="006C0CD4" w:rsidRPr="0008038C" w:rsidRDefault="006C0CD4" w:rsidP="00B049EF">
      <w:pPr>
        <w:numPr>
          <w:ilvl w:val="0"/>
          <w:numId w:val="35"/>
        </w:numPr>
        <w:shd w:val="clear" w:color="auto" w:fill="FFFFFF"/>
        <w:spacing w:before="100" w:beforeAutospacing="1" w:after="100" w:afterAutospacing="1" w:line="240" w:lineRule="auto"/>
        <w:rPr>
          <w:rFonts w:eastAsia="Times New Roman" w:cstheme="minorHAnsi"/>
          <w:sz w:val="28"/>
          <w:szCs w:val="28"/>
          <w:lang w:eastAsia="en-IN"/>
        </w:rPr>
      </w:pPr>
      <w:r w:rsidRPr="0008038C">
        <w:rPr>
          <w:rFonts w:eastAsia="Times New Roman" w:cstheme="minorHAnsi"/>
          <w:b/>
          <w:bCs/>
          <w:sz w:val="28"/>
          <w:szCs w:val="28"/>
          <w:lang w:eastAsia="en-IN"/>
        </w:rPr>
        <w:t>Line items:</w:t>
      </w:r>
      <w:r w:rsidRPr="0008038C">
        <w:rPr>
          <w:rFonts w:eastAsia="Times New Roman" w:cstheme="minorHAnsi"/>
          <w:sz w:val="28"/>
          <w:szCs w:val="28"/>
          <w:lang w:eastAsia="en-IN"/>
        </w:rPr>
        <w:t> Black normal text for standard P&amp;L line items.</w:t>
      </w:r>
    </w:p>
    <w:p w14:paraId="4D9D8381" w14:textId="77777777" w:rsidR="006C0CD4" w:rsidRPr="0008038C" w:rsidRDefault="006C0CD4" w:rsidP="00B049EF">
      <w:pPr>
        <w:numPr>
          <w:ilvl w:val="0"/>
          <w:numId w:val="35"/>
        </w:numPr>
        <w:shd w:val="clear" w:color="auto" w:fill="FFFFFF"/>
        <w:spacing w:before="100" w:beforeAutospacing="1" w:after="100" w:afterAutospacing="1" w:line="240" w:lineRule="auto"/>
        <w:rPr>
          <w:rFonts w:eastAsia="Times New Roman" w:cstheme="minorHAnsi"/>
          <w:sz w:val="28"/>
          <w:szCs w:val="28"/>
          <w:lang w:eastAsia="en-IN"/>
        </w:rPr>
      </w:pPr>
      <w:r w:rsidRPr="0008038C">
        <w:rPr>
          <w:rFonts w:eastAsia="Times New Roman" w:cstheme="minorHAnsi"/>
          <w:b/>
          <w:bCs/>
          <w:sz w:val="28"/>
          <w:szCs w:val="28"/>
          <w:lang w:eastAsia="en-IN"/>
        </w:rPr>
        <w:t>Subheadings:</w:t>
      </w:r>
      <w:r w:rsidRPr="0008038C">
        <w:rPr>
          <w:rFonts w:eastAsia="Times New Roman" w:cstheme="minorHAnsi"/>
          <w:sz w:val="28"/>
          <w:szCs w:val="28"/>
          <w:lang w:eastAsia="en-IN"/>
        </w:rPr>
        <w:t> Black bold text to separate major sections such as Revenue, Gross Profit, Operating Items, Below EBIT and Net Income.</w:t>
      </w:r>
    </w:p>
    <w:p w14:paraId="2ECABD50" w14:textId="77777777" w:rsidR="006C0CD4" w:rsidRPr="0008038C" w:rsidRDefault="006C0CD4" w:rsidP="00B049EF">
      <w:pPr>
        <w:numPr>
          <w:ilvl w:val="0"/>
          <w:numId w:val="35"/>
        </w:numPr>
        <w:shd w:val="clear" w:color="auto" w:fill="FFFFFF"/>
        <w:spacing w:before="100" w:beforeAutospacing="1" w:after="100" w:afterAutospacing="1" w:line="240" w:lineRule="auto"/>
        <w:rPr>
          <w:rFonts w:eastAsia="Times New Roman" w:cstheme="minorHAnsi"/>
          <w:sz w:val="28"/>
          <w:szCs w:val="28"/>
          <w:lang w:eastAsia="en-IN"/>
        </w:rPr>
      </w:pPr>
      <w:r w:rsidRPr="0008038C">
        <w:rPr>
          <w:rFonts w:eastAsia="Times New Roman" w:cstheme="minorHAnsi"/>
          <w:b/>
          <w:bCs/>
          <w:sz w:val="28"/>
          <w:szCs w:val="28"/>
          <w:lang w:eastAsia="en-IN"/>
        </w:rPr>
        <w:t>Values pulled from the cleaned data using lookup formulas:</w:t>
      </w:r>
      <w:r w:rsidRPr="0008038C">
        <w:rPr>
          <w:rFonts w:eastAsia="Times New Roman" w:cstheme="minorHAnsi"/>
          <w:sz w:val="28"/>
          <w:szCs w:val="28"/>
          <w:lang w:eastAsia="en-IN"/>
        </w:rPr>
        <w:t> Dark blue text. These values are linked to the cleaned data rather than manually typed, so they update when the source data changes.</w:t>
      </w:r>
    </w:p>
    <w:p w14:paraId="32CD6A8C" w14:textId="77777777" w:rsidR="006C0CD4" w:rsidRPr="0008038C" w:rsidRDefault="006C0CD4" w:rsidP="00B049EF">
      <w:pPr>
        <w:numPr>
          <w:ilvl w:val="0"/>
          <w:numId w:val="35"/>
        </w:numPr>
        <w:shd w:val="clear" w:color="auto" w:fill="FFFFFF"/>
        <w:spacing w:before="100" w:beforeAutospacing="1" w:after="100" w:afterAutospacing="1" w:line="240" w:lineRule="auto"/>
        <w:rPr>
          <w:rFonts w:eastAsia="Times New Roman" w:cstheme="minorHAnsi"/>
          <w:sz w:val="28"/>
          <w:szCs w:val="28"/>
          <w:lang w:eastAsia="en-IN"/>
        </w:rPr>
      </w:pPr>
      <w:r w:rsidRPr="0008038C">
        <w:rPr>
          <w:rFonts w:eastAsia="Times New Roman" w:cstheme="minorHAnsi"/>
          <w:b/>
          <w:bCs/>
          <w:sz w:val="28"/>
          <w:szCs w:val="28"/>
          <w:lang w:eastAsia="en-IN"/>
        </w:rPr>
        <w:t>Important values:</w:t>
      </w:r>
      <w:r w:rsidRPr="0008038C">
        <w:rPr>
          <w:rFonts w:eastAsia="Times New Roman" w:cstheme="minorHAnsi"/>
          <w:sz w:val="28"/>
          <w:szCs w:val="28"/>
          <w:lang w:eastAsia="en-IN"/>
        </w:rPr>
        <w:t> Bold dark blue text to draw attention to key figures such as Total Net Revenue, Gross Profit, EBIT and Net Income.</w:t>
      </w:r>
    </w:p>
    <w:p w14:paraId="59D3F4E1" w14:textId="23713A91" w:rsidR="00BE1371" w:rsidRPr="0008038C" w:rsidRDefault="006C0CD4" w:rsidP="00B049EF">
      <w:pPr>
        <w:numPr>
          <w:ilvl w:val="0"/>
          <w:numId w:val="35"/>
        </w:numPr>
        <w:shd w:val="clear" w:color="auto" w:fill="FFFFFF"/>
        <w:spacing w:before="100" w:beforeAutospacing="1" w:after="100" w:afterAutospacing="1" w:line="240" w:lineRule="auto"/>
        <w:rPr>
          <w:rFonts w:eastAsia="Times New Roman" w:cstheme="minorHAnsi"/>
          <w:sz w:val="28"/>
          <w:szCs w:val="28"/>
          <w:lang w:eastAsia="en-IN"/>
        </w:rPr>
      </w:pPr>
      <w:r w:rsidRPr="0008038C">
        <w:rPr>
          <w:rFonts w:eastAsia="Times New Roman" w:cstheme="minorHAnsi"/>
          <w:b/>
          <w:bCs/>
          <w:sz w:val="28"/>
          <w:szCs w:val="28"/>
          <w:lang w:eastAsia="en-IN"/>
        </w:rPr>
        <w:t>Calculated values from the same sheet:</w:t>
      </w:r>
      <w:r w:rsidRPr="0008038C">
        <w:rPr>
          <w:rFonts w:eastAsia="Times New Roman" w:cstheme="minorHAnsi"/>
          <w:sz w:val="28"/>
          <w:szCs w:val="28"/>
          <w:lang w:eastAsia="en-IN"/>
        </w:rPr>
        <w:t> Bold black text. For example, Net Margin %, Gross Margin % and other ratios calculated from the Master P&amp;L are shown in bold black to distinguish them from values pulled from the cleaned data.</w:t>
      </w:r>
    </w:p>
    <w:p w14:paraId="33663893" w14:textId="77777777" w:rsidR="00BE1371" w:rsidRPr="006B2108" w:rsidRDefault="00BE1371" w:rsidP="00BE1371">
      <w:pPr>
        <w:rPr>
          <w:rFonts w:cstheme="minorHAnsi"/>
          <w:b/>
          <w:bCs/>
          <w:sz w:val="28"/>
          <w:szCs w:val="28"/>
        </w:rPr>
      </w:pPr>
      <w:r w:rsidRPr="006B2108">
        <w:rPr>
          <w:rFonts w:cstheme="minorHAnsi"/>
          <w:b/>
          <w:bCs/>
          <w:sz w:val="28"/>
          <w:szCs w:val="28"/>
        </w:rPr>
        <w:t>7.3 Conditional Formatting</w:t>
      </w:r>
    </w:p>
    <w:p w14:paraId="73953B43" w14:textId="77777777" w:rsidR="00BE1371" w:rsidRPr="006B2108" w:rsidRDefault="00BE1371" w:rsidP="00B049EF">
      <w:pPr>
        <w:numPr>
          <w:ilvl w:val="0"/>
          <w:numId w:val="36"/>
        </w:numPr>
        <w:rPr>
          <w:rFonts w:cstheme="minorHAnsi"/>
          <w:sz w:val="28"/>
          <w:szCs w:val="28"/>
        </w:rPr>
      </w:pPr>
      <w:r w:rsidRPr="006B2108">
        <w:rPr>
          <w:rFonts w:cstheme="minorHAnsi"/>
          <w:sz w:val="28"/>
          <w:szCs w:val="28"/>
        </w:rPr>
        <w:t>Applied green/red formatting to revenue growth and margin rows.</w:t>
      </w:r>
    </w:p>
    <w:p w14:paraId="3F0F6DB4" w14:textId="77777777" w:rsidR="00BE1371" w:rsidRPr="006B2108" w:rsidRDefault="00BE1371" w:rsidP="00B049EF">
      <w:pPr>
        <w:numPr>
          <w:ilvl w:val="0"/>
          <w:numId w:val="36"/>
        </w:numPr>
        <w:rPr>
          <w:rFonts w:cstheme="minorHAnsi"/>
          <w:sz w:val="28"/>
          <w:szCs w:val="28"/>
        </w:rPr>
      </w:pPr>
      <w:r w:rsidRPr="006B2108">
        <w:rPr>
          <w:rFonts w:cstheme="minorHAnsi"/>
          <w:sz w:val="28"/>
          <w:szCs w:val="28"/>
        </w:rPr>
        <w:t>Green indicates positive performance or improvement.</w:t>
      </w:r>
    </w:p>
    <w:p w14:paraId="4DF06FAD" w14:textId="77777777" w:rsidR="00BE1371" w:rsidRPr="006B2108" w:rsidRDefault="00BE1371" w:rsidP="00B049EF">
      <w:pPr>
        <w:numPr>
          <w:ilvl w:val="0"/>
          <w:numId w:val="36"/>
        </w:numPr>
        <w:rPr>
          <w:rFonts w:cstheme="minorHAnsi"/>
          <w:sz w:val="28"/>
          <w:szCs w:val="28"/>
        </w:rPr>
      </w:pPr>
      <w:r w:rsidRPr="006B2108">
        <w:rPr>
          <w:rFonts w:cstheme="minorHAnsi"/>
          <w:sz w:val="28"/>
          <w:szCs w:val="28"/>
        </w:rPr>
        <w:t>Red indicates declining performance or deterioration.</w:t>
      </w:r>
    </w:p>
    <w:p w14:paraId="1BF91F29" w14:textId="77777777" w:rsidR="00BE1371" w:rsidRPr="006B2108" w:rsidRDefault="00BE1371" w:rsidP="00B049EF">
      <w:pPr>
        <w:numPr>
          <w:ilvl w:val="0"/>
          <w:numId w:val="36"/>
        </w:numPr>
        <w:rPr>
          <w:rFonts w:cstheme="minorHAnsi"/>
          <w:sz w:val="28"/>
          <w:szCs w:val="28"/>
        </w:rPr>
      </w:pPr>
      <w:r w:rsidRPr="006B2108">
        <w:rPr>
          <w:rFonts w:cstheme="minorHAnsi"/>
          <w:sz w:val="28"/>
          <w:szCs w:val="28"/>
        </w:rPr>
        <w:t>A reader should be able to identify the strongest and weakest years within five seconds.</w:t>
      </w:r>
    </w:p>
    <w:p w14:paraId="3F2D1D2B" w14:textId="77777777" w:rsidR="00BE1371" w:rsidRPr="006B2108" w:rsidRDefault="00BE1371" w:rsidP="00BE1371">
      <w:pPr>
        <w:rPr>
          <w:rFonts w:cstheme="minorHAnsi"/>
          <w:b/>
          <w:bCs/>
          <w:sz w:val="28"/>
          <w:szCs w:val="28"/>
        </w:rPr>
      </w:pPr>
      <w:r w:rsidRPr="006B2108">
        <w:rPr>
          <w:rFonts w:cstheme="minorHAnsi"/>
          <w:b/>
          <w:bCs/>
          <w:sz w:val="28"/>
          <w:szCs w:val="28"/>
        </w:rPr>
        <w:t>7.4 Excel Charts</w:t>
      </w:r>
    </w:p>
    <w:p w14:paraId="40C4DA14" w14:textId="77777777" w:rsidR="00BE1371" w:rsidRPr="006B2108" w:rsidRDefault="00BE1371" w:rsidP="00BE1371">
      <w:pPr>
        <w:rPr>
          <w:rFonts w:cstheme="minorHAnsi"/>
          <w:sz w:val="28"/>
          <w:szCs w:val="28"/>
        </w:rPr>
      </w:pPr>
      <w:r w:rsidRPr="006B2108">
        <w:rPr>
          <w:rFonts w:cstheme="minorHAnsi"/>
          <w:sz w:val="28"/>
          <w:szCs w:val="28"/>
        </w:rPr>
        <w:t>Mention your four charts:</w:t>
      </w:r>
    </w:p>
    <w:p w14:paraId="5AEF1AD7" w14:textId="77777777" w:rsidR="00BE1371" w:rsidRPr="006B2108" w:rsidRDefault="00BE1371" w:rsidP="00B049EF">
      <w:pPr>
        <w:numPr>
          <w:ilvl w:val="0"/>
          <w:numId w:val="37"/>
        </w:numPr>
        <w:rPr>
          <w:rFonts w:cstheme="minorHAnsi"/>
          <w:sz w:val="28"/>
          <w:szCs w:val="28"/>
        </w:rPr>
      </w:pPr>
      <w:r w:rsidRPr="006B2108">
        <w:rPr>
          <w:rFonts w:cstheme="minorHAnsi"/>
          <w:sz w:val="28"/>
          <w:szCs w:val="28"/>
        </w:rPr>
        <w:t>Revenue with Operating Margin – Combo Chart</w:t>
      </w:r>
    </w:p>
    <w:p w14:paraId="21E58153"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Columns show revenue.</w:t>
      </w:r>
    </w:p>
    <w:p w14:paraId="7C9F111C"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Line shows operating margin.</w:t>
      </w:r>
    </w:p>
    <w:p w14:paraId="7D6055B4"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Useful for comparing sales scale with profitability.</w:t>
      </w:r>
    </w:p>
    <w:p w14:paraId="73C4E860" w14:textId="77777777" w:rsidR="00BE1371" w:rsidRPr="006B2108" w:rsidRDefault="00BE1371" w:rsidP="00B049EF">
      <w:pPr>
        <w:numPr>
          <w:ilvl w:val="0"/>
          <w:numId w:val="37"/>
        </w:numPr>
        <w:rPr>
          <w:rFonts w:cstheme="minorHAnsi"/>
          <w:sz w:val="28"/>
          <w:szCs w:val="28"/>
        </w:rPr>
      </w:pPr>
      <w:r w:rsidRPr="006B2108">
        <w:rPr>
          <w:rFonts w:cstheme="minorHAnsi"/>
          <w:sz w:val="28"/>
          <w:szCs w:val="28"/>
        </w:rPr>
        <w:t>Three Margins – Line Chart</w:t>
      </w:r>
    </w:p>
    <w:p w14:paraId="6413B32B"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Shows gross, operating and net margins over time.</w:t>
      </w:r>
    </w:p>
    <w:p w14:paraId="62CD620B"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Useful for seeing the long-term direction of profitability.</w:t>
      </w:r>
    </w:p>
    <w:p w14:paraId="7C372FA3" w14:textId="77777777" w:rsidR="00BE1371" w:rsidRPr="006B2108" w:rsidRDefault="00BE1371" w:rsidP="00B049EF">
      <w:pPr>
        <w:numPr>
          <w:ilvl w:val="0"/>
          <w:numId w:val="37"/>
        </w:numPr>
        <w:rPr>
          <w:rFonts w:cstheme="minorHAnsi"/>
          <w:sz w:val="28"/>
          <w:szCs w:val="28"/>
        </w:rPr>
      </w:pPr>
      <w:r w:rsidRPr="006B2108">
        <w:rPr>
          <w:rFonts w:cstheme="minorHAnsi"/>
          <w:sz w:val="28"/>
          <w:szCs w:val="28"/>
        </w:rPr>
        <w:lastRenderedPageBreak/>
        <w:t>Operating Expenses – Stacked Chart</w:t>
      </w:r>
    </w:p>
    <w:p w14:paraId="6C2B72C7"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Shows operating expenses as a percentage of sales.</w:t>
      </w:r>
    </w:p>
    <w:p w14:paraId="59DF3227"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Helps identify changes in cost composition.</w:t>
      </w:r>
    </w:p>
    <w:p w14:paraId="6293F7BB" w14:textId="77777777" w:rsidR="00BE1371" w:rsidRPr="006B2108" w:rsidRDefault="00BE1371" w:rsidP="00B049EF">
      <w:pPr>
        <w:numPr>
          <w:ilvl w:val="0"/>
          <w:numId w:val="37"/>
        </w:numPr>
        <w:rPr>
          <w:rFonts w:cstheme="minorHAnsi"/>
          <w:sz w:val="28"/>
          <w:szCs w:val="28"/>
        </w:rPr>
      </w:pPr>
      <w:r w:rsidRPr="006B2108">
        <w:rPr>
          <w:rFonts w:cstheme="minorHAnsi"/>
          <w:sz w:val="28"/>
          <w:szCs w:val="28"/>
        </w:rPr>
        <w:t>Regional Revenue – Bar Chart</w:t>
      </w:r>
    </w:p>
    <w:p w14:paraId="61939A8C"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Compares regional revenue clearly between years.</w:t>
      </w:r>
    </w:p>
    <w:p w14:paraId="769CCFFD" w14:textId="77777777" w:rsidR="00BE1371" w:rsidRPr="006B2108" w:rsidRDefault="00BE1371" w:rsidP="00B049EF">
      <w:pPr>
        <w:numPr>
          <w:ilvl w:val="1"/>
          <w:numId w:val="37"/>
        </w:numPr>
        <w:rPr>
          <w:rFonts w:cstheme="minorHAnsi"/>
          <w:sz w:val="28"/>
          <w:szCs w:val="28"/>
        </w:rPr>
      </w:pPr>
      <w:r w:rsidRPr="006B2108">
        <w:rPr>
          <w:rFonts w:cstheme="minorHAnsi"/>
          <w:sz w:val="28"/>
          <w:szCs w:val="28"/>
        </w:rPr>
        <w:t>Bar charts make regional differences easy to compare.</w:t>
      </w:r>
    </w:p>
    <w:p w14:paraId="78E402A9" w14:textId="77777777" w:rsidR="00BE1371" w:rsidRPr="006B2108" w:rsidRDefault="00BE1371" w:rsidP="00BE1371">
      <w:pPr>
        <w:rPr>
          <w:rFonts w:cstheme="minorHAnsi"/>
          <w:b/>
          <w:bCs/>
          <w:sz w:val="28"/>
          <w:szCs w:val="28"/>
        </w:rPr>
      </w:pPr>
      <w:r w:rsidRPr="006B2108">
        <w:rPr>
          <w:rFonts w:cstheme="minorHAnsi"/>
          <w:b/>
          <w:bCs/>
          <w:sz w:val="28"/>
          <w:szCs w:val="28"/>
        </w:rPr>
        <w:t>7.5 Chart Design Choices</w:t>
      </w:r>
    </w:p>
    <w:p w14:paraId="5E470102" w14:textId="77777777" w:rsidR="00BE1371" w:rsidRPr="006B2108" w:rsidRDefault="00BE1371" w:rsidP="00B049EF">
      <w:pPr>
        <w:numPr>
          <w:ilvl w:val="0"/>
          <w:numId w:val="38"/>
        </w:numPr>
        <w:rPr>
          <w:rFonts w:cstheme="minorHAnsi"/>
          <w:sz w:val="28"/>
          <w:szCs w:val="28"/>
        </w:rPr>
      </w:pPr>
      <w:r w:rsidRPr="006B2108">
        <w:rPr>
          <w:rFonts w:cstheme="minorHAnsi"/>
          <w:sz w:val="28"/>
          <w:szCs w:val="28"/>
        </w:rPr>
        <w:t>Removed unnecessary gridlines to reduce visual clutter.</w:t>
      </w:r>
    </w:p>
    <w:p w14:paraId="64FE8E0E" w14:textId="77777777" w:rsidR="00BE1371" w:rsidRPr="006B2108" w:rsidRDefault="00BE1371" w:rsidP="00B049EF">
      <w:pPr>
        <w:numPr>
          <w:ilvl w:val="0"/>
          <w:numId w:val="38"/>
        </w:numPr>
        <w:rPr>
          <w:rFonts w:cstheme="minorHAnsi"/>
          <w:sz w:val="28"/>
          <w:szCs w:val="28"/>
        </w:rPr>
      </w:pPr>
      <w:r w:rsidRPr="006B2108">
        <w:rPr>
          <w:rFonts w:cstheme="minorHAnsi"/>
          <w:sz w:val="28"/>
          <w:szCs w:val="28"/>
        </w:rPr>
        <w:t>Limited decimal places.</w:t>
      </w:r>
    </w:p>
    <w:p w14:paraId="149C913F" w14:textId="77777777" w:rsidR="00BE1371" w:rsidRPr="006B2108" w:rsidRDefault="00BE1371" w:rsidP="00B049EF">
      <w:pPr>
        <w:numPr>
          <w:ilvl w:val="0"/>
          <w:numId w:val="38"/>
        </w:numPr>
        <w:rPr>
          <w:rFonts w:cstheme="minorHAnsi"/>
          <w:sz w:val="28"/>
          <w:szCs w:val="28"/>
        </w:rPr>
      </w:pPr>
      <w:r w:rsidRPr="006B2108">
        <w:rPr>
          <w:rFonts w:cstheme="minorHAnsi"/>
          <w:sz w:val="28"/>
          <w:szCs w:val="28"/>
        </w:rPr>
        <w:t>Avoided excessive data labels.</w:t>
      </w:r>
    </w:p>
    <w:p w14:paraId="557CCF6A" w14:textId="77777777" w:rsidR="00BE1371" w:rsidRPr="006B2108" w:rsidRDefault="00BE1371" w:rsidP="00B049EF">
      <w:pPr>
        <w:numPr>
          <w:ilvl w:val="0"/>
          <w:numId w:val="38"/>
        </w:numPr>
        <w:rPr>
          <w:rFonts w:cstheme="minorHAnsi"/>
          <w:sz w:val="28"/>
          <w:szCs w:val="28"/>
        </w:rPr>
      </w:pPr>
      <w:r w:rsidRPr="006B2108">
        <w:rPr>
          <w:rFonts w:cstheme="minorHAnsi"/>
          <w:sz w:val="28"/>
          <w:szCs w:val="28"/>
        </w:rPr>
        <w:t>Used dual axes only where necessary, such as the revenue/margin combo chart.</w:t>
      </w:r>
    </w:p>
    <w:p w14:paraId="302DF1D2" w14:textId="77777777" w:rsidR="00BE1371" w:rsidRPr="006B2108" w:rsidRDefault="00BE1371" w:rsidP="00B049EF">
      <w:pPr>
        <w:numPr>
          <w:ilvl w:val="0"/>
          <w:numId w:val="38"/>
        </w:numPr>
        <w:rPr>
          <w:rFonts w:cstheme="minorHAnsi"/>
          <w:sz w:val="28"/>
          <w:szCs w:val="28"/>
        </w:rPr>
      </w:pPr>
      <w:r w:rsidRPr="006B2108">
        <w:rPr>
          <w:rFonts w:cstheme="minorHAnsi"/>
          <w:sz w:val="28"/>
          <w:szCs w:val="28"/>
        </w:rPr>
        <w:t>Removed redundant legends and borders where the chart title or labels already provided enough information.</w:t>
      </w:r>
    </w:p>
    <w:p w14:paraId="6DA2D6BC" w14:textId="77777777" w:rsidR="00BE1371" w:rsidRPr="006B2108" w:rsidRDefault="00BE1371" w:rsidP="00BE1371">
      <w:pPr>
        <w:rPr>
          <w:rFonts w:cstheme="minorHAnsi"/>
          <w:b/>
          <w:bCs/>
          <w:sz w:val="28"/>
          <w:szCs w:val="28"/>
        </w:rPr>
      </w:pPr>
      <w:r w:rsidRPr="006B2108">
        <w:rPr>
          <w:rFonts w:cstheme="minorHAnsi"/>
          <w:b/>
          <w:bCs/>
          <w:sz w:val="28"/>
          <w:szCs w:val="28"/>
        </w:rPr>
        <w:t>7.6 One-Page Summary Sheet</w:t>
      </w:r>
    </w:p>
    <w:p w14:paraId="1B14D526" w14:textId="77777777" w:rsidR="00BE1371" w:rsidRPr="006B2108" w:rsidRDefault="00BE1371" w:rsidP="00BE1371">
      <w:pPr>
        <w:rPr>
          <w:rFonts w:cstheme="minorHAnsi"/>
          <w:sz w:val="28"/>
          <w:szCs w:val="28"/>
        </w:rPr>
      </w:pPr>
      <w:r w:rsidRPr="006B2108">
        <w:rPr>
          <w:rFonts w:cstheme="minorHAnsi"/>
          <w:sz w:val="28"/>
          <w:szCs w:val="28"/>
        </w:rPr>
        <w:t>Your summary sheet contains:</w:t>
      </w:r>
    </w:p>
    <w:p w14:paraId="0941C72F"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FY2023 Revenue: €21,427m</w:t>
      </w:r>
    </w:p>
    <w:p w14:paraId="3B830847"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Revenue CAGR: 2.13%</w:t>
      </w:r>
    </w:p>
    <w:p w14:paraId="2CE15A18"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FY2023 Operating Margin: 1.7%</w:t>
      </w:r>
    </w:p>
    <w:p w14:paraId="5C4A1D70"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FY2023 Net Margin: -0.15%</w:t>
      </w:r>
    </w:p>
    <w:p w14:paraId="22583FE9"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FY2019 Revenue Peak: €23,640m</w:t>
      </w:r>
    </w:p>
    <w:p w14:paraId="2E98888A"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Revenue change FY2019–FY2023: -€2,213m</w:t>
      </w:r>
    </w:p>
    <w:p w14:paraId="2CBAE722"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Four key charts</w:t>
      </w:r>
    </w:p>
    <w:p w14:paraId="1941C464" w14:textId="77777777" w:rsidR="00BE1371" w:rsidRPr="006B2108" w:rsidRDefault="00BE1371" w:rsidP="00B049EF">
      <w:pPr>
        <w:numPr>
          <w:ilvl w:val="0"/>
          <w:numId w:val="39"/>
        </w:numPr>
        <w:rPr>
          <w:rFonts w:cstheme="minorHAnsi"/>
          <w:sz w:val="28"/>
          <w:szCs w:val="28"/>
        </w:rPr>
      </w:pPr>
      <w:r w:rsidRPr="006B2108">
        <w:rPr>
          <w:rFonts w:cstheme="minorHAnsi"/>
          <w:sz w:val="28"/>
          <w:szCs w:val="28"/>
        </w:rPr>
        <w:t>Three short management insight boxes</w:t>
      </w:r>
    </w:p>
    <w:p w14:paraId="0B17FD48" w14:textId="77777777" w:rsidR="00BE1371" w:rsidRPr="006B2108" w:rsidRDefault="00000000" w:rsidP="00BE1371">
      <w:pPr>
        <w:rPr>
          <w:rFonts w:cstheme="minorHAnsi"/>
          <w:sz w:val="28"/>
          <w:szCs w:val="28"/>
        </w:rPr>
      </w:pPr>
      <w:r>
        <w:rPr>
          <w:rFonts w:cstheme="minorHAnsi"/>
          <w:sz w:val="28"/>
          <w:szCs w:val="28"/>
        </w:rPr>
        <w:pict w14:anchorId="1EF59769">
          <v:rect id="_x0000_i1033" style="width:0;height:1.5pt" o:hralign="center" o:hrstd="t" o:hr="t" fillcolor="#a0a0a0" stroked="f"/>
        </w:pict>
      </w:r>
    </w:p>
    <w:p w14:paraId="325C7B8A" w14:textId="77777777" w:rsidR="00BE1371" w:rsidRPr="006B2108" w:rsidRDefault="00BE1371" w:rsidP="00BE1371">
      <w:pPr>
        <w:rPr>
          <w:rFonts w:cstheme="minorHAnsi"/>
          <w:b/>
          <w:bCs/>
          <w:sz w:val="32"/>
          <w:szCs w:val="32"/>
        </w:rPr>
      </w:pPr>
      <w:r w:rsidRPr="006B2108">
        <w:rPr>
          <w:rFonts w:cstheme="minorHAnsi"/>
          <w:b/>
          <w:bCs/>
          <w:sz w:val="32"/>
          <w:szCs w:val="32"/>
        </w:rPr>
        <w:t>STAGE 8 – Power BI Dashboard</w:t>
      </w:r>
    </w:p>
    <w:p w14:paraId="20FC2272" w14:textId="77777777" w:rsidR="00BE1371" w:rsidRPr="006B2108" w:rsidRDefault="00BE1371" w:rsidP="00BE1371">
      <w:pPr>
        <w:rPr>
          <w:rFonts w:cstheme="minorHAnsi"/>
          <w:b/>
          <w:bCs/>
          <w:sz w:val="28"/>
          <w:szCs w:val="28"/>
        </w:rPr>
      </w:pPr>
      <w:r w:rsidRPr="006B2108">
        <w:rPr>
          <w:rFonts w:cstheme="minorHAnsi"/>
          <w:b/>
          <w:bCs/>
          <w:sz w:val="28"/>
          <w:szCs w:val="28"/>
        </w:rPr>
        <w:t>8.1 Model and Dynamic Filters</w:t>
      </w:r>
    </w:p>
    <w:p w14:paraId="03C22391" w14:textId="77777777" w:rsidR="00BE1371" w:rsidRPr="006B2108" w:rsidRDefault="00BE1371" w:rsidP="00BE1371">
      <w:pPr>
        <w:rPr>
          <w:rFonts w:cstheme="minorHAnsi"/>
          <w:sz w:val="28"/>
          <w:szCs w:val="28"/>
        </w:rPr>
      </w:pPr>
      <w:r w:rsidRPr="006B2108">
        <w:rPr>
          <w:rFonts w:cstheme="minorHAnsi"/>
          <w:sz w:val="28"/>
          <w:szCs w:val="28"/>
        </w:rPr>
        <w:lastRenderedPageBreak/>
        <w:t>Filters/Slicers</w:t>
      </w:r>
    </w:p>
    <w:p w14:paraId="49DB3556" w14:textId="77777777" w:rsidR="00BE1371" w:rsidRPr="006B2108" w:rsidRDefault="00BE1371" w:rsidP="00BE1371">
      <w:pPr>
        <w:rPr>
          <w:rFonts w:cstheme="minorHAnsi"/>
          <w:sz w:val="28"/>
          <w:szCs w:val="28"/>
        </w:rPr>
      </w:pPr>
      <w:r w:rsidRPr="006B2108">
        <w:rPr>
          <w:rFonts w:cstheme="minorHAnsi"/>
          <w:sz w:val="28"/>
          <w:szCs w:val="28"/>
        </w:rPr>
        <w:t>The dashboard allows users to filter by:</w:t>
      </w:r>
    </w:p>
    <w:p w14:paraId="7999FEE7" w14:textId="77777777" w:rsidR="00BE1371" w:rsidRPr="006B2108" w:rsidRDefault="00BE1371" w:rsidP="00B049EF">
      <w:pPr>
        <w:numPr>
          <w:ilvl w:val="0"/>
          <w:numId w:val="40"/>
        </w:numPr>
        <w:rPr>
          <w:rFonts w:cstheme="minorHAnsi"/>
          <w:sz w:val="28"/>
          <w:szCs w:val="28"/>
        </w:rPr>
      </w:pPr>
      <w:r w:rsidRPr="006B2108">
        <w:rPr>
          <w:rFonts w:cstheme="minorHAnsi"/>
          <w:sz w:val="28"/>
          <w:szCs w:val="28"/>
        </w:rPr>
        <w:t>Fiscal year and year range</w:t>
      </w:r>
    </w:p>
    <w:p w14:paraId="23D4DBE1" w14:textId="77777777" w:rsidR="00BE1371" w:rsidRPr="006B2108" w:rsidRDefault="00BE1371" w:rsidP="00B049EF">
      <w:pPr>
        <w:numPr>
          <w:ilvl w:val="0"/>
          <w:numId w:val="40"/>
        </w:numPr>
        <w:rPr>
          <w:rFonts w:cstheme="minorHAnsi"/>
          <w:sz w:val="28"/>
          <w:szCs w:val="28"/>
        </w:rPr>
      </w:pPr>
      <w:r w:rsidRPr="006B2108">
        <w:rPr>
          <w:rFonts w:cstheme="minorHAnsi"/>
          <w:sz w:val="28"/>
          <w:szCs w:val="28"/>
        </w:rPr>
        <w:t>Statement group</w:t>
      </w:r>
    </w:p>
    <w:p w14:paraId="3804193C" w14:textId="77777777" w:rsidR="00BE1371" w:rsidRPr="006B2108" w:rsidRDefault="00BE1371" w:rsidP="00B049EF">
      <w:pPr>
        <w:numPr>
          <w:ilvl w:val="0"/>
          <w:numId w:val="40"/>
        </w:numPr>
        <w:rPr>
          <w:rFonts w:cstheme="minorHAnsi"/>
          <w:sz w:val="28"/>
          <w:szCs w:val="28"/>
        </w:rPr>
      </w:pPr>
      <w:r w:rsidRPr="006B2108">
        <w:rPr>
          <w:rFonts w:cstheme="minorHAnsi"/>
          <w:sz w:val="28"/>
          <w:szCs w:val="28"/>
        </w:rPr>
        <w:t>Region</w:t>
      </w:r>
    </w:p>
    <w:p w14:paraId="1048EC1D" w14:textId="77777777" w:rsidR="00BE1371" w:rsidRPr="006B2108" w:rsidRDefault="00BE1371" w:rsidP="00B049EF">
      <w:pPr>
        <w:numPr>
          <w:ilvl w:val="0"/>
          <w:numId w:val="40"/>
        </w:numPr>
        <w:rPr>
          <w:rFonts w:cstheme="minorHAnsi"/>
          <w:sz w:val="28"/>
          <w:szCs w:val="28"/>
        </w:rPr>
      </w:pPr>
      <w:r w:rsidRPr="006B2108">
        <w:rPr>
          <w:rFonts w:cstheme="minorHAnsi"/>
          <w:sz w:val="28"/>
          <w:szCs w:val="28"/>
        </w:rPr>
        <w:t>Product category</w:t>
      </w:r>
    </w:p>
    <w:p w14:paraId="5896DBCA" w14:textId="77777777" w:rsidR="00BE1371" w:rsidRPr="006B2108" w:rsidRDefault="00BE1371" w:rsidP="00B049EF">
      <w:pPr>
        <w:numPr>
          <w:ilvl w:val="0"/>
          <w:numId w:val="40"/>
        </w:numPr>
        <w:rPr>
          <w:rFonts w:cstheme="minorHAnsi"/>
          <w:sz w:val="28"/>
          <w:szCs w:val="28"/>
        </w:rPr>
      </w:pPr>
      <w:r w:rsidRPr="006B2108">
        <w:rPr>
          <w:rFonts w:cstheme="minorHAnsi"/>
          <w:sz w:val="28"/>
          <w:szCs w:val="28"/>
        </w:rPr>
        <w:t>Brand</w:t>
      </w:r>
    </w:p>
    <w:p w14:paraId="2E7ACA9F" w14:textId="77777777" w:rsidR="00BE1371" w:rsidRPr="006B2108" w:rsidRDefault="00BE1371" w:rsidP="00B049EF">
      <w:pPr>
        <w:numPr>
          <w:ilvl w:val="0"/>
          <w:numId w:val="40"/>
        </w:numPr>
        <w:rPr>
          <w:rFonts w:cstheme="minorHAnsi"/>
          <w:sz w:val="28"/>
          <w:szCs w:val="28"/>
        </w:rPr>
      </w:pPr>
      <w:r w:rsidRPr="006B2108">
        <w:rPr>
          <w:rFonts w:cstheme="minorHAnsi"/>
          <w:sz w:val="28"/>
          <w:szCs w:val="28"/>
        </w:rPr>
        <w:t>Distribution channel</w:t>
      </w:r>
    </w:p>
    <w:p w14:paraId="37BC015D" w14:textId="77777777" w:rsidR="00BE1371" w:rsidRPr="006B2108" w:rsidRDefault="00BE1371" w:rsidP="00BE1371">
      <w:pPr>
        <w:rPr>
          <w:rFonts w:cstheme="minorHAnsi"/>
          <w:sz w:val="28"/>
          <w:szCs w:val="28"/>
        </w:rPr>
      </w:pPr>
      <w:r w:rsidRPr="006B2108">
        <w:rPr>
          <w:rFonts w:cstheme="minorHAnsi"/>
          <w:sz w:val="28"/>
          <w:szCs w:val="28"/>
        </w:rPr>
        <w:t>Key Visuals</w:t>
      </w:r>
    </w:p>
    <w:p w14:paraId="428D3130"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Revenue and Revenue Growth KPI cards</w:t>
      </w:r>
    </w:p>
    <w:p w14:paraId="3DA4E790"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Gross, Operating and Net Margin line chart</w:t>
      </w:r>
    </w:p>
    <w:p w14:paraId="7A545314"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FY2023 P&amp;L waterfall</w:t>
      </w:r>
    </w:p>
    <w:p w14:paraId="10042952"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Revenue vs Operating Expense indexed chart</w:t>
      </w:r>
    </w:p>
    <w:p w14:paraId="0AB1D66E"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Revenue by region</w:t>
      </w:r>
    </w:p>
    <w:p w14:paraId="637BF0CE"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Operating expense composition</w:t>
      </w:r>
    </w:p>
    <w:p w14:paraId="24D20D8B"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EPS and Dividend per Share</w:t>
      </w:r>
    </w:p>
    <w:p w14:paraId="295E46E5" w14:textId="77777777" w:rsidR="00BE1371" w:rsidRPr="006B2108" w:rsidRDefault="00BE1371" w:rsidP="00B049EF">
      <w:pPr>
        <w:numPr>
          <w:ilvl w:val="0"/>
          <w:numId w:val="41"/>
        </w:numPr>
        <w:rPr>
          <w:rFonts w:cstheme="minorHAnsi"/>
          <w:sz w:val="28"/>
          <w:szCs w:val="28"/>
        </w:rPr>
      </w:pPr>
      <w:r w:rsidRPr="006B2108">
        <w:rPr>
          <w:rFonts w:cstheme="minorHAnsi"/>
          <w:sz w:val="28"/>
          <w:szCs w:val="28"/>
        </w:rPr>
        <w:t>Plain-language insight cards</w:t>
      </w:r>
    </w:p>
    <w:p w14:paraId="20D277EA" w14:textId="77777777" w:rsidR="00BE1371" w:rsidRPr="006B2108" w:rsidRDefault="00BE1371" w:rsidP="00BE1371">
      <w:pPr>
        <w:rPr>
          <w:rFonts w:cstheme="minorHAnsi"/>
          <w:b/>
          <w:bCs/>
          <w:sz w:val="28"/>
          <w:szCs w:val="28"/>
        </w:rPr>
      </w:pPr>
      <w:r w:rsidRPr="006B2108">
        <w:rPr>
          <w:rFonts w:cstheme="minorHAnsi"/>
          <w:b/>
          <w:bCs/>
          <w:sz w:val="28"/>
          <w:szCs w:val="28"/>
        </w:rPr>
        <w:t>8.2 Data Model</w:t>
      </w:r>
    </w:p>
    <w:p w14:paraId="058EC87C" w14:textId="77777777" w:rsidR="00BE1371" w:rsidRPr="006B2108" w:rsidRDefault="00BE1371" w:rsidP="00B049EF">
      <w:pPr>
        <w:numPr>
          <w:ilvl w:val="0"/>
          <w:numId w:val="42"/>
        </w:numPr>
        <w:rPr>
          <w:rFonts w:cstheme="minorHAnsi"/>
          <w:sz w:val="28"/>
          <w:szCs w:val="28"/>
        </w:rPr>
      </w:pPr>
      <w:r w:rsidRPr="006B2108">
        <w:rPr>
          <w:rFonts w:cstheme="minorHAnsi"/>
          <w:sz w:val="28"/>
          <w:szCs w:val="28"/>
        </w:rPr>
        <w:t>I used one tidy P&amp;L fact table containing Fiscal Year, Line Item, Statement Group and Value.</w:t>
      </w:r>
    </w:p>
    <w:p w14:paraId="51ADFF22" w14:textId="77777777" w:rsidR="00BE1371" w:rsidRPr="006B2108" w:rsidRDefault="00BE1371" w:rsidP="00B049EF">
      <w:pPr>
        <w:numPr>
          <w:ilvl w:val="0"/>
          <w:numId w:val="42"/>
        </w:numPr>
        <w:rPr>
          <w:rFonts w:cstheme="minorHAnsi"/>
          <w:sz w:val="28"/>
          <w:szCs w:val="28"/>
        </w:rPr>
      </w:pPr>
      <w:r w:rsidRPr="006B2108">
        <w:rPr>
          <w:rFonts w:cstheme="minorHAnsi"/>
          <w:sz w:val="28"/>
          <w:szCs w:val="28"/>
        </w:rPr>
        <w:t>Supporting tables were used for distribution and employee information.</w:t>
      </w:r>
    </w:p>
    <w:p w14:paraId="1B219D23" w14:textId="77777777" w:rsidR="00BE1371" w:rsidRPr="006B2108" w:rsidRDefault="00BE1371" w:rsidP="00B049EF">
      <w:pPr>
        <w:numPr>
          <w:ilvl w:val="0"/>
          <w:numId w:val="42"/>
        </w:numPr>
        <w:rPr>
          <w:rFonts w:cstheme="minorHAnsi"/>
          <w:sz w:val="28"/>
          <w:szCs w:val="28"/>
        </w:rPr>
      </w:pPr>
      <w:r w:rsidRPr="006B2108">
        <w:rPr>
          <w:rFonts w:cstheme="minorHAnsi"/>
          <w:sz w:val="28"/>
          <w:szCs w:val="28"/>
        </w:rPr>
        <w:t>A tidy fact table is appropriate because the analysis mainly focuses on financial line items across time.</w:t>
      </w:r>
    </w:p>
    <w:p w14:paraId="7395FCC3" w14:textId="77777777" w:rsidR="00BE1371" w:rsidRPr="006B2108" w:rsidRDefault="00BE1371" w:rsidP="00B049EF">
      <w:pPr>
        <w:numPr>
          <w:ilvl w:val="0"/>
          <w:numId w:val="42"/>
        </w:numPr>
        <w:rPr>
          <w:rFonts w:cstheme="minorHAnsi"/>
          <w:sz w:val="28"/>
          <w:szCs w:val="28"/>
        </w:rPr>
      </w:pPr>
      <w:r w:rsidRPr="006B2108">
        <w:rPr>
          <w:rFonts w:cstheme="minorHAnsi"/>
          <w:sz w:val="28"/>
          <w:szCs w:val="28"/>
        </w:rPr>
        <w:t>It also makes filtering and aggregation easier in Power BI.</w:t>
      </w:r>
    </w:p>
    <w:p w14:paraId="5C0EB5C1" w14:textId="77777777" w:rsidR="00BE1371" w:rsidRPr="006B2108" w:rsidRDefault="00BE1371" w:rsidP="00BE1371">
      <w:pPr>
        <w:rPr>
          <w:rFonts w:cstheme="minorHAnsi"/>
          <w:b/>
          <w:bCs/>
          <w:sz w:val="28"/>
          <w:szCs w:val="28"/>
        </w:rPr>
      </w:pPr>
      <w:r w:rsidRPr="006B2108">
        <w:rPr>
          <w:rFonts w:cstheme="minorHAnsi"/>
          <w:b/>
          <w:bCs/>
          <w:sz w:val="28"/>
          <w:szCs w:val="28"/>
        </w:rPr>
        <w:t>8.3 DAX vs Python</w:t>
      </w:r>
    </w:p>
    <w:p w14:paraId="5F01DFAF" w14:textId="77777777" w:rsidR="00BE1371" w:rsidRPr="006B2108" w:rsidRDefault="00BE1371" w:rsidP="00B049EF">
      <w:pPr>
        <w:numPr>
          <w:ilvl w:val="0"/>
          <w:numId w:val="43"/>
        </w:numPr>
        <w:rPr>
          <w:rFonts w:cstheme="minorHAnsi"/>
          <w:sz w:val="28"/>
          <w:szCs w:val="28"/>
        </w:rPr>
      </w:pPr>
      <w:r w:rsidRPr="006B2108">
        <w:rPr>
          <w:rFonts w:cstheme="minorHAnsi"/>
          <w:sz w:val="28"/>
          <w:szCs w:val="28"/>
        </w:rPr>
        <w:t>Python was used for cleaning and restructuring the raw data.</w:t>
      </w:r>
    </w:p>
    <w:p w14:paraId="65EF2D57" w14:textId="77777777" w:rsidR="00BE1371" w:rsidRPr="006B2108" w:rsidRDefault="00BE1371" w:rsidP="00B049EF">
      <w:pPr>
        <w:numPr>
          <w:ilvl w:val="0"/>
          <w:numId w:val="43"/>
        </w:numPr>
        <w:rPr>
          <w:rFonts w:cstheme="minorHAnsi"/>
          <w:sz w:val="28"/>
          <w:szCs w:val="28"/>
        </w:rPr>
      </w:pPr>
      <w:r w:rsidRPr="006B2108">
        <w:rPr>
          <w:rFonts w:cstheme="minorHAnsi"/>
          <w:sz w:val="28"/>
          <w:szCs w:val="28"/>
        </w:rPr>
        <w:lastRenderedPageBreak/>
        <w:t>This included removing unnecessary rows, converting text to numbers, handling missing values and reshaping the data into tidy form.</w:t>
      </w:r>
    </w:p>
    <w:p w14:paraId="23AB4A9C" w14:textId="77777777" w:rsidR="00BE1371" w:rsidRPr="006B2108" w:rsidRDefault="00BE1371" w:rsidP="00B049EF">
      <w:pPr>
        <w:numPr>
          <w:ilvl w:val="0"/>
          <w:numId w:val="43"/>
        </w:numPr>
        <w:rPr>
          <w:rFonts w:cstheme="minorHAnsi"/>
          <w:sz w:val="28"/>
          <w:szCs w:val="28"/>
        </w:rPr>
      </w:pPr>
      <w:r w:rsidRPr="006B2108">
        <w:rPr>
          <w:rFonts w:cstheme="minorHAnsi"/>
          <w:sz w:val="28"/>
          <w:szCs w:val="28"/>
        </w:rPr>
        <w:t>DAX was used for dynamic calculations such as Revenue, EBIT, margins, growth rates and indexed values.</w:t>
      </w:r>
    </w:p>
    <w:p w14:paraId="7D59FAA4" w14:textId="77777777" w:rsidR="00BE1371" w:rsidRPr="006B2108" w:rsidRDefault="00BE1371" w:rsidP="00B049EF">
      <w:pPr>
        <w:numPr>
          <w:ilvl w:val="0"/>
          <w:numId w:val="43"/>
        </w:numPr>
        <w:rPr>
          <w:rFonts w:cstheme="minorHAnsi"/>
          <w:sz w:val="28"/>
          <w:szCs w:val="28"/>
        </w:rPr>
      </w:pPr>
      <w:r w:rsidRPr="006B2108">
        <w:rPr>
          <w:rFonts w:cstheme="minorHAnsi"/>
          <w:sz w:val="28"/>
          <w:szCs w:val="28"/>
        </w:rPr>
        <w:t>DAX is better for these calculations because they change automatically when the user applies slicers.</w:t>
      </w:r>
    </w:p>
    <w:p w14:paraId="7FF159B7" w14:textId="77777777" w:rsidR="00BE1371" w:rsidRPr="006B2108" w:rsidRDefault="00BE1371" w:rsidP="00BE1371">
      <w:pPr>
        <w:rPr>
          <w:rFonts w:cstheme="minorHAnsi"/>
          <w:b/>
          <w:bCs/>
          <w:sz w:val="28"/>
          <w:szCs w:val="28"/>
        </w:rPr>
      </w:pPr>
      <w:r w:rsidRPr="006B2108">
        <w:rPr>
          <w:rFonts w:cstheme="minorHAnsi"/>
          <w:b/>
          <w:bCs/>
          <w:sz w:val="28"/>
          <w:szCs w:val="28"/>
        </w:rPr>
        <w:t>8.4 Dashboard Layout</w:t>
      </w:r>
    </w:p>
    <w:p w14:paraId="690BB04C" w14:textId="77777777" w:rsidR="00BE1371" w:rsidRPr="006B2108" w:rsidRDefault="00BE1371" w:rsidP="00BE1371">
      <w:pPr>
        <w:rPr>
          <w:rFonts w:cstheme="minorHAnsi"/>
          <w:sz w:val="28"/>
          <w:szCs w:val="28"/>
        </w:rPr>
      </w:pPr>
      <w:r w:rsidRPr="006B2108">
        <w:rPr>
          <w:rFonts w:cstheme="minorHAnsi"/>
          <w:sz w:val="28"/>
          <w:szCs w:val="28"/>
        </w:rPr>
        <w:t>Explain it as a 60-second reading flow:</w:t>
      </w:r>
    </w:p>
    <w:p w14:paraId="00774654" w14:textId="77777777" w:rsidR="00BE1371" w:rsidRPr="006B2108" w:rsidRDefault="00BE1371" w:rsidP="00B049EF">
      <w:pPr>
        <w:numPr>
          <w:ilvl w:val="0"/>
          <w:numId w:val="44"/>
        </w:numPr>
        <w:rPr>
          <w:rFonts w:cstheme="minorHAnsi"/>
          <w:sz w:val="28"/>
          <w:szCs w:val="28"/>
        </w:rPr>
      </w:pPr>
      <w:r w:rsidRPr="006B2108">
        <w:rPr>
          <w:rFonts w:cstheme="minorHAnsi"/>
          <w:sz w:val="28"/>
          <w:szCs w:val="28"/>
        </w:rPr>
        <w:t>Top: KPI cards provide the overall financial position.</w:t>
      </w:r>
    </w:p>
    <w:p w14:paraId="7AD1BB82" w14:textId="77777777" w:rsidR="00BE1371" w:rsidRPr="006B2108" w:rsidRDefault="00BE1371" w:rsidP="00B049EF">
      <w:pPr>
        <w:numPr>
          <w:ilvl w:val="0"/>
          <w:numId w:val="44"/>
        </w:numPr>
        <w:rPr>
          <w:rFonts w:cstheme="minorHAnsi"/>
          <w:sz w:val="28"/>
          <w:szCs w:val="28"/>
        </w:rPr>
      </w:pPr>
      <w:r w:rsidRPr="006B2108">
        <w:rPr>
          <w:rFonts w:cstheme="minorHAnsi"/>
          <w:sz w:val="28"/>
          <w:szCs w:val="28"/>
        </w:rPr>
        <w:t>Middle: Charts explain margins, expenses, revenue and regional performance.</w:t>
      </w:r>
    </w:p>
    <w:p w14:paraId="5B1376DE" w14:textId="77777777" w:rsidR="00BE1371" w:rsidRDefault="00BE1371" w:rsidP="00B049EF">
      <w:pPr>
        <w:numPr>
          <w:ilvl w:val="0"/>
          <w:numId w:val="44"/>
        </w:numPr>
        <w:rPr>
          <w:rFonts w:cstheme="minorHAnsi"/>
          <w:sz w:val="28"/>
          <w:szCs w:val="28"/>
        </w:rPr>
      </w:pPr>
      <w:r w:rsidRPr="006B2108">
        <w:rPr>
          <w:rFonts w:cstheme="minorHAnsi"/>
          <w:sz w:val="28"/>
          <w:szCs w:val="28"/>
        </w:rPr>
        <w:t>Bottom: Insight cards explain the main conclusions in simple language.</w:t>
      </w:r>
    </w:p>
    <w:p w14:paraId="640AA13D" w14:textId="7348DB5B" w:rsidR="008E2862" w:rsidRPr="006B2108" w:rsidRDefault="00E86AD0" w:rsidP="00B049EF">
      <w:pPr>
        <w:numPr>
          <w:ilvl w:val="0"/>
          <w:numId w:val="44"/>
        </w:numPr>
        <w:rPr>
          <w:rFonts w:cstheme="minorHAnsi"/>
          <w:sz w:val="28"/>
          <w:szCs w:val="28"/>
        </w:rPr>
      </w:pPr>
      <w:r>
        <w:rPr>
          <w:rFonts w:cstheme="minorHAnsi"/>
          <w:sz w:val="28"/>
          <w:szCs w:val="28"/>
        </w:rPr>
        <w:t>Side:slicers</w:t>
      </w:r>
    </w:p>
    <w:p w14:paraId="14C405C8" w14:textId="77777777" w:rsidR="00BE1371" w:rsidRPr="006B2108" w:rsidRDefault="00BE1371" w:rsidP="00BE1371">
      <w:pPr>
        <w:rPr>
          <w:rFonts w:cstheme="minorHAnsi"/>
          <w:sz w:val="28"/>
          <w:szCs w:val="28"/>
        </w:rPr>
      </w:pPr>
      <w:r w:rsidRPr="006B2108">
        <w:rPr>
          <w:rFonts w:cstheme="minorHAnsi"/>
          <w:sz w:val="28"/>
          <w:szCs w:val="28"/>
        </w:rPr>
        <w:t>This allows management to understand the overall situation quickly without reading every number.</w:t>
      </w:r>
    </w:p>
    <w:p w14:paraId="3F1E890C" w14:textId="77777777" w:rsidR="00BE1371" w:rsidRPr="006B2108" w:rsidRDefault="00BE1371" w:rsidP="00BE1371">
      <w:pPr>
        <w:rPr>
          <w:rFonts w:cstheme="minorHAnsi"/>
          <w:b/>
          <w:bCs/>
          <w:sz w:val="28"/>
          <w:szCs w:val="28"/>
        </w:rPr>
      </w:pPr>
      <w:r w:rsidRPr="006B2108">
        <w:rPr>
          <w:rFonts w:cstheme="minorHAnsi"/>
          <w:b/>
          <w:bCs/>
          <w:sz w:val="28"/>
          <w:szCs w:val="28"/>
        </w:rPr>
        <w:t>8.5 CFO vs External Equity Analyst</w:t>
      </w:r>
    </w:p>
    <w:p w14:paraId="117C5E77" w14:textId="77777777" w:rsidR="00BE1371" w:rsidRPr="006B2108" w:rsidRDefault="00BE1371" w:rsidP="00BE1371">
      <w:pPr>
        <w:rPr>
          <w:rFonts w:cstheme="minorHAnsi"/>
          <w:sz w:val="28"/>
          <w:szCs w:val="28"/>
        </w:rPr>
      </w:pPr>
      <w:r w:rsidRPr="006B2108">
        <w:rPr>
          <w:rFonts w:cstheme="minorHAnsi"/>
          <w:sz w:val="28"/>
          <w:szCs w:val="28"/>
        </w:rPr>
        <w:t>Most useful for CFO: P&amp;L Waterfall and Operating Expense Composition.</w:t>
      </w:r>
    </w:p>
    <w:p w14:paraId="6B40AB2F" w14:textId="77777777" w:rsidR="00BE1371" w:rsidRPr="006B2108" w:rsidRDefault="00BE1371" w:rsidP="00B049EF">
      <w:pPr>
        <w:numPr>
          <w:ilvl w:val="0"/>
          <w:numId w:val="45"/>
        </w:numPr>
        <w:rPr>
          <w:rFonts w:cstheme="minorHAnsi"/>
          <w:sz w:val="28"/>
          <w:szCs w:val="28"/>
        </w:rPr>
      </w:pPr>
      <w:r w:rsidRPr="006B2108">
        <w:rPr>
          <w:rFonts w:cstheme="minorHAnsi"/>
          <w:sz w:val="28"/>
          <w:szCs w:val="28"/>
        </w:rPr>
        <w:t>A CFO needs to understand where profit is being lost and which costs need attention.</w:t>
      </w:r>
    </w:p>
    <w:p w14:paraId="2AF40D81" w14:textId="77777777" w:rsidR="00BE1371" w:rsidRPr="006B2108" w:rsidRDefault="00BE1371" w:rsidP="00BE1371">
      <w:pPr>
        <w:rPr>
          <w:rFonts w:cstheme="minorHAnsi"/>
          <w:sz w:val="28"/>
          <w:szCs w:val="28"/>
        </w:rPr>
      </w:pPr>
      <w:r w:rsidRPr="006B2108">
        <w:rPr>
          <w:rFonts w:cstheme="minorHAnsi"/>
          <w:sz w:val="28"/>
          <w:szCs w:val="28"/>
        </w:rPr>
        <w:t>Most useful for external equity analyst: Margin Trend and EPS/Dividend chart.</w:t>
      </w:r>
    </w:p>
    <w:p w14:paraId="6FB6E933" w14:textId="77777777" w:rsidR="00BE1371" w:rsidRPr="006B2108" w:rsidRDefault="00BE1371" w:rsidP="00B049EF">
      <w:pPr>
        <w:numPr>
          <w:ilvl w:val="0"/>
          <w:numId w:val="46"/>
        </w:numPr>
        <w:rPr>
          <w:rFonts w:cstheme="minorHAnsi"/>
          <w:sz w:val="28"/>
          <w:szCs w:val="28"/>
        </w:rPr>
      </w:pPr>
      <w:r w:rsidRPr="006B2108">
        <w:rPr>
          <w:rFonts w:cstheme="minorHAnsi"/>
          <w:sz w:val="28"/>
          <w:szCs w:val="28"/>
        </w:rPr>
        <w:t>An analyst is more interested in profitability trends, earnings quality and shareholder returns.</w:t>
      </w:r>
    </w:p>
    <w:p w14:paraId="571D337A" w14:textId="77777777" w:rsidR="00BE1371" w:rsidRPr="006B2108" w:rsidRDefault="00BE1371" w:rsidP="00BE1371">
      <w:pPr>
        <w:rPr>
          <w:rFonts w:cstheme="minorHAnsi"/>
          <w:sz w:val="28"/>
          <w:szCs w:val="28"/>
        </w:rPr>
      </w:pPr>
      <w:r w:rsidRPr="006B2108">
        <w:rPr>
          <w:rFonts w:cstheme="minorHAnsi"/>
          <w:sz w:val="28"/>
          <w:szCs w:val="28"/>
        </w:rPr>
        <w:t>Are they the same?</w:t>
      </w:r>
    </w:p>
    <w:p w14:paraId="164CA32B" w14:textId="77777777" w:rsidR="00BE1371" w:rsidRPr="006B2108" w:rsidRDefault="00BE1371" w:rsidP="00BE1371">
      <w:pPr>
        <w:rPr>
          <w:rFonts w:cstheme="minorHAnsi"/>
          <w:sz w:val="28"/>
          <w:szCs w:val="28"/>
        </w:rPr>
      </w:pPr>
      <w:r w:rsidRPr="006B2108">
        <w:rPr>
          <w:rFonts w:cstheme="minorHAnsi"/>
          <w:sz w:val="28"/>
          <w:szCs w:val="28"/>
        </w:rPr>
        <w:t>No. A CFO focuses more on cost control and operational efficiency, while an external analyst focuses more on earnings performance and shareholder returns.</w:t>
      </w:r>
    </w:p>
    <w:p w14:paraId="151C65EA" w14:textId="77777777" w:rsidR="00BE1371" w:rsidRPr="006B2108" w:rsidRDefault="00000000" w:rsidP="00BE1371">
      <w:pPr>
        <w:rPr>
          <w:rFonts w:cstheme="minorHAnsi"/>
          <w:sz w:val="28"/>
          <w:szCs w:val="28"/>
        </w:rPr>
      </w:pPr>
      <w:r>
        <w:rPr>
          <w:rFonts w:cstheme="minorHAnsi"/>
          <w:sz w:val="28"/>
          <w:szCs w:val="28"/>
        </w:rPr>
        <w:pict w14:anchorId="4EBE5170">
          <v:rect id="_x0000_i1034" style="width:0;height:1.5pt" o:hralign="center" o:hrstd="t" o:hr="t" fillcolor="#a0a0a0" stroked="f"/>
        </w:pict>
      </w:r>
    </w:p>
    <w:p w14:paraId="7D7E8BCF" w14:textId="77777777" w:rsidR="00BE1371" w:rsidRPr="006B2108" w:rsidRDefault="00BE1371" w:rsidP="00BE1371">
      <w:pPr>
        <w:rPr>
          <w:rFonts w:cstheme="minorHAnsi"/>
          <w:b/>
          <w:bCs/>
          <w:sz w:val="32"/>
          <w:szCs w:val="32"/>
        </w:rPr>
      </w:pPr>
      <w:r w:rsidRPr="006B2108">
        <w:rPr>
          <w:rFonts w:cstheme="minorHAnsi"/>
          <w:b/>
          <w:bCs/>
          <w:sz w:val="32"/>
          <w:szCs w:val="32"/>
        </w:rPr>
        <w:t>STAGE 9 – Insights &amp; Storytelling</w:t>
      </w:r>
    </w:p>
    <w:p w14:paraId="2C569AA7" w14:textId="77777777" w:rsidR="00BE1371" w:rsidRPr="006B2108" w:rsidRDefault="00BE1371" w:rsidP="00BE1371">
      <w:pPr>
        <w:rPr>
          <w:rFonts w:cstheme="minorHAnsi"/>
          <w:b/>
          <w:bCs/>
          <w:sz w:val="28"/>
          <w:szCs w:val="28"/>
        </w:rPr>
      </w:pPr>
      <w:r w:rsidRPr="006B2108">
        <w:rPr>
          <w:rFonts w:cstheme="minorHAnsi"/>
          <w:b/>
          <w:bCs/>
          <w:sz w:val="28"/>
          <w:szCs w:val="28"/>
        </w:rPr>
        <w:t>9.1 Revenue Peak</w:t>
      </w:r>
    </w:p>
    <w:p w14:paraId="1177C386" w14:textId="77777777" w:rsidR="00BE1371" w:rsidRPr="006B2108" w:rsidRDefault="00BE1371" w:rsidP="00B049EF">
      <w:pPr>
        <w:numPr>
          <w:ilvl w:val="0"/>
          <w:numId w:val="47"/>
        </w:numPr>
        <w:rPr>
          <w:rFonts w:cstheme="minorHAnsi"/>
          <w:sz w:val="28"/>
          <w:szCs w:val="28"/>
        </w:rPr>
      </w:pPr>
      <w:r w:rsidRPr="006B2108">
        <w:rPr>
          <w:rFonts w:cstheme="minorHAnsi"/>
          <w:sz w:val="28"/>
          <w:szCs w:val="28"/>
        </w:rPr>
        <w:lastRenderedPageBreak/>
        <w:t>Revenue peaked in FY2019.</w:t>
      </w:r>
    </w:p>
    <w:p w14:paraId="3A94B0C4" w14:textId="77777777" w:rsidR="00BE1371" w:rsidRPr="006B2108" w:rsidRDefault="00BE1371" w:rsidP="00B049EF">
      <w:pPr>
        <w:numPr>
          <w:ilvl w:val="0"/>
          <w:numId w:val="47"/>
        </w:numPr>
        <w:rPr>
          <w:rFonts w:cstheme="minorHAnsi"/>
          <w:sz w:val="28"/>
          <w:szCs w:val="28"/>
        </w:rPr>
      </w:pPr>
      <w:r w:rsidRPr="006B2108">
        <w:rPr>
          <w:rFonts w:cstheme="minorHAnsi"/>
          <w:sz w:val="28"/>
          <w:szCs w:val="28"/>
        </w:rPr>
        <w:t>Peak revenue: €23,640m.</w:t>
      </w:r>
    </w:p>
    <w:p w14:paraId="754E14CF" w14:textId="77777777" w:rsidR="00BE1371" w:rsidRPr="006B2108" w:rsidRDefault="00BE1371" w:rsidP="00B049EF">
      <w:pPr>
        <w:numPr>
          <w:ilvl w:val="0"/>
          <w:numId w:val="47"/>
        </w:numPr>
        <w:rPr>
          <w:rFonts w:cstheme="minorHAnsi"/>
          <w:sz w:val="28"/>
          <w:szCs w:val="28"/>
        </w:rPr>
      </w:pPr>
      <w:r w:rsidRPr="006B2108">
        <w:rPr>
          <w:rFonts w:cstheme="minorHAnsi"/>
          <w:sz w:val="28"/>
          <w:szCs w:val="28"/>
        </w:rPr>
        <w:t>FY2016 revenue: €18,483m.</w:t>
      </w:r>
    </w:p>
    <w:p w14:paraId="4F813F96" w14:textId="77777777" w:rsidR="00BE1371" w:rsidRPr="006B2108" w:rsidRDefault="00BE1371" w:rsidP="00B049EF">
      <w:pPr>
        <w:numPr>
          <w:ilvl w:val="0"/>
          <w:numId w:val="47"/>
        </w:numPr>
        <w:rPr>
          <w:rFonts w:cstheme="minorHAnsi"/>
          <w:sz w:val="28"/>
          <w:szCs w:val="28"/>
        </w:rPr>
      </w:pPr>
      <w:r w:rsidRPr="006B2108">
        <w:rPr>
          <w:rFonts w:cstheme="minorHAnsi"/>
          <w:sz w:val="28"/>
          <w:szCs w:val="28"/>
        </w:rPr>
        <w:t>FY2023 revenue: €21,427m.</w:t>
      </w:r>
    </w:p>
    <w:p w14:paraId="2C713708" w14:textId="77777777" w:rsidR="00BE1371" w:rsidRPr="006B2108" w:rsidRDefault="00BE1371" w:rsidP="00B049EF">
      <w:pPr>
        <w:numPr>
          <w:ilvl w:val="0"/>
          <w:numId w:val="47"/>
        </w:numPr>
        <w:rPr>
          <w:rFonts w:cstheme="minorHAnsi"/>
          <w:sz w:val="28"/>
          <w:szCs w:val="28"/>
        </w:rPr>
      </w:pPr>
      <w:r w:rsidRPr="006B2108">
        <w:rPr>
          <w:rFonts w:cstheme="minorHAnsi"/>
          <w:sz w:val="28"/>
          <w:szCs w:val="28"/>
        </w:rPr>
        <w:t>Total FY2016–FY2023 increase: €2,944m, or 15.93%.</w:t>
      </w:r>
    </w:p>
    <w:p w14:paraId="0E590A12" w14:textId="77777777" w:rsidR="00BE1371" w:rsidRPr="006B2108" w:rsidRDefault="00BE1371" w:rsidP="00BE1371">
      <w:pPr>
        <w:rPr>
          <w:rFonts w:cstheme="minorHAnsi"/>
          <w:b/>
          <w:bCs/>
          <w:sz w:val="28"/>
          <w:szCs w:val="28"/>
        </w:rPr>
      </w:pPr>
      <w:r w:rsidRPr="006B2108">
        <w:rPr>
          <w:rFonts w:cstheme="minorHAnsi"/>
          <w:b/>
          <w:bCs/>
          <w:sz w:val="28"/>
          <w:szCs w:val="28"/>
        </w:rPr>
        <w:t>9.2 Gross Margin</w:t>
      </w:r>
    </w:p>
    <w:p w14:paraId="08E4180E" w14:textId="77777777" w:rsidR="00BE1371" w:rsidRPr="006B2108" w:rsidRDefault="00BE1371" w:rsidP="00B049EF">
      <w:pPr>
        <w:numPr>
          <w:ilvl w:val="0"/>
          <w:numId w:val="48"/>
        </w:numPr>
        <w:rPr>
          <w:rFonts w:cstheme="minorHAnsi"/>
          <w:sz w:val="28"/>
          <w:szCs w:val="28"/>
        </w:rPr>
      </w:pPr>
      <w:r w:rsidRPr="006B2108">
        <w:rPr>
          <w:rFonts w:cstheme="minorHAnsi"/>
          <w:sz w:val="28"/>
          <w:szCs w:val="28"/>
        </w:rPr>
        <w:t>Highest: FY2019 – 52.0%</w:t>
      </w:r>
    </w:p>
    <w:p w14:paraId="317B7773" w14:textId="77777777" w:rsidR="00BE1371" w:rsidRPr="006B2108" w:rsidRDefault="00BE1371" w:rsidP="00B049EF">
      <w:pPr>
        <w:numPr>
          <w:ilvl w:val="0"/>
          <w:numId w:val="48"/>
        </w:numPr>
        <w:rPr>
          <w:rFonts w:cstheme="minorHAnsi"/>
          <w:sz w:val="28"/>
          <w:szCs w:val="28"/>
        </w:rPr>
      </w:pPr>
      <w:r w:rsidRPr="006B2108">
        <w:rPr>
          <w:rFonts w:cstheme="minorHAnsi"/>
          <w:sz w:val="28"/>
          <w:szCs w:val="28"/>
        </w:rPr>
        <w:t>Lowest: FY2022 – 47.3%</w:t>
      </w:r>
    </w:p>
    <w:p w14:paraId="68A2509D" w14:textId="77777777" w:rsidR="00BE1371" w:rsidRPr="006B2108" w:rsidRDefault="00BE1371" w:rsidP="00B049EF">
      <w:pPr>
        <w:numPr>
          <w:ilvl w:val="0"/>
          <w:numId w:val="48"/>
        </w:numPr>
        <w:rPr>
          <w:rFonts w:cstheme="minorHAnsi"/>
          <w:sz w:val="28"/>
          <w:szCs w:val="28"/>
        </w:rPr>
      </w:pPr>
      <w:r w:rsidRPr="006B2108">
        <w:rPr>
          <w:rFonts w:cstheme="minorHAnsi"/>
          <w:sz w:val="28"/>
          <w:szCs w:val="28"/>
        </w:rPr>
        <w:t>Spread: approximately 4.7 percentage points / 470 bps.</w:t>
      </w:r>
    </w:p>
    <w:p w14:paraId="35FB8F12" w14:textId="77777777" w:rsidR="00BE1371" w:rsidRPr="006B2108" w:rsidRDefault="00BE1371" w:rsidP="00BE1371">
      <w:pPr>
        <w:rPr>
          <w:rFonts w:cstheme="minorHAnsi"/>
          <w:b/>
          <w:bCs/>
          <w:sz w:val="28"/>
          <w:szCs w:val="28"/>
        </w:rPr>
      </w:pPr>
      <w:r w:rsidRPr="006B2108">
        <w:rPr>
          <w:rFonts w:cstheme="minorHAnsi"/>
          <w:b/>
          <w:bCs/>
          <w:sz w:val="28"/>
          <w:szCs w:val="28"/>
        </w:rPr>
        <w:t>9.3 Largest Fall in Operating Profit</w:t>
      </w:r>
    </w:p>
    <w:p w14:paraId="0EAC7EEF" w14:textId="77777777" w:rsidR="00BE1371" w:rsidRPr="006B2108" w:rsidRDefault="00BE1371" w:rsidP="00B049EF">
      <w:pPr>
        <w:numPr>
          <w:ilvl w:val="0"/>
          <w:numId w:val="49"/>
        </w:numPr>
        <w:rPr>
          <w:rFonts w:cstheme="minorHAnsi"/>
          <w:sz w:val="28"/>
          <w:szCs w:val="28"/>
        </w:rPr>
      </w:pPr>
      <w:r w:rsidRPr="006B2108">
        <w:rPr>
          <w:rFonts w:cstheme="minorHAnsi"/>
          <w:sz w:val="28"/>
          <w:szCs w:val="28"/>
        </w:rPr>
        <w:t>Largest fall: FY2022</w:t>
      </w:r>
    </w:p>
    <w:p w14:paraId="0A8E3EB1" w14:textId="77777777" w:rsidR="00BE1371" w:rsidRPr="006B2108" w:rsidRDefault="00BE1371" w:rsidP="00B049EF">
      <w:pPr>
        <w:numPr>
          <w:ilvl w:val="0"/>
          <w:numId w:val="49"/>
        </w:numPr>
        <w:rPr>
          <w:rFonts w:cstheme="minorHAnsi"/>
          <w:sz w:val="28"/>
          <w:szCs w:val="28"/>
        </w:rPr>
      </w:pPr>
      <w:r w:rsidRPr="006B2108">
        <w:rPr>
          <w:rFonts w:cstheme="minorHAnsi"/>
          <w:sz w:val="28"/>
          <w:szCs w:val="28"/>
        </w:rPr>
        <w:t>FY2021 EBIT: €1,840m</w:t>
      </w:r>
    </w:p>
    <w:p w14:paraId="0E07B1B2" w14:textId="77777777" w:rsidR="00BE1371" w:rsidRPr="006B2108" w:rsidRDefault="00BE1371" w:rsidP="00B049EF">
      <w:pPr>
        <w:numPr>
          <w:ilvl w:val="0"/>
          <w:numId w:val="49"/>
        </w:numPr>
        <w:rPr>
          <w:rFonts w:cstheme="minorHAnsi"/>
          <w:sz w:val="28"/>
          <w:szCs w:val="28"/>
        </w:rPr>
      </w:pPr>
      <w:r w:rsidRPr="006B2108">
        <w:rPr>
          <w:rFonts w:cstheme="minorHAnsi"/>
          <w:sz w:val="28"/>
          <w:szCs w:val="28"/>
        </w:rPr>
        <w:t>FY2022 EBIT: €387m</w:t>
      </w:r>
    </w:p>
    <w:p w14:paraId="58389F47" w14:textId="77777777" w:rsidR="00BE1371" w:rsidRPr="006B2108" w:rsidRDefault="00BE1371" w:rsidP="00B049EF">
      <w:pPr>
        <w:numPr>
          <w:ilvl w:val="0"/>
          <w:numId w:val="49"/>
        </w:numPr>
        <w:rPr>
          <w:rFonts w:cstheme="minorHAnsi"/>
          <w:sz w:val="28"/>
          <w:szCs w:val="28"/>
        </w:rPr>
      </w:pPr>
      <w:r w:rsidRPr="006B2108">
        <w:rPr>
          <w:rFonts w:cstheme="minorHAnsi"/>
          <w:sz w:val="28"/>
          <w:szCs w:val="28"/>
        </w:rPr>
        <w:t>Fall: €1,453m</w:t>
      </w:r>
    </w:p>
    <w:p w14:paraId="0F4347AE" w14:textId="77777777" w:rsidR="00BE1371" w:rsidRPr="006B2108" w:rsidRDefault="00BE1371" w:rsidP="00B049EF">
      <w:pPr>
        <w:numPr>
          <w:ilvl w:val="0"/>
          <w:numId w:val="49"/>
        </w:numPr>
        <w:rPr>
          <w:rFonts w:cstheme="minorHAnsi"/>
          <w:sz w:val="28"/>
          <w:szCs w:val="28"/>
        </w:rPr>
      </w:pPr>
      <w:r w:rsidRPr="006B2108">
        <w:rPr>
          <w:rFonts w:cstheme="minorHAnsi"/>
          <w:sz w:val="28"/>
          <w:szCs w:val="28"/>
        </w:rPr>
        <w:t>Percentage decline: approximately 79.0%</w:t>
      </w:r>
    </w:p>
    <w:p w14:paraId="23218C5E" w14:textId="77777777" w:rsidR="00BE1371" w:rsidRPr="006B2108" w:rsidRDefault="00BE1371" w:rsidP="00BE1371">
      <w:pPr>
        <w:rPr>
          <w:rFonts w:cstheme="minorHAnsi"/>
          <w:b/>
          <w:bCs/>
          <w:sz w:val="28"/>
          <w:szCs w:val="28"/>
        </w:rPr>
      </w:pPr>
      <w:r w:rsidRPr="006B2108">
        <w:rPr>
          <w:rFonts w:cstheme="minorHAnsi"/>
          <w:b/>
          <w:bCs/>
          <w:sz w:val="28"/>
          <w:szCs w:val="28"/>
        </w:rPr>
        <w:t>9.4 Operating Expense with Largest Increase</w:t>
      </w:r>
    </w:p>
    <w:p w14:paraId="5912C7CA" w14:textId="77777777" w:rsidR="00BE1371" w:rsidRPr="006B2108" w:rsidRDefault="00BE1371" w:rsidP="00BE1371">
      <w:pPr>
        <w:rPr>
          <w:rFonts w:cstheme="minorHAnsi"/>
          <w:sz w:val="28"/>
          <w:szCs w:val="28"/>
        </w:rPr>
      </w:pPr>
      <w:r w:rsidRPr="006B2108">
        <w:rPr>
          <w:rFonts w:cstheme="minorHAnsi"/>
          <w:sz w:val="28"/>
          <w:szCs w:val="28"/>
        </w:rPr>
        <w:t>Distribution &amp; Selling Expense</w:t>
      </w:r>
    </w:p>
    <w:p w14:paraId="408781D3" w14:textId="77777777" w:rsidR="00BE1371" w:rsidRPr="006B2108" w:rsidRDefault="00BE1371" w:rsidP="00B049EF">
      <w:pPr>
        <w:numPr>
          <w:ilvl w:val="0"/>
          <w:numId w:val="50"/>
        </w:numPr>
        <w:rPr>
          <w:rFonts w:cstheme="minorHAnsi"/>
          <w:sz w:val="28"/>
          <w:szCs w:val="28"/>
        </w:rPr>
      </w:pPr>
      <w:r w:rsidRPr="006B2108">
        <w:rPr>
          <w:rFonts w:cstheme="minorHAnsi"/>
          <w:sz w:val="28"/>
          <w:szCs w:val="28"/>
        </w:rPr>
        <w:t>FY2016: 21.80% of revenue</w:t>
      </w:r>
    </w:p>
    <w:p w14:paraId="298C55A5" w14:textId="77777777" w:rsidR="00BE1371" w:rsidRPr="006B2108" w:rsidRDefault="00BE1371" w:rsidP="00B049EF">
      <w:pPr>
        <w:numPr>
          <w:ilvl w:val="0"/>
          <w:numId w:val="50"/>
        </w:numPr>
        <w:rPr>
          <w:rFonts w:cstheme="minorHAnsi"/>
          <w:sz w:val="28"/>
          <w:szCs w:val="28"/>
        </w:rPr>
      </w:pPr>
      <w:r w:rsidRPr="006B2108">
        <w:rPr>
          <w:rFonts w:cstheme="minorHAnsi"/>
          <w:sz w:val="28"/>
          <w:szCs w:val="28"/>
        </w:rPr>
        <w:t>FY2023: 25.80%</w:t>
      </w:r>
    </w:p>
    <w:p w14:paraId="07BE5431" w14:textId="77777777" w:rsidR="00BE1371" w:rsidRPr="006B2108" w:rsidRDefault="00BE1371" w:rsidP="00B049EF">
      <w:pPr>
        <w:numPr>
          <w:ilvl w:val="0"/>
          <w:numId w:val="50"/>
        </w:numPr>
        <w:rPr>
          <w:rFonts w:cstheme="minorHAnsi"/>
          <w:sz w:val="28"/>
          <w:szCs w:val="28"/>
        </w:rPr>
      </w:pPr>
      <w:r w:rsidRPr="006B2108">
        <w:rPr>
          <w:rFonts w:cstheme="minorHAnsi"/>
          <w:sz w:val="28"/>
          <w:szCs w:val="28"/>
        </w:rPr>
        <w:t>Increase: 4.00 percentage points</w:t>
      </w:r>
    </w:p>
    <w:p w14:paraId="2BB08696" w14:textId="77777777" w:rsidR="00BE1371" w:rsidRPr="006B2108" w:rsidRDefault="00BE1371" w:rsidP="00BE1371">
      <w:pPr>
        <w:rPr>
          <w:rFonts w:cstheme="minorHAnsi"/>
          <w:sz w:val="28"/>
          <w:szCs w:val="28"/>
        </w:rPr>
      </w:pPr>
      <w:r w:rsidRPr="006B2108">
        <w:rPr>
          <w:rFonts w:cstheme="minorHAnsi"/>
          <w:sz w:val="28"/>
          <w:szCs w:val="28"/>
        </w:rPr>
        <w:t>You can also mention that from FY2019 to FY2023 it increased from 22.30% to 25.80%, an increase of 3.50 percentage points.</w:t>
      </w:r>
    </w:p>
    <w:p w14:paraId="2E27F778" w14:textId="77777777" w:rsidR="00BE1371" w:rsidRPr="006B2108" w:rsidRDefault="00BE1371" w:rsidP="00BE1371">
      <w:pPr>
        <w:rPr>
          <w:rFonts w:cstheme="minorHAnsi"/>
          <w:b/>
          <w:bCs/>
          <w:sz w:val="28"/>
          <w:szCs w:val="28"/>
        </w:rPr>
      </w:pPr>
      <w:r w:rsidRPr="006B2108">
        <w:rPr>
          <w:rFonts w:cstheme="minorHAnsi"/>
          <w:b/>
          <w:bCs/>
          <w:sz w:val="28"/>
          <w:szCs w:val="28"/>
        </w:rPr>
        <w:t>9.5 Fastest Channel and Region</w:t>
      </w:r>
    </w:p>
    <w:p w14:paraId="4E4D7B4D" w14:textId="77777777" w:rsidR="00BE1371" w:rsidRPr="006B2108" w:rsidRDefault="00BE1371" w:rsidP="00BE1371">
      <w:pPr>
        <w:rPr>
          <w:rFonts w:cstheme="minorHAnsi"/>
          <w:sz w:val="28"/>
          <w:szCs w:val="28"/>
        </w:rPr>
      </w:pPr>
      <w:r w:rsidRPr="006B2108">
        <w:rPr>
          <w:rFonts w:cstheme="minorHAnsi"/>
          <w:sz w:val="28"/>
          <w:szCs w:val="28"/>
        </w:rPr>
        <w:t>Channel</w:t>
      </w:r>
    </w:p>
    <w:p w14:paraId="0D802878" w14:textId="77777777" w:rsidR="00BE1371" w:rsidRPr="006B2108" w:rsidRDefault="00BE1371" w:rsidP="00BE1371">
      <w:pPr>
        <w:rPr>
          <w:rFonts w:cstheme="minorHAnsi"/>
          <w:sz w:val="28"/>
          <w:szCs w:val="28"/>
        </w:rPr>
      </w:pPr>
      <w:r w:rsidRPr="006B2108">
        <w:rPr>
          <w:rFonts w:cstheme="minorHAnsi"/>
          <w:sz w:val="28"/>
          <w:szCs w:val="28"/>
        </w:rPr>
        <w:t>Retail</w:t>
      </w:r>
    </w:p>
    <w:p w14:paraId="089D41DD" w14:textId="77777777" w:rsidR="00BE1371" w:rsidRPr="006B2108" w:rsidRDefault="00BE1371" w:rsidP="00B049EF">
      <w:pPr>
        <w:numPr>
          <w:ilvl w:val="0"/>
          <w:numId w:val="51"/>
        </w:numPr>
        <w:rPr>
          <w:rFonts w:cstheme="minorHAnsi"/>
          <w:sz w:val="28"/>
          <w:szCs w:val="28"/>
        </w:rPr>
      </w:pPr>
      <w:r w:rsidRPr="006B2108">
        <w:rPr>
          <w:rFonts w:cstheme="minorHAnsi"/>
          <w:sz w:val="28"/>
          <w:szCs w:val="28"/>
        </w:rPr>
        <w:t>FY2016: €5,841m</w:t>
      </w:r>
    </w:p>
    <w:p w14:paraId="13F46C97" w14:textId="77777777" w:rsidR="00BE1371" w:rsidRPr="006B2108" w:rsidRDefault="00BE1371" w:rsidP="00B049EF">
      <w:pPr>
        <w:numPr>
          <w:ilvl w:val="0"/>
          <w:numId w:val="51"/>
        </w:numPr>
        <w:rPr>
          <w:rFonts w:cstheme="minorHAnsi"/>
          <w:sz w:val="28"/>
          <w:szCs w:val="28"/>
        </w:rPr>
      </w:pPr>
      <w:r w:rsidRPr="006B2108">
        <w:rPr>
          <w:rFonts w:cstheme="minorHAnsi"/>
          <w:sz w:val="28"/>
          <w:szCs w:val="28"/>
        </w:rPr>
        <w:t>FY2023: €9,706m</w:t>
      </w:r>
    </w:p>
    <w:p w14:paraId="22F6A444" w14:textId="77777777" w:rsidR="00BE1371" w:rsidRPr="006B2108" w:rsidRDefault="00BE1371" w:rsidP="00B049EF">
      <w:pPr>
        <w:numPr>
          <w:ilvl w:val="0"/>
          <w:numId w:val="51"/>
        </w:numPr>
        <w:rPr>
          <w:rFonts w:cstheme="minorHAnsi"/>
          <w:sz w:val="28"/>
          <w:szCs w:val="28"/>
        </w:rPr>
      </w:pPr>
      <w:r w:rsidRPr="006B2108">
        <w:rPr>
          <w:rFonts w:cstheme="minorHAnsi"/>
          <w:sz w:val="28"/>
          <w:szCs w:val="28"/>
        </w:rPr>
        <w:lastRenderedPageBreak/>
        <w:t>Growth: 66.17%</w:t>
      </w:r>
    </w:p>
    <w:p w14:paraId="6B087C26" w14:textId="77777777" w:rsidR="00BE1371" w:rsidRPr="006B2108" w:rsidRDefault="00BE1371" w:rsidP="00BE1371">
      <w:pPr>
        <w:rPr>
          <w:rFonts w:cstheme="minorHAnsi"/>
          <w:sz w:val="28"/>
          <w:szCs w:val="28"/>
        </w:rPr>
      </w:pPr>
      <w:r w:rsidRPr="006B2108">
        <w:rPr>
          <w:rFonts w:cstheme="minorHAnsi"/>
          <w:sz w:val="28"/>
          <w:szCs w:val="28"/>
        </w:rPr>
        <w:t>Wholesale:</w:t>
      </w:r>
    </w:p>
    <w:p w14:paraId="3F8FA787" w14:textId="77777777" w:rsidR="00BE1371" w:rsidRPr="006B2108" w:rsidRDefault="00BE1371" w:rsidP="00B049EF">
      <w:pPr>
        <w:numPr>
          <w:ilvl w:val="0"/>
          <w:numId w:val="52"/>
        </w:numPr>
        <w:rPr>
          <w:rFonts w:cstheme="minorHAnsi"/>
          <w:sz w:val="28"/>
          <w:szCs w:val="28"/>
        </w:rPr>
      </w:pPr>
      <w:r w:rsidRPr="006B2108">
        <w:rPr>
          <w:rFonts w:cstheme="minorHAnsi"/>
          <w:sz w:val="28"/>
          <w:szCs w:val="28"/>
        </w:rPr>
        <w:t>FY2016: €11,663m</w:t>
      </w:r>
    </w:p>
    <w:p w14:paraId="051ACB46" w14:textId="77777777" w:rsidR="00BE1371" w:rsidRPr="006B2108" w:rsidRDefault="00BE1371" w:rsidP="00B049EF">
      <w:pPr>
        <w:numPr>
          <w:ilvl w:val="0"/>
          <w:numId w:val="52"/>
        </w:numPr>
        <w:rPr>
          <w:rFonts w:cstheme="minorHAnsi"/>
          <w:sz w:val="28"/>
          <w:szCs w:val="28"/>
        </w:rPr>
      </w:pPr>
      <w:r w:rsidRPr="006B2108">
        <w:rPr>
          <w:rFonts w:cstheme="minorHAnsi"/>
          <w:sz w:val="28"/>
          <w:szCs w:val="28"/>
        </w:rPr>
        <w:t>FY2023: €11,142m</w:t>
      </w:r>
    </w:p>
    <w:p w14:paraId="6FF4FF1D" w14:textId="77777777" w:rsidR="00BE1371" w:rsidRPr="006B2108" w:rsidRDefault="00BE1371" w:rsidP="00B049EF">
      <w:pPr>
        <w:numPr>
          <w:ilvl w:val="0"/>
          <w:numId w:val="52"/>
        </w:numPr>
        <w:rPr>
          <w:rFonts w:cstheme="minorHAnsi"/>
          <w:sz w:val="28"/>
          <w:szCs w:val="28"/>
        </w:rPr>
      </w:pPr>
      <w:r w:rsidRPr="006B2108">
        <w:rPr>
          <w:rFonts w:cstheme="minorHAnsi"/>
          <w:sz w:val="28"/>
          <w:szCs w:val="28"/>
        </w:rPr>
        <w:t>Growth: -4.47%</w:t>
      </w:r>
    </w:p>
    <w:p w14:paraId="24EBEEB4" w14:textId="77777777" w:rsidR="00BE1371" w:rsidRPr="006B2108" w:rsidRDefault="00BE1371" w:rsidP="00BE1371">
      <w:pPr>
        <w:rPr>
          <w:rFonts w:cstheme="minorHAnsi"/>
          <w:sz w:val="28"/>
          <w:szCs w:val="28"/>
        </w:rPr>
      </w:pPr>
      <w:r w:rsidRPr="006B2108">
        <w:rPr>
          <w:rFonts w:cstheme="minorHAnsi"/>
          <w:sz w:val="28"/>
          <w:szCs w:val="28"/>
        </w:rPr>
        <w:t>Region</w:t>
      </w:r>
    </w:p>
    <w:p w14:paraId="74A3B4E6" w14:textId="77777777" w:rsidR="00BE1371" w:rsidRPr="006B2108" w:rsidRDefault="00BE1371" w:rsidP="00B049EF">
      <w:pPr>
        <w:numPr>
          <w:ilvl w:val="0"/>
          <w:numId w:val="53"/>
        </w:numPr>
        <w:rPr>
          <w:rFonts w:cstheme="minorHAnsi"/>
          <w:sz w:val="28"/>
          <w:szCs w:val="28"/>
        </w:rPr>
      </w:pPr>
      <w:r w:rsidRPr="006B2108">
        <w:rPr>
          <w:rFonts w:cstheme="minorHAnsi"/>
          <w:sz w:val="28"/>
          <w:szCs w:val="28"/>
        </w:rPr>
        <w:t>North America: €3,068m → €5,142m = +67.6%</w:t>
      </w:r>
    </w:p>
    <w:p w14:paraId="475FCCFF" w14:textId="77777777" w:rsidR="00BE1371" w:rsidRPr="006B2108" w:rsidRDefault="00BE1371" w:rsidP="00B049EF">
      <w:pPr>
        <w:numPr>
          <w:ilvl w:val="0"/>
          <w:numId w:val="53"/>
        </w:numPr>
        <w:rPr>
          <w:rFonts w:cstheme="minorHAnsi"/>
          <w:sz w:val="28"/>
          <w:szCs w:val="28"/>
        </w:rPr>
      </w:pPr>
      <w:r w:rsidRPr="006B2108">
        <w:rPr>
          <w:rFonts w:cstheme="minorHAnsi"/>
          <w:sz w:val="28"/>
          <w:szCs w:val="28"/>
        </w:rPr>
        <w:t>Latin America: €1,645m → €2,057m = +25.0%</w:t>
      </w:r>
    </w:p>
    <w:p w14:paraId="41482CC7" w14:textId="77777777" w:rsidR="00BE1371" w:rsidRPr="006B2108" w:rsidRDefault="00BE1371" w:rsidP="00B049EF">
      <w:pPr>
        <w:numPr>
          <w:ilvl w:val="0"/>
          <w:numId w:val="53"/>
        </w:numPr>
        <w:rPr>
          <w:rFonts w:cstheme="minorHAnsi"/>
          <w:sz w:val="28"/>
          <w:szCs w:val="28"/>
        </w:rPr>
      </w:pPr>
      <w:r w:rsidRPr="006B2108">
        <w:rPr>
          <w:rFonts w:cstheme="minorHAnsi"/>
          <w:sz w:val="28"/>
          <w:szCs w:val="28"/>
        </w:rPr>
        <w:t>Asia-Pacific: €2,421m → €2,807m = +16.0%</w:t>
      </w:r>
    </w:p>
    <w:p w14:paraId="08EA957B" w14:textId="77777777" w:rsidR="00BE1371" w:rsidRPr="006B2108" w:rsidRDefault="00BE1371" w:rsidP="00B049EF">
      <w:pPr>
        <w:numPr>
          <w:ilvl w:val="0"/>
          <w:numId w:val="53"/>
        </w:numPr>
        <w:rPr>
          <w:rFonts w:cstheme="minorHAnsi"/>
          <w:sz w:val="28"/>
          <w:szCs w:val="28"/>
        </w:rPr>
      </w:pPr>
      <w:r w:rsidRPr="006B2108">
        <w:rPr>
          <w:rFonts w:cstheme="minorHAnsi"/>
          <w:sz w:val="28"/>
          <w:szCs w:val="28"/>
        </w:rPr>
        <w:t>Greater China: €2,976m → €3,257m = +9.4%</w:t>
      </w:r>
    </w:p>
    <w:p w14:paraId="2A75323A" w14:textId="77777777" w:rsidR="00BE1371" w:rsidRPr="006B2108" w:rsidRDefault="00BE1371" w:rsidP="00B049EF">
      <w:pPr>
        <w:numPr>
          <w:ilvl w:val="0"/>
          <w:numId w:val="53"/>
        </w:numPr>
        <w:rPr>
          <w:rFonts w:cstheme="minorHAnsi"/>
          <w:sz w:val="28"/>
          <w:szCs w:val="28"/>
        </w:rPr>
      </w:pPr>
      <w:r w:rsidRPr="006B2108">
        <w:rPr>
          <w:rFonts w:cstheme="minorHAnsi"/>
          <w:sz w:val="28"/>
          <w:szCs w:val="28"/>
        </w:rPr>
        <w:t>EMEA: €7,393m → €7,585m = +2.6%</w:t>
      </w:r>
    </w:p>
    <w:p w14:paraId="6D14AACB" w14:textId="77777777" w:rsidR="00BE1371" w:rsidRDefault="00BE1371" w:rsidP="00BE1371">
      <w:pPr>
        <w:rPr>
          <w:rFonts w:cstheme="minorHAnsi"/>
          <w:sz w:val="28"/>
          <w:szCs w:val="28"/>
        </w:rPr>
      </w:pPr>
      <w:r w:rsidRPr="006B2108">
        <w:rPr>
          <w:rFonts w:cstheme="minorHAnsi"/>
          <w:sz w:val="28"/>
          <w:szCs w:val="28"/>
        </w:rPr>
        <w:t>Therefore, the answer to “which region grew fastest over the eight years?” is North America, at approximately 67.6%.</w:t>
      </w:r>
    </w:p>
    <w:p w14:paraId="7D5466D2" w14:textId="77777777" w:rsidR="005C3BC0" w:rsidRPr="006B2108" w:rsidRDefault="005C3BC0" w:rsidP="00BE1371">
      <w:pPr>
        <w:rPr>
          <w:rFonts w:cstheme="minorHAnsi"/>
          <w:sz w:val="28"/>
          <w:szCs w:val="28"/>
        </w:rPr>
      </w:pPr>
    </w:p>
    <w:p w14:paraId="245BC5A7" w14:textId="77777777" w:rsidR="00BE1371" w:rsidRPr="006B2108" w:rsidRDefault="00BE1371" w:rsidP="00BE1371">
      <w:pPr>
        <w:rPr>
          <w:rFonts w:cstheme="minorHAnsi"/>
          <w:b/>
          <w:bCs/>
          <w:sz w:val="28"/>
          <w:szCs w:val="28"/>
        </w:rPr>
      </w:pPr>
      <w:r w:rsidRPr="006B2108">
        <w:rPr>
          <w:rFonts w:cstheme="minorHAnsi"/>
          <w:b/>
          <w:bCs/>
          <w:sz w:val="28"/>
          <w:szCs w:val="28"/>
        </w:rPr>
        <w:t>9.6 EPS</w:t>
      </w:r>
    </w:p>
    <w:p w14:paraId="6FBA60A5" w14:textId="77777777" w:rsidR="00BE1371" w:rsidRPr="006B2108" w:rsidRDefault="00BE1371" w:rsidP="00B049EF">
      <w:pPr>
        <w:numPr>
          <w:ilvl w:val="0"/>
          <w:numId w:val="54"/>
        </w:numPr>
        <w:rPr>
          <w:rFonts w:cstheme="minorHAnsi"/>
          <w:sz w:val="28"/>
          <w:szCs w:val="28"/>
        </w:rPr>
      </w:pPr>
      <w:r w:rsidRPr="006B2108">
        <w:rPr>
          <w:rFonts w:cstheme="minorHAnsi"/>
          <w:sz w:val="28"/>
          <w:szCs w:val="28"/>
        </w:rPr>
        <w:t>Highest Basic EPS: FY2019 – €9.48</w:t>
      </w:r>
    </w:p>
    <w:p w14:paraId="5C1A96FF" w14:textId="77777777" w:rsidR="00BE1371" w:rsidRPr="006B2108" w:rsidRDefault="00BE1371" w:rsidP="00B049EF">
      <w:pPr>
        <w:numPr>
          <w:ilvl w:val="0"/>
          <w:numId w:val="54"/>
        </w:numPr>
        <w:rPr>
          <w:rFonts w:cstheme="minorHAnsi"/>
          <w:sz w:val="28"/>
          <w:szCs w:val="28"/>
        </w:rPr>
      </w:pPr>
      <w:r w:rsidRPr="006B2108">
        <w:rPr>
          <w:rFonts w:cstheme="minorHAnsi"/>
          <w:sz w:val="28"/>
          <w:szCs w:val="28"/>
        </w:rPr>
        <w:t>Lowest Basic EPS: FY2023 – -€0.18</w:t>
      </w:r>
    </w:p>
    <w:p w14:paraId="031F94A0" w14:textId="77777777" w:rsidR="00BE1371" w:rsidRPr="006B2108" w:rsidRDefault="00BE1371" w:rsidP="00B049EF">
      <w:pPr>
        <w:numPr>
          <w:ilvl w:val="0"/>
          <w:numId w:val="54"/>
        </w:numPr>
        <w:rPr>
          <w:rFonts w:cstheme="minorHAnsi"/>
          <w:sz w:val="28"/>
          <w:szCs w:val="28"/>
        </w:rPr>
      </w:pPr>
      <w:r w:rsidRPr="006B2108">
        <w:rPr>
          <w:rFonts w:cstheme="minorHAnsi"/>
          <w:sz w:val="28"/>
          <w:szCs w:val="28"/>
        </w:rPr>
        <w:t>Range: €9.66 per share</w:t>
      </w:r>
    </w:p>
    <w:p w14:paraId="6D956563" w14:textId="77777777" w:rsidR="00BE1371" w:rsidRDefault="00BE1371" w:rsidP="00BE1371">
      <w:pPr>
        <w:rPr>
          <w:rFonts w:cstheme="minorHAnsi"/>
          <w:b/>
          <w:bCs/>
          <w:sz w:val="28"/>
          <w:szCs w:val="28"/>
        </w:rPr>
      </w:pPr>
      <w:r w:rsidRPr="006B2108">
        <w:rPr>
          <w:rFonts w:cstheme="minorHAnsi"/>
          <w:b/>
          <w:bCs/>
          <w:sz w:val="28"/>
          <w:szCs w:val="28"/>
        </w:rPr>
        <w:t>9.7 FY2022–FY2023 Weakness</w:t>
      </w:r>
    </w:p>
    <w:p w14:paraId="646A245D" w14:textId="77777777" w:rsidR="005C3BC0" w:rsidRPr="006B2108" w:rsidRDefault="005C3BC0" w:rsidP="00BE1371">
      <w:pPr>
        <w:rPr>
          <w:rFonts w:cstheme="minorHAnsi"/>
          <w:b/>
          <w:bCs/>
          <w:sz w:val="28"/>
          <w:szCs w:val="28"/>
        </w:rPr>
      </w:pPr>
    </w:p>
    <w:p w14:paraId="421A1B9D" w14:textId="77777777" w:rsidR="00BE1371" w:rsidRPr="006B2108" w:rsidRDefault="00BE1371" w:rsidP="00BE1371">
      <w:pPr>
        <w:rPr>
          <w:rFonts w:cstheme="minorHAnsi"/>
          <w:sz w:val="28"/>
          <w:szCs w:val="28"/>
        </w:rPr>
      </w:pPr>
      <w:r w:rsidRPr="006B2108">
        <w:rPr>
          <w:rFonts w:cstheme="minorHAnsi"/>
          <w:sz w:val="28"/>
          <w:szCs w:val="28"/>
        </w:rPr>
        <w:t>It was primarily a margin/operating profitability problem, with an additional below-the-line tax problem in FY2023. It was not mainly a revenue problem.</w:t>
      </w:r>
    </w:p>
    <w:p w14:paraId="7EA22ADA" w14:textId="77777777" w:rsidR="00BE1371" w:rsidRPr="006B2108" w:rsidRDefault="00BE1371" w:rsidP="00BE1371">
      <w:pPr>
        <w:rPr>
          <w:rFonts w:cstheme="minorHAnsi"/>
          <w:sz w:val="28"/>
          <w:szCs w:val="28"/>
        </w:rPr>
      </w:pPr>
      <w:r w:rsidRPr="006B2108">
        <w:rPr>
          <w:rFonts w:cstheme="minorHAnsi"/>
          <w:sz w:val="28"/>
          <w:szCs w:val="28"/>
        </w:rPr>
        <w:t>Evidence:</w:t>
      </w:r>
    </w:p>
    <w:p w14:paraId="2E52DEB7" w14:textId="77777777" w:rsidR="00BE1371" w:rsidRPr="006B2108" w:rsidRDefault="00BE1371" w:rsidP="00B049EF">
      <w:pPr>
        <w:numPr>
          <w:ilvl w:val="0"/>
          <w:numId w:val="55"/>
        </w:numPr>
        <w:rPr>
          <w:rFonts w:cstheme="minorHAnsi"/>
          <w:sz w:val="28"/>
          <w:szCs w:val="28"/>
        </w:rPr>
      </w:pPr>
      <w:r w:rsidRPr="006B2108">
        <w:rPr>
          <w:rFonts w:cstheme="minorHAnsi"/>
          <w:sz w:val="28"/>
          <w:szCs w:val="28"/>
        </w:rPr>
        <w:t>FY2022 revenue: €22,511m</w:t>
      </w:r>
    </w:p>
    <w:p w14:paraId="3C36CD26" w14:textId="77777777" w:rsidR="00BE1371" w:rsidRPr="006B2108" w:rsidRDefault="00BE1371" w:rsidP="00B049EF">
      <w:pPr>
        <w:numPr>
          <w:ilvl w:val="0"/>
          <w:numId w:val="55"/>
        </w:numPr>
        <w:rPr>
          <w:rFonts w:cstheme="minorHAnsi"/>
          <w:sz w:val="28"/>
          <w:szCs w:val="28"/>
        </w:rPr>
      </w:pPr>
      <w:r w:rsidRPr="006B2108">
        <w:rPr>
          <w:rFonts w:cstheme="minorHAnsi"/>
          <w:sz w:val="28"/>
          <w:szCs w:val="28"/>
        </w:rPr>
        <w:t>FY2023 revenue: €21,427m</w:t>
      </w:r>
    </w:p>
    <w:p w14:paraId="1D690D43" w14:textId="77777777" w:rsidR="00BE1371" w:rsidRPr="006B2108" w:rsidRDefault="00BE1371" w:rsidP="00B049EF">
      <w:pPr>
        <w:numPr>
          <w:ilvl w:val="0"/>
          <w:numId w:val="55"/>
        </w:numPr>
        <w:rPr>
          <w:rFonts w:cstheme="minorHAnsi"/>
          <w:sz w:val="28"/>
          <w:szCs w:val="28"/>
        </w:rPr>
      </w:pPr>
      <w:r w:rsidRPr="006B2108">
        <w:rPr>
          <w:rFonts w:cstheme="minorHAnsi"/>
          <w:sz w:val="28"/>
          <w:szCs w:val="28"/>
        </w:rPr>
        <w:t>FY2019 revenue: €23,640m</w:t>
      </w:r>
    </w:p>
    <w:p w14:paraId="622E90BD" w14:textId="77777777" w:rsidR="00BE1371" w:rsidRPr="006B2108" w:rsidRDefault="00BE1371" w:rsidP="00B049EF">
      <w:pPr>
        <w:numPr>
          <w:ilvl w:val="0"/>
          <w:numId w:val="55"/>
        </w:numPr>
        <w:rPr>
          <w:rFonts w:cstheme="minorHAnsi"/>
          <w:sz w:val="28"/>
          <w:szCs w:val="28"/>
        </w:rPr>
      </w:pPr>
      <w:r w:rsidRPr="006B2108">
        <w:rPr>
          <w:rFonts w:cstheme="minorHAnsi"/>
          <w:sz w:val="28"/>
          <w:szCs w:val="28"/>
        </w:rPr>
        <w:lastRenderedPageBreak/>
        <w:t>FY2023 revenue was still above FY2016's €18,483m.</w:t>
      </w:r>
    </w:p>
    <w:p w14:paraId="2F7394DA" w14:textId="77777777" w:rsidR="00BE1371" w:rsidRPr="006B2108" w:rsidRDefault="00BE1371" w:rsidP="00BE1371">
      <w:pPr>
        <w:rPr>
          <w:rFonts w:cstheme="minorHAnsi"/>
          <w:sz w:val="28"/>
          <w:szCs w:val="28"/>
        </w:rPr>
      </w:pPr>
      <w:r w:rsidRPr="006B2108">
        <w:rPr>
          <w:rFonts w:cstheme="minorHAnsi"/>
          <w:sz w:val="28"/>
          <w:szCs w:val="28"/>
        </w:rPr>
        <w:t>But:</w:t>
      </w:r>
    </w:p>
    <w:p w14:paraId="00224225"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FY2019 EBIT: €2,620m</w:t>
      </w:r>
    </w:p>
    <w:p w14:paraId="3D503BD7"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FY2023 EBIT: €355m</w:t>
      </w:r>
    </w:p>
    <w:p w14:paraId="4A147C00"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Operating margin fell from 11.1% to 1.7%.</w:t>
      </w:r>
    </w:p>
    <w:p w14:paraId="0EE5EC83"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Distribution &amp; Selling reached 25.8% of revenue.</w:t>
      </w:r>
    </w:p>
    <w:p w14:paraId="25AF0F45"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FY2022 had a €194m impairment.</w:t>
      </w:r>
    </w:p>
    <w:p w14:paraId="47E98DF4"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FY2023 income before tax was only €175m, while tax expense was €201m.</w:t>
      </w:r>
    </w:p>
    <w:p w14:paraId="65F792D8"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This produced an effective tax rate of 114.9%.</w:t>
      </w:r>
    </w:p>
    <w:p w14:paraId="65C95410" w14:textId="77777777" w:rsidR="00BE1371" w:rsidRPr="006B2108" w:rsidRDefault="00BE1371" w:rsidP="00B049EF">
      <w:pPr>
        <w:numPr>
          <w:ilvl w:val="0"/>
          <w:numId w:val="56"/>
        </w:numPr>
        <w:rPr>
          <w:rFonts w:cstheme="minorHAnsi"/>
          <w:sz w:val="28"/>
          <w:szCs w:val="28"/>
        </w:rPr>
      </w:pPr>
      <w:r w:rsidRPr="006B2108">
        <w:rPr>
          <w:rFonts w:cstheme="minorHAnsi"/>
          <w:sz w:val="28"/>
          <w:szCs w:val="28"/>
        </w:rPr>
        <w:t>Net income attributable to shareholders became -€33m.</w:t>
      </w:r>
    </w:p>
    <w:p w14:paraId="77AAE3B8" w14:textId="77777777" w:rsidR="00BE1371" w:rsidRPr="006B2108" w:rsidRDefault="00BE1371" w:rsidP="00BE1371">
      <w:pPr>
        <w:rPr>
          <w:rFonts w:cstheme="minorHAnsi"/>
          <w:sz w:val="28"/>
          <w:szCs w:val="28"/>
        </w:rPr>
      </w:pPr>
      <w:r w:rsidRPr="006B2108">
        <w:rPr>
          <w:rFonts w:cstheme="minorHAnsi"/>
          <w:sz w:val="28"/>
          <w:szCs w:val="28"/>
        </w:rPr>
        <w:t>Therefore, the main problem was operating margin deterioration, made worse by the unusually high tax burden in FY2023.</w:t>
      </w:r>
    </w:p>
    <w:p w14:paraId="71EEF7FC" w14:textId="5701F214" w:rsidR="00BE1371" w:rsidRPr="006B2108" w:rsidRDefault="00BE1371" w:rsidP="00BE1371">
      <w:pPr>
        <w:rPr>
          <w:rFonts w:cstheme="minorHAnsi"/>
          <w:sz w:val="28"/>
          <w:szCs w:val="28"/>
        </w:rPr>
      </w:pPr>
    </w:p>
    <w:p w14:paraId="77AC7F58" w14:textId="77777777" w:rsidR="00BE1371" w:rsidRPr="006B2108" w:rsidRDefault="00BE1371" w:rsidP="00BE1371">
      <w:pPr>
        <w:rPr>
          <w:rFonts w:cstheme="minorHAnsi"/>
          <w:b/>
          <w:bCs/>
          <w:sz w:val="28"/>
          <w:szCs w:val="28"/>
        </w:rPr>
      </w:pPr>
      <w:r w:rsidRPr="006B2108">
        <w:rPr>
          <w:rFonts w:cstheme="minorHAnsi"/>
          <w:b/>
          <w:bCs/>
          <w:sz w:val="28"/>
          <w:szCs w:val="28"/>
        </w:rPr>
        <w:t>9.8 Three Insight Cards</w:t>
      </w:r>
    </w:p>
    <w:p w14:paraId="2F9E5C77" w14:textId="77777777" w:rsidR="00BE1371" w:rsidRPr="006B2108" w:rsidRDefault="00BE1371" w:rsidP="00BE1371">
      <w:pPr>
        <w:rPr>
          <w:rFonts w:cstheme="minorHAnsi"/>
          <w:sz w:val="28"/>
          <w:szCs w:val="28"/>
        </w:rPr>
      </w:pPr>
      <w:r w:rsidRPr="006B2108">
        <w:rPr>
          <w:rFonts w:cstheme="minorHAnsi"/>
          <w:sz w:val="28"/>
          <w:szCs w:val="28"/>
        </w:rPr>
        <w:t>REVENUE</w:t>
      </w:r>
    </w:p>
    <w:p w14:paraId="694E00B1" w14:textId="77777777" w:rsidR="00BE1371" w:rsidRPr="006B2108" w:rsidRDefault="00BE1371" w:rsidP="00BE1371">
      <w:pPr>
        <w:rPr>
          <w:rFonts w:cstheme="minorHAnsi"/>
          <w:sz w:val="28"/>
          <w:szCs w:val="28"/>
        </w:rPr>
      </w:pPr>
      <w:r w:rsidRPr="006B2108">
        <w:rPr>
          <w:rFonts w:cstheme="minorHAnsi"/>
          <w:sz w:val="28"/>
          <w:szCs w:val="28"/>
        </w:rPr>
        <w:t>Revenue peaked at €23,640m in FY2019. Although revenue fell to €21,427m by FY2023, it remained above the FY2016 level.</w:t>
      </w:r>
    </w:p>
    <w:p w14:paraId="707D80BB" w14:textId="77777777" w:rsidR="00BE1371" w:rsidRPr="006B2108" w:rsidRDefault="00BE1371" w:rsidP="00BE1371">
      <w:pPr>
        <w:rPr>
          <w:rFonts w:cstheme="minorHAnsi"/>
          <w:sz w:val="28"/>
          <w:szCs w:val="28"/>
        </w:rPr>
      </w:pPr>
      <w:r w:rsidRPr="006B2108">
        <w:rPr>
          <w:rFonts w:cstheme="minorHAnsi"/>
          <w:sz w:val="28"/>
          <w:szCs w:val="28"/>
        </w:rPr>
        <w:t>PROFITABILITY</w:t>
      </w:r>
    </w:p>
    <w:p w14:paraId="19C07E7F" w14:textId="77777777" w:rsidR="00BE1371" w:rsidRPr="006B2108" w:rsidRDefault="00BE1371" w:rsidP="00BE1371">
      <w:pPr>
        <w:rPr>
          <w:rFonts w:cstheme="minorHAnsi"/>
          <w:sz w:val="28"/>
          <w:szCs w:val="28"/>
        </w:rPr>
      </w:pPr>
      <w:r w:rsidRPr="006B2108">
        <w:rPr>
          <w:rFonts w:cstheme="minorHAnsi"/>
          <w:sz w:val="28"/>
          <w:szCs w:val="28"/>
        </w:rPr>
        <w:t>Operating margin fell from 11.1% in FY2019 to 1.7% in FY2023. The business was still generating substantial sales, but much less profit from those sales.</w:t>
      </w:r>
    </w:p>
    <w:p w14:paraId="08C18BA8" w14:textId="77777777" w:rsidR="00BE1371" w:rsidRPr="006B2108" w:rsidRDefault="00BE1371" w:rsidP="00BE1371">
      <w:pPr>
        <w:rPr>
          <w:rFonts w:cstheme="minorHAnsi"/>
          <w:sz w:val="28"/>
          <w:szCs w:val="28"/>
        </w:rPr>
      </w:pPr>
      <w:r w:rsidRPr="006B2108">
        <w:rPr>
          <w:rFonts w:cstheme="minorHAnsi"/>
          <w:sz w:val="28"/>
          <w:szCs w:val="28"/>
        </w:rPr>
        <w:t>COST PRESSURE</w:t>
      </w:r>
    </w:p>
    <w:p w14:paraId="04176462" w14:textId="77777777" w:rsidR="00BE1371" w:rsidRPr="006B2108" w:rsidRDefault="00BE1371" w:rsidP="00BE1371">
      <w:pPr>
        <w:rPr>
          <w:rFonts w:cstheme="minorHAnsi"/>
          <w:sz w:val="28"/>
          <w:szCs w:val="28"/>
        </w:rPr>
      </w:pPr>
      <w:r w:rsidRPr="006B2108">
        <w:rPr>
          <w:rFonts w:cstheme="minorHAnsi"/>
          <w:sz w:val="28"/>
          <w:szCs w:val="28"/>
        </w:rPr>
        <w:t>Distribution and selling costs increased from 21.8% to 25.8% of revenue between FY2016 and FY2023. This increase reduced the amount of revenue available as operating profit.</w:t>
      </w:r>
    </w:p>
    <w:p w14:paraId="581E02A3" w14:textId="77777777" w:rsidR="00BE19B1" w:rsidRDefault="00000000" w:rsidP="00BE1371">
      <w:pPr>
        <w:rPr>
          <w:rFonts w:cstheme="minorHAnsi"/>
          <w:sz w:val="28"/>
          <w:szCs w:val="28"/>
        </w:rPr>
      </w:pPr>
      <w:r>
        <w:rPr>
          <w:rFonts w:cstheme="minorHAnsi"/>
          <w:sz w:val="28"/>
          <w:szCs w:val="28"/>
        </w:rPr>
        <w:pict w14:anchorId="20FD2AC4">
          <v:rect id="_x0000_i1035" style="width:0;height:1.5pt" o:hralign="center" o:hrstd="t" o:hr="t" fillcolor="#a0a0a0" stroked="f"/>
        </w:pict>
      </w:r>
    </w:p>
    <w:p w14:paraId="6987FE85" w14:textId="25889DFB" w:rsidR="00F8656A" w:rsidRPr="00C12D88" w:rsidRDefault="00B41C13" w:rsidP="00BE1371">
      <w:pPr>
        <w:rPr>
          <w:rFonts w:cstheme="minorHAnsi"/>
          <w:b/>
          <w:bCs/>
          <w:sz w:val="28"/>
          <w:szCs w:val="28"/>
        </w:rPr>
      </w:pPr>
      <w:r w:rsidRPr="00282B2E">
        <w:rPr>
          <w:rFonts w:cstheme="minorHAnsi"/>
          <w:b/>
          <w:bCs/>
          <w:sz w:val="28"/>
          <w:szCs w:val="28"/>
        </w:rPr>
        <w:t>9.9</w:t>
      </w:r>
      <w:r w:rsidR="00282B2E" w:rsidRPr="00282B2E">
        <w:rPr>
          <w:rFonts w:cstheme="minorHAnsi"/>
          <w:b/>
          <w:bCs/>
          <w:sz w:val="28"/>
          <w:szCs w:val="28"/>
        </w:rPr>
        <w:t xml:space="preserve"> one-page memo to the CFO</w:t>
      </w:r>
    </w:p>
    <w:p w14:paraId="1B1FA1DD" w14:textId="77777777" w:rsidR="00F8656A" w:rsidRDefault="00F8656A" w:rsidP="00BE1371">
      <w:pPr>
        <w:rPr>
          <w:rFonts w:cstheme="minorHAnsi"/>
          <w:sz w:val="28"/>
          <w:szCs w:val="28"/>
        </w:rPr>
      </w:pPr>
    </w:p>
    <w:p w14:paraId="5F18773C" w14:textId="0E4532E6" w:rsidR="00F8656A" w:rsidRPr="00F8656A" w:rsidRDefault="00CD1E5A" w:rsidP="00F8656A">
      <w:pPr>
        <w:rPr>
          <w:rFonts w:cstheme="minorHAnsi"/>
          <w:sz w:val="28"/>
          <w:szCs w:val="28"/>
        </w:rPr>
      </w:pPr>
      <w:r>
        <w:rPr>
          <w:rFonts w:cstheme="minorHAnsi"/>
          <w:b/>
          <w:bCs/>
          <w:noProof/>
          <w:sz w:val="28"/>
          <w:szCs w:val="28"/>
        </w:rPr>
        <w:lastRenderedPageBreak/>
        <mc:AlternateContent>
          <mc:Choice Requires="wps">
            <w:drawing>
              <wp:anchor distT="0" distB="0" distL="114300" distR="114300" simplePos="0" relativeHeight="251659264" behindDoc="0" locked="0" layoutInCell="1" allowOverlap="1" wp14:anchorId="0FBE4F44" wp14:editId="421A4414">
                <wp:simplePos x="0" y="0"/>
                <wp:positionH relativeFrom="margin">
                  <wp:align>center</wp:align>
                </wp:positionH>
                <wp:positionV relativeFrom="paragraph">
                  <wp:posOffset>-22860</wp:posOffset>
                </wp:positionV>
                <wp:extent cx="6134100" cy="8549640"/>
                <wp:effectExtent l="0" t="0" r="19050" b="22860"/>
                <wp:wrapNone/>
                <wp:docPr id="2098273122" name="Rectangle 4"/>
                <wp:cNvGraphicFramePr/>
                <a:graphic xmlns:a="http://schemas.openxmlformats.org/drawingml/2006/main">
                  <a:graphicData uri="http://schemas.microsoft.com/office/word/2010/wordprocessingShape">
                    <wps:wsp>
                      <wps:cNvSpPr/>
                      <wps:spPr>
                        <a:xfrm>
                          <a:off x="0" y="0"/>
                          <a:ext cx="6134100" cy="85496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2B860" id="Rectangle 4" o:spid="_x0000_s1026" style="position:absolute;margin-left:0;margin-top:-1.8pt;width:483pt;height:673.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" filled="f" strokecolor="#09101d [484]" strokeweight="1pt">
                <w10:wrap anchorx="margin"/>
              </v:rect>
            </w:pict>
          </mc:Fallback>
        </mc:AlternateContent>
      </w:r>
      <w:r w:rsidR="00F8656A" w:rsidRPr="00F8656A">
        <w:rPr>
          <w:rFonts w:cstheme="minorHAnsi"/>
          <w:b/>
          <w:bCs/>
          <w:sz w:val="28"/>
          <w:szCs w:val="28"/>
        </w:rPr>
        <w:t>MEMORANDUM</w:t>
      </w:r>
    </w:p>
    <w:p w14:paraId="48A312EF" w14:textId="77777777" w:rsidR="00F8656A" w:rsidRPr="00F8656A" w:rsidRDefault="00F8656A" w:rsidP="00F8656A">
      <w:pPr>
        <w:rPr>
          <w:rFonts w:cstheme="minorHAnsi"/>
          <w:sz w:val="28"/>
          <w:szCs w:val="28"/>
        </w:rPr>
      </w:pPr>
      <w:r w:rsidRPr="00F8656A">
        <w:rPr>
          <w:rFonts w:cstheme="minorHAnsi"/>
          <w:b/>
          <w:bCs/>
          <w:sz w:val="28"/>
          <w:szCs w:val="28"/>
        </w:rPr>
        <w:t>To:</w:t>
      </w:r>
      <w:r w:rsidRPr="00F8656A">
        <w:rPr>
          <w:rFonts w:cstheme="minorHAnsi"/>
          <w:sz w:val="28"/>
          <w:szCs w:val="28"/>
        </w:rPr>
        <w:t xml:space="preserve"> Chief Financial Officer</w:t>
      </w:r>
      <w:r w:rsidRPr="00F8656A">
        <w:rPr>
          <w:rFonts w:cstheme="minorHAnsi"/>
          <w:sz w:val="28"/>
          <w:szCs w:val="28"/>
        </w:rPr>
        <w:br/>
      </w:r>
      <w:r w:rsidRPr="00F8656A">
        <w:rPr>
          <w:rFonts w:cstheme="minorHAnsi"/>
          <w:b/>
          <w:bCs/>
          <w:sz w:val="28"/>
          <w:szCs w:val="28"/>
        </w:rPr>
        <w:t>From:</w:t>
      </w:r>
      <w:r w:rsidRPr="00F8656A">
        <w:rPr>
          <w:rFonts w:cstheme="minorHAnsi"/>
          <w:sz w:val="28"/>
          <w:szCs w:val="28"/>
        </w:rPr>
        <w:t xml:space="preserve"> Financial Analyst Team</w:t>
      </w:r>
      <w:r w:rsidRPr="00F8656A">
        <w:rPr>
          <w:rFonts w:cstheme="minorHAnsi"/>
          <w:sz w:val="28"/>
          <w:szCs w:val="28"/>
        </w:rPr>
        <w:br/>
      </w:r>
      <w:r w:rsidRPr="00F8656A">
        <w:rPr>
          <w:rFonts w:cstheme="minorHAnsi"/>
          <w:b/>
          <w:bCs/>
          <w:sz w:val="28"/>
          <w:szCs w:val="28"/>
        </w:rPr>
        <w:t>Date:</w:t>
      </w:r>
      <w:r w:rsidRPr="00F8656A">
        <w:rPr>
          <w:rFonts w:cstheme="minorHAnsi"/>
          <w:sz w:val="28"/>
          <w:szCs w:val="28"/>
        </w:rPr>
        <w:t xml:space="preserve"> September 10, 2026</w:t>
      </w:r>
      <w:r w:rsidRPr="00F8656A">
        <w:rPr>
          <w:rFonts w:cstheme="minorHAnsi"/>
          <w:sz w:val="28"/>
          <w:szCs w:val="28"/>
        </w:rPr>
        <w:br/>
      </w:r>
      <w:r w:rsidRPr="00F8656A">
        <w:rPr>
          <w:rFonts w:cstheme="minorHAnsi"/>
          <w:b/>
          <w:bCs/>
          <w:sz w:val="28"/>
          <w:szCs w:val="28"/>
        </w:rPr>
        <w:t>Subject:</w:t>
      </w:r>
      <w:r w:rsidRPr="00F8656A">
        <w:rPr>
          <w:rFonts w:cstheme="minorHAnsi"/>
          <w:sz w:val="28"/>
          <w:szCs w:val="28"/>
        </w:rPr>
        <w:t xml:space="preserve"> FY2016–FY2023 P&amp;L Performance Review</w:t>
      </w:r>
    </w:p>
    <w:p w14:paraId="331A485F" w14:textId="77777777" w:rsidR="00F8656A" w:rsidRPr="00F8656A" w:rsidRDefault="00F8656A" w:rsidP="00F8656A">
      <w:pPr>
        <w:rPr>
          <w:rFonts w:cstheme="minorHAnsi"/>
          <w:b/>
          <w:bCs/>
          <w:sz w:val="28"/>
          <w:szCs w:val="28"/>
        </w:rPr>
      </w:pPr>
      <w:r w:rsidRPr="00F8656A">
        <w:rPr>
          <w:rFonts w:cstheme="minorHAnsi"/>
          <w:b/>
          <w:bCs/>
          <w:sz w:val="28"/>
          <w:szCs w:val="28"/>
        </w:rPr>
        <w:t>Executive Summary</w:t>
      </w:r>
    </w:p>
    <w:p w14:paraId="7D777359" w14:textId="77777777" w:rsidR="007619AE" w:rsidRPr="007619AE" w:rsidRDefault="007619AE" w:rsidP="007619AE">
      <w:pPr>
        <w:rPr>
          <w:sz w:val="28"/>
          <w:szCs w:val="28"/>
        </w:rPr>
      </w:pPr>
      <w:r w:rsidRPr="007619AE">
        <w:rPr>
          <w:sz w:val="28"/>
          <w:szCs w:val="28"/>
        </w:rPr>
        <w:t>The eight-year record shows a business with resilient revenue but significantly weaker profitability. Revenue increased from €18,483 million in FY2016 to €21,427 million in FY2023, representing total growth of 15.93%. However, revenue peaked at €23,640 million in FY2019 and did not return to that level by FY2023.</w:t>
      </w:r>
    </w:p>
    <w:p w14:paraId="6A911956" w14:textId="77777777" w:rsidR="007619AE" w:rsidRPr="007619AE" w:rsidRDefault="007619AE" w:rsidP="007619AE">
      <w:pPr>
        <w:rPr>
          <w:sz w:val="28"/>
          <w:szCs w:val="28"/>
        </w:rPr>
      </w:pPr>
      <w:r w:rsidRPr="007619AE">
        <w:rPr>
          <w:sz w:val="28"/>
          <w:szCs w:val="28"/>
        </w:rPr>
        <w:t>The main concern is profitability. EBIT reached €2,620 million in FY2019, but fell to only €355 million in FY2023. As a result, operating margin declined from 11.1% to 1.7%. Net income attributable to shareholders also fell from €1,855 million in FY2019 to a loss of €33 million in FY2023.</w:t>
      </w:r>
    </w:p>
    <w:p w14:paraId="5B85E9C2" w14:textId="77777777" w:rsidR="007619AE" w:rsidRPr="007619AE" w:rsidRDefault="007619AE" w:rsidP="007619AE">
      <w:pPr>
        <w:rPr>
          <w:sz w:val="28"/>
          <w:szCs w:val="28"/>
        </w:rPr>
      </w:pPr>
      <w:r w:rsidRPr="007619AE">
        <w:rPr>
          <w:sz w:val="28"/>
          <w:szCs w:val="28"/>
        </w:rPr>
        <w:t>The analysis therefore suggests that the key issue is not simply the level of revenue, but the company's ability to convert revenue into profit.</w:t>
      </w:r>
    </w:p>
    <w:p w14:paraId="35763199" w14:textId="77777777" w:rsidR="00F8656A" w:rsidRPr="00F8656A" w:rsidRDefault="00F8656A" w:rsidP="00F8656A">
      <w:pPr>
        <w:rPr>
          <w:rFonts w:cstheme="minorHAnsi"/>
          <w:b/>
          <w:bCs/>
          <w:sz w:val="28"/>
          <w:szCs w:val="28"/>
        </w:rPr>
      </w:pPr>
      <w:r w:rsidRPr="00F8656A">
        <w:rPr>
          <w:rFonts w:cstheme="minorHAnsi"/>
          <w:b/>
          <w:bCs/>
          <w:sz w:val="28"/>
          <w:szCs w:val="28"/>
        </w:rPr>
        <w:t>Two Numbers to Watch</w:t>
      </w:r>
    </w:p>
    <w:p w14:paraId="12597840" w14:textId="77777777" w:rsidR="00F8656A" w:rsidRPr="00F8656A" w:rsidRDefault="00F8656A" w:rsidP="00B049EF">
      <w:pPr>
        <w:numPr>
          <w:ilvl w:val="0"/>
          <w:numId w:val="58"/>
        </w:numPr>
        <w:rPr>
          <w:rFonts w:cstheme="minorHAnsi"/>
          <w:sz w:val="28"/>
          <w:szCs w:val="28"/>
        </w:rPr>
      </w:pPr>
      <w:r w:rsidRPr="00F8656A">
        <w:rPr>
          <w:rFonts w:cstheme="minorHAnsi"/>
          <w:b/>
          <w:bCs/>
          <w:sz w:val="28"/>
          <w:szCs w:val="28"/>
        </w:rPr>
        <w:t>Distribution &amp; Selling Expense % of Sales:</w:t>
      </w:r>
      <w:r w:rsidRPr="00F8656A">
        <w:rPr>
          <w:rFonts w:cstheme="minorHAnsi"/>
          <w:sz w:val="28"/>
          <w:szCs w:val="28"/>
        </w:rPr>
        <w:t xml:space="preserve"> 25.8% in FY2023. A reduction would show improved cost control.</w:t>
      </w:r>
    </w:p>
    <w:p w14:paraId="0D66F589" w14:textId="77777777" w:rsidR="00F8656A" w:rsidRPr="00F8656A" w:rsidRDefault="00F8656A" w:rsidP="00B049EF">
      <w:pPr>
        <w:numPr>
          <w:ilvl w:val="0"/>
          <w:numId w:val="58"/>
        </w:numPr>
        <w:rPr>
          <w:rFonts w:cstheme="minorHAnsi"/>
          <w:sz w:val="28"/>
          <w:szCs w:val="28"/>
        </w:rPr>
      </w:pPr>
      <w:r w:rsidRPr="00F8656A">
        <w:rPr>
          <w:rFonts w:cstheme="minorHAnsi"/>
          <w:b/>
          <w:bCs/>
          <w:sz w:val="28"/>
          <w:szCs w:val="28"/>
        </w:rPr>
        <w:t>Operating Margin:</w:t>
      </w:r>
      <w:r w:rsidRPr="00F8656A">
        <w:rPr>
          <w:rFonts w:cstheme="minorHAnsi"/>
          <w:sz w:val="28"/>
          <w:szCs w:val="28"/>
        </w:rPr>
        <w:t xml:space="preserve"> 1.7% in FY2023. An increase would show that revenue is being converted into profit more effectively.</w:t>
      </w:r>
    </w:p>
    <w:p w14:paraId="41E64AC8" w14:textId="77777777" w:rsidR="00F8656A" w:rsidRPr="00F8656A" w:rsidRDefault="00F8656A" w:rsidP="00F8656A">
      <w:pPr>
        <w:rPr>
          <w:rFonts w:cstheme="minorHAnsi"/>
          <w:b/>
          <w:bCs/>
          <w:sz w:val="28"/>
          <w:szCs w:val="28"/>
        </w:rPr>
      </w:pPr>
      <w:r w:rsidRPr="00F8656A">
        <w:rPr>
          <w:rFonts w:cstheme="minorHAnsi"/>
          <w:b/>
          <w:bCs/>
          <w:sz w:val="28"/>
          <w:szCs w:val="28"/>
        </w:rPr>
        <w:t>Recommendation</w:t>
      </w:r>
    </w:p>
    <w:p w14:paraId="3ACFB578" w14:textId="77777777" w:rsidR="00F8656A" w:rsidRPr="00F8656A" w:rsidRDefault="00F8656A" w:rsidP="00F8656A">
      <w:pPr>
        <w:rPr>
          <w:rFonts w:cstheme="minorHAnsi"/>
          <w:sz w:val="28"/>
          <w:szCs w:val="28"/>
        </w:rPr>
      </w:pPr>
      <w:r w:rsidRPr="00F8656A">
        <w:rPr>
          <w:rFonts w:cstheme="minorHAnsi"/>
          <w:sz w:val="28"/>
          <w:szCs w:val="28"/>
        </w:rPr>
        <w:t>Management should focus on reducing distribution and selling costs while protecting gross margin. These costs reached 25.8% of revenue in FY2023 and are a major pressure on operating profit.</w:t>
      </w:r>
    </w:p>
    <w:p w14:paraId="4D719C20" w14:textId="77777777" w:rsidR="00F8656A" w:rsidRPr="00F8656A" w:rsidRDefault="00F8656A" w:rsidP="00F8656A">
      <w:pPr>
        <w:rPr>
          <w:rFonts w:cstheme="minorHAnsi"/>
          <w:b/>
          <w:bCs/>
          <w:sz w:val="28"/>
          <w:szCs w:val="28"/>
        </w:rPr>
      </w:pPr>
      <w:r w:rsidRPr="00F8656A">
        <w:rPr>
          <w:rFonts w:cstheme="minorHAnsi"/>
          <w:b/>
          <w:bCs/>
          <w:sz w:val="28"/>
          <w:szCs w:val="28"/>
        </w:rPr>
        <w:t>Conclusion</w:t>
      </w:r>
    </w:p>
    <w:p w14:paraId="1A7F682B" w14:textId="77777777" w:rsidR="00F8656A" w:rsidRPr="00F8656A" w:rsidRDefault="00F8656A" w:rsidP="00F8656A">
      <w:pPr>
        <w:rPr>
          <w:rFonts w:cstheme="minorHAnsi"/>
          <w:sz w:val="28"/>
          <w:szCs w:val="28"/>
        </w:rPr>
      </w:pPr>
      <w:r w:rsidRPr="00F8656A">
        <w:rPr>
          <w:rFonts w:cstheme="minorHAnsi"/>
          <w:sz w:val="28"/>
          <w:szCs w:val="28"/>
        </w:rPr>
        <w:t>The main issue is not revenue, but profitability. The priority should be improving operating efficiency and restoring margins.</w:t>
      </w:r>
    </w:p>
    <w:p w14:paraId="1124CB5D" w14:textId="77777777" w:rsidR="00F8656A" w:rsidRDefault="00F8656A" w:rsidP="00BE1371">
      <w:pPr>
        <w:rPr>
          <w:rFonts w:cstheme="minorHAnsi"/>
          <w:sz w:val="28"/>
          <w:szCs w:val="28"/>
        </w:rPr>
      </w:pPr>
    </w:p>
    <w:p w14:paraId="14B69E1F" w14:textId="77777777" w:rsidR="00BE1371" w:rsidRDefault="00BE1371" w:rsidP="00BE1371">
      <w:pPr>
        <w:rPr>
          <w:rFonts w:cstheme="minorHAnsi"/>
          <w:sz w:val="28"/>
          <w:szCs w:val="28"/>
        </w:rPr>
      </w:pPr>
    </w:p>
    <w:p w14:paraId="109BA98E" w14:textId="41DC277D" w:rsidR="00C52ED6" w:rsidRPr="00C52ED6" w:rsidRDefault="00C52ED6" w:rsidP="00BE1371">
      <w:pPr>
        <w:rPr>
          <w:rFonts w:cstheme="minorHAnsi"/>
          <w:b/>
          <w:bCs/>
          <w:sz w:val="28"/>
          <w:szCs w:val="28"/>
        </w:rPr>
      </w:pPr>
      <w:r w:rsidRPr="00C52ED6">
        <w:rPr>
          <w:rFonts w:cstheme="minorHAnsi"/>
          <w:b/>
          <w:bCs/>
          <w:sz w:val="28"/>
          <w:szCs w:val="28"/>
        </w:rPr>
        <w:lastRenderedPageBreak/>
        <w:t>Final Reflection</w:t>
      </w:r>
    </w:p>
    <w:p w14:paraId="19B84242" w14:textId="77777777" w:rsidR="009476CB" w:rsidRPr="009476CB" w:rsidRDefault="009476CB" w:rsidP="009476CB">
      <w:pPr>
        <w:rPr>
          <w:rFonts w:cstheme="minorHAnsi"/>
          <w:sz w:val="28"/>
          <w:szCs w:val="28"/>
        </w:rPr>
      </w:pPr>
      <w:r w:rsidRPr="009476CB">
        <w:rPr>
          <w:rFonts w:cstheme="minorHAnsi"/>
          <w:sz w:val="28"/>
          <w:szCs w:val="28"/>
        </w:rPr>
        <w:t>The single defect that would have changed my conclusions the most was the FY2018 “Other Businesses” value of 986,000. If I had treated this as EUR 986,000 million instead of EUR 986.0 million, it would have made the FY2018 revenue and growth figures completely incorrect. I found the error by checking the value against the REV BY SEGMENT and REV BY GEO sheets, where it was shown as 986.0 million and was also consistent with the other years.</w:t>
      </w:r>
    </w:p>
    <w:p w14:paraId="4CD294F9" w14:textId="77777777" w:rsidR="009476CB" w:rsidRPr="009476CB" w:rsidRDefault="009476CB" w:rsidP="009476CB">
      <w:pPr>
        <w:rPr>
          <w:rFonts w:cstheme="minorHAnsi"/>
          <w:sz w:val="28"/>
          <w:szCs w:val="28"/>
        </w:rPr>
      </w:pPr>
    </w:p>
    <w:p w14:paraId="45A9FABC" w14:textId="77777777" w:rsidR="009476CB" w:rsidRPr="009476CB" w:rsidRDefault="009476CB" w:rsidP="009476CB">
      <w:pPr>
        <w:rPr>
          <w:rFonts w:cstheme="minorHAnsi"/>
          <w:sz w:val="28"/>
          <w:szCs w:val="28"/>
        </w:rPr>
      </w:pPr>
      <w:r w:rsidRPr="009476CB">
        <w:rPr>
          <w:rFonts w:cstheme="minorHAnsi"/>
          <w:sz w:val="28"/>
          <w:szCs w:val="28"/>
        </w:rPr>
        <w:t>Python helped me clean the data, correct formatting issues, remove duplicates and check that the figures reconciled correctly. Excel helped me organise the cleaned data into a Master P&amp;L and use lookup formulas to bring in the correct values for each year. Power BI then helped me present the main trends and results in a clear and easy-to-understand way.</w:t>
      </w:r>
    </w:p>
    <w:p w14:paraId="2504D5D1" w14:textId="77777777" w:rsidR="009476CB" w:rsidRPr="009476CB" w:rsidRDefault="009476CB" w:rsidP="009476CB">
      <w:pPr>
        <w:rPr>
          <w:rFonts w:cstheme="minorHAnsi"/>
          <w:sz w:val="28"/>
          <w:szCs w:val="28"/>
        </w:rPr>
      </w:pPr>
    </w:p>
    <w:p w14:paraId="71AB2337" w14:textId="458B6C65" w:rsidR="00BE1371" w:rsidRPr="009476CB" w:rsidRDefault="009476CB" w:rsidP="009476CB">
      <w:pPr>
        <w:rPr>
          <w:sz w:val="28"/>
          <w:szCs w:val="28"/>
        </w:rPr>
      </w:pPr>
      <w:r w:rsidRPr="009476CB">
        <w:rPr>
          <w:rFonts w:cstheme="minorHAnsi"/>
          <w:sz w:val="28"/>
          <w:szCs w:val="28"/>
        </w:rPr>
        <w:t>By using all three tools together, I was able to check the data before analysing it and then present the results clearly. This meant my conclusions were based on validated data rather than just what the raw data or charts appeared to show.</w:t>
      </w:r>
    </w:p>
    <w:p w14:paraId="4D72F3FC" w14:textId="77777777" w:rsidR="00BE1371" w:rsidRPr="003D08DB" w:rsidRDefault="00BE1371" w:rsidP="00BE1371">
      <w:pPr>
        <w:rPr>
          <w:sz w:val="40"/>
          <w:szCs w:val="40"/>
        </w:rPr>
      </w:pPr>
    </w:p>
    <w:p w14:paraId="382B7A56" w14:textId="4A6358F4" w:rsidR="004979F5" w:rsidRDefault="004979F5" w:rsidP="007619AE"/>
    <w:sectPr w:rsidR="004979F5" w:rsidSect="00BE13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81F3" w14:textId="77777777" w:rsidR="00ED5DD1" w:rsidRDefault="00ED5DD1" w:rsidP="00C13FFA">
      <w:pPr>
        <w:spacing w:after="0" w:line="240" w:lineRule="auto"/>
      </w:pPr>
      <w:r>
        <w:separator/>
      </w:r>
    </w:p>
  </w:endnote>
  <w:endnote w:type="continuationSeparator" w:id="0">
    <w:p w14:paraId="093E7406" w14:textId="77777777" w:rsidR="00ED5DD1" w:rsidRDefault="00ED5DD1" w:rsidP="00C13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2427" w14:textId="77777777" w:rsidR="00ED5DD1" w:rsidRDefault="00ED5DD1" w:rsidP="00C13FFA">
      <w:pPr>
        <w:spacing w:after="0" w:line="240" w:lineRule="auto"/>
      </w:pPr>
      <w:r>
        <w:separator/>
      </w:r>
    </w:p>
  </w:footnote>
  <w:footnote w:type="continuationSeparator" w:id="0">
    <w:p w14:paraId="1923E719" w14:textId="77777777" w:rsidR="00ED5DD1" w:rsidRDefault="00ED5DD1" w:rsidP="00C13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471"/>
    <w:multiLevelType w:val="multilevel"/>
    <w:tmpl w:val="2A80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9AA"/>
    <w:multiLevelType w:val="multilevel"/>
    <w:tmpl w:val="C37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552F5"/>
    <w:multiLevelType w:val="multilevel"/>
    <w:tmpl w:val="8B0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92BF1"/>
    <w:multiLevelType w:val="multilevel"/>
    <w:tmpl w:val="DFA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117AC"/>
    <w:multiLevelType w:val="multilevel"/>
    <w:tmpl w:val="CD94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5402C"/>
    <w:multiLevelType w:val="multilevel"/>
    <w:tmpl w:val="2FA6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D7DB7"/>
    <w:multiLevelType w:val="multilevel"/>
    <w:tmpl w:val="588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6313A"/>
    <w:multiLevelType w:val="multilevel"/>
    <w:tmpl w:val="54E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76DA4"/>
    <w:multiLevelType w:val="multilevel"/>
    <w:tmpl w:val="04A2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E1438"/>
    <w:multiLevelType w:val="multilevel"/>
    <w:tmpl w:val="99E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84DD2"/>
    <w:multiLevelType w:val="multilevel"/>
    <w:tmpl w:val="885A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14EEF"/>
    <w:multiLevelType w:val="multilevel"/>
    <w:tmpl w:val="ED4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A1894"/>
    <w:multiLevelType w:val="multilevel"/>
    <w:tmpl w:val="174E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50E89"/>
    <w:multiLevelType w:val="multilevel"/>
    <w:tmpl w:val="B88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A6F4F"/>
    <w:multiLevelType w:val="multilevel"/>
    <w:tmpl w:val="0D60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82E38"/>
    <w:multiLevelType w:val="multilevel"/>
    <w:tmpl w:val="9E9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85011"/>
    <w:multiLevelType w:val="multilevel"/>
    <w:tmpl w:val="BDF8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B2EC5"/>
    <w:multiLevelType w:val="multilevel"/>
    <w:tmpl w:val="F58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39AC"/>
    <w:multiLevelType w:val="multilevel"/>
    <w:tmpl w:val="899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5117F"/>
    <w:multiLevelType w:val="multilevel"/>
    <w:tmpl w:val="CF1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136AB"/>
    <w:multiLevelType w:val="multilevel"/>
    <w:tmpl w:val="E4A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651AA"/>
    <w:multiLevelType w:val="multilevel"/>
    <w:tmpl w:val="4FD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7206C"/>
    <w:multiLevelType w:val="multilevel"/>
    <w:tmpl w:val="21C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D3254"/>
    <w:multiLevelType w:val="multilevel"/>
    <w:tmpl w:val="170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C24E0"/>
    <w:multiLevelType w:val="multilevel"/>
    <w:tmpl w:val="A90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80917"/>
    <w:multiLevelType w:val="multilevel"/>
    <w:tmpl w:val="DD8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15CFD"/>
    <w:multiLevelType w:val="multilevel"/>
    <w:tmpl w:val="1CAA2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B220F"/>
    <w:multiLevelType w:val="multilevel"/>
    <w:tmpl w:val="98826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CD3130"/>
    <w:multiLevelType w:val="multilevel"/>
    <w:tmpl w:val="893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32F02"/>
    <w:multiLevelType w:val="multilevel"/>
    <w:tmpl w:val="3AA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73761"/>
    <w:multiLevelType w:val="multilevel"/>
    <w:tmpl w:val="A88A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E6CBB"/>
    <w:multiLevelType w:val="multilevel"/>
    <w:tmpl w:val="39B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C55F0"/>
    <w:multiLevelType w:val="multilevel"/>
    <w:tmpl w:val="2D5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E2CDA"/>
    <w:multiLevelType w:val="multilevel"/>
    <w:tmpl w:val="C91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E438D"/>
    <w:multiLevelType w:val="multilevel"/>
    <w:tmpl w:val="85A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B3632C"/>
    <w:multiLevelType w:val="multilevel"/>
    <w:tmpl w:val="AC4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D0B3D"/>
    <w:multiLevelType w:val="multilevel"/>
    <w:tmpl w:val="930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37989"/>
    <w:multiLevelType w:val="multilevel"/>
    <w:tmpl w:val="822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D3E42"/>
    <w:multiLevelType w:val="multilevel"/>
    <w:tmpl w:val="7B9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F39B1"/>
    <w:multiLevelType w:val="multilevel"/>
    <w:tmpl w:val="0E9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A14C7"/>
    <w:multiLevelType w:val="multilevel"/>
    <w:tmpl w:val="9C76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03234"/>
    <w:multiLevelType w:val="multilevel"/>
    <w:tmpl w:val="639E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2015B"/>
    <w:multiLevelType w:val="multilevel"/>
    <w:tmpl w:val="697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6705E3"/>
    <w:multiLevelType w:val="multilevel"/>
    <w:tmpl w:val="0DFA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D86159"/>
    <w:multiLevelType w:val="multilevel"/>
    <w:tmpl w:val="9E0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52436"/>
    <w:multiLevelType w:val="multilevel"/>
    <w:tmpl w:val="BE8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92467"/>
    <w:multiLevelType w:val="multilevel"/>
    <w:tmpl w:val="94F853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54A0AA1"/>
    <w:multiLevelType w:val="multilevel"/>
    <w:tmpl w:val="DAB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FB1D35"/>
    <w:multiLevelType w:val="multilevel"/>
    <w:tmpl w:val="63C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07E1D"/>
    <w:multiLevelType w:val="multilevel"/>
    <w:tmpl w:val="C3E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6131D"/>
    <w:multiLevelType w:val="multilevel"/>
    <w:tmpl w:val="F0D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83A87"/>
    <w:multiLevelType w:val="multilevel"/>
    <w:tmpl w:val="00D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35D03"/>
    <w:multiLevelType w:val="multilevel"/>
    <w:tmpl w:val="140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9A5656"/>
    <w:multiLevelType w:val="multilevel"/>
    <w:tmpl w:val="EC14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C84F96"/>
    <w:multiLevelType w:val="multilevel"/>
    <w:tmpl w:val="EA2E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C4171"/>
    <w:multiLevelType w:val="multilevel"/>
    <w:tmpl w:val="A14A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133D12"/>
    <w:multiLevelType w:val="multilevel"/>
    <w:tmpl w:val="14D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C366C6"/>
    <w:multiLevelType w:val="multilevel"/>
    <w:tmpl w:val="1F845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389284">
    <w:abstractNumId w:val="10"/>
  </w:num>
  <w:num w:numId="2" w16cid:durableId="608122069">
    <w:abstractNumId w:val="2"/>
  </w:num>
  <w:num w:numId="3" w16cid:durableId="1778910151">
    <w:abstractNumId w:val="11"/>
  </w:num>
  <w:num w:numId="4" w16cid:durableId="2101173989">
    <w:abstractNumId w:val="1"/>
  </w:num>
  <w:num w:numId="5" w16cid:durableId="820390686">
    <w:abstractNumId w:val="38"/>
  </w:num>
  <w:num w:numId="6" w16cid:durableId="964041303">
    <w:abstractNumId w:val="45"/>
  </w:num>
  <w:num w:numId="7" w16cid:durableId="998268702">
    <w:abstractNumId w:val="17"/>
  </w:num>
  <w:num w:numId="8" w16cid:durableId="435562514">
    <w:abstractNumId w:val="37"/>
  </w:num>
  <w:num w:numId="9" w16cid:durableId="2100053504">
    <w:abstractNumId w:val="31"/>
  </w:num>
  <w:num w:numId="10" w16cid:durableId="1918123670">
    <w:abstractNumId w:val="19"/>
  </w:num>
  <w:num w:numId="11" w16cid:durableId="1507014134">
    <w:abstractNumId w:val="25"/>
  </w:num>
  <w:num w:numId="12" w16cid:durableId="1525051987">
    <w:abstractNumId w:val="48"/>
  </w:num>
  <w:num w:numId="13" w16cid:durableId="1384283732">
    <w:abstractNumId w:val="23"/>
  </w:num>
  <w:num w:numId="14" w16cid:durableId="1654144270">
    <w:abstractNumId w:val="12"/>
  </w:num>
  <w:num w:numId="15" w16cid:durableId="773092109">
    <w:abstractNumId w:val="8"/>
  </w:num>
  <w:num w:numId="16" w16cid:durableId="1615821953">
    <w:abstractNumId w:val="9"/>
  </w:num>
  <w:num w:numId="17" w16cid:durableId="2035033868">
    <w:abstractNumId w:val="27"/>
  </w:num>
  <w:num w:numId="18" w16cid:durableId="648171163">
    <w:abstractNumId w:val="57"/>
  </w:num>
  <w:num w:numId="19" w16cid:durableId="1003556586">
    <w:abstractNumId w:val="6"/>
  </w:num>
  <w:num w:numId="20" w16cid:durableId="541525007">
    <w:abstractNumId w:val="49"/>
  </w:num>
  <w:num w:numId="21" w16cid:durableId="110714077">
    <w:abstractNumId w:val="52"/>
  </w:num>
  <w:num w:numId="22" w16cid:durableId="883248477">
    <w:abstractNumId w:val="35"/>
  </w:num>
  <w:num w:numId="23" w16cid:durableId="1805385879">
    <w:abstractNumId w:val="20"/>
  </w:num>
  <w:num w:numId="24" w16cid:durableId="476872430">
    <w:abstractNumId w:val="42"/>
  </w:num>
  <w:num w:numId="25" w16cid:durableId="1190026095">
    <w:abstractNumId w:val="39"/>
  </w:num>
  <w:num w:numId="26" w16cid:durableId="1304627080">
    <w:abstractNumId w:val="7"/>
  </w:num>
  <w:num w:numId="27" w16cid:durableId="1847476696">
    <w:abstractNumId w:val="51"/>
  </w:num>
  <w:num w:numId="28" w16cid:durableId="297494763">
    <w:abstractNumId w:val="5"/>
  </w:num>
  <w:num w:numId="29" w16cid:durableId="349719680">
    <w:abstractNumId w:val="28"/>
  </w:num>
  <w:num w:numId="30" w16cid:durableId="1774201986">
    <w:abstractNumId w:val="3"/>
  </w:num>
  <w:num w:numId="31" w16cid:durableId="1610963929">
    <w:abstractNumId w:val="55"/>
  </w:num>
  <w:num w:numId="32" w16cid:durableId="1614896587">
    <w:abstractNumId w:val="44"/>
  </w:num>
  <w:num w:numId="33" w16cid:durableId="912590255">
    <w:abstractNumId w:val="33"/>
  </w:num>
  <w:num w:numId="34" w16cid:durableId="763379274">
    <w:abstractNumId w:val="16"/>
  </w:num>
  <w:num w:numId="35" w16cid:durableId="590550819">
    <w:abstractNumId w:val="46"/>
  </w:num>
  <w:num w:numId="36" w16cid:durableId="544101776">
    <w:abstractNumId w:val="30"/>
  </w:num>
  <w:num w:numId="37" w16cid:durableId="1718779809">
    <w:abstractNumId w:val="26"/>
  </w:num>
  <w:num w:numId="38" w16cid:durableId="2019849210">
    <w:abstractNumId w:val="13"/>
  </w:num>
  <w:num w:numId="39" w16cid:durableId="2053993554">
    <w:abstractNumId w:val="4"/>
  </w:num>
  <w:num w:numId="40" w16cid:durableId="1716350150">
    <w:abstractNumId w:val="34"/>
  </w:num>
  <w:num w:numId="41" w16cid:durableId="2124181206">
    <w:abstractNumId w:val="24"/>
  </w:num>
  <w:num w:numId="42" w16cid:durableId="588005262">
    <w:abstractNumId w:val="40"/>
  </w:num>
  <w:num w:numId="43" w16cid:durableId="656496444">
    <w:abstractNumId w:val="56"/>
  </w:num>
  <w:num w:numId="44" w16cid:durableId="1021468169">
    <w:abstractNumId w:val="50"/>
  </w:num>
  <w:num w:numId="45" w16cid:durableId="1549874099">
    <w:abstractNumId w:val="21"/>
  </w:num>
  <w:num w:numId="46" w16cid:durableId="1452046309">
    <w:abstractNumId w:val="14"/>
  </w:num>
  <w:num w:numId="47" w16cid:durableId="1435051163">
    <w:abstractNumId w:val="43"/>
  </w:num>
  <w:num w:numId="48" w16cid:durableId="1063672360">
    <w:abstractNumId w:val="0"/>
  </w:num>
  <w:num w:numId="49" w16cid:durableId="387994230">
    <w:abstractNumId w:val="54"/>
  </w:num>
  <w:num w:numId="50" w16cid:durableId="1248617903">
    <w:abstractNumId w:val="32"/>
  </w:num>
  <w:num w:numId="51" w16cid:durableId="850797184">
    <w:abstractNumId w:val="18"/>
  </w:num>
  <w:num w:numId="52" w16cid:durableId="729228512">
    <w:abstractNumId w:val="22"/>
  </w:num>
  <w:num w:numId="53" w16cid:durableId="1456099699">
    <w:abstractNumId w:val="36"/>
  </w:num>
  <w:num w:numId="54" w16cid:durableId="561871408">
    <w:abstractNumId w:val="53"/>
  </w:num>
  <w:num w:numId="55" w16cid:durableId="1338581642">
    <w:abstractNumId w:val="47"/>
  </w:num>
  <w:num w:numId="56" w16cid:durableId="21832459">
    <w:abstractNumId w:val="29"/>
  </w:num>
  <w:num w:numId="57" w16cid:durableId="1635981849">
    <w:abstractNumId w:val="15"/>
  </w:num>
  <w:num w:numId="58" w16cid:durableId="97071080">
    <w:abstractNumId w:val="4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71"/>
    <w:rsid w:val="00036C4C"/>
    <w:rsid w:val="0008038C"/>
    <w:rsid w:val="000F25EB"/>
    <w:rsid w:val="00151066"/>
    <w:rsid w:val="001743AB"/>
    <w:rsid w:val="001E22B2"/>
    <w:rsid w:val="00217C44"/>
    <w:rsid w:val="00282B2E"/>
    <w:rsid w:val="003147F2"/>
    <w:rsid w:val="00346F1E"/>
    <w:rsid w:val="00360BD2"/>
    <w:rsid w:val="003B6E04"/>
    <w:rsid w:val="003D6C40"/>
    <w:rsid w:val="00401599"/>
    <w:rsid w:val="00417EAE"/>
    <w:rsid w:val="00422C02"/>
    <w:rsid w:val="004705B4"/>
    <w:rsid w:val="0049183E"/>
    <w:rsid w:val="00494AC0"/>
    <w:rsid w:val="004979F5"/>
    <w:rsid w:val="00533CA7"/>
    <w:rsid w:val="005C3BC0"/>
    <w:rsid w:val="005C5F1E"/>
    <w:rsid w:val="006150D3"/>
    <w:rsid w:val="00627FE3"/>
    <w:rsid w:val="006513E5"/>
    <w:rsid w:val="006B2108"/>
    <w:rsid w:val="006C0CD4"/>
    <w:rsid w:val="007619AE"/>
    <w:rsid w:val="00767CD3"/>
    <w:rsid w:val="007B6523"/>
    <w:rsid w:val="008120E2"/>
    <w:rsid w:val="0081327F"/>
    <w:rsid w:val="008663D8"/>
    <w:rsid w:val="008B7977"/>
    <w:rsid w:val="008E2862"/>
    <w:rsid w:val="009476CB"/>
    <w:rsid w:val="009C39DC"/>
    <w:rsid w:val="009D3411"/>
    <w:rsid w:val="009F272A"/>
    <w:rsid w:val="00A26E74"/>
    <w:rsid w:val="00A7068E"/>
    <w:rsid w:val="00B049EF"/>
    <w:rsid w:val="00B10B81"/>
    <w:rsid w:val="00B41C13"/>
    <w:rsid w:val="00B57168"/>
    <w:rsid w:val="00B75A17"/>
    <w:rsid w:val="00BE1371"/>
    <w:rsid w:val="00BE19B1"/>
    <w:rsid w:val="00BE27D5"/>
    <w:rsid w:val="00C12D88"/>
    <w:rsid w:val="00C13FFA"/>
    <w:rsid w:val="00C52ED6"/>
    <w:rsid w:val="00C67DD1"/>
    <w:rsid w:val="00CA68C4"/>
    <w:rsid w:val="00CD1E5A"/>
    <w:rsid w:val="00CF6933"/>
    <w:rsid w:val="00D2092D"/>
    <w:rsid w:val="00D61986"/>
    <w:rsid w:val="00DE4DEB"/>
    <w:rsid w:val="00DE5D4E"/>
    <w:rsid w:val="00E86AD0"/>
    <w:rsid w:val="00EB7D09"/>
    <w:rsid w:val="00ED5DD1"/>
    <w:rsid w:val="00ED7DA0"/>
    <w:rsid w:val="00F03E96"/>
    <w:rsid w:val="00F357F2"/>
    <w:rsid w:val="00F57376"/>
    <w:rsid w:val="00F639C1"/>
    <w:rsid w:val="00F8656A"/>
    <w:rsid w:val="00FB6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0311"/>
  <w15:chartTrackingRefBased/>
  <w15:docId w15:val="{1FC0B2B5-FEDE-4D04-961A-6F497166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371"/>
  </w:style>
  <w:style w:type="paragraph" w:styleId="Heading1">
    <w:name w:val="heading 1"/>
    <w:basedOn w:val="Normal"/>
    <w:next w:val="Normal"/>
    <w:link w:val="Heading1Char"/>
    <w:uiPriority w:val="9"/>
    <w:qFormat/>
    <w:rsid w:val="00BE1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1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1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371"/>
    <w:rPr>
      <w:rFonts w:eastAsiaTheme="majorEastAsia" w:cstheme="majorBidi"/>
      <w:color w:val="272727" w:themeColor="text1" w:themeTint="D8"/>
    </w:rPr>
  </w:style>
  <w:style w:type="paragraph" w:styleId="Title">
    <w:name w:val="Title"/>
    <w:basedOn w:val="Normal"/>
    <w:next w:val="Normal"/>
    <w:link w:val="TitleChar"/>
    <w:uiPriority w:val="10"/>
    <w:qFormat/>
    <w:rsid w:val="00BE1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371"/>
    <w:pPr>
      <w:spacing w:before="160"/>
      <w:jc w:val="center"/>
    </w:pPr>
    <w:rPr>
      <w:i/>
      <w:iCs/>
      <w:color w:val="404040" w:themeColor="text1" w:themeTint="BF"/>
    </w:rPr>
  </w:style>
  <w:style w:type="character" w:customStyle="1" w:styleId="QuoteChar">
    <w:name w:val="Quote Char"/>
    <w:basedOn w:val="DefaultParagraphFont"/>
    <w:link w:val="Quote"/>
    <w:uiPriority w:val="29"/>
    <w:rsid w:val="00BE1371"/>
    <w:rPr>
      <w:i/>
      <w:iCs/>
      <w:color w:val="404040" w:themeColor="text1" w:themeTint="BF"/>
    </w:rPr>
  </w:style>
  <w:style w:type="paragraph" w:styleId="ListParagraph">
    <w:name w:val="List Paragraph"/>
    <w:basedOn w:val="Normal"/>
    <w:uiPriority w:val="34"/>
    <w:qFormat/>
    <w:rsid w:val="00BE1371"/>
    <w:pPr>
      <w:ind w:left="720"/>
      <w:contextualSpacing/>
    </w:pPr>
  </w:style>
  <w:style w:type="character" w:styleId="IntenseEmphasis">
    <w:name w:val="Intense Emphasis"/>
    <w:basedOn w:val="DefaultParagraphFont"/>
    <w:uiPriority w:val="21"/>
    <w:qFormat/>
    <w:rsid w:val="00BE1371"/>
    <w:rPr>
      <w:i/>
      <w:iCs/>
      <w:color w:val="2F5496" w:themeColor="accent1" w:themeShade="BF"/>
    </w:rPr>
  </w:style>
  <w:style w:type="paragraph" w:styleId="IntenseQuote">
    <w:name w:val="Intense Quote"/>
    <w:basedOn w:val="Normal"/>
    <w:next w:val="Normal"/>
    <w:link w:val="IntenseQuoteChar"/>
    <w:uiPriority w:val="30"/>
    <w:qFormat/>
    <w:rsid w:val="00BE1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371"/>
    <w:rPr>
      <w:i/>
      <w:iCs/>
      <w:color w:val="2F5496" w:themeColor="accent1" w:themeShade="BF"/>
    </w:rPr>
  </w:style>
  <w:style w:type="character" w:styleId="IntenseReference">
    <w:name w:val="Intense Reference"/>
    <w:basedOn w:val="DefaultParagraphFont"/>
    <w:uiPriority w:val="32"/>
    <w:qFormat/>
    <w:rsid w:val="00BE1371"/>
    <w:rPr>
      <w:b/>
      <w:bCs/>
      <w:smallCaps/>
      <w:color w:val="2F5496" w:themeColor="accent1" w:themeShade="BF"/>
      <w:spacing w:val="5"/>
    </w:rPr>
  </w:style>
  <w:style w:type="table" w:styleId="TableGrid">
    <w:name w:val="Table Grid"/>
    <w:basedOn w:val="TableNormal"/>
    <w:uiPriority w:val="39"/>
    <w:rsid w:val="00F63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0C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0CD4"/>
    <w:rPr>
      <w:b/>
      <w:bCs/>
    </w:rPr>
  </w:style>
  <w:style w:type="paragraph" w:styleId="Header">
    <w:name w:val="header"/>
    <w:basedOn w:val="Normal"/>
    <w:link w:val="HeaderChar"/>
    <w:uiPriority w:val="99"/>
    <w:unhideWhenUsed/>
    <w:rsid w:val="00C13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FFA"/>
  </w:style>
  <w:style w:type="paragraph" w:styleId="Footer">
    <w:name w:val="footer"/>
    <w:basedOn w:val="Normal"/>
    <w:link w:val="FooterChar"/>
    <w:uiPriority w:val="99"/>
    <w:unhideWhenUsed/>
    <w:rsid w:val="00C13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7DEF6-DE77-4B03-BF27-941BB6E1C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37</Pages>
  <Words>6589</Words>
  <Characters>37561</Characters>
  <Application>Microsoft Office Word</Application>
  <DocSecurity>0</DocSecurity>
  <Lines>313</Lines>
  <Paragraphs>88</Paragraphs>
  <ScaleCrop>false</ScaleCrop>
  <Company/>
  <LinksUpToDate>false</LinksUpToDate>
  <CharactersWithSpaces>44062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NASREEN C</dc:creator>
  <cp:keywords/>
  <dc:description/>
  <cp:lastModifiedBy>FATHIMA NASREEN C</cp:lastModifiedBy>
  <cp:revision>67</cp:revision>
  <dcterms:created xsi:type="dcterms:W3CDTF">2026-09-09T19:06:00Z</dcterms:created>
  <dcterms:modified xsi:type="dcterms:W3CDTF">2026-09-10T15:41:00Z</dcterms:modified>
</cp:coreProperties>
</file>