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Fathima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73763"/>
          <w:sz w:val="84"/>
          <w:szCs w:val="84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color w:val="073763"/>
          <w:sz w:val="40"/>
          <w:szCs w:val="40"/>
          <w:rtl w:val="0"/>
        </w:rPr>
        <w:t xml:space="preserve">Health Dashboard: Disease Analysis and Patient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Using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The "Health Dashboard: Disease Analysis and Patient Outcomes" project involves the creation of an interactive dashboard using Excel to analyze disease-related data and patient outcomes. This dashboard utilizes filters for disease names and outcome statuses (positive/negative) to explore and visualize gender distribution, age ranges, cholesterol levels, fever occurrences, blood pressure categories, fatigue, and cough incidents. The aim is to provide a comprehensive view of patient characteristics and health indicators corresponding to various diseases and their outcomes.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b w:val="1"/>
        </w:rPr>
      </w:pPr>
      <w:bookmarkStart w:colFirst="0" w:colLast="0" w:name="_rbll28qz9ace" w:id="3"/>
      <w:bookmarkEnd w:id="3"/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https://www.kaggle.com/datasets/uom190346a/disease-symptoms-and-patient-profile-dataset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677o21p57c0h" w:id="4"/>
      <w:bookmarkEnd w:id="4"/>
      <w:r w:rsidDel="00000000" w:rsidR="00000000" w:rsidRPr="00000000">
        <w:rPr>
          <w:b w:val="1"/>
          <w:rtl w:val="0"/>
        </w:rPr>
        <w:t xml:space="preserve">ABOUT DATASET: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4"/>
          <w:szCs w:val="24"/>
          <w:highlight w:val="white"/>
          <w:rtl w:val="0"/>
        </w:rPr>
        <w:t xml:space="preserve">Columns and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Disease: The name of the disease or medical condition.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Fever: Indicates whether the patient has a fever (Yes/No).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Cough: Indicates whether the patient has a cough (Yes/No).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Fatigue: Indicates whether the patient experiences fatigue (Yes/No).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Difficulty Breathing: Indicates whether the patient has difficulty breathing (Yes/No).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Age: The age of the patient in years.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Gender: The gender of the patient (Male/Female).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Blood Pressure: The blood pressure level of the patient (Normal/High).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Cholesterol Level: The cholesterol level of the patient (Normal/High).</w:t>
      </w:r>
    </w:p>
    <w:p w:rsidR="00000000" w:rsidDel="00000000" w:rsidP="00000000" w:rsidRDefault="00000000" w:rsidRPr="00000000" w14:paraId="00000013">
      <w:pPr>
        <w:spacing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Outcome Variable: The outcome variable indicating the result of the diagnosis or assessment for the specific disease (Positive/Negative).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bookmarkStart w:colFirst="0" w:colLast="0" w:name="_ogp52fyi6djo" w:id="5"/>
      <w:bookmarkEnd w:id="5"/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Exploration: Utilize Excel filters to dynamically examine disease-specific data and outcomes, offering a detailed understanding of each disease's impact on patients.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Patient Profile Analysis: Analyze gender distribution and age ranges to discern patterns in disease occurrence among different demographics.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Health Indicators Evaluation: Investigate cholesterol ranges, fever occurrences, blood pressure categories, fatigue, and cough incidents to correlate these factors with specific diseases and outcomes.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Insight Generation: Derive insights that can aid healthcare professionals and policymakers in understanding disease trends, potential risk factors, and patterns related to patient outcomes.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Dashboard Interactivity: Provide a user-friendly interface allowing for easy exploration and visualization of disease-specific data and associated health indicators.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b w:val="1"/>
          <w:color w:val="e01b84"/>
          <w:rtl w:val="0"/>
        </w:rPr>
        <w:t xml:space="preserve">DASHBOARD: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firstLine="0"/>
        <w:rPr>
          <w:b w:val="1"/>
          <w:color w:val="e01b84"/>
        </w:rPr>
      </w:pPr>
      <w:r w:rsidDel="00000000" w:rsidR="00000000" w:rsidRPr="00000000">
        <w:rPr>
          <w:b w:val="1"/>
          <w:color w:val="e01b84"/>
        </w:rPr>
        <w:drawing>
          <wp:inline distB="114300" distT="114300" distL="114300" distR="114300">
            <wp:extent cx="6167047" cy="25923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047" cy="259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om190346a/disease-symptoms-and-patient-profile-dataset" TargetMode="Externa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