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55B3C"/>
          <w:sz w:val="16"/>
        </w:rPr>
        <w:t>HMI EVIDENCE · MATURITY LEVEL CABANG</w:t>
      </w:r>
    </w:p>
    <w:p>
      <w:r>
        <w:rPr>
          <w:rFonts w:ascii="Georgia" w:hAnsi="Georgia"/>
          <w:sz w:val="44"/>
        </w:rPr>
        <w:t>Paket Serah Terima</w:t>
      </w:r>
    </w:p>
    <w:p>
      <w:r>
        <w:rPr>
          <w:i/>
          <w:color w:val="516158"/>
        </w:rPr>
        <w:t>Memindahkan pekerjaan dan pelajaran, bukan hanya jabatan</w:t>
      </w:r>
    </w:p>
    <w:p>
      <w:pPr>
        <w:spacing w:after="120"/>
      </w:pPr>
      <w:r>
        <w:rPr>
          <w:i/>
          <w:color w:val="516158"/>
        </w:rPr>
        <w:t>Draf untuk ditinjau tim HMI Evidence. Silakan sesuaikan dengan pedoman dan kebiasaan di cabangmu.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Keterangan</w:t>
            </w:r>
          </w:p>
        </w:tc>
        <w:tc>
          <w:tcPr>
            <w:tcW w:type="dxa" w:w="6520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Isi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Cabang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Periode yang menyerahkan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Periode yang menerima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Tanggal serah terima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1. Dokumen organisasi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680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Ada</w:t>
            </w:r>
          </w:p>
        </w:tc>
        <w:tc>
          <w:tcPr>
            <w:tcW w:type="dxa" w:w="2835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Tempat penyimpanan</w:t>
            </w:r>
          </w:p>
        </w:tc>
        <w:tc>
          <w:tcPr>
            <w:tcW w:type="dxa" w:w="2154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SK kepengurusan dan perubahan susunan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AD/ART dan pedoman yang berlaku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Notulen keputusan seluruh periode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LPJ dan laporan program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Laporan keuangan dan bukti transaksi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Daftar inventaris dan aset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Surat masuk dan keluar penting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2.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680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Ada</w:t>
            </w:r>
          </w:p>
        </w:tc>
        <w:tc>
          <w:tcPr>
            <w:tcW w:type="dxa" w:w="2268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Diperbarui terakhir</w:t>
            </w:r>
          </w:p>
        </w:tc>
        <w:tc>
          <w:tcPr>
            <w:tcW w:type="dxa" w:w="2721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Database kader se-cabang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Rekap audit komisariat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Daftar komisariat, pengurus, dan pendamping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Daftar instruktur dan pengader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Daftar mitra dan alumni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3. Program yang masih berjalan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041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1247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41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Hasil sementara</w:t>
            </w:r>
          </w:p>
        </w:tc>
        <w:tc>
          <w:tcPr>
            <w:tcW w:type="dxa" w:w="1814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Kendala</w:t>
            </w:r>
          </w:p>
        </w:tc>
        <w:tc>
          <w:tcPr>
            <w:tcW w:type="dxa" w:w="2211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Saran untuk pengurus baru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4. Keputusan penting dan alasannya</w:t>
      </w:r>
    </w:p>
    <w:p>
      <w:pPr>
        <w:spacing w:after="120"/>
      </w:pPr>
      <w:r>
        <w:rPr>
          <w:i/>
          <w:color w:val="516158"/>
        </w:rPr>
        <w:t>Keputusan yang perlu dipahami pengurus baru: apa yang diputuskan, mengapa, dan kapan sebaiknya dievaluasi.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Keputusan</w:t>
            </w:r>
          </w:p>
        </w:tc>
        <w:tc>
          <w:tcPr>
            <w:tcW w:type="dxa" w:w="3402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Alasan dan dasar bukti</w:t>
            </w:r>
          </w:p>
        </w:tc>
        <w:tc>
          <w:tcPr>
            <w:tcW w:type="dxa" w:w="1417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1701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Waktu evaluasi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5. Pelajaran satu periode</w:t>
      </w:r>
    </w:p>
    <w:p>
      <w:pPr>
        <w:spacing w:before="160"/>
      </w:pPr>
      <w:r>
        <w:rPr>
          <w:rFonts w:ascii="Georgia" w:hAnsi="Georgia"/>
          <w:b/>
          <w:color w:val="151E1A"/>
          <w:sz w:val="24"/>
        </w:rPr>
        <w:t>Apa yang berhasil dan perlu diteruskan?</w:t>
      </w:r>
    </w:p>
    <w:p>
      <w:r>
        <w:br/>
      </w:r>
    </w:p>
    <w:p>
      <w:pPr>
        <w:spacing w:before="160"/>
      </w:pPr>
      <w:r>
        <w:rPr>
          <w:rFonts w:ascii="Georgia" w:hAnsi="Georgia"/>
          <w:b/>
          <w:color w:val="151E1A"/>
          <w:sz w:val="24"/>
        </w:rPr>
        <w:t>Apa yang tidak berhasil dan mengapa?</w:t>
      </w:r>
    </w:p>
    <w:p>
      <w:r>
        <w:br/>
      </w:r>
    </w:p>
    <w:p>
      <w:pPr>
        <w:spacing w:before="160"/>
      </w:pPr>
      <w:r>
        <w:rPr>
          <w:rFonts w:ascii="Georgia" w:hAnsi="Georgia"/>
          <w:b/>
          <w:color w:val="151E1A"/>
          <w:sz w:val="24"/>
        </w:rPr>
        <w:t>Apa yang belum sempat dikerjakan tetapi penting?</w:t>
      </w:r>
    </w:p>
    <w:p>
      <w:r>
        <w:br/>
      </w:r>
    </w:p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6. Jejaring dan mitra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Mitra atau lembaga</w:t>
            </w:r>
          </w:p>
        </w:tc>
        <w:tc>
          <w:tcPr>
            <w:tcW w:type="dxa" w:w="2268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Bidang kerja sama</w:t>
            </w:r>
          </w:p>
        </w:tc>
        <w:tc>
          <w:tcPr>
            <w:tcW w:type="dxa" w:w="2268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Penghubung</w:t>
            </w:r>
          </w:p>
        </w:tc>
        <w:tc>
          <w:tcPr>
            <w:tcW w:type="dxa" w:w="2268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Status hubungan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7. Akun dan aset digital</w:t>
      </w:r>
    </w:p>
    <w:p>
      <w:pPr>
        <w:spacing w:after="120"/>
      </w:pPr>
      <w:r>
        <w:rPr>
          <w:i/>
          <w:color w:val="516158"/>
        </w:rPr>
        <w:t>Daftarkan akun yang diserahkan, misalnya media sosial, surel, penyimpanan berkas, dan rekening. Jangan menulis kata sandi di dokumen ini; serahkan kata sandi secara langsung dan minta penerima segera menggantinya.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Akun atau aset</w:t>
            </w:r>
          </w:p>
        </w:tc>
        <w:tc>
          <w:tcPr>
            <w:tcW w:type="dxa" w:w="2268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Pemegang sekarang</w:t>
            </w:r>
          </w:p>
        </w:tc>
        <w:tc>
          <w:tcPr>
            <w:tcW w:type="dxa" w:w="2268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Diserahkan kepada</w:t>
            </w:r>
          </w:p>
        </w:tc>
        <w:tc>
          <w:tcPr>
            <w:tcW w:type="dxa" w:w="1984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Kata sandi diganti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8. Pesan untuk pengurus baru</w:t>
      </w:r>
    </w:p>
    <w:p>
      <w:r>
        <w:br/>
        <w:br/>
      </w:r>
    </w:p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Pengesahan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49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Yang menyerahkan</w:t>
            </w:r>
          </w:p>
        </w:tc>
        <w:tc>
          <w:tcPr>
            <w:tcW w:type="dxa" w:w="4649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Yang menerima</w:t>
            </w:r>
          </w:p>
        </w:tc>
      </w:tr>
      <w:tr>
        <w:tc>
          <w:tcPr>
            <w:tcW w:type="dxa" w:w="4649"/>
          </w:tcPr>
          <w:p>
            <w:r>
              <w:rPr>
                <w:sz w:val="18"/>
              </w:rPr>
              <w:br/>
              <w:br/>
              <w:br/>
              <w:t>(nama, jabatan, tanda tangan)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br/>
              <w:br/>
              <w:br/>
              <w:t>(nama, jabatan, tanda tangan)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