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 standalone="yes"?>

<Relationships  xmlns="http://schemas.openxmlformats.org/package/2006/relationships">
<Relationship Id="rId1" Type="http://schemas.openxmlformats.org/officeDocument/2006/relationships/officeDocument" Target="word/document.xml"/>
<Relationship Id="rId4" Type="http://schemas.openxmlformats.org/officeDocument/2006/relationships/extended-properties" Target="docProps/app.xml"/>
<Relationship Id="rId3" Type="http://schemas.openxmlformats.org/package/2006/relationships/metadata/core-properties" Target="docProps/core.xml"/>
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Statistical analysis</w:t>
      </w:r>
    </w:p>
    <w:p>
      <w:pPr>
        <w:pStyle w:val="Date"/>
      </w:pPr>
      <w:r>
        <w:t xml:space="preserve">2026-10-03</w:t>
      </w:r>
    </w:p>
    <w:bookmarkStart w:id="20" w:name="valence"/>
    <w:p>
      <w:pPr>
        <w:pStyle w:val="Titre2"/>
      </w:pPr>
      <w:r>
        <w:t xml:space="preserve">Valence</w:t>
      </w:r>
    </w:p>
    <w:p>
      <w:pPr>
        <w:pStyle w:val="FirstParagraph"/>
      </w:pPr>
      <w:r>
        <w:t xml:space="preserve">Friedman rank sum test on MAE across models:</w:t>
      </w:r>
      <w:r>
        <w:t xml:space="preserve"> </w:t>
      </w:r>
      <w:r>
        <w:rPr>
          <w:i/>
          <w:iCs/>
        </w:rPr>
        <w:t xml:space="preserve">χ</w:t>
      </w:r>
      <w:r>
        <w:rPr>
          <w:vertAlign w:val="superscript"/>
        </w:rPr>
        <w:t xml:space="preserve">2</w:t>
      </w:r>
      <w:r>
        <w:t xml:space="preserve">(4) = 106.13,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.001.</w:t>
      </w:r>
    </w:p>
    <w:p xmlns:w14="http://schemas.microsoft.com/office/word/2010/wordml">
      <w:pPr>
        <w:pStyle w:val="TableCaption"/>
        <w:jc w:val="center"/>
        <w:keepNext/>
      </w:pPr>
      <w:r>
        <w:rPr>
          <w:rFonts/>
          <w:b w:val="true"/>
          <w:strike w:val="false"/>
        </w:rPr>
        <w:t xml:space="preserve">Table  </w:t>
      </w:r>
      <w:bookmarkStart w:id="03a1d55a-d77b-4e56-b2ee-64bee4baf568" w:name="wilcox_valence"/>
      <w:r>
        <w:rPr>
          <w:rFonts/>
          <w:b w:val="true"/>
          <w:strike w:val="false"/>
        </w:rPr>
        <w:fldChar w:fldCharType="begin" w:dirty="true"/>
      </w:r>
      <w:r>
        <w:rPr>
          <w:rFonts/>
          <w:b w:val="true"/>
          <w:strike w:val="false"/>
        </w:rPr>
        <w:instrText xml:space="preserve" w:dirty="true">SEQ tab \* Arabic</w:instrText>
      </w:r>
      <w:r>
        <w:rPr>
          <w:rFonts/>
          <w:b w:val="true"/>
          <w:strike w:val="false"/>
        </w:rPr>
        <w:fldChar w:fldCharType="end" w:dirty="true"/>
      </w:r>
      <w:bookmarkEnd w:id="03a1d55a-d77b-4e56-b2ee-64bee4baf568"/>
      <w:r>
        <w:rPr>
          <w:rFonts/>
          <w:b w:val="true"/>
          <w:strike w:val="false"/>
        </w:rPr>
        <w:t xml:space="preserve">.  </w:t>
      </w:r>
      <w:r>
        <w:t xml:space="preserve">Outcomes of Wilcoxon signed-ranks pairwise post hoc tests for models predicting valence responses.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891"/>
        <w:gridCol w:w="3423"/>
        <w:gridCol w:w="1224"/>
        <w:gridCol w:w="1207"/>
      </w:tblGrid>
      <w:tr>
        <w:trPr>
          <w:trHeight w:val="49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Estimated Median Difference in 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p_adjusted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 size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C-DCNN x DCNN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C-DCNN x DFNN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C-DCNN x 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C-DCNN x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DCNN x DFNN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DCNN x 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DCNN x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DFNN x 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DFNN x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0.720</w:t>
            </w:r>
          </w:p>
        </w:tc>
      </w:tr>
      <w:tr>
        <w:trPr>
          <w:trHeight w:val="47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LR x RF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0.380</w:t>
            </w:r>
          </w:p>
        </w:tc>
      </w:tr>
    </w:tbl>
    <w:bookmarkEnd w:id="20"/>
    <w:bookmarkStart w:id="21" w:name="tense-arousal"/>
    <w:p>
      <w:pPr>
        <w:pStyle w:val="Titre2"/>
      </w:pPr>
      <w:r>
        <w:t xml:space="preserve">Tense arousal</w:t>
      </w:r>
    </w:p>
    <w:p>
      <w:pPr>
        <w:pStyle w:val="FirstParagraph"/>
      </w:pPr>
      <w:r>
        <w:t xml:space="preserve">Friedman rank sum test on MAE across models:</w:t>
      </w:r>
      <w:r>
        <w:t xml:space="preserve"> </w:t>
      </w:r>
      <w:r>
        <w:rPr>
          <w:i/>
          <w:iCs/>
        </w:rPr>
        <w:t xml:space="preserve">χ</w:t>
      </w:r>
      <w:r>
        <w:rPr>
          <w:vertAlign w:val="superscript"/>
        </w:rPr>
        <w:t xml:space="preserve">2</w:t>
      </w:r>
      <w:r>
        <w:t xml:space="preserve">(4) = 100.19,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.001.</w:t>
      </w:r>
    </w:p>
    <w:p xmlns:w14="http://schemas.microsoft.com/office/word/2010/wordml">
      <w:pPr>
        <w:pStyle w:val="TableCaption"/>
        <w:jc w:val="center"/>
        <w:keepNext/>
      </w:pPr>
      <w:r>
        <w:rPr>
          <w:rFonts/>
          <w:b w:val="true"/>
          <w:strike w:val="false"/>
        </w:rPr>
        <w:t xml:space="preserve">Table  </w:t>
      </w:r>
      <w:bookmarkStart w:id="e4c9a7ea-2bbf-43c7-a8d2-80a669bf1782" w:name="wilcox_tense"/>
      <w:r>
        <w:rPr>
          <w:rFonts/>
          <w:b w:val="true"/>
          <w:strike w:val="false"/>
        </w:rPr>
        <w:fldChar w:fldCharType="begin" w:dirty="true"/>
      </w:r>
      <w:r>
        <w:rPr>
          <w:rFonts/>
          <w:b w:val="true"/>
          <w:strike w:val="false"/>
        </w:rPr>
        <w:instrText xml:space="preserve" w:dirty="true">SEQ tab \* Arabic</w:instrText>
      </w:r>
      <w:r>
        <w:rPr>
          <w:rFonts/>
          <w:b w:val="true"/>
          <w:strike w:val="false"/>
        </w:rPr>
        <w:fldChar w:fldCharType="end" w:dirty="true"/>
      </w:r>
      <w:bookmarkEnd w:id="e4c9a7ea-2bbf-43c7-a8d2-80a669bf1782"/>
      <w:r>
        <w:rPr>
          <w:rFonts/>
          <w:b w:val="true"/>
          <w:strike w:val="false"/>
        </w:rPr>
        <w:t xml:space="preserve">.  </w:t>
      </w:r>
      <w:r>
        <w:t xml:space="preserve">Outcomes of Wilcoxon signed-ranks pairwise post hoc tests for models predicting tense arousal responses.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891"/>
        <w:gridCol w:w="3423"/>
        <w:gridCol w:w="1224"/>
        <w:gridCol w:w="1207"/>
      </w:tblGrid>
      <w:tr>
        <w:trPr>
          <w:trHeight w:val="49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Estimated Median Difference in 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p_adjusted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 size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C-DCNN x DCNN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C-DCNN x DFNN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C-DCNN x 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C-DCNN x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DCNN x DFNN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DCNN x 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DCNN x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DFNN x 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DFNN x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0.440</w:t>
            </w:r>
          </w:p>
        </w:tc>
      </w:tr>
      <w:tr>
        <w:trPr>
          <w:trHeight w:val="47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LR x RF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</w:tbl>
    <w:bookmarkEnd w:id="21"/>
    <w:bookmarkStart w:id="22" w:name="energetic-arousal"/>
    <w:p>
      <w:pPr>
        <w:pStyle w:val="Titre2"/>
      </w:pPr>
      <w:r>
        <w:t xml:space="preserve">Energetic arousal</w:t>
      </w:r>
    </w:p>
    <w:p>
      <w:pPr>
        <w:pStyle w:val="FirstParagraph"/>
      </w:pPr>
      <w:r>
        <w:t xml:space="preserve">Friedman rank sum test on MAE across models:</w:t>
      </w:r>
      <w:r>
        <w:t xml:space="preserve"> </w:t>
      </w:r>
      <w:r>
        <w:rPr>
          <w:i/>
          <w:iCs/>
        </w:rPr>
        <w:t xml:space="preserve">χ</w:t>
      </w:r>
      <w:r>
        <w:rPr>
          <w:vertAlign w:val="superscript"/>
        </w:rPr>
        <w:t xml:space="preserve">2</w:t>
      </w:r>
      <w:r>
        <w:t xml:space="preserve">(4) = 71.47,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.001.</w:t>
      </w:r>
    </w:p>
    <w:p xmlns:w14="http://schemas.microsoft.com/office/word/2010/wordml">
      <w:pPr>
        <w:pStyle w:val="TableCaption"/>
        <w:jc w:val="center"/>
        <w:keepNext/>
      </w:pPr>
      <w:r>
        <w:rPr>
          <w:rFonts/>
          <w:b w:val="true"/>
          <w:strike w:val="false"/>
        </w:rPr>
        <w:t xml:space="preserve">Table  </w:t>
      </w:r>
      <w:bookmarkStart w:id="e18b5921-5041-445a-ba89-614d49f3b33b" w:name="wilcox_energetic"/>
      <w:r>
        <w:rPr>
          <w:rFonts/>
          <w:b w:val="true"/>
          <w:strike w:val="false"/>
        </w:rPr>
        <w:fldChar w:fldCharType="begin" w:dirty="true"/>
      </w:r>
      <w:r>
        <w:rPr>
          <w:rFonts/>
          <w:b w:val="true"/>
          <w:strike w:val="false"/>
        </w:rPr>
        <w:instrText xml:space="preserve" w:dirty="true">SEQ tab \* Arabic</w:instrText>
      </w:r>
      <w:r>
        <w:rPr>
          <w:rFonts/>
          <w:b w:val="true"/>
          <w:strike w:val="false"/>
        </w:rPr>
        <w:fldChar w:fldCharType="end" w:dirty="true"/>
      </w:r>
      <w:bookmarkEnd w:id="e18b5921-5041-445a-ba89-614d49f3b33b"/>
      <w:r>
        <w:rPr>
          <w:rFonts/>
          <w:b w:val="true"/>
          <w:strike w:val="false"/>
        </w:rPr>
        <w:t xml:space="preserve">.  </w:t>
      </w:r>
      <w:r>
        <w:t xml:space="preserve">Outcomes of Wilcoxon signed-ranks pairwise post hoc tests for models predicting energetic arousal responses.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891"/>
        <w:gridCol w:w="3423"/>
        <w:gridCol w:w="1224"/>
        <w:gridCol w:w="1207"/>
      </w:tblGrid>
      <w:tr>
        <w:trPr>
          <w:trHeight w:val="49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Estimated Median Difference in 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p_adjusted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 size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C-DCNN x DCNN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C-DCNN x DFNN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C-DCNN x 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C-DCNN x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DCNN x DFNN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DCNN x 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DCNN x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DFNN x 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DFNN x 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0.380</w:t>
            </w:r>
          </w:p>
        </w:tc>
      </w:tr>
      <w:tr>
        <w:trPr>
          <w:trHeight w:val="47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LR x RF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</w:tr>
    </w:tbl>
    <w:bookmarkEnd w:id="22"/>
    <w:bookmarkStart w:id="23" w:name="model-error-distributions-paper-figure-3"/>
    <w:p>
      <w:pPr>
        <w:pStyle w:val="Titre2"/>
      </w:pPr>
      <w:r>
        <w:t xml:space="preserve">Model error distributions (paper Figure 3)</w:t>
      </w:r>
    </w:p>
    <w:p>
      <w:pPr>
        <w:jc w:val="center"/>
        <w:pStyle w:val="Figure"/>
      </w:pPr>
      <w:r>
        <w:rPr/>
        <w:drawing>
          <wp:inline distT="0" distB="0" distL="0" distR="0">
            <wp:extent cx="5760720" cy="5760720"/>
            <wp:docPr id="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/>
          <w:b w:val="true"/>
          <w:strike w:val="false"/>
        </w:rPr>
        <w:t xml:space="preserve">Figure </w:t>
      </w:r>
      <w:bookmarkStart w:id="da0b917f-d645-4ac4-80a4-b5da693107c1" w:name="mae_boxplots"/>
      <w:r xmlns:w14="http://schemas.microsoft.com/office/word/2010/wordml">
        <w:rPr>
          <w:rFonts/>
          <w:b w:val="true"/>
          <w:strike w:val="false"/>
        </w:rPr>
        <w:fldChar w:fldCharType="begin" w:dirty="true"/>
      </w:r>
      <w:r xmlns:w14="http://schemas.microsoft.com/office/word/2010/wordml">
        <w:rPr>
          <w:rFonts/>
          <w:b w:val="true"/>
          <w:strike w:val="false"/>
        </w:rPr>
        <w:instrText xml:space="preserve" w:dirty="true">SEQ fig \* Arabic</w:instrText>
      </w:r>
      <w:r xmlns:w14="http://schemas.microsoft.com/office/word/2010/wordml">
        <w:rPr>
          <w:rFonts/>
          <w:b w:val="true"/>
          <w:strike w:val="false"/>
        </w:rPr>
        <w:fldChar w:fldCharType="end" w:dirty="true"/>
      </w:r>
      <w:bookmarkEnd w:id="da0b917f-d645-4ac4-80a4-b5da693107c1"/>
      <w:r>
        <w:rPr>
          <w:rFonts/>
          <w:b w:val="true"/>
          <w:strike w:val="false"/>
        </w:rPr>
        <w:t xml:space="preserve">. </w:t>
      </w:r>
      <w:r>
        <w:t xml:space="preserve">Mean absolute error (MAE) of each model for valence, tense arousal and energetic arousal.</w:t>
      </w:r>
    </w:p>
    <w:bookmarkEnd w:id="23"/>
    <w:bookmarkStart w:id="24" w:name="model-performance-summary-paper-table-3"/>
    <w:p>
      <w:pPr>
        <w:pStyle w:val="Titre2"/>
      </w:pPr>
      <w:r>
        <w:t xml:space="preserve">Model performance summary (paper Table 3)</w:t>
      </w:r>
    </w:p>
    <w:p xmlns:w14="http://schemas.microsoft.com/office/word/2010/wordml">
      <w:pPr>
        <w:pStyle w:val="TableCaption"/>
        <w:jc w:val="center"/>
        <w:keepNext/>
      </w:pPr>
      <w:r>
        <w:rPr>
          <w:rFonts/>
          <w:b w:val="true"/>
          <w:strike w:val="false"/>
        </w:rPr>
        <w:t xml:space="preserve">Table  </w:t>
      </w:r>
      <w:bookmarkStart w:id="32e73f21-7930-411a-9756-4cd3bb799138" w:name="model_performance"/>
      <w:r>
        <w:rPr>
          <w:rFonts/>
          <w:b w:val="true"/>
          <w:strike w:val="false"/>
        </w:rPr>
        <w:fldChar w:fldCharType="begin" w:dirty="true"/>
      </w:r>
      <w:r>
        <w:rPr>
          <w:rFonts/>
          <w:b w:val="true"/>
          <w:strike w:val="false"/>
        </w:rPr>
        <w:instrText xml:space="preserve" w:dirty="true">SEQ tab \* Arabic</w:instrText>
      </w:r>
      <w:r>
        <w:rPr>
          <w:rFonts/>
          <w:b w:val="true"/>
          <w:strike w:val="false"/>
        </w:rPr>
        <w:fldChar w:fldCharType="end" w:dirty="true"/>
      </w:r>
      <w:bookmarkEnd w:id="32e73f21-7930-411a-9756-4cd3bb799138"/>
      <w:r>
        <w:rPr>
          <w:rFonts/>
          <w:b w:val="true"/>
          <w:strike w:val="false"/>
        </w:rPr>
        <w:t xml:space="preserve">.  </w:t>
      </w:r>
      <w:r>
        <w:t xml:space="preserve">Mean R², RMSE and MAE of each model for each response.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Response</w:t>
            </w:r>
          </w:p>
        </w:tc>
        <w:tc>
          <w:tcPr>
            <w:gridSpan w:val="3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Model</w:t>
            </w:r>
          </w:p>
        </w:tc>
        <w:tc>
          <w:tcPr>
            <w:gridSpan w:val="3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Random Forest</w:t>
            </w:r>
          </w:p>
        </w:tc>
        <w:tc>
          <w:tcPr>
            <w:gridSpan w:val="3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DFNN</w:t>
            </w:r>
          </w:p>
        </w:tc>
        <w:tc>
          <w:tcPr>
            <w:gridSpan w:val="3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DCNN</w:t>
            </w:r>
          </w:p>
        </w:tc>
        <w:tc>
          <w:tcPr>
            <w:gridSpan w:val="3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C-DCNN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Valence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Tense Arousal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Energetic Arousal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</w:t>
            </w:r>
          </w:p>
        </w:tc>
      </w:tr>
    </w:tbl>
    <w:bookmarkEnd w:id="24"/>
    <w:sectPr w:rsidR="005E0C3D" w:rsidSect="00084E93">
      <w:footerReference r:id="rId10" w:type="even"/>
      <w:footerReference r:id="rId9" w:type="default"/>
      <w:pgSz w:h="15840" w:w="12240"/>
      <w:pgMar w:bottom="1417" w:footer="720" w:gutter="0" w:header="720" w:left="1417" w:right="1417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42282442"/>
      <w:docPartObj>
        <w:docPartGallery w:val="Page Numbers (Bottom of Page)"/>
        <w:docPartUnique/>
      </w:docPartObj>
    </w:sdtPr>
    <w:sdtContent>
      <w:p w14:paraId="6239EE7F" w14:textId="77777777" w:rsidR="00676DF8" w:rsidRDefault="00676DF8" w:rsidP="00084E9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F6ADB" w14:textId="77777777" w:rsidR="00676DF8" w:rsidRDefault="00676DF8" w:rsidP="00676DF8">
    <w:pPr>
      <w:pStyle w:val="Pieddepag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928616856"/>
      <w:docPartObj>
        <w:docPartGallery w:val="Page Numbers (Bottom of Page)"/>
        <w:docPartUnique/>
      </w:docPartObj>
    </w:sdtPr>
    <w:sdtContent>
      <w:p w14:paraId="0B9A6E9D" w14:textId="77777777" w:rsidR="00084E93" w:rsidRDefault="00084E93" w:rsidP="00314E4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3E923695" w14:textId="77777777" w:rsidR="00676DF8" w:rsidRDefault="00676DF8" w:rsidP="00676DF8">
    <w:pPr>
      <w:pStyle w:val="Pieddepage"/>
      <w:ind w:right="360" w:firstLine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cs="Symbol" w:hAnsi="Symbol" w:hint="default"/>
      </w:rPr>
    </w:lvl>
  </w:abstractNum>
  <w:abstractNum w15:restartNumberingAfterBreak="0" w:abstractNumId="5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BC657B3"/>
    <w:multiLevelType w:val="multilevel"/>
    <w:tmpl w:val="040C001D"/>
    <w:numStyleLink w:val="Defaultul"/>
  </w:abstractNum>
  <w:abstractNum w15:restartNumberingAfterBreak="0" w:abstractNumId="11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170CD2DE"/>
    <w:multiLevelType w:val="multilevel"/>
    <w:tmpl w:val="A94065D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3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4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5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hanging="360" w:left="360"/>
      </w:pPr>
      <w:rPr>
        <w:rFonts w:ascii="Times New Roman" w:cs="Times New Roman" w:hAnsi="Times New Roman" w:hint="default"/>
        <w:color w:themeColor="accent2" w:themeShade="BF" w:val="943634"/>
        <w:sz w:val="40"/>
      </w:rPr>
    </w:lvl>
    <w:lvl w:ilvl="1">
      <w:start w:val="1"/>
      <w:numFmt w:val="bullet"/>
      <w:lvlText w:val=""/>
      <w:lvlJc w:val="left"/>
      <w:pPr>
        <w:ind w:hanging="360" w:left="720"/>
      </w:pPr>
      <w:rPr>
        <w:rFonts w:ascii="Symbol" w:cs="Times New Roman" w:hAnsi="Symbol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hanging="360" w:left="1080"/>
      </w:pPr>
      <w:rPr>
        <w:rFonts w:ascii="Symbol" w:cs="Times New Roman" w:hAnsi="Symbol" w:hint="default"/>
        <w:color w:themeColor="accent5" w:themeTint="99" w:val="92CDDC"/>
        <w:sz w:val="24"/>
      </w:rPr>
    </w:lvl>
    <w:lvl w:ilvl="3">
      <w:start w:val="1"/>
      <w:numFmt w:val="bullet"/>
      <w:lvlText w:val="à"/>
      <w:lvlJc w:val="left"/>
      <w:pPr>
        <w:ind w:hanging="360" w:left="1440"/>
      </w:pPr>
      <w:rPr>
        <w:rFonts w:ascii="Wingdings" w:cs="Times New Roman" w:hAnsi="Wingdings" w:hint="default"/>
        <w:color w:themeColor="text1" w:val="000000"/>
      </w:r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6">
    <w:nsid w:val="289B7C2A"/>
    <w:multiLevelType w:val="multilevel"/>
    <w:tmpl w:val="4B88F872"/>
    <w:numStyleLink w:val="Defaultol"/>
  </w:abstractNum>
  <w:abstractNum w15:restartNumberingAfterBreak="0" w:abstractNumId="17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8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9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1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2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3">
    <w:nsid w:val="78191783"/>
    <w:multiLevelType w:val="multilevel"/>
    <w:tmpl w:val="4B88F872"/>
    <w:lvl w:ilvl="0">
      <w:start w:val="1"/>
      <w:numFmt w:val="decimal"/>
      <w:pStyle w:val="Titre1"/>
      <w:lvlText w:val="%1."/>
      <w:lvlJc w:val="left"/>
      <w:pPr>
        <w:ind w:hanging="360" w:left="360"/>
      </w:pPr>
    </w:lvl>
    <w:lvl w:ilvl="1">
      <w:start w:val="1"/>
      <w:numFmt w:val="decimal"/>
      <w:pStyle w:val="Titre2"/>
      <w:lvlText w:val="%1.%2."/>
      <w:lvlJc w:val="left"/>
      <w:pPr>
        <w:ind w:hanging="432" w:left="792"/>
      </w:pPr>
    </w:lvl>
    <w:lvl w:ilvl="2">
      <w:start w:val="1"/>
      <w:numFmt w:val="decimal"/>
      <w:pStyle w:val="Titre3"/>
      <w:lvlText w:val="%1.%2.%3."/>
      <w:lvlJc w:val="left"/>
      <w:pPr>
        <w:ind w:hanging="504" w:left="1224"/>
      </w:pPr>
    </w:lvl>
    <w:lvl w:ilvl="3">
      <w:start w:val="1"/>
      <w:numFmt w:val="decimal"/>
      <w:pStyle w:val="Titre4"/>
      <w:lvlText w:val="%1.%2.%3.%4."/>
      <w:lvlJc w:val="left"/>
      <w:pPr>
        <w:ind w:hanging="648" w:left="1728"/>
      </w:pPr>
    </w:lvl>
    <w:lvl w:ilvl="4">
      <w:start w:val="1"/>
      <w:numFmt w:val="decimal"/>
      <w:pStyle w:val="Titre5"/>
      <w:lvlText w:val="%1.%2.%3.%4.%5."/>
      <w:lvlJc w:val="left"/>
      <w:pPr>
        <w:ind w:hanging="792" w:left="2232"/>
      </w:pPr>
    </w:lvl>
    <w:lvl w:ilvl="5">
      <w:start w:val="1"/>
      <w:numFmt w:val="decimal"/>
      <w:pStyle w:val="Titre6"/>
      <w:lvlText w:val="%1.%2.%3.%4.%5.%6."/>
      <w:lvlJc w:val="left"/>
      <w:pPr>
        <w:ind w:hanging="936" w:left="2736"/>
      </w:pPr>
    </w:lvl>
    <w:lvl w:ilvl="6">
      <w:start w:val="1"/>
      <w:numFmt w:val="decimal"/>
      <w:pStyle w:val="Titre7"/>
      <w:lvlText w:val="%1.%2.%3.%4.%5.%6.%7."/>
      <w:lvlJc w:val="left"/>
      <w:pPr>
        <w:ind w:hanging="1080" w:left="3240"/>
      </w:pPr>
    </w:lvl>
    <w:lvl w:ilvl="7">
      <w:start w:val="1"/>
      <w:numFmt w:val="decimal"/>
      <w:pStyle w:val="Titre8"/>
      <w:lvlText w:val="%1.%2.%3.%4.%5.%6.%7.%8."/>
      <w:lvlJc w:val="left"/>
      <w:pPr>
        <w:ind w:hanging="1224" w:left="3744"/>
      </w:pPr>
    </w:lvl>
    <w:lvl w:ilvl="8">
      <w:start w:val="1"/>
      <w:numFmt w:val="decimal"/>
      <w:pStyle w:val="Titre9"/>
      <w:lvlText w:val="%1.%2.%3.%4.%5.%6.%7.%8.%9."/>
      <w:lvlJc w:val="left"/>
      <w:pPr>
        <w:ind w:hanging="1440" w:left="4320"/>
      </w:pPr>
    </w:lvl>
  </w:abstractNum>
  <w:abstractNum w15:restartNumberingAfterBreak="0" w:abstractNumId="24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3920866" w:numId="1">
    <w:abstractNumId w:val="12"/>
  </w:num>
  <w:num w16cid:durableId="370619249" w:numId="2">
    <w:abstractNumId w:val="4"/>
  </w:num>
  <w:num w16cid:durableId="1579317320" w:numId="3">
    <w:abstractNumId w:val="5"/>
  </w:num>
  <w:num w16cid:durableId="227770361" w:numId="4">
    <w:abstractNumId w:val="6"/>
  </w:num>
  <w:num w16cid:durableId="567961276" w:numId="5">
    <w:abstractNumId w:val="7"/>
  </w:num>
  <w:num w16cid:durableId="445463846" w:numId="6">
    <w:abstractNumId w:val="9"/>
  </w:num>
  <w:num w16cid:durableId="1839886680" w:numId="7">
    <w:abstractNumId w:val="0"/>
  </w:num>
  <w:num w16cid:durableId="1598489038" w:numId="8">
    <w:abstractNumId w:val="1"/>
  </w:num>
  <w:num w16cid:durableId="425031245" w:numId="9">
    <w:abstractNumId w:val="2"/>
  </w:num>
  <w:num w16cid:durableId="115832037" w:numId="10">
    <w:abstractNumId w:val="3"/>
  </w:num>
  <w:num w16cid:durableId="550314296" w:numId="11">
    <w:abstractNumId w:val="8"/>
  </w:num>
  <w:num w16cid:durableId="572743150" w:numId="12">
    <w:abstractNumId w:val="22"/>
  </w:num>
  <w:num w16cid:durableId="1911959498" w:numId="13">
    <w:abstractNumId w:val="21"/>
  </w:num>
  <w:num w16cid:durableId="1400664278" w:numId="14">
    <w:abstractNumId w:val="20"/>
  </w:num>
  <w:num w16cid:durableId="797575161" w:numId="15">
    <w:abstractNumId w:val="19"/>
  </w:num>
  <w:num w16cid:durableId="1332903906" w:numId="16">
    <w:abstractNumId w:val="13"/>
  </w:num>
  <w:num w16cid:durableId="293290679" w:numId="17">
    <w:abstractNumId w:val="14"/>
  </w:num>
  <w:num w16cid:durableId="204610571" w:numId="18">
    <w:abstractNumId w:val="24"/>
  </w:num>
  <w:num w16cid:durableId="218170936" w:numId="19">
    <w:abstractNumId w:val="18"/>
  </w:num>
  <w:num w16cid:durableId="1539315709" w:numId="20">
    <w:abstractNumId w:val="23"/>
  </w:num>
  <w:num w16cid:durableId="684096350" w:numId="21">
    <w:abstractNumId w:val="11"/>
  </w:num>
  <w:num w16cid:durableId="1375154319" w:numId="22">
    <w:abstractNumId w:val="15"/>
  </w:num>
  <w:num w16cid:durableId="489449184" w:numId="23">
    <w:abstractNumId w:val="17"/>
  </w:num>
  <w:num w16cid:durableId="701327074" w:numId="24">
    <w:abstractNumId w:val="10"/>
  </w:num>
  <w:num w16cid:durableId="1360856025" w:numId="25">
    <w:abstractNumId w:val="16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xmlns:w="http://schemas.openxmlformats.org/wordprocessingml/2006/main" w:percent="77"/>
  <w:embedSystemFonts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xmlns:w="http://schemas.openxmlformats.org/wordprocessingml/2006/main" w:val="720"/>
  <w:hyphenationZone xmlns:w="http://schemas.openxmlformats.org/wordprocessingml/2006/main"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 xmlns:w="http://schemas.openxmlformats.org/wordprocessingml/2006/main">
    <w:compatSetting w:name="compatibilityMode" w:uri="http://schemas.microsoft.com/office/word" w:val="15"/>
  </w:compat>
  <w:rsids>
    <w:rsidRoot w:val="00590D07"/>
    <w:rsid w:val="00011C8B"/>
    <w:rsid w:val="000453CF"/>
    <w:rsid w:val="00084E93"/>
    <w:rsid w:val="000B22FD"/>
    <w:rsid w:val="00120E1A"/>
    <w:rsid w:val="00222180"/>
    <w:rsid w:val="00396808"/>
    <w:rsid w:val="003F65B2"/>
    <w:rsid w:val="004113D6"/>
    <w:rsid w:val="004E29B3"/>
    <w:rsid w:val="004F0E11"/>
    <w:rsid w:val="00590D07"/>
    <w:rsid w:val="005E0C3D"/>
    <w:rsid w:val="005F439C"/>
    <w:rsid w:val="00661F75"/>
    <w:rsid w:val="00676DF8"/>
    <w:rsid w:val="006A16D7"/>
    <w:rsid w:val="00700219"/>
    <w:rsid w:val="00784D58"/>
    <w:rsid w:val="007D5255"/>
    <w:rsid w:val="007F0F68"/>
    <w:rsid w:val="008D6863"/>
    <w:rsid w:val="009137D8"/>
    <w:rsid w:val="009B2D46"/>
    <w:rsid w:val="00A33FE1"/>
    <w:rsid w:val="00AD5981"/>
    <w:rsid w:val="00B86B75"/>
    <w:rsid w:val="00BC48D5"/>
    <w:rsid w:val="00C36279"/>
    <w:rsid w:val="00C61FCE"/>
    <w:rsid w:val="00CD4DBF"/>
    <w:rsid w:val="00D06565"/>
    <w:rsid w:val="00DA66D4"/>
    <w:rsid w:val="00DE2773"/>
    <w:rsid w:val="00E315A3"/>
    <w:rsid w:val="00EC02C9"/>
    <w:rsid w:val="00EE5C95"/>
    <w:rsid w:val="00FA545F"/>
    <w:rsid w:val="00FB5CD5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xmlns:w="http://schemas.openxmlformats.org/wordprocessingml/2006/main" w:val=","/>
  <w:listSeparator xmlns:w="http://schemas.openxmlformats.org/wordprocessingml/2006/main" w:val=";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uiPriority w:val="9"/>
    <w:qFormat/>
    <w:rsid w:val="009137D8"/>
    <w:pPr>
      <w:keepNext/>
      <w:keepLines/>
      <w:numPr>
        <w:numId w:val="20"/>
      </w:numPr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9137D8"/>
    <w:pPr>
      <w:keepNext/>
      <w:keepLines/>
      <w:numPr>
        <w:ilvl w:val="1"/>
        <w:numId w:val="20"/>
      </w:numPr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Titre3" w:type="paragraph">
    <w:name w:val="heading 3"/>
    <w:basedOn w:val="Normal"/>
    <w:next w:val="Corpsdetexte"/>
    <w:uiPriority w:val="9"/>
    <w:unhideWhenUsed/>
    <w:qFormat/>
    <w:rsid w:val="009137D8"/>
    <w:pPr>
      <w:keepNext/>
      <w:keepLines/>
      <w:numPr>
        <w:ilvl w:val="2"/>
        <w:numId w:val="20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styleId="Titre4" w:type="paragraph">
    <w:name w:val="heading 4"/>
    <w:basedOn w:val="Normal"/>
    <w:next w:val="Corpsdetexte"/>
    <w:uiPriority w:val="9"/>
    <w:unhideWhenUsed/>
    <w:qFormat/>
    <w:rsid w:val="009137D8"/>
    <w:pPr>
      <w:keepNext/>
      <w:keepLines/>
      <w:numPr>
        <w:ilvl w:val="3"/>
        <w:numId w:val="20"/>
      </w:numPr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text1" w:val="000000"/>
    </w:rPr>
  </w:style>
  <w:style w:styleId="Titre5" w:type="paragraph">
    <w:name w:val="heading 5"/>
    <w:basedOn w:val="Normal"/>
    <w:next w:val="Corpsdetexte"/>
    <w:uiPriority w:val="9"/>
    <w:unhideWhenUsed/>
    <w:qFormat/>
    <w:rsid w:val="009137D8"/>
    <w:pPr>
      <w:keepNext/>
      <w:keepLines/>
      <w:numPr>
        <w:ilvl w:val="4"/>
        <w:numId w:val="20"/>
      </w:numPr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Titre6" w:type="paragraph">
    <w:name w:val="heading 6"/>
    <w:basedOn w:val="Normal"/>
    <w:next w:val="Corpsdetexte"/>
    <w:uiPriority w:val="9"/>
    <w:unhideWhenUsed/>
    <w:qFormat/>
    <w:rsid w:val="009137D8"/>
    <w:pPr>
      <w:keepNext/>
      <w:keepLines/>
      <w:numPr>
        <w:ilvl w:val="5"/>
        <w:numId w:val="20"/>
      </w:numPr>
      <w:spacing w:after="0" w:before="200"/>
      <w:outlineLvl w:val="5"/>
    </w:pPr>
    <w:rPr>
      <w:rFonts w:asciiTheme="majorHAnsi" w:cstheme="majorBidi" w:eastAsiaTheme="majorEastAsia" w:hAnsiTheme="majorHAnsi"/>
      <w:color w:themeColor="text1" w:val="000000"/>
    </w:rPr>
  </w:style>
  <w:style w:styleId="Titre7" w:type="paragraph">
    <w:name w:val="heading 7"/>
    <w:basedOn w:val="Normal"/>
    <w:next w:val="Corpsdetexte"/>
    <w:uiPriority w:val="9"/>
    <w:unhideWhenUsed/>
    <w:qFormat/>
    <w:rsid w:val="009137D8"/>
    <w:pPr>
      <w:keepNext/>
      <w:keepLines/>
      <w:numPr>
        <w:ilvl w:val="6"/>
        <w:numId w:val="20"/>
      </w:numPr>
      <w:spacing w:after="0" w:before="200"/>
      <w:outlineLvl w:val="6"/>
    </w:pPr>
    <w:rPr>
      <w:rFonts w:asciiTheme="majorHAnsi" w:cstheme="majorBidi" w:eastAsiaTheme="majorEastAsia" w:hAnsiTheme="majorHAnsi"/>
      <w:color w:themeColor="text1" w:val="000000"/>
    </w:rPr>
  </w:style>
  <w:style w:styleId="Titre8" w:type="paragraph">
    <w:name w:val="heading 8"/>
    <w:basedOn w:val="Normal"/>
    <w:next w:val="Corpsdetexte"/>
    <w:uiPriority w:val="9"/>
    <w:unhideWhenUsed/>
    <w:qFormat/>
    <w:rsid w:val="009137D8"/>
    <w:pPr>
      <w:keepNext/>
      <w:keepLines/>
      <w:numPr>
        <w:ilvl w:val="7"/>
        <w:numId w:val="20"/>
      </w:numPr>
      <w:spacing w:after="0" w:before="200"/>
      <w:outlineLvl w:val="7"/>
    </w:pPr>
    <w:rPr>
      <w:rFonts w:asciiTheme="majorHAnsi" w:cstheme="majorBidi" w:eastAsiaTheme="majorEastAsia" w:hAnsiTheme="majorHAnsi"/>
      <w:color w:themeColor="text1" w:val="000000"/>
    </w:rPr>
  </w:style>
  <w:style w:styleId="Titre9" w:type="paragraph">
    <w:name w:val="heading 9"/>
    <w:basedOn w:val="Normal"/>
    <w:next w:val="Corpsdetexte"/>
    <w:uiPriority w:val="9"/>
    <w:unhideWhenUsed/>
    <w:qFormat/>
    <w:rsid w:val="009137D8"/>
    <w:pPr>
      <w:keepNext/>
      <w:keepLines/>
      <w:numPr>
        <w:ilvl w:val="8"/>
        <w:numId w:val="20"/>
      </w:numPr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qFormat/>
    <w:rsid w:val="009137D8"/>
    <w:pPr>
      <w:keepNext/>
      <w:keepLines/>
      <w:pBdr>
        <w:bottom w:color="auto" w:space="1" w:sz="4" w:val="single"/>
      </w:pBdr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ous-titre" w:type="paragraph">
    <w:name w:val="Subtitle"/>
    <w:basedOn w:val="Titre"/>
    <w:next w:val="Corpsdetexte"/>
    <w:qFormat/>
    <w:rsid w:val="009137D8"/>
    <w:pPr>
      <w:pBdr>
        <w:bottom w:color="auto" w:space="0" w:sz="0" w:val="none"/>
      </w:pBdr>
      <w:spacing w:before="240"/>
    </w:pPr>
    <w:rPr>
      <w:sz w:val="30"/>
      <w:szCs w:val="30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A33FE1"/>
    <w:tblPr>
      <w:tblStyleRowBandSize w:val="1"/>
      <w:tblInd w:type="dxa" w:w="0"/>
      <w:tblBorders>
        <w:bottom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auto" w:val="clear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color="000000" w:space="0" w:sz="4" w:themeColor="text1" w:val="single"/>
        </w:tcBorders>
      </w:tcPr>
    </w:tblStylePr>
    <w:tblStylePr w:type="firstCol">
      <w:tblPr/>
      <w:tcPr>
        <w:tcBorders>
          <w:right w:color="000000" w:space="0" w:sz="4" w:themeColor="text1" w:val="single"/>
        </w:tcBorders>
        <w:shd w:color="auto" w:fill="auto" w:val="clear"/>
      </w:tcPr>
    </w:tblStylePr>
    <w:tblStylePr w:type="band1Horz">
      <w:tblPr/>
      <w:tcPr>
        <w:shd w:color="auto" w:fill="EEECE1" w:themeFill="background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rsid w:val="00A33FE1"/>
    <w:pPr>
      <w:jc w:val="center"/>
    </w:pPr>
  </w:style>
  <w:style w:customStyle="1" w:styleId="ImageCaption" w:type="paragraph">
    <w:name w:val="Image Caption"/>
    <w:basedOn w:val="Lgende"/>
    <w:rsid w:val="00A33FE1"/>
    <w:pPr>
      <w:widowControl w:val="0"/>
      <w:jc w:val="center"/>
    </w:pPr>
  </w:style>
  <w:style w:customStyle="1" w:styleId="Figure" w:type="paragraph">
    <w:name w:val="Figure"/>
    <w:basedOn w:val="Normal"/>
    <w:rsid w:val="009B2D46"/>
    <w:pPr>
      <w:keepNext/>
      <w:keepLines/>
      <w:spacing w:before="60"/>
      <w:jc w:val="center"/>
    </w:pPr>
  </w:style>
  <w:style w:customStyle="1" w:styleId="CaptionedFigure" w:type="paragraph">
    <w:name w:val="Captioned Figure"/>
    <w:basedOn w:val="Figure"/>
    <w:rsid w:val="00A33FE1"/>
    <w:pPr>
      <w:keepNext w:val="0"/>
      <w:keepLines w:val="0"/>
      <w:widowControl w:val="0"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rsid w:val="009137D8"/>
    <w:rPr>
      <w:rFonts w:ascii="Consolas" w:hAnsi="Consolas"/>
      <w:color w:val="C00000"/>
      <w:sz w:val="22"/>
      <w:u w:val="none"/>
      <w:bdr w:color="auto" w:space="0" w:sz="0" w:val="none"/>
      <w:shd w:color="auto" w:fill="F2F2F2" w:themeFill="background1" w:themeFillShade="F2" w:val="clear"/>
    </w:rPr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sid w:val="009137D8"/>
    <w:rPr>
      <w:color w:val="C00000"/>
    </w:rPr>
  </w:style>
  <w:style w:styleId="En-ttedetabledesmatires" w:type="paragraph">
    <w:name w:val="TOC Heading"/>
    <w:basedOn w:val="Titre1"/>
    <w:next w:val="Corpsdetexte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 w:val="0"/>
      <w:bCs w:val="0"/>
    </w:rPr>
  </w:style>
  <w:style w:customStyle="1" w:styleId="CorpsdetexteCar" w:type="character">
    <w:name w:val="Corps de texte Car"/>
    <w:basedOn w:val="Policepardfaut"/>
    <w:link w:val="Corpsdetexte"/>
    <w:rsid w:val="009137D8"/>
  </w:style>
  <w:style w:styleId="Paragraphedeliste" w:type="paragraph">
    <w:name w:val="List Paragraph"/>
    <w:basedOn w:val="Normal"/>
    <w:rsid w:val="005E0C3D"/>
    <w:pPr>
      <w:ind w:left="720"/>
      <w:contextualSpacing/>
    </w:pPr>
  </w:style>
  <w:style w:customStyle="1" w:styleId="Defaultul" w:type="numbering">
    <w:name w:val="Default ul"/>
    <w:basedOn w:val="Aucuneliste"/>
    <w:uiPriority w:val="99"/>
    <w:rsid w:val="005E0C3D"/>
    <w:pPr>
      <w:numPr>
        <w:numId w:val="22"/>
      </w:numPr>
    </w:pPr>
  </w:style>
  <w:style w:customStyle="1" w:styleId="Defaultol" w:type="numbering">
    <w:name w:val="Default ol"/>
    <w:basedOn w:val="Aucuneliste"/>
    <w:uiPriority w:val="99"/>
    <w:rsid w:val="005E0C3D"/>
    <w:pPr>
      <w:numPr>
        <w:numId w:val="23"/>
      </w:numPr>
    </w:pPr>
  </w:style>
  <w:style w:styleId="Pieddepage" w:type="paragraph">
    <w:name w:val="footer"/>
    <w:basedOn w:val="Normal"/>
    <w:link w:val="PieddepageCar"/>
    <w:unhideWhenUsed/>
    <w:rsid w:val="00676DF8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rsid w:val="00676DF8"/>
  </w:style>
  <w:style w:styleId="Numrodepage" w:type="character">
    <w:name w:val="page number"/>
    <w:basedOn w:val="Policepardfaut"/>
    <w:semiHidden/>
    <w:unhideWhenUsed/>
    <w:rsid w:val="00676DF8"/>
  </w:style>
  <w:style w:styleId="En-tte" w:type="paragraph">
    <w:name w:val="header"/>
    <w:basedOn w:val="Normal"/>
    <w:link w:val="En-tteCar"/>
    <w:unhideWhenUsed/>
    <w:rsid w:val="003F65B2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rsid w:val="003F65B2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
<Relationships  xmlns="http://schemas.openxmlformats.org/package/2006/relationships">
<Relationship Id="rId1" Type="http://schemas.openxmlformats.org/officeDocument/2006/relationships/numbering" Target="numbering.xml"/>
<Relationship Id="rId2" Type="http://schemas.openxmlformats.org/officeDocument/2006/relationships/styles" Target="styles.xml"/>
<Relationship Id="rId3" Type="http://schemas.openxmlformats.org/officeDocument/2006/relationships/settings" Target="settings.xml"/>
<Relationship Id="rId4" Type="http://schemas.openxmlformats.org/officeDocument/2006/relationships/webSettings" Target="webSettings.xml"/>
<Relationship Id="rId5" Type="http://schemas.openxmlformats.org/officeDocument/2006/relationships/fontTable" Target="fontTable.xml"/>
<Relationship Id="rId6" Type="http://schemas.openxmlformats.org/officeDocument/2006/relationships/theme" Target="theme/theme1.xml"/>
<Relationship Id="rId7" Type="http://schemas.openxmlformats.org/officeDocument/2006/relationships/footnotes" Target="footnotes.xml"/>
<Relationship Id="rId8" Type="http://schemas.openxmlformats.org/officeDocument/2006/relationships/comments" Target="comments.xml"/>
<Relationship Id="rId9" Type="http://schemas.openxmlformats.org/officeDocument/2006/relationships/footer" Target="footer2.xml"/>
<Relationship Id="rId10" Type="http://schemas.openxmlformats.org/officeDocument/2006/relationships/footer" Target="footer1.xml"/>
<Relationship Id="rId11" Type="http://schemas.openxmlformats.org/officeDocument/2006/relationships/image" Target="media/89b81f4381d5aaf9880202c2ea4eeab800b47967.png"/>
</Relationships>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Statistical analysis</dc:title>
  <dc:creator/>
  <cp:keywords/>
  <dcterms:created xsi:type="dcterms:W3CDTF">2026-10-03T16:39:49Z</dcterms:created>
  <dcterms:modified xsi:type="dcterms:W3CDTF">2026-10-03T18:39:50Z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2026-10-03</vt:lpwstr>
  </property>
  <property fmtid="{D5CDD505-2E9C-101B-9397-08002B2CF9AE}" pid="3" name="output">
    <vt:lpwstr/>
  </property>
</Properties>
</file>