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6.png" ContentType="image/png"/>
  <Override PartName="/word/media/rId43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Image Database for Everyday Affective Spaces (IDEAS)</w:t>
      </w:r>
    </w:p>
    <w:p>
      <w:pPr>
        <w:pStyle w:val="Date"/>
      </w:pPr>
      <w:r>
        <w:t xml:space="preserve">2025-07-11</w:t>
      </w:r>
    </w:p>
    <w:p>
      <w:pPr>
        <w:pStyle w:val="FirstParagraph"/>
      </w:pPr>
      <w:r>
        <w:t xml:space="preserve">This script reproduces all statistical analyses, tables, and figures in the IDEAS study. Please cite the article [REMOVED FOR REVIEW] if you make use of this code.</w:t>
      </w:r>
    </w:p>
    <w:bookmarkStart w:id="20" w:name="start"/>
    <w:p>
      <w:pPr>
        <w:pStyle w:val="Heading1"/>
      </w:pPr>
      <w:r>
        <w:t xml:space="preserve">Start</w:t>
      </w:r>
    </w:p>
    <w:bookmarkEnd w:id="20"/>
    <w:bookmarkStart w:id="24" w:name="results---descriptive-statistics"/>
    <w:p>
      <w:pPr>
        <w:pStyle w:val="Heading1"/>
      </w:pPr>
      <w:r>
        <w:t xml:space="preserve">3. Results - Descriptive Statistics</w:t>
      </w:r>
    </w:p>
    <w:bookmarkStart w:id="21" w:name="intraclass-correlation-coefficient"/>
    <w:p>
      <w:pPr>
        <w:pStyle w:val="Heading2"/>
      </w:pPr>
      <w:r>
        <w:t xml:space="preserve">Intraclass Correlation Coefficient</w:t>
      </w:r>
    </w:p>
    <w:p>
      <w:pPr>
        <w:pStyle w:val="TableCaption"/>
      </w:pPr>
      <w:r>
        <w:t xml:space="preserve">ICC Score for each dependent variable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CC Score for each dependent variabl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ICC 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Lower 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Upper Bound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Approach-avoidance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Tense Arousal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Energetic Arousal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0.896</w:t>
            </w:r>
          </w:p>
        </w:tc>
      </w:tr>
    </w:tbl>
    <w:bookmarkEnd w:id="21"/>
    <w:bookmarkStart w:id="22" w:name="descriptive-statistics"/>
    <w:p>
      <w:pPr>
        <w:pStyle w:val="Heading2"/>
      </w:pPr>
      <w:r>
        <w:t xml:space="preserve">Descriptive Statistics</w:t>
      </w:r>
    </w:p>
    <w:p>
      <w:pPr>
        <w:pStyle w:val="TableCaption"/>
      </w:pPr>
      <w:r>
        <w:t xml:space="preserve">Descriptive statistics for study variables.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scriptive statistics for study variabl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Energetic arousal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Tense arousal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Approach-avoidance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</w:tr>
    </w:tbl>
    <w:bookmarkEnd w:id="22"/>
    <w:bookmarkStart w:id="23" w:name="correlation-table"/>
    <w:p>
      <w:pPr>
        <w:pStyle w:val="Heading2"/>
      </w:pPr>
      <w:r>
        <w:t xml:space="preserve">Correlation Table</w:t>
      </w:r>
    </w:p>
    <w:p>
      <w:pPr>
        <w:pStyle w:val="TableCaption"/>
      </w:pPr>
      <w:r>
        <w:t xml:space="preserve">Correlation Matrix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rrelation Matrix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energetic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energetic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</w:tr>
    </w:tbl>
    <w:bookmarkEnd w:id="23"/>
    <w:bookmarkEnd w:id="24"/>
    <w:bookmarkStart w:id="30" w:name="reliability-and-validation-of-ideas"/>
    <w:p>
      <w:pPr>
        <w:pStyle w:val="Heading1"/>
      </w:pPr>
      <w:r>
        <w:t xml:space="preserve">3.1 Reliability and Validation of IDEAS</w:t>
      </w:r>
    </w:p>
    <w:bookmarkStart w:id="29" w:name="equivalence-test"/>
    <w:p>
      <w:pPr>
        <w:pStyle w:val="Heading2"/>
      </w:pPr>
      <w:r>
        <w:t xml:space="preserve">Equivalence Test</w:t>
      </w:r>
    </w:p>
    <w:bookmarkStart w:id="25" w:name="valence"/>
    <w:p>
      <w:pPr>
        <w:pStyle w:val="Heading3"/>
      </w:pPr>
      <w:r>
        <w:t xml:space="preserve">Valence</w:t>
      </w:r>
    </w:p>
    <w:p>
      <w:pPr>
        <w:pStyle w:val="SourceCode"/>
      </w:pPr>
      <w:r>
        <w:rPr>
          <w:rStyle w:val="VerbatimChar"/>
        </w:rPr>
        <w:t xml:space="preserve">##    Estimate Std. Error       df  t value     lower     upper     Pr(&gt;|t|)</w:t>
      </w:r>
      <w:r>
        <w:br/>
      </w:r>
      <w:r>
        <w:rPr>
          <w:rStyle w:val="VerbatimChar"/>
        </w:rPr>
        <w:t xml:space="preserve">## 1 0.5013552  0.1693542 1488.072 8.865177 0.1691568 0.8335536 2.135507e-18</w:t>
      </w:r>
    </w:p>
    <w:p>
      <w:pPr>
        <w:pStyle w:val="SourceCode"/>
      </w:pPr>
      <w:r>
        <w:rPr>
          <w:rStyle w:val="VerbatimChar"/>
        </w:rPr>
        <w:t xml:space="preserve">##    Estimate Std. Error       df   t value     lower     upper    Pr(&gt;|t|)</w:t>
      </w:r>
      <w:r>
        <w:br/>
      </w:r>
      <w:r>
        <w:rPr>
          <w:rStyle w:val="VerbatimChar"/>
        </w:rPr>
        <w:t xml:space="preserve">## 1 0.5013552  0.1693542 1488.072 -2.944389 0.1691568 0.8335536 0.003286145</w:t>
      </w:r>
    </w:p>
    <w:bookmarkEnd w:id="25"/>
    <w:bookmarkStart w:id="26" w:name="tense-arousal"/>
    <w:p>
      <w:pPr>
        <w:pStyle w:val="Heading3"/>
      </w:pPr>
      <w:r>
        <w:t xml:space="preserve">Tense Arousal</w:t>
      </w:r>
    </w:p>
    <w:p>
      <w:pPr>
        <w:pStyle w:val="SourceCode"/>
      </w:pPr>
      <w:r>
        <w:rPr>
          <w:rStyle w:val="VerbatimChar"/>
        </w:rPr>
        <w:t xml:space="preserve">##      Estimate Std. Error       df  t value      lower     upper    Pr(&gt;|t|)</w:t>
      </w:r>
      <w:r>
        <w:br/>
      </w:r>
      <w:r>
        <w:rPr>
          <w:rStyle w:val="VerbatimChar"/>
        </w:rPr>
        <w:t xml:space="preserve">## 1 -0.06064802  0.1938829 1589.032 4.844944 -0.4409413 0.3196452 1.38999e-06</w:t>
      </w:r>
    </w:p>
    <w:p>
      <w:pPr>
        <w:pStyle w:val="SourceCode"/>
      </w:pPr>
      <w:r>
        <w:rPr>
          <w:rStyle w:val="VerbatimChar"/>
        </w:rPr>
        <w:t xml:space="preserve">##      Estimate Std. Error       df   t value      lower     upper     Pr(&gt;|t|)</w:t>
      </w:r>
      <w:r>
        <w:br/>
      </w:r>
      <w:r>
        <w:rPr>
          <w:rStyle w:val="VerbatimChar"/>
        </w:rPr>
        <w:t xml:space="preserve">## 1 -0.06064802  0.1938829 1589.032 -5.470559 -0.4409413 0.3196452 5.203711e-08</w:t>
      </w:r>
    </w:p>
    <w:bookmarkEnd w:id="26"/>
    <w:bookmarkStart w:id="27" w:name="energetic-arousal"/>
    <w:p>
      <w:pPr>
        <w:pStyle w:val="Heading3"/>
      </w:pPr>
      <w:r>
        <w:t xml:space="preserve">Energetic Arousal</w:t>
      </w:r>
    </w:p>
    <w:p>
      <w:pPr>
        <w:pStyle w:val="SourceCode"/>
      </w:pPr>
      <w:r>
        <w:rPr>
          <w:rStyle w:val="VerbatimChar"/>
        </w:rPr>
        <w:t xml:space="preserve">##   Estimate Std. Error       df  t value    lower    upper     Pr(&gt;|t|)</w:t>
      </w:r>
      <w:r>
        <w:br/>
      </w:r>
      <w:r>
        <w:rPr>
          <w:rStyle w:val="VerbatimChar"/>
        </w:rPr>
        <w:t xml:space="preserve">## 1  1.70682   0.185815 1906.424 14.56728 1.342397 2.071242 1.170594e-45</w:t>
      </w:r>
    </w:p>
    <w:p>
      <w:pPr>
        <w:pStyle w:val="SourceCode"/>
      </w:pPr>
      <w:r>
        <w:rPr>
          <w:rStyle w:val="VerbatimChar"/>
        </w:rPr>
        <w:t xml:space="preserve">##   Estimate Std. Error       df  t value    lower    upper     Pr(&gt;|t|)</w:t>
      </w:r>
      <w:r>
        <w:br/>
      </w:r>
      <w:r>
        <w:rPr>
          <w:rStyle w:val="VerbatimChar"/>
        </w:rPr>
        <w:t xml:space="preserve">## 1  1.70682   0.185815 1906.424 3.803888 1.342397 2.071242 0.0001469296</w:t>
      </w:r>
    </w:p>
    <w:bookmarkEnd w:id="27"/>
    <w:bookmarkStart w:id="28" w:name="approach-avoidance"/>
    <w:p>
      <w:pPr>
        <w:pStyle w:val="Heading3"/>
      </w:pPr>
      <w:r>
        <w:t xml:space="preserve">Approach-avoidance</w:t>
      </w:r>
    </w:p>
    <w:p>
      <w:pPr>
        <w:pStyle w:val="SourceCode"/>
      </w:pPr>
      <w:r>
        <w:rPr>
          <w:rStyle w:val="VerbatimChar"/>
        </w:rPr>
        <w:t xml:space="preserve">##    Estimate Std. Error       df  t value      lower     upper     Pr(&gt;|t|)</w:t>
      </w:r>
      <w:r>
        <w:br/>
      </w:r>
      <w:r>
        <w:rPr>
          <w:rStyle w:val="VerbatimChar"/>
        </w:rPr>
        <w:t xml:space="preserve">## 1 0.4130747  0.1772155 1522.454 7.973764 0.06546231 0.7606871 2.996449e-15</w:t>
      </w:r>
    </w:p>
    <w:p>
      <w:pPr>
        <w:pStyle w:val="SourceCode"/>
      </w:pPr>
      <w:r>
        <w:rPr>
          <w:rStyle w:val="VerbatimChar"/>
        </w:rPr>
        <w:t xml:space="preserve">##    Estimate Std. Error       df  t value      lower     upper     Pr(&gt;|t|)</w:t>
      </w:r>
      <w:r>
        <w:br/>
      </w:r>
      <w:r>
        <w:rPr>
          <w:rStyle w:val="VerbatimChar"/>
        </w:rPr>
        <w:t xml:space="preserve">## 1 0.4130747  0.1772155 1522.454 -3.31193 0.06546231 0.7606871 0.0009482578</w:t>
      </w:r>
    </w:p>
    <w:p>
      <w:pPr>
        <w:pStyle w:val="TableCaption"/>
      </w:pPr>
      <w:r>
        <w:t xml:space="preserve">Residual skewness and kurtosis for each model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idual skewness and kurtosis for each model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Skewness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Kurtosis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Approach_Avoidance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Tense_Arousal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Energetic_Arousal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3.20</w:t>
            </w:r>
          </w:p>
        </w:tc>
      </w:tr>
    </w:tbl>
    <w:p/>
    <w:p>
      <w:pPr>
        <w:pStyle w:val="TableCaption"/>
      </w:pPr>
      <w:r>
        <w:t xml:space="preserve">Fixed Effects from Linear Mixed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ixed Effects from Linear Mixed Models"/>
      </w:tblPr>
      <w:tblGrid>
        <w:gridCol w:w="1635"/>
        <w:gridCol w:w="946"/>
        <w:gridCol w:w="1119"/>
        <w:gridCol w:w="1291"/>
        <w:gridCol w:w="860"/>
        <w:gridCol w:w="430"/>
        <w:gridCol w:w="16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Dependent.Variable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Full.Model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Numerator.DF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Denominator.DF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Partial.EtaSquared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8.76**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676.85***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Approach-avoidance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5.43*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671.64***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Tense Arousal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415.75***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Energetic Arousal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84.37***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53.30***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</w:tr>
    </w:tbl>
    <w:bookmarkEnd w:id="28"/>
    <w:bookmarkEnd w:id="29"/>
    <w:bookmarkEnd w:id="30"/>
    <w:bookmarkStart w:id="31" w:name="X7f0bd6dd35b6a20a9077c6f501c6b2f8e2b2178"/>
    <w:p>
      <w:pPr>
        <w:pStyle w:val="Heading1"/>
      </w:pPr>
      <w:r>
        <w:t xml:space="preserve">3.2 Examining the Relationship Between Affective Responses</w:t>
      </w:r>
    </w:p>
    <w:bookmarkEnd w:id="31"/>
    <w:bookmarkStart w:id="53" w:name="X8d854ca0e2622886376834402c8d6bfa5f82769"/>
    <w:p>
      <w:pPr>
        <w:pStyle w:val="Heading1"/>
      </w:pPr>
      <w:r>
        <w:t xml:space="preserve">Building Models for all dependent variables</w:t>
      </w:r>
    </w:p>
    <w:bookmarkStart w:id="32" w:name="table-4."/>
    <w:p>
      <w:pPr>
        <w:pStyle w:val="Heading4"/>
      </w:pPr>
      <w:r>
        <w:t xml:space="preserve">Table 4.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Model Comparison Table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Model 1 Independence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Model 2 Linear Relation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Model 3 Symmetric V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Model 4 Asymmetric V positivity offset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Model 5 Asymmetric V negativity bias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Model 6 Asymmetric V positivity offset + negativity bias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Model 7 Nonparametric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Relationship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PP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PP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PP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PP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PP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PP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R2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Tense - Valence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Valence - Tense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Energetic-Valence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Valence-Energetic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Tense-Energetic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Energetic-Tense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</w:tbl>
    <w:bookmarkEnd w:id="32"/>
    <w:bookmarkStart w:id="39" w:name="figure-3"/>
    <w:p>
      <w:pPr>
        <w:pStyle w:val="Heading4"/>
      </w:pPr>
      <w:r>
        <w:t xml:space="preserve">Figure 3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-Database-for-Everyday-Affective-Spaces--IDEAS-_files/figure-docx/unnamed-chunk-13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#### Figure 3 Supplementary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-Database-for-Everyday-Affective-Spaces--IDEAS-_files/figure-docx/unnamed-chunk-14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0" w:name="table-5"/>
    <w:p>
      <w:pPr>
        <w:pStyle w:val="Heading4"/>
      </w:pPr>
      <w:r>
        <w:t xml:space="preserve">Table 5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Standardized Coefficients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valence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[0.99, 1.03]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.012*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[-0.03, -0.00]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energetic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.008**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[0.00, 0.03]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valence:tense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.003**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[-0.02, -0.00]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valence:energetic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0.01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.548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[-0.01, 0.01]</w:t>
            </w:r>
          </w:p>
        </w:tc>
      </w:tr>
    </w:tbl>
    <w:bookmarkEnd w:id="40"/>
    <w:bookmarkStart w:id="47" w:name="Xc390914cb55d774e831bcd902f8e1794b80c4b3"/>
    <w:p>
      <w:pPr>
        <w:pStyle w:val="Heading2"/>
      </w:pPr>
      <w:r>
        <w:t xml:space="preserve">3.2 Effect of Demographic Variables on Affective and Approach-avoidance responses</w:t>
      </w:r>
    </w:p>
    <w:p>
      <w:pPr>
        <w:pStyle w:val="TableCaption"/>
      </w:pPr>
      <w:r>
        <w:t xml:space="preserve">Residual skewness and kurtosis for each model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idual skewness and kurtosis for each model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Skewness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Kurtosis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Approach_Avoidance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Tense_Arousal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Energetic_Arousal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3.06</w:t>
            </w:r>
          </w:p>
        </w:tc>
      </w:tr>
    </w:tbl>
    <w:bookmarkStart w:id="41" w:name="table-6"/>
    <w:p>
      <w:pPr>
        <w:pStyle w:val="Heading3"/>
      </w:pPr>
      <w:r>
        <w:t xml:space="preserve">Table 6</w:t>
      </w:r>
    </w:p>
    <w:p>
      <w:pPr>
        <w:pStyle w:val="TableCaption"/>
      </w:pPr>
      <w:r>
        <w:t xml:space="preserve">Marginal and Conditional R-squared values for each outcome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rginal and Conditional R-squared values for each outcome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Dependent 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 Marginal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 Conditional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Tense_Arousal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Energetic_Arousal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Approach_Avoidance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</w:tr>
    </w:tbl>
    <w:bookmarkEnd w:id="41"/>
    <w:bookmarkStart w:id="42" w:name="table-7"/>
    <w:p>
      <w:pPr>
        <w:pStyle w:val="Heading3"/>
      </w:pPr>
      <w:r>
        <w:t xml:space="preserve">Table 7</w:t>
      </w:r>
    </w:p>
    <w:p>
      <w:pPr>
        <w:pStyle w:val="FirstParagraph"/>
      </w:pPr>
      <w:r>
        <w:t xml:space="preserve">Ethnicity had a statistically significant effect on valence and tense arousal (F(4,402) = 5.73, p &lt; 0.005) ratings (Table 6). In addition, sex had a statistically significant effect of valence ratings (F(1,393) = 6.86, p &lt; 0.01). Estimated marginal means showed that participants who identified as Black (M = 5.14, SE = 0.25) rated images as more pleasant than participants who identified as White (M = 4.4, SE = 0.21). In addition, participants who identified as Black (M = 3.23, SE = 0.3) rated the presented scenes as less tense than participants who identified as White (M = 3.79, SE = 0.27) and Mixed (M = 3.71, SE = 0.32). Lastly, participants who identified as female (M = 4.39, SE = 0.13) rated images as less pleasant than participants who identified as male (M = 4.59, SE = 0.13).</w:t>
      </w:r>
    </w:p>
    <w:p>
      <w:pPr>
        <w:pStyle w:val="TableCaption"/>
      </w:pPr>
      <w:r>
        <w:t xml:space="preserve">Fixed Effects from Linear Mixed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ixed Effects from Linear Mixed Models"/>
      </w:tblPr>
      <w:tblGrid>
        <w:gridCol w:w="1504"/>
        <w:gridCol w:w="1663"/>
        <w:gridCol w:w="1029"/>
        <w:gridCol w:w="1188"/>
        <w:gridCol w:w="633"/>
        <w:gridCol w:w="396"/>
        <w:gridCol w:w="15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Dependent.Variable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Full.Model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Numerator.DF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Denominator.DF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Partial.EtaSquared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Country.of.residence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Ethnicity.simplified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7.36***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3.69*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Employment.status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Approach-avoidance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Country.of.residence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Ethnicity.simplified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6.36***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Employment.status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Tense Arousal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Country.of.residence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Ethnicity.simplified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5.58***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Employment.status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Energetic Arousal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Country.of.residence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Ethnicity.simplified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Employment.status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</w:tr>
    </w:tbl>
    <w:bookmarkEnd w:id="42"/>
    <w:bookmarkStart w:id="46" w:name="figure-1"/>
    <w:p>
      <w:pPr>
        <w:pStyle w:val="Heading3"/>
      </w:pPr>
      <w:r>
        <w:t xml:space="preserve">Figure 1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age-Database-for-Everyday-Affective-Spaces--IDEAS-_files/figure-docx/unnamed-chunk-22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End w:id="47"/>
    <w:bookmarkStart w:id="52" w:name="room-type"/>
    <w:p>
      <w:pPr>
        <w:pStyle w:val="Heading2"/>
      </w:pPr>
      <w:r>
        <w:t xml:space="preserve">3.3 Room Type</w:t>
      </w:r>
    </w:p>
    <w:p>
      <w:pPr>
        <w:pStyle w:val="TableCaption"/>
      </w:pPr>
      <w:r>
        <w:t xml:space="preserve">Levene Test Room Type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evene Test Room Type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DV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Levene_F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Levene_p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Shapiro_W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Shapiro_p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6.301847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0.0000083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0.9960752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0.0001291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6.074146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0.0000138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0.9961043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0.0001390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3.901889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0.0016046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0.9841252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energetic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15.345863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0.9959626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0.0000974</w:t>
            </w:r>
          </w:p>
        </w:tc>
      </w:tr>
    </w:tbl>
    <w:p/>
    <w:p>
      <w:pPr>
        <w:pStyle w:val="TableCaption"/>
      </w:pPr>
      <w:r>
        <w:t xml:space="preserve">Welch’s ANOVA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elch’s ANOVA result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Dependent 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Numerator 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Denominator 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835.93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Appraoch-avoidance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835.89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Tense Arousal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835.94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Energetic Arousal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834.27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993.43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/>
    <w:p>
      <w:pPr>
        <w:pStyle w:val="TableCaption"/>
      </w:pPr>
      <w:r>
        <w:t xml:space="preserve">Estimated marginal means (M) and standard errors (SE) by room type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stimated marginal means (M) and standard errors (SE) by room typ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(M)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bedroom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dining room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kitchen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 room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Tense Arousal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bedroom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Tense Arousal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dining room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Tense Arousal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kitchen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Tense Arousal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 room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Tense Arousal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Tense Arousal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Energetic Arousal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bedroom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Energetic Arousal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dining room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Energetic Arousal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kitchen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Energetic Arousal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 room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Energetic Arousal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Energetic Arousal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</w:tbl>
    <w:bookmarkStart w:id="51" w:name="figure-4"/>
    <w:p>
      <w:pPr>
        <w:pStyle w:val="Heading3"/>
      </w:pPr>
      <w:r>
        <w:t xml:space="preserve">Figure 4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mage-Database-for-Everyday-Affective-Spaces--IDEAS-_files/figure-docx/unnamed-chunk-27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End w:id="52"/>
    <w:bookmarkEnd w:id="53"/>
    <w:bookmarkStart w:id="65" w:name="appendix"/>
    <w:p>
      <w:pPr>
        <w:pStyle w:val="Heading1"/>
      </w:pPr>
      <w:r>
        <w:t xml:space="preserve">Appendix</w:t>
      </w:r>
    </w:p>
    <w:bookmarkStart w:id="60" w:name="X3a6068c8a2d73b52d8fcd1206fb51201a3edb61"/>
    <w:p>
      <w:pPr>
        <w:pStyle w:val="Heading2"/>
      </w:pPr>
      <w:r>
        <w:t xml:space="preserve">Results of all regression models created in the study</w:t>
      </w:r>
    </w:p>
    <w:bookmarkStart w:id="54" w:name="results-regression-tfv"/>
    <w:p>
      <w:pPr>
        <w:pStyle w:val="Heading3"/>
      </w:pPr>
      <w:r>
        <w:t xml:space="preserve">Results Regression TfV</w:t>
      </w:r>
    </w:p>
    <w:p>
      <w:pPr>
        <w:pStyle w:val="FirstParagraph"/>
      </w:pPr>
      <w:r>
        <w:t xml:space="preserve">Model 2 TfV: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Standardized Coefficients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valence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-0.73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0.02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[-0.80, -0.73]</w:t>
            </w:r>
          </w:p>
        </w:tc>
      </w:tr>
    </w:tbl>
    <w:p>
      <w:pPr>
        <w:pStyle w:val="BodyText"/>
      </w:pPr>
      <w:r>
        <w:t xml:space="preserve">Model 3 TfV: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Standardized Coefficients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abs(valence)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-0.32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[-0.59, -0.45]</w:t>
            </w:r>
          </w:p>
        </w:tc>
      </w:tr>
    </w:tbl>
    <w:p>
      <w:pPr>
        <w:pStyle w:val="BodyText"/>
      </w:pPr>
      <w:r>
        <w:t xml:space="preserve">Model 4 TfV: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Standardized Coefficients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abs(valence)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[-0.37, -0.25]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I_valence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-0.54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[-1.25, -1.08]</w:t>
            </w:r>
          </w:p>
        </w:tc>
      </w:tr>
    </w:tbl>
    <w:p>
      <w:pPr>
        <w:pStyle w:val="BodyText"/>
      </w:pPr>
      <w:r>
        <w:t xml:space="preserve">Model 5 TfV: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Standardized Coefficients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abs(valence)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[1.00, 1.19]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abs(valence):I_valence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-1.20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[-1.80, -1.63]</w:t>
            </w:r>
          </w:p>
        </w:tc>
      </w:tr>
    </w:tbl>
    <w:p>
      <w:pPr>
        <w:pStyle w:val="BodyText"/>
      </w:pPr>
      <w:r>
        <w:t xml:space="preserve">Model 6 TfV: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Standardized Coefficients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abs(valence)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[1.01, 1.25]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I_valence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[-0.06, 0.17]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abs(valence):I_valence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-1.23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0.07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[-1.90, -1.63]</w:t>
            </w:r>
          </w:p>
        </w:tc>
      </w:tr>
    </w:tbl>
    <w:bookmarkEnd w:id="54"/>
    <w:bookmarkStart w:id="55" w:name="results-regression-vft"/>
    <w:p>
      <w:pPr>
        <w:pStyle w:val="Heading3"/>
      </w:pPr>
      <w:r>
        <w:t xml:space="preserve">Results Regression VfT</w:t>
      </w:r>
    </w:p>
    <w:p>
      <w:pPr>
        <w:pStyle w:val="FirstParagraph"/>
      </w:pPr>
      <w:r>
        <w:t xml:space="preserve">Model 2 VfT: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Standardized Coefficients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tense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-0.73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0.02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[-0.72, -0.66]</w:t>
            </w:r>
          </w:p>
        </w:tc>
      </w:tr>
    </w:tbl>
    <w:p>
      <w:pPr>
        <w:pStyle w:val="BodyText"/>
      </w:pPr>
      <w:r>
        <w:t xml:space="preserve">Model 3 VfT: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Standardized Coefficients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abs(tense)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0.33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0.03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[0.43, 0.57]</w:t>
            </w:r>
          </w:p>
        </w:tc>
      </w:tr>
    </w:tbl>
    <w:p>
      <w:pPr>
        <w:pStyle w:val="BodyText"/>
      </w:pPr>
      <w:r>
        <w:t xml:space="preserve">Model 4 VfT: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Standardized Coefficients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abs(tense)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[0.28, 0.39]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I_tense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-0.55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[-1.27, -1.11]</w:t>
            </w:r>
          </w:p>
        </w:tc>
      </w:tr>
    </w:tbl>
    <w:p>
      <w:pPr>
        <w:pStyle w:val="BodyText"/>
      </w:pPr>
      <w:r>
        <w:t xml:space="preserve">Model 5 VfT: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Standardized Coefficients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abs(tense)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[0.60, 0.70]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abs(tense):I_tense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-0.66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0.03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[-1.47, -1.33]</w:t>
            </w:r>
          </w:p>
        </w:tc>
      </w:tr>
    </w:tbl>
    <w:p>
      <w:pPr>
        <w:pStyle w:val="BodyText"/>
      </w:pPr>
      <w:r>
        <w:t xml:space="preserve">Model 6 VfT: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Standardized Coefficients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abs(tense)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[0.58, 0.69]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I_tense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[-0.20, 0.05]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abs(tense):I_tense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-0.63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0.06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[-1.46, -1.22]</w:t>
            </w:r>
          </w:p>
        </w:tc>
      </w:tr>
    </w:tbl>
    <w:bookmarkEnd w:id="55"/>
    <w:bookmarkStart w:id="56" w:name="results-regression-efv"/>
    <w:p>
      <w:pPr>
        <w:pStyle w:val="Heading3"/>
      </w:pPr>
      <w:r>
        <w:t xml:space="preserve">Results Regression Efv</w:t>
      </w:r>
    </w:p>
    <w:p>
      <w:pPr>
        <w:pStyle w:val="FirstParagraph"/>
      </w:pPr>
      <w:r>
        <w:t xml:space="preserve">Model 2 Efv: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Standardized Coefficients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valence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0.07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0.02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.002**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[0.03, 0.13]</w:t>
            </w:r>
          </w:p>
        </w:tc>
      </w:tr>
    </w:tbl>
    <w:p>
      <w:pPr>
        <w:pStyle w:val="BodyText"/>
      </w:pPr>
      <w:r>
        <w:t xml:space="preserve">Model 3 Efv: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Standardized Coefficients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abs(valence)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0.14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[0.15, 0.30]</w:t>
            </w:r>
          </w:p>
        </w:tc>
      </w:tr>
    </w:tbl>
    <w:p>
      <w:pPr>
        <w:pStyle w:val="BodyText"/>
      </w:pPr>
      <w:r>
        <w:t xml:space="preserve">Model 4 Efv: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Standardized Coefficients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abs(valence)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[0.15, 0.30]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I_valence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-0.01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.784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[-0.12, 0.09]</w:t>
            </w:r>
          </w:p>
        </w:tc>
      </w:tr>
    </w:tbl>
    <w:p>
      <w:pPr>
        <w:pStyle w:val="BodyText"/>
      </w:pPr>
      <w:r>
        <w:t xml:space="preserve">Model 5 Efv: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Standardized Coefficients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abs(valence)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[0.11, 0.38]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abs(valence):I_valence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-0.02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0.06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.718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[-0.14, 0.10]</w:t>
            </w:r>
          </w:p>
        </w:tc>
      </w:tr>
    </w:tbl>
    <w:p>
      <w:pPr>
        <w:pStyle w:val="BodyText"/>
      </w:pPr>
      <w:r>
        <w:t xml:space="preserve">Model 6 Efv: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Standardized Coefficients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abs(valence)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.007**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[0.07, 0.42]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I_valence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[-0.17, 0.17]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abs(valence):I_valence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-0.02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.813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[-0.22, 0.17]</w:t>
            </w:r>
          </w:p>
        </w:tc>
      </w:tr>
    </w:tbl>
    <w:bookmarkEnd w:id="56"/>
    <w:bookmarkStart w:id="57" w:name="results-regression-vfe"/>
    <w:p>
      <w:pPr>
        <w:pStyle w:val="Heading3"/>
      </w:pPr>
      <w:r>
        <w:t xml:space="preserve">Results Regression VfE</w:t>
      </w:r>
    </w:p>
    <w:p>
      <w:pPr>
        <w:pStyle w:val="FirstParagraph"/>
      </w:pPr>
      <w:r>
        <w:t xml:space="preserve">Model 2 VfE: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Standardized Coefficients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energetic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0.07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0.02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.002**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[0.03, 0.11]</w:t>
            </w:r>
          </w:p>
        </w:tc>
      </w:tr>
    </w:tbl>
    <w:p>
      <w:pPr>
        <w:pStyle w:val="BodyText"/>
      </w:pPr>
      <w:r>
        <w:t xml:space="preserve">Model 3 VfE: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Standardized Coefficients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abs(energetic)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0.15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[0.19, 0.36]</w:t>
            </w:r>
          </w:p>
        </w:tc>
      </w:tr>
    </w:tbl>
    <w:p>
      <w:pPr>
        <w:pStyle w:val="BodyText"/>
      </w:pPr>
      <w:r>
        <w:t xml:space="preserve">Model 4 VfE: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Standardized Coefficients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abs(energetic)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[0.19, 0.35]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I_energetic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0.02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.372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[-0.05, 0.15]</w:t>
            </w:r>
          </w:p>
        </w:tc>
      </w:tr>
    </w:tbl>
    <w:p>
      <w:pPr>
        <w:pStyle w:val="BodyText"/>
      </w:pPr>
      <w:r>
        <w:t xml:space="preserve">Model 5 VfE: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Standardized Coefficients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abs(energetic)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[0.13, 0.37]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abs(energetic):I_energetic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0.02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.589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[-0.07, 0.12]</w:t>
            </w:r>
          </w:p>
        </w:tc>
      </w:tr>
    </w:tbl>
    <w:p>
      <w:pPr>
        <w:pStyle w:val="BodyText"/>
      </w:pPr>
      <w:r>
        <w:t xml:space="preserve">Model 6 VfE: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Standardized Coefficients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abs(energetic)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[0.14, 0.48]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I_energetic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[-0.12, 0.30]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abs(energetic):I_energetic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-0.03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.617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[-0.25, 0.15]</w:t>
            </w:r>
          </w:p>
        </w:tc>
      </w:tr>
    </w:tbl>
    <w:bookmarkEnd w:id="57"/>
    <w:bookmarkStart w:id="58" w:name="results-regression-eft"/>
    <w:p>
      <w:pPr>
        <w:pStyle w:val="Heading3"/>
      </w:pPr>
      <w:r>
        <w:t xml:space="preserve">Results Regression EfT</w:t>
      </w:r>
    </w:p>
    <w:p>
      <w:pPr>
        <w:pStyle w:val="FirstParagraph"/>
      </w:pPr>
      <w:r>
        <w:t xml:space="preserve">Model 2 EfT: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Standardized Coefficients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tense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0.32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0.02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[0.28, 0.36]</w:t>
            </w:r>
          </w:p>
        </w:tc>
      </w:tr>
    </w:tbl>
    <w:p>
      <w:pPr>
        <w:pStyle w:val="BodyText"/>
      </w:pPr>
      <w:r>
        <w:t xml:space="preserve">Model 3 EfT: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Standardized Coefficients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abs(tense)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-0.28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[-0.52, -0.38]</w:t>
            </w:r>
          </w:p>
        </w:tc>
      </w:tr>
    </w:tbl>
    <w:p>
      <w:pPr>
        <w:pStyle w:val="BodyText"/>
      </w:pPr>
      <w:r>
        <w:t xml:space="preserve">Model 4 EfT: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Standardized Coefficients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abs(tense)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-0.25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[-0.48, -0.34]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I_tense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0.13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[0.19, 0.39]</w:t>
            </w:r>
          </w:p>
        </w:tc>
      </w:tr>
    </w:tbl>
    <w:p>
      <w:pPr>
        <w:pStyle w:val="BodyText"/>
      </w:pPr>
      <w:r>
        <w:t xml:space="preserve">Model 5 VfT: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Standardized Coefficients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abs(tense)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[-0.57, -0.43]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abs(tense):I_tense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0.22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[0.39, 0.59]</w:t>
            </w:r>
          </w:p>
        </w:tc>
      </w:tr>
    </w:tbl>
    <w:p>
      <w:pPr>
        <w:pStyle w:val="BodyText"/>
      </w:pPr>
      <w:r>
        <w:t xml:space="preserve">Model 6 EfT: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Standardized Coefficients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abs(tense)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-0.36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[-0.66, -0.50]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I_tense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[-0.52, -0.17]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abs(tense):I_tense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0.09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[0.60, 0.94]</w:t>
            </w:r>
          </w:p>
        </w:tc>
      </w:tr>
    </w:tbl>
    <w:bookmarkEnd w:id="58"/>
    <w:bookmarkStart w:id="59" w:name="results-regression-tfe"/>
    <w:p>
      <w:pPr>
        <w:pStyle w:val="Heading3"/>
      </w:pPr>
      <w:r>
        <w:t xml:space="preserve">Results Regression TfE</w:t>
      </w:r>
    </w:p>
    <w:p>
      <w:pPr>
        <w:pStyle w:val="FirstParagraph"/>
      </w:pPr>
      <w:r>
        <w:t xml:space="preserve">Model 2 TfE: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Standardized Coefficients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energetic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0.32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0.02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[0.28, 0.37]</w:t>
            </w:r>
          </w:p>
        </w:tc>
      </w:tr>
    </w:tbl>
    <w:p>
      <w:pPr>
        <w:pStyle w:val="BodyText"/>
      </w:pPr>
      <w:r>
        <w:t xml:space="preserve">Model 3 VfT: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Standardized Coefficients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abs(energetic)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-0.00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.887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[-0.10, 0.08]</w:t>
            </w:r>
          </w:p>
        </w:tc>
      </w:tr>
    </w:tbl>
    <w:p>
      <w:pPr>
        <w:pStyle w:val="BodyText"/>
      </w:pPr>
      <w:r>
        <w:t xml:space="preserve">Model 4 TfE: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Standardized Coefficients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abs(energetic)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.013*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[-0.19, -0.02]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I_energetic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0.33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[0.66, 0.86]</w:t>
            </w:r>
          </w:p>
        </w:tc>
      </w:tr>
    </w:tbl>
    <w:p>
      <w:pPr>
        <w:pStyle w:val="BodyText"/>
      </w:pPr>
      <w:r>
        <w:t xml:space="preserve">Model 5 TfE: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Standardized Coefficients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abs(energetic)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-0.37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[-0.82, -0.58]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abs(energetic):I_energetic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0.51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[0.69, 0.88]</w:t>
            </w:r>
          </w:p>
        </w:tc>
      </w:tr>
    </w:tbl>
    <w:p>
      <w:pPr>
        <w:pStyle w:val="BodyText"/>
      </w:pPr>
      <w:r>
        <w:t xml:space="preserve">Model 6 TfE: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Standardized Coefficients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abs(energetic)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[-0.77, -0.42]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I_energetic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[-0.04, 0.38]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abs(energetic):I_energetic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0.41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[0.44, 0.84]</w:t>
            </w:r>
          </w:p>
        </w:tc>
      </w:tr>
    </w:tbl>
    <w:bookmarkEnd w:id="59"/>
    <w:bookmarkEnd w:id="60"/>
    <w:bookmarkStart w:id="64" w:name="pairwise-comparisons-for-each-room-type"/>
    <w:p>
      <w:pPr>
        <w:pStyle w:val="Heading2"/>
      </w:pPr>
      <w:r>
        <w:t xml:space="preserve">Pairwise comparisons for each room type</w:t>
      </w:r>
    </w:p>
    <w:bookmarkStart w:id="61" w:name="valence-pairwise-comparison-room-type"/>
    <w:p>
      <w:pPr>
        <w:pStyle w:val="Heading3"/>
      </w:pPr>
      <w:r>
        <w:t xml:space="preserve">Valence Pairwise Comparison Room Type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bedroom - dining room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-4.27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bedroom - kitchen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-6.70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bedroom - living room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-5.59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bedroom - office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bedroom - restaurant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-7.60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dining room - kitchen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.145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dining room - living room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.774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dining room - office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dining room - restaurant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.011*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kitchen - living room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.875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kitchen - office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kitchen - restaurant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.948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living room - office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living room - restaurant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.338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office - restaurant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-1.31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0.06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-21.27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</w:tr>
    </w:tbl>
    <w:bookmarkEnd w:id="61"/>
    <w:bookmarkStart w:id="62" w:name="X194585676a34a9880b645af7f6d04a08f8f670b"/>
    <w:p>
      <w:pPr>
        <w:pStyle w:val="Heading3"/>
      </w:pPr>
      <w:r>
        <w:t xml:space="preserve">Tense Arousal Pairwise Comparison Room Type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bedroom - dining room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-0.52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-10.03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bedroom - kitchen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-9.94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bedroom - living room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.274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bedroom - office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-39.48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bedroom - restaurant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dining room - kitchen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1.00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dining room - living room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dining room - office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-29.45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dining room - restaurant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.982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kitchen - living room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kitchen - office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kitchen - restaurant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.971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living room - office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-37.36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living room - restaurant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-8.60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office - restaurant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1.50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28.76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</w:tr>
    </w:tbl>
    <w:bookmarkEnd w:id="62"/>
    <w:bookmarkStart w:id="63" w:name="X48950a97dea36e35e4dfcbd16eadabecd91eb39"/>
    <w:p>
      <w:pPr>
        <w:pStyle w:val="Heading3"/>
      </w:pPr>
      <w:r>
        <w:t xml:space="preserve">Energetic Arousal Pairwise Comparison Room Type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bedroom - dining room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-2.00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-55.19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bedroom - kitchen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-60.19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bedroom - living room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-34.84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bedroom - office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-58.91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bedroom - restaurant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-62.55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dining room - kitchen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-4.99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dining room - living room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dining room - office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-3.72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.003**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dining room - restaurant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-7.36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kitchen - living room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kitchen - office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.797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kitchen - restaurant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.170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living room - office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-24.06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living room - restaurant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-27.70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.001***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office - restaurant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-0.13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1,794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-3.64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.004**</w:t>
            </w:r>
          </w:p>
        </w:tc>
      </w:tr>
    </w:tbl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3" Target="media/rId43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Database for Everyday Affective Spaces (IDEAS)</dc:title>
  <dc:creator/>
  <cp:keywords/>
  <dcterms:created xsi:type="dcterms:W3CDTF">2026-06-22T08:03:08Z</dcterms:created>
  <dcterms:modified xsi:type="dcterms:W3CDTF">2026-06-22T08:03:08Z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2025-07-11</vt:lpwstr>
  </property>
  <property fmtid="{D5CDD505-2E9C-101B-9397-08002B2CF9AE}" pid="3" name="header-includes">
    <vt:lpwstr/>
  </property>
  <property fmtid="{D5CDD505-2E9C-101B-9397-08002B2CF9AE}" pid="4" name="output">
    <vt:lpwstr/>
  </property>
</Properties>
</file>