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B79" w:rsidRDefault="00FD1BB3">
      <w:r>
        <w:t xml:space="preserve">The results without any feature engineering already showed promising results, </w:t>
      </w:r>
    </w:p>
    <w:tbl>
      <w:tblPr>
        <w:tblStyle w:val="TableGrid"/>
        <w:tblW w:w="0" w:type="auto"/>
        <w:tblLook w:val="04A0" w:firstRow="1" w:lastRow="0" w:firstColumn="1" w:lastColumn="0" w:noHBand="0" w:noVBand="1"/>
      </w:tblPr>
      <w:tblGrid>
        <w:gridCol w:w="1846"/>
        <w:gridCol w:w="1846"/>
        <w:gridCol w:w="1846"/>
        <w:gridCol w:w="1846"/>
        <w:gridCol w:w="1846"/>
      </w:tblGrid>
      <w:tr w:rsidR="00FD1BB3" w:rsidTr="00FD1BB3">
        <w:trPr>
          <w:trHeight w:val="472"/>
        </w:trPr>
        <w:tc>
          <w:tcPr>
            <w:tcW w:w="1846" w:type="dxa"/>
            <w:vAlign w:val="center"/>
          </w:tcPr>
          <w:p w:rsidR="00FD1BB3" w:rsidRDefault="00FD1BB3" w:rsidP="00FD1BB3">
            <w:pPr>
              <w:jc w:val="center"/>
              <w:rPr>
                <w:b/>
                <w:bCs/>
              </w:rPr>
            </w:pPr>
            <w:r>
              <w:rPr>
                <w:b/>
                <w:bCs/>
              </w:rPr>
              <w:t>Rank</w:t>
            </w:r>
          </w:p>
        </w:tc>
        <w:tc>
          <w:tcPr>
            <w:tcW w:w="1846" w:type="dxa"/>
            <w:vAlign w:val="center"/>
          </w:tcPr>
          <w:p w:rsidR="00FD1BB3" w:rsidRDefault="00FD1BB3" w:rsidP="00FD1BB3">
            <w:pPr>
              <w:jc w:val="center"/>
              <w:rPr>
                <w:b/>
                <w:bCs/>
              </w:rPr>
            </w:pPr>
            <w:r>
              <w:rPr>
                <w:b/>
                <w:bCs/>
              </w:rPr>
              <w:t>Model</w:t>
            </w:r>
          </w:p>
        </w:tc>
        <w:tc>
          <w:tcPr>
            <w:tcW w:w="1846" w:type="dxa"/>
            <w:vAlign w:val="center"/>
          </w:tcPr>
          <w:p w:rsidR="00FD1BB3" w:rsidRDefault="00FD1BB3" w:rsidP="00FD1BB3">
            <w:pPr>
              <w:jc w:val="center"/>
              <w:rPr>
                <w:b/>
                <w:bCs/>
              </w:rPr>
            </w:pPr>
            <w:r>
              <w:rPr>
                <w:b/>
                <w:bCs/>
              </w:rPr>
              <w:t>MAE ↓</w:t>
            </w:r>
          </w:p>
        </w:tc>
        <w:tc>
          <w:tcPr>
            <w:tcW w:w="1846" w:type="dxa"/>
            <w:vAlign w:val="center"/>
          </w:tcPr>
          <w:p w:rsidR="00FD1BB3" w:rsidRDefault="00FD1BB3" w:rsidP="00FD1BB3">
            <w:pPr>
              <w:jc w:val="center"/>
              <w:rPr>
                <w:b/>
                <w:bCs/>
              </w:rPr>
            </w:pPr>
            <w:r>
              <w:rPr>
                <w:b/>
                <w:bCs/>
              </w:rPr>
              <w:t>RMSE ↓</w:t>
            </w:r>
          </w:p>
        </w:tc>
        <w:tc>
          <w:tcPr>
            <w:tcW w:w="1846" w:type="dxa"/>
            <w:vAlign w:val="center"/>
          </w:tcPr>
          <w:p w:rsidR="00FD1BB3" w:rsidRDefault="00FD1BB3" w:rsidP="00FD1BB3">
            <w:pPr>
              <w:jc w:val="center"/>
              <w:rPr>
                <w:b/>
                <w:bCs/>
              </w:rPr>
            </w:pPr>
            <w:r>
              <w:rPr>
                <w:b/>
                <w:bCs/>
              </w:rPr>
              <w:t>R² ↑</w:t>
            </w:r>
          </w:p>
        </w:tc>
      </w:tr>
      <w:tr w:rsidR="00FD1BB3" w:rsidTr="00FD1BB3">
        <w:trPr>
          <w:trHeight w:val="491"/>
        </w:trPr>
        <w:tc>
          <w:tcPr>
            <w:tcW w:w="1846" w:type="dxa"/>
            <w:vAlign w:val="center"/>
          </w:tcPr>
          <w:p w:rsidR="00FD1BB3" w:rsidRDefault="00FD1BB3" w:rsidP="00FD1BB3">
            <w:r>
              <w:rPr>
                <w:rFonts w:cs="Times New Roman"/>
              </w:rPr>
              <w:t>1</w:t>
            </w:r>
          </w:p>
        </w:tc>
        <w:tc>
          <w:tcPr>
            <w:tcW w:w="1846" w:type="dxa"/>
            <w:vAlign w:val="center"/>
          </w:tcPr>
          <w:p w:rsidR="00FD1BB3" w:rsidRDefault="00FD1BB3" w:rsidP="00FD1BB3">
            <w:proofErr w:type="spellStart"/>
            <w:r>
              <w:rPr>
                <w:rStyle w:val="Strong"/>
              </w:rPr>
              <w:t>CatBoost</w:t>
            </w:r>
            <w:proofErr w:type="spellEnd"/>
          </w:p>
        </w:tc>
        <w:tc>
          <w:tcPr>
            <w:tcW w:w="1846" w:type="dxa"/>
            <w:vAlign w:val="center"/>
          </w:tcPr>
          <w:p w:rsidR="00FD1BB3" w:rsidRDefault="00FD1BB3" w:rsidP="00FD1BB3">
            <w:r>
              <w:rPr>
                <w:rStyle w:val="Strong"/>
              </w:rPr>
              <w:t>12.33</w:t>
            </w:r>
          </w:p>
        </w:tc>
        <w:tc>
          <w:tcPr>
            <w:tcW w:w="1846" w:type="dxa"/>
            <w:vAlign w:val="center"/>
          </w:tcPr>
          <w:p w:rsidR="00FD1BB3" w:rsidRDefault="00FD1BB3" w:rsidP="00FD1BB3">
            <w:r>
              <w:rPr>
                <w:rStyle w:val="Strong"/>
              </w:rPr>
              <w:t>17.53</w:t>
            </w:r>
          </w:p>
        </w:tc>
        <w:tc>
          <w:tcPr>
            <w:tcW w:w="1846" w:type="dxa"/>
            <w:vAlign w:val="center"/>
          </w:tcPr>
          <w:p w:rsidR="00FD1BB3" w:rsidRDefault="00FD1BB3" w:rsidP="00FD1BB3">
            <w:r>
              <w:rPr>
                <w:rStyle w:val="Strong"/>
              </w:rPr>
              <w:t>0.7431</w:t>
            </w:r>
          </w:p>
        </w:tc>
      </w:tr>
      <w:tr w:rsidR="00FD1BB3" w:rsidTr="00FD1BB3">
        <w:trPr>
          <w:trHeight w:val="472"/>
        </w:trPr>
        <w:tc>
          <w:tcPr>
            <w:tcW w:w="1846" w:type="dxa"/>
            <w:vAlign w:val="center"/>
          </w:tcPr>
          <w:p w:rsidR="00FD1BB3" w:rsidRDefault="00FD1BB3" w:rsidP="00FD1BB3">
            <w:r>
              <w:rPr>
                <w:rFonts w:cs="Times New Roman"/>
              </w:rPr>
              <w:t>2</w:t>
            </w:r>
          </w:p>
        </w:tc>
        <w:tc>
          <w:tcPr>
            <w:tcW w:w="1846" w:type="dxa"/>
            <w:vAlign w:val="center"/>
          </w:tcPr>
          <w:p w:rsidR="00FD1BB3" w:rsidRDefault="00FD1BB3" w:rsidP="00FD1BB3">
            <w:proofErr w:type="spellStart"/>
            <w:r>
              <w:rPr>
                <w:rStyle w:val="Strong"/>
              </w:rPr>
              <w:t>XGBoost</w:t>
            </w:r>
            <w:proofErr w:type="spellEnd"/>
          </w:p>
        </w:tc>
        <w:tc>
          <w:tcPr>
            <w:tcW w:w="1846" w:type="dxa"/>
            <w:vAlign w:val="center"/>
          </w:tcPr>
          <w:p w:rsidR="00FD1BB3" w:rsidRDefault="00FD1BB3" w:rsidP="00FD1BB3">
            <w:r>
              <w:rPr>
                <w:rStyle w:val="Strong"/>
              </w:rPr>
              <w:t>12.55</w:t>
            </w:r>
          </w:p>
        </w:tc>
        <w:tc>
          <w:tcPr>
            <w:tcW w:w="1846" w:type="dxa"/>
            <w:vAlign w:val="center"/>
          </w:tcPr>
          <w:p w:rsidR="00FD1BB3" w:rsidRDefault="00FD1BB3" w:rsidP="00FD1BB3">
            <w:r>
              <w:rPr>
                <w:rStyle w:val="Strong"/>
              </w:rPr>
              <w:t>18.03</w:t>
            </w:r>
          </w:p>
        </w:tc>
        <w:tc>
          <w:tcPr>
            <w:tcW w:w="1846" w:type="dxa"/>
            <w:vAlign w:val="center"/>
          </w:tcPr>
          <w:p w:rsidR="00FD1BB3" w:rsidRDefault="00FD1BB3" w:rsidP="00FD1BB3">
            <w:r>
              <w:rPr>
                <w:rStyle w:val="Strong"/>
              </w:rPr>
              <w:t>0.7284</w:t>
            </w:r>
          </w:p>
        </w:tc>
      </w:tr>
      <w:tr w:rsidR="00FD1BB3" w:rsidTr="00FD1BB3">
        <w:trPr>
          <w:trHeight w:val="472"/>
        </w:trPr>
        <w:tc>
          <w:tcPr>
            <w:tcW w:w="1846" w:type="dxa"/>
            <w:vAlign w:val="center"/>
          </w:tcPr>
          <w:p w:rsidR="00FD1BB3" w:rsidRDefault="00FD1BB3" w:rsidP="00FD1BB3">
            <w:r>
              <w:rPr>
                <w:rFonts w:cs="Times New Roman"/>
              </w:rPr>
              <w:t>3</w:t>
            </w:r>
          </w:p>
        </w:tc>
        <w:tc>
          <w:tcPr>
            <w:tcW w:w="1846" w:type="dxa"/>
            <w:vAlign w:val="center"/>
          </w:tcPr>
          <w:p w:rsidR="00FD1BB3" w:rsidRDefault="00FD1BB3" w:rsidP="00FD1BB3">
            <w:r>
              <w:rPr>
                <w:rStyle w:val="Strong"/>
              </w:rPr>
              <w:t>Random Forest</w:t>
            </w:r>
          </w:p>
        </w:tc>
        <w:tc>
          <w:tcPr>
            <w:tcW w:w="1846" w:type="dxa"/>
            <w:vAlign w:val="center"/>
          </w:tcPr>
          <w:p w:rsidR="00FD1BB3" w:rsidRDefault="00FD1BB3" w:rsidP="00FD1BB3">
            <w:r>
              <w:rPr>
                <w:rStyle w:val="Strong"/>
              </w:rPr>
              <w:t>13.32</w:t>
            </w:r>
          </w:p>
        </w:tc>
        <w:tc>
          <w:tcPr>
            <w:tcW w:w="1846" w:type="dxa"/>
            <w:vAlign w:val="center"/>
          </w:tcPr>
          <w:p w:rsidR="00FD1BB3" w:rsidRDefault="00FD1BB3" w:rsidP="00FD1BB3">
            <w:r>
              <w:rPr>
                <w:rStyle w:val="Strong"/>
              </w:rPr>
              <w:t>19.29</w:t>
            </w:r>
          </w:p>
        </w:tc>
        <w:tc>
          <w:tcPr>
            <w:tcW w:w="1846" w:type="dxa"/>
            <w:vAlign w:val="center"/>
          </w:tcPr>
          <w:p w:rsidR="00FD1BB3" w:rsidRDefault="00FD1BB3" w:rsidP="00FD1BB3">
            <w:r>
              <w:rPr>
                <w:rStyle w:val="Strong"/>
              </w:rPr>
              <w:t>0.6892</w:t>
            </w:r>
          </w:p>
        </w:tc>
      </w:tr>
      <w:tr w:rsidR="00FD1BB3" w:rsidTr="00FD1BB3">
        <w:trPr>
          <w:trHeight w:val="472"/>
        </w:trPr>
        <w:tc>
          <w:tcPr>
            <w:tcW w:w="1846" w:type="dxa"/>
            <w:vAlign w:val="center"/>
          </w:tcPr>
          <w:p w:rsidR="00FD1BB3" w:rsidRDefault="00FD1BB3" w:rsidP="00FD1BB3">
            <w:r>
              <w:t>4</w:t>
            </w:r>
          </w:p>
        </w:tc>
        <w:tc>
          <w:tcPr>
            <w:tcW w:w="1846" w:type="dxa"/>
            <w:vAlign w:val="center"/>
          </w:tcPr>
          <w:p w:rsidR="00FD1BB3" w:rsidRDefault="00FD1BB3" w:rsidP="00FD1BB3">
            <w:r>
              <w:t>Ridge Regression</w:t>
            </w:r>
          </w:p>
        </w:tc>
        <w:tc>
          <w:tcPr>
            <w:tcW w:w="1846" w:type="dxa"/>
            <w:vAlign w:val="center"/>
          </w:tcPr>
          <w:p w:rsidR="00FD1BB3" w:rsidRDefault="00FD1BB3" w:rsidP="00FD1BB3">
            <w:r>
              <w:t>19.81</w:t>
            </w:r>
          </w:p>
        </w:tc>
        <w:tc>
          <w:tcPr>
            <w:tcW w:w="1846" w:type="dxa"/>
            <w:vAlign w:val="center"/>
          </w:tcPr>
          <w:p w:rsidR="00FD1BB3" w:rsidRDefault="00FD1BB3" w:rsidP="00FD1BB3">
            <w:r>
              <w:t>25.76</w:t>
            </w:r>
          </w:p>
        </w:tc>
        <w:tc>
          <w:tcPr>
            <w:tcW w:w="1846" w:type="dxa"/>
            <w:vAlign w:val="center"/>
          </w:tcPr>
          <w:p w:rsidR="00FD1BB3" w:rsidRDefault="00FD1BB3" w:rsidP="00FD1BB3">
            <w:r>
              <w:t>0.4454</w:t>
            </w:r>
          </w:p>
        </w:tc>
      </w:tr>
      <w:tr w:rsidR="00FD1BB3" w:rsidTr="00FD1BB3">
        <w:trPr>
          <w:trHeight w:val="491"/>
        </w:trPr>
        <w:tc>
          <w:tcPr>
            <w:tcW w:w="1846" w:type="dxa"/>
            <w:vAlign w:val="center"/>
          </w:tcPr>
          <w:p w:rsidR="00FD1BB3" w:rsidRDefault="00FD1BB3" w:rsidP="00FD1BB3">
            <w:r>
              <w:t>5</w:t>
            </w:r>
          </w:p>
        </w:tc>
        <w:tc>
          <w:tcPr>
            <w:tcW w:w="1846" w:type="dxa"/>
            <w:vAlign w:val="center"/>
          </w:tcPr>
          <w:p w:rsidR="00FD1BB3" w:rsidRDefault="00FD1BB3" w:rsidP="00FD1BB3">
            <w:r>
              <w:t>Linear Regression</w:t>
            </w:r>
          </w:p>
        </w:tc>
        <w:tc>
          <w:tcPr>
            <w:tcW w:w="1846" w:type="dxa"/>
            <w:vAlign w:val="center"/>
          </w:tcPr>
          <w:p w:rsidR="00FD1BB3" w:rsidRDefault="00FD1BB3" w:rsidP="00FD1BB3">
            <w:r>
              <w:t>19.81</w:t>
            </w:r>
          </w:p>
        </w:tc>
        <w:tc>
          <w:tcPr>
            <w:tcW w:w="1846" w:type="dxa"/>
            <w:vAlign w:val="center"/>
          </w:tcPr>
          <w:p w:rsidR="00FD1BB3" w:rsidRDefault="00FD1BB3" w:rsidP="00FD1BB3">
            <w:r>
              <w:t>25.76</w:t>
            </w:r>
          </w:p>
        </w:tc>
        <w:tc>
          <w:tcPr>
            <w:tcW w:w="1846" w:type="dxa"/>
            <w:vAlign w:val="center"/>
          </w:tcPr>
          <w:p w:rsidR="00FD1BB3" w:rsidRDefault="00FD1BB3" w:rsidP="00FD1BB3">
            <w:r>
              <w:t>0.4454</w:t>
            </w:r>
          </w:p>
        </w:tc>
      </w:tr>
    </w:tbl>
    <w:p w:rsidR="00C116C6" w:rsidRDefault="00C116C6"/>
    <w:p w:rsidR="00C116C6" w:rsidRDefault="00C116C6">
      <w:r>
        <w:t>To be able to get predictions on day 1, 2 and 3, we gave it targets using the same idea like we used to create the lag features</w:t>
      </w:r>
    </w:p>
    <w:tbl>
      <w:tblPr>
        <w:tblStyle w:val="GridTable1Light"/>
        <w:tblpPr w:leftFromText="180" w:rightFromText="180" w:vertAnchor="text" w:horzAnchor="margin" w:tblpXSpec="center" w:tblpY="336"/>
        <w:tblW w:w="10495" w:type="dxa"/>
        <w:tblLook w:val="04A0" w:firstRow="1" w:lastRow="0" w:firstColumn="1" w:lastColumn="0" w:noHBand="0" w:noVBand="1"/>
      </w:tblPr>
      <w:tblGrid>
        <w:gridCol w:w="2099"/>
        <w:gridCol w:w="2099"/>
        <w:gridCol w:w="2099"/>
        <w:gridCol w:w="2099"/>
        <w:gridCol w:w="2099"/>
      </w:tblGrid>
      <w:tr w:rsidR="00975588" w:rsidTr="00975588">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099" w:type="dxa"/>
          </w:tcPr>
          <w:p w:rsidR="00975588" w:rsidRDefault="00975588" w:rsidP="00975588">
            <w:pPr>
              <w:jc w:val="center"/>
            </w:pPr>
            <w:r>
              <w:rPr>
                <w:b w:val="0"/>
                <w:bCs w:val="0"/>
              </w:rPr>
              <w:t>Forecast horizon</w:t>
            </w:r>
          </w:p>
        </w:tc>
        <w:tc>
          <w:tcPr>
            <w:tcW w:w="2099" w:type="dxa"/>
          </w:tcPr>
          <w:p w:rsidR="00975588" w:rsidRDefault="00975588" w:rsidP="0097558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Model</w:t>
            </w:r>
          </w:p>
        </w:tc>
        <w:tc>
          <w:tcPr>
            <w:tcW w:w="2099" w:type="dxa"/>
          </w:tcPr>
          <w:p w:rsidR="00975588" w:rsidRDefault="00975588" w:rsidP="0097558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MAE ↓</w:t>
            </w:r>
          </w:p>
        </w:tc>
        <w:tc>
          <w:tcPr>
            <w:tcW w:w="2099" w:type="dxa"/>
          </w:tcPr>
          <w:p w:rsidR="00975588" w:rsidRDefault="00975588" w:rsidP="0097558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RMSE ↓</w:t>
            </w:r>
          </w:p>
        </w:tc>
        <w:tc>
          <w:tcPr>
            <w:tcW w:w="2099" w:type="dxa"/>
          </w:tcPr>
          <w:p w:rsidR="00975588" w:rsidRDefault="00975588" w:rsidP="0097558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R² ↑</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tcPr>
          <w:p w:rsidR="00975588" w:rsidRDefault="00975588" w:rsidP="00975588">
            <w:pPr>
              <w:rPr>
                <w:b w:val="0"/>
                <w:bCs w:val="0"/>
              </w:rPr>
            </w:pPr>
            <w:r>
              <w:rPr>
                <w:rStyle w:val="Strong"/>
              </w:rPr>
              <w:t>24h</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Linear Regression</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13.766</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19.250</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0.691</w:t>
            </w:r>
          </w:p>
        </w:tc>
      </w:tr>
      <w:tr w:rsidR="00975588" w:rsidTr="00975588">
        <w:trPr>
          <w:trHeight w:val="422"/>
        </w:trPr>
        <w:tc>
          <w:tcPr>
            <w:cnfStyle w:val="001000000000" w:firstRow="0" w:lastRow="0" w:firstColumn="1" w:lastColumn="0" w:oddVBand="0" w:evenVBand="0" w:oddHBand="0" w:evenHBand="0" w:firstRowFirstColumn="0" w:firstRowLastColumn="0" w:lastRowFirstColumn="0" w:lastRowLastColumn="0"/>
            <w:tcW w:w="2099" w:type="dxa"/>
            <w:vMerge w:val="restart"/>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r>
              <w:t>Ridge</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13.766</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19.250</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0.691</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r>
              <w:t>Random Forest</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13.017</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18.219</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0.723</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t>XGBoost</w:t>
            </w:r>
            <w:proofErr w:type="spellEnd"/>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12.588</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17.782</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0.736</w:t>
            </w:r>
          </w:p>
        </w:tc>
      </w:tr>
      <w:tr w:rsidR="00975588" w:rsidTr="00975588">
        <w:trPr>
          <w:trHeight w:val="455"/>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highlight w:val="yellow"/>
              </w:rPr>
            </w:pPr>
            <w:proofErr w:type="spellStart"/>
            <w:r w:rsidRPr="00975588">
              <w:rPr>
                <w:rStyle w:val="Strong"/>
                <w:highlight w:val="yellow"/>
              </w:rPr>
              <w:t>CatBoost</w:t>
            </w:r>
            <w:proofErr w:type="spellEnd"/>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rStyle w:val="Strong"/>
                <w:highlight w:val="yellow"/>
              </w:rPr>
              <w:t>12.411</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rStyle w:val="Strong"/>
                <w:highlight w:val="yellow"/>
              </w:rPr>
              <w:t>17.125</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rStyle w:val="Strong"/>
                <w:highlight w:val="yellow"/>
              </w:rPr>
              <w:t>0.755</w:t>
            </w:r>
          </w:p>
        </w:tc>
      </w:tr>
      <w:tr w:rsidR="00975588" w:rsidTr="00975588">
        <w:trPr>
          <w:trHeight w:val="422"/>
        </w:trPr>
        <w:tc>
          <w:tcPr>
            <w:cnfStyle w:val="001000000000" w:firstRow="0" w:lastRow="0" w:firstColumn="1" w:lastColumn="0" w:oddVBand="0" w:evenVBand="0" w:oddHBand="0" w:evenHBand="0" w:firstRowFirstColumn="0" w:firstRowLastColumn="0" w:lastRowFirstColumn="0" w:lastRowLastColumn="0"/>
            <w:tcW w:w="2099" w:type="dxa"/>
          </w:tcPr>
          <w:p w:rsidR="00975588" w:rsidRDefault="00975588" w:rsidP="00975588">
            <w:r>
              <w:rPr>
                <w:rStyle w:val="Strong"/>
              </w:rPr>
              <w:t>48h</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Linear Regression</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18.123</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24.305</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0.507</w:t>
            </w:r>
          </w:p>
        </w:tc>
      </w:tr>
      <w:tr w:rsidR="00975588" w:rsidTr="00975588">
        <w:trPr>
          <w:trHeight w:val="422"/>
        </w:trPr>
        <w:tc>
          <w:tcPr>
            <w:cnfStyle w:val="001000000000" w:firstRow="0" w:lastRow="0" w:firstColumn="1" w:lastColumn="0" w:oddVBand="0" w:evenVBand="0" w:oddHBand="0" w:evenHBand="0" w:firstRowFirstColumn="0" w:firstRowLastColumn="0" w:lastRowFirstColumn="0" w:lastRowLastColumn="0"/>
            <w:tcW w:w="2099" w:type="dxa"/>
            <w:vMerge w:val="restart"/>
          </w:tcPr>
          <w:p w:rsidR="00975588" w:rsidRDefault="00975588" w:rsidP="00975588"/>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highlight w:val="yellow"/>
              </w:rPr>
            </w:pPr>
            <w:r w:rsidRPr="00975588">
              <w:rPr>
                <w:highlight w:val="yellow"/>
              </w:rPr>
              <w:t>Ridge</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highlight w:val="yellow"/>
              </w:rPr>
              <w:t>19.816201</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highlight w:val="yellow"/>
              </w:rPr>
              <w:t>26.155013</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rStyle w:val="Strong"/>
                <w:highlight w:val="yellow"/>
              </w:rPr>
              <w:t>0.507</w:t>
            </w:r>
          </w:p>
        </w:tc>
      </w:tr>
      <w:tr w:rsidR="00975588" w:rsidTr="00975588">
        <w:trPr>
          <w:trHeight w:val="455"/>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r>
              <w:t>Random Forest</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18.500</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24.566</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0.496</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t>XGBoost</w:t>
            </w:r>
            <w:proofErr w:type="spellEnd"/>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18.260</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24.727</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0.490</w:t>
            </w:r>
          </w:p>
        </w:tc>
      </w:tr>
      <w:tr w:rsidR="00975588" w:rsidTr="00975588">
        <w:trPr>
          <w:trHeight w:val="288"/>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t>CatBoost</w:t>
            </w:r>
            <w:proofErr w:type="spellEnd"/>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18.348</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24.775</w:t>
            </w:r>
          </w:p>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t>0.488</w:t>
            </w:r>
          </w:p>
        </w:tc>
      </w:tr>
      <w:tr w:rsidR="00975588" w:rsidRP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tcPr>
          <w:p w:rsidR="00975588" w:rsidRDefault="00975588" w:rsidP="00975588">
            <w:r>
              <w:rPr>
                <w:rStyle w:val="Strong"/>
              </w:rPr>
              <w:t>72h</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Linear Regression</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rPr>
                <w:rStyle w:val="Strong"/>
                <w:b w:val="0"/>
                <w:bCs w:val="0"/>
              </w:rPr>
              <w:t>19.816</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rPr>
                <w:rStyle w:val="Strong"/>
                <w:b w:val="0"/>
                <w:bCs w:val="0"/>
              </w:rPr>
              <w:t>26.155</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rPr>
                <w:rStyle w:val="Strong"/>
                <w:b w:val="0"/>
                <w:bCs w:val="0"/>
              </w:rPr>
              <w:t>0.429</w:t>
            </w:r>
          </w:p>
        </w:tc>
      </w:tr>
      <w:tr w:rsidR="00975588" w:rsidTr="00975588">
        <w:trPr>
          <w:trHeight w:val="422"/>
        </w:trPr>
        <w:tc>
          <w:tcPr>
            <w:cnfStyle w:val="001000000000" w:firstRow="0" w:lastRow="0" w:firstColumn="1" w:lastColumn="0" w:oddVBand="0" w:evenVBand="0" w:oddHBand="0" w:evenHBand="0" w:firstRowFirstColumn="0" w:firstRowLastColumn="0" w:lastRowFirstColumn="0" w:lastRowLastColumn="0"/>
            <w:tcW w:w="2099" w:type="dxa"/>
            <w:vMerge w:val="restart"/>
          </w:tcPr>
          <w:p w:rsidR="00975588" w:rsidRDefault="00975588" w:rsidP="00975588"/>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highlight w:val="yellow"/>
              </w:rPr>
            </w:pPr>
            <w:r w:rsidRPr="00975588">
              <w:rPr>
                <w:highlight w:val="yellow"/>
              </w:rPr>
              <w:t>Ridge</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highlight w:val="yellow"/>
              </w:rPr>
              <w:t>19.816</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highlight w:val="yellow"/>
              </w:rPr>
              <w:t>26.155</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highlight w:val="yellow"/>
              </w:rPr>
            </w:pPr>
            <w:r w:rsidRPr="00975588">
              <w:rPr>
                <w:rStyle w:val="Strong"/>
                <w:b w:val="0"/>
                <w:bCs w:val="0"/>
                <w:highlight w:val="yellow"/>
              </w:rPr>
              <w:t>0.429</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r>
              <w:t>Random Forest</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21.861</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28.339</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0.330</w:t>
            </w:r>
          </w:p>
        </w:tc>
      </w:tr>
      <w:tr w:rsidR="00975588" w:rsidTr="00975588">
        <w:trPr>
          <w:trHeight w:val="439"/>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t>XGBoost</w:t>
            </w:r>
            <w:proofErr w:type="spellEnd"/>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20.739</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27.600</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pPr>
            <w:r w:rsidRPr="00975588">
              <w:t>0.364</w:t>
            </w:r>
          </w:p>
        </w:tc>
      </w:tr>
      <w:tr w:rsidR="00975588" w:rsidTr="00975588">
        <w:trPr>
          <w:trHeight w:val="455"/>
        </w:trPr>
        <w:tc>
          <w:tcPr>
            <w:cnfStyle w:val="001000000000" w:firstRow="0" w:lastRow="0" w:firstColumn="1" w:lastColumn="0" w:oddVBand="0" w:evenVBand="0" w:oddHBand="0" w:evenHBand="0" w:firstRowFirstColumn="0" w:firstRowLastColumn="0" w:lastRowFirstColumn="0" w:lastRowLastColumn="0"/>
            <w:tcW w:w="2099" w:type="dxa"/>
            <w:vMerge/>
          </w:tcPr>
          <w:p w:rsidR="00975588" w:rsidRDefault="00975588" w:rsidP="00975588"/>
        </w:tc>
        <w:tc>
          <w:tcPr>
            <w:tcW w:w="2099" w:type="dxa"/>
          </w:tcPr>
          <w:p w:rsidR="00975588" w:rsidRDefault="00975588" w:rsidP="00975588">
            <w:pPr>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rStyle w:val="Strong"/>
              </w:rPr>
              <w:t>CatBoost</w:t>
            </w:r>
            <w:proofErr w:type="spellEnd"/>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20.387</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27.175</w:t>
            </w:r>
          </w:p>
        </w:tc>
        <w:tc>
          <w:tcPr>
            <w:tcW w:w="2099" w:type="dxa"/>
          </w:tcPr>
          <w:p w:rsidR="00975588" w:rsidRPr="00975588" w:rsidRDefault="00975588" w:rsidP="00975588">
            <w:pPr>
              <w:jc w:val="center"/>
              <w:cnfStyle w:val="000000000000" w:firstRow="0" w:lastRow="0" w:firstColumn="0" w:lastColumn="0" w:oddVBand="0" w:evenVBand="0" w:oddHBand="0" w:evenHBand="0" w:firstRowFirstColumn="0" w:firstRowLastColumn="0" w:lastRowFirstColumn="0" w:lastRowLastColumn="0"/>
              <w:rPr>
                <w:b/>
                <w:bCs/>
              </w:rPr>
            </w:pPr>
            <w:r w:rsidRPr="00975588">
              <w:rPr>
                <w:rStyle w:val="Strong"/>
                <w:b w:val="0"/>
                <w:bCs w:val="0"/>
              </w:rPr>
              <w:t>0.384</w:t>
            </w:r>
          </w:p>
        </w:tc>
      </w:tr>
    </w:tbl>
    <w:p w:rsidR="000E17DE" w:rsidRDefault="00975588">
      <w:r>
        <w:t>Results after adding Lag Features</w:t>
      </w:r>
    </w:p>
    <w:p w:rsidR="00975588" w:rsidRDefault="00975588"/>
    <w:p w:rsidR="002E5C02" w:rsidRDefault="00975588" w:rsidP="002E5C02">
      <w:r>
        <w:t xml:space="preserve">Now, we will experiment with LSTM model using lag feature before adding any new features, to check whether it works better. </w:t>
      </w:r>
      <w:r w:rsidR="002E5C02">
        <w:t xml:space="preserve">LSTM gave even poorer results </w:t>
      </w:r>
      <w:r w:rsidR="00A178B3">
        <w:t>than regression models, especially 24hr forecast</w:t>
      </w:r>
    </w:p>
    <w:tbl>
      <w:tblPr>
        <w:tblStyle w:val="TableGrid"/>
        <w:tblW w:w="0" w:type="auto"/>
        <w:tblLook w:val="04A0" w:firstRow="1" w:lastRow="0" w:firstColumn="1" w:lastColumn="0" w:noHBand="0" w:noVBand="1"/>
      </w:tblPr>
      <w:tblGrid>
        <w:gridCol w:w="2337"/>
        <w:gridCol w:w="2337"/>
        <w:gridCol w:w="2338"/>
        <w:gridCol w:w="2338"/>
      </w:tblGrid>
      <w:tr w:rsidR="00A178B3" w:rsidTr="006A2853">
        <w:tc>
          <w:tcPr>
            <w:tcW w:w="2337" w:type="dxa"/>
            <w:vAlign w:val="center"/>
          </w:tcPr>
          <w:p w:rsidR="00A178B3" w:rsidRDefault="00A178B3" w:rsidP="00A178B3">
            <w:pPr>
              <w:jc w:val="center"/>
              <w:rPr>
                <w:b/>
                <w:bCs/>
              </w:rPr>
            </w:pPr>
            <w:r>
              <w:rPr>
                <w:b/>
                <w:bCs/>
              </w:rPr>
              <w:lastRenderedPageBreak/>
              <w:t>Forecast Horizon</w:t>
            </w:r>
          </w:p>
        </w:tc>
        <w:tc>
          <w:tcPr>
            <w:tcW w:w="2337" w:type="dxa"/>
            <w:vAlign w:val="center"/>
          </w:tcPr>
          <w:p w:rsidR="00A178B3" w:rsidRDefault="00A178B3" w:rsidP="00A178B3">
            <w:pPr>
              <w:jc w:val="center"/>
              <w:rPr>
                <w:b/>
                <w:bCs/>
              </w:rPr>
            </w:pPr>
            <w:r>
              <w:rPr>
                <w:b/>
                <w:bCs/>
              </w:rPr>
              <w:t>MAE ↓</w:t>
            </w:r>
          </w:p>
        </w:tc>
        <w:tc>
          <w:tcPr>
            <w:tcW w:w="2338" w:type="dxa"/>
            <w:vAlign w:val="center"/>
          </w:tcPr>
          <w:p w:rsidR="00A178B3" w:rsidRDefault="00A178B3" w:rsidP="00A178B3">
            <w:pPr>
              <w:jc w:val="center"/>
              <w:rPr>
                <w:b/>
                <w:bCs/>
              </w:rPr>
            </w:pPr>
            <w:r>
              <w:rPr>
                <w:b/>
                <w:bCs/>
              </w:rPr>
              <w:t>RMSE ↓</w:t>
            </w:r>
          </w:p>
        </w:tc>
        <w:tc>
          <w:tcPr>
            <w:tcW w:w="2338" w:type="dxa"/>
            <w:vAlign w:val="center"/>
          </w:tcPr>
          <w:p w:rsidR="00A178B3" w:rsidRDefault="00A178B3" w:rsidP="00A178B3">
            <w:pPr>
              <w:jc w:val="center"/>
              <w:rPr>
                <w:b/>
                <w:bCs/>
              </w:rPr>
            </w:pPr>
            <w:r>
              <w:rPr>
                <w:b/>
                <w:bCs/>
              </w:rPr>
              <w:t>R² ↑</w:t>
            </w:r>
          </w:p>
        </w:tc>
      </w:tr>
      <w:tr w:rsidR="00A178B3" w:rsidTr="006A2853">
        <w:tc>
          <w:tcPr>
            <w:tcW w:w="2337" w:type="dxa"/>
            <w:vAlign w:val="center"/>
          </w:tcPr>
          <w:p w:rsidR="00A178B3" w:rsidRDefault="00A178B3" w:rsidP="00A178B3">
            <w:r>
              <w:rPr>
                <w:rStyle w:val="Strong"/>
              </w:rPr>
              <w:t>24 hours</w:t>
            </w:r>
          </w:p>
        </w:tc>
        <w:tc>
          <w:tcPr>
            <w:tcW w:w="2337" w:type="dxa"/>
            <w:vAlign w:val="center"/>
          </w:tcPr>
          <w:p w:rsidR="00A178B3" w:rsidRDefault="00A178B3" w:rsidP="00A178B3">
            <w:r>
              <w:rPr>
                <w:rStyle w:val="Strong"/>
              </w:rPr>
              <w:t>16.58</w:t>
            </w:r>
          </w:p>
        </w:tc>
        <w:tc>
          <w:tcPr>
            <w:tcW w:w="2338" w:type="dxa"/>
            <w:vAlign w:val="center"/>
          </w:tcPr>
          <w:p w:rsidR="00A178B3" w:rsidRDefault="00A178B3" w:rsidP="00A178B3">
            <w:r>
              <w:rPr>
                <w:rStyle w:val="Strong"/>
              </w:rPr>
              <w:t>21.99</w:t>
            </w:r>
          </w:p>
        </w:tc>
        <w:tc>
          <w:tcPr>
            <w:tcW w:w="2338" w:type="dxa"/>
            <w:vAlign w:val="center"/>
          </w:tcPr>
          <w:p w:rsidR="00A178B3" w:rsidRDefault="00A178B3" w:rsidP="00A178B3">
            <w:r>
              <w:rPr>
                <w:rStyle w:val="Strong"/>
              </w:rPr>
              <w:t>0.597</w:t>
            </w:r>
          </w:p>
        </w:tc>
      </w:tr>
      <w:tr w:rsidR="00A178B3" w:rsidTr="006A2853">
        <w:tc>
          <w:tcPr>
            <w:tcW w:w="2337" w:type="dxa"/>
            <w:vAlign w:val="center"/>
          </w:tcPr>
          <w:p w:rsidR="00A178B3" w:rsidRDefault="00A178B3" w:rsidP="00A178B3">
            <w:r>
              <w:rPr>
                <w:rStyle w:val="Strong"/>
              </w:rPr>
              <w:t>48 hours</w:t>
            </w:r>
          </w:p>
        </w:tc>
        <w:tc>
          <w:tcPr>
            <w:tcW w:w="2337" w:type="dxa"/>
            <w:vAlign w:val="center"/>
          </w:tcPr>
          <w:p w:rsidR="00A178B3" w:rsidRDefault="00A178B3" w:rsidP="00A178B3">
            <w:r>
              <w:rPr>
                <w:rStyle w:val="Strong"/>
              </w:rPr>
              <w:t>18.95</w:t>
            </w:r>
          </w:p>
        </w:tc>
        <w:tc>
          <w:tcPr>
            <w:tcW w:w="2338" w:type="dxa"/>
            <w:vAlign w:val="center"/>
          </w:tcPr>
          <w:p w:rsidR="00A178B3" w:rsidRDefault="00A178B3" w:rsidP="00A178B3">
            <w:r>
              <w:rPr>
                <w:rStyle w:val="Strong"/>
              </w:rPr>
              <w:t>25.12</w:t>
            </w:r>
          </w:p>
        </w:tc>
        <w:tc>
          <w:tcPr>
            <w:tcW w:w="2338" w:type="dxa"/>
            <w:vAlign w:val="center"/>
          </w:tcPr>
          <w:p w:rsidR="00A178B3" w:rsidRDefault="00A178B3" w:rsidP="00A178B3">
            <w:r>
              <w:rPr>
                <w:rStyle w:val="Strong"/>
              </w:rPr>
              <w:t>0.475</w:t>
            </w:r>
          </w:p>
        </w:tc>
      </w:tr>
      <w:tr w:rsidR="00A178B3" w:rsidTr="006A2853">
        <w:tc>
          <w:tcPr>
            <w:tcW w:w="2337" w:type="dxa"/>
            <w:vAlign w:val="center"/>
          </w:tcPr>
          <w:p w:rsidR="00A178B3" w:rsidRDefault="00A178B3" w:rsidP="00A178B3">
            <w:r>
              <w:rPr>
                <w:rStyle w:val="Strong"/>
              </w:rPr>
              <w:t>72 hours</w:t>
            </w:r>
          </w:p>
        </w:tc>
        <w:tc>
          <w:tcPr>
            <w:tcW w:w="2337" w:type="dxa"/>
            <w:vAlign w:val="center"/>
          </w:tcPr>
          <w:p w:rsidR="00A178B3" w:rsidRDefault="00A178B3" w:rsidP="00A178B3">
            <w:r>
              <w:rPr>
                <w:rStyle w:val="Strong"/>
              </w:rPr>
              <w:t>20.96</w:t>
            </w:r>
          </w:p>
        </w:tc>
        <w:tc>
          <w:tcPr>
            <w:tcW w:w="2338" w:type="dxa"/>
            <w:vAlign w:val="center"/>
          </w:tcPr>
          <w:p w:rsidR="00A178B3" w:rsidRDefault="00A178B3" w:rsidP="00A178B3">
            <w:r>
              <w:rPr>
                <w:rStyle w:val="Strong"/>
              </w:rPr>
              <w:t>27.63</w:t>
            </w:r>
          </w:p>
        </w:tc>
        <w:tc>
          <w:tcPr>
            <w:tcW w:w="2338" w:type="dxa"/>
            <w:vAlign w:val="center"/>
          </w:tcPr>
          <w:p w:rsidR="00A178B3" w:rsidRDefault="00A178B3" w:rsidP="00A178B3">
            <w:r>
              <w:rPr>
                <w:rStyle w:val="Strong"/>
              </w:rPr>
              <w:t>0.36</w:t>
            </w:r>
          </w:p>
        </w:tc>
      </w:tr>
    </w:tbl>
    <w:p w:rsidR="00A178B3" w:rsidRDefault="00A178B3" w:rsidP="002E5C02"/>
    <w:p w:rsidR="00A178B3" w:rsidRDefault="00A178B3" w:rsidP="00A178B3">
      <w:r>
        <w:t>LSTM was evaluated because AQI is inherently temporal and recurrent neural networks can model sequential dependencies. However, under the current feature set and experimental setup, LSTM did not outperform the classical machine-learning models. This suggests that the engineered lag and temporal features provided sufficient information for the classical models to capture the dominant patterns in this dataset.</w:t>
      </w:r>
    </w:p>
    <w:p w:rsidR="00A178B3" w:rsidRDefault="00A178B3" w:rsidP="002E5C02">
      <w:r>
        <w:t>Moving to Feature Engineering</w:t>
      </w:r>
    </w:p>
    <w:p w:rsidR="007C0E08" w:rsidRDefault="007C0E08" w:rsidP="002E5C02">
      <w:r>
        <w:t xml:space="preserve">By adding </w:t>
      </w:r>
      <w:proofErr w:type="spellStart"/>
      <w:r>
        <w:t>add_time_features</w:t>
      </w:r>
      <w:proofErr w:type="spellEnd"/>
      <w:r>
        <w:t xml:space="preserve"> </w:t>
      </w:r>
    </w:p>
    <w:p w:rsidR="00A178B3" w:rsidRDefault="00A178B3" w:rsidP="002E5C02"/>
    <w:tbl>
      <w:tblPr>
        <w:tblStyle w:val="TableGrid"/>
        <w:tblW w:w="0" w:type="auto"/>
        <w:tblLook w:val="04A0" w:firstRow="1" w:lastRow="0" w:firstColumn="1" w:lastColumn="0" w:noHBand="0" w:noVBand="1"/>
      </w:tblPr>
      <w:tblGrid>
        <w:gridCol w:w="1870"/>
        <w:gridCol w:w="1870"/>
        <w:gridCol w:w="1870"/>
        <w:gridCol w:w="1870"/>
        <w:gridCol w:w="1870"/>
      </w:tblGrid>
      <w:tr w:rsidR="003B11A2" w:rsidTr="006A2853">
        <w:tc>
          <w:tcPr>
            <w:tcW w:w="1870" w:type="dxa"/>
            <w:vAlign w:val="center"/>
          </w:tcPr>
          <w:p w:rsidR="003B11A2" w:rsidRDefault="003B11A2" w:rsidP="003B11A2">
            <w:pPr>
              <w:jc w:val="center"/>
              <w:rPr>
                <w:b/>
                <w:bCs/>
              </w:rPr>
            </w:pPr>
            <w:r>
              <w:rPr>
                <w:b/>
                <w:bCs/>
              </w:rPr>
              <w:t>Horizon</w:t>
            </w:r>
          </w:p>
        </w:tc>
        <w:tc>
          <w:tcPr>
            <w:tcW w:w="1870" w:type="dxa"/>
            <w:vAlign w:val="center"/>
          </w:tcPr>
          <w:p w:rsidR="003B11A2" w:rsidRDefault="003B11A2" w:rsidP="003B11A2">
            <w:pPr>
              <w:jc w:val="center"/>
              <w:rPr>
                <w:b/>
                <w:bCs/>
              </w:rPr>
            </w:pPr>
            <w:r>
              <w:rPr>
                <w:b/>
                <w:bCs/>
              </w:rPr>
              <w:t>Best Model</w:t>
            </w:r>
          </w:p>
        </w:tc>
        <w:tc>
          <w:tcPr>
            <w:tcW w:w="1870" w:type="dxa"/>
            <w:vAlign w:val="center"/>
          </w:tcPr>
          <w:p w:rsidR="003B11A2" w:rsidRDefault="003B11A2" w:rsidP="003B11A2">
            <w:pPr>
              <w:jc w:val="center"/>
              <w:rPr>
                <w:b/>
                <w:bCs/>
              </w:rPr>
            </w:pPr>
            <w:r>
              <w:rPr>
                <w:b/>
                <w:bCs/>
              </w:rPr>
              <w:t>MAE ↓</w:t>
            </w:r>
          </w:p>
        </w:tc>
        <w:tc>
          <w:tcPr>
            <w:tcW w:w="1870" w:type="dxa"/>
            <w:vAlign w:val="center"/>
          </w:tcPr>
          <w:p w:rsidR="003B11A2" w:rsidRDefault="003B11A2" w:rsidP="003B11A2">
            <w:pPr>
              <w:jc w:val="center"/>
              <w:rPr>
                <w:b/>
                <w:bCs/>
              </w:rPr>
            </w:pPr>
            <w:r>
              <w:rPr>
                <w:b/>
                <w:bCs/>
              </w:rPr>
              <w:t>RMSE ↓</w:t>
            </w:r>
          </w:p>
        </w:tc>
        <w:tc>
          <w:tcPr>
            <w:tcW w:w="1870" w:type="dxa"/>
            <w:vAlign w:val="center"/>
          </w:tcPr>
          <w:p w:rsidR="003B11A2" w:rsidRDefault="003B11A2" w:rsidP="003B11A2">
            <w:pPr>
              <w:jc w:val="center"/>
              <w:rPr>
                <w:b/>
                <w:bCs/>
              </w:rPr>
            </w:pPr>
            <w:r>
              <w:rPr>
                <w:b/>
                <w:bCs/>
              </w:rPr>
              <w:t>R² ↑</w:t>
            </w:r>
          </w:p>
        </w:tc>
      </w:tr>
      <w:tr w:rsidR="003B11A2" w:rsidTr="006A2853">
        <w:tc>
          <w:tcPr>
            <w:tcW w:w="1870" w:type="dxa"/>
            <w:vAlign w:val="center"/>
          </w:tcPr>
          <w:p w:rsidR="003B11A2" w:rsidRDefault="003B11A2" w:rsidP="003B11A2">
            <w:r>
              <w:rPr>
                <w:rStyle w:val="Strong"/>
              </w:rPr>
              <w:t>24h</w:t>
            </w:r>
          </w:p>
        </w:tc>
        <w:tc>
          <w:tcPr>
            <w:tcW w:w="1870" w:type="dxa"/>
            <w:vAlign w:val="center"/>
          </w:tcPr>
          <w:p w:rsidR="003B11A2" w:rsidRDefault="003B11A2" w:rsidP="003B11A2">
            <w:r>
              <w:t>Random Forest</w:t>
            </w:r>
          </w:p>
        </w:tc>
        <w:tc>
          <w:tcPr>
            <w:tcW w:w="1870" w:type="dxa"/>
            <w:vAlign w:val="center"/>
          </w:tcPr>
          <w:p w:rsidR="003B11A2" w:rsidRDefault="003B11A2" w:rsidP="003B11A2">
            <w:r>
              <w:rPr>
                <w:rStyle w:val="Strong"/>
              </w:rPr>
              <w:t>12.93</w:t>
            </w:r>
          </w:p>
        </w:tc>
        <w:tc>
          <w:tcPr>
            <w:tcW w:w="1870" w:type="dxa"/>
            <w:vAlign w:val="center"/>
          </w:tcPr>
          <w:p w:rsidR="003B11A2" w:rsidRDefault="003B11A2" w:rsidP="003B11A2">
            <w:r>
              <w:rPr>
                <w:rStyle w:val="Strong"/>
              </w:rPr>
              <w:t>18.04</w:t>
            </w:r>
          </w:p>
        </w:tc>
        <w:tc>
          <w:tcPr>
            <w:tcW w:w="1870" w:type="dxa"/>
            <w:vAlign w:val="center"/>
          </w:tcPr>
          <w:p w:rsidR="003B11A2" w:rsidRDefault="003B11A2" w:rsidP="003B11A2">
            <w:r>
              <w:rPr>
                <w:rStyle w:val="Strong"/>
              </w:rPr>
              <w:t>0.728</w:t>
            </w:r>
          </w:p>
        </w:tc>
      </w:tr>
      <w:tr w:rsidR="003B11A2" w:rsidTr="006A2853">
        <w:tc>
          <w:tcPr>
            <w:tcW w:w="1870" w:type="dxa"/>
            <w:vAlign w:val="center"/>
          </w:tcPr>
          <w:p w:rsidR="003B11A2" w:rsidRDefault="003B11A2" w:rsidP="003B11A2">
            <w:r>
              <w:rPr>
                <w:rStyle w:val="Strong"/>
              </w:rPr>
              <w:t>24h</w:t>
            </w:r>
          </w:p>
        </w:tc>
        <w:tc>
          <w:tcPr>
            <w:tcW w:w="1870" w:type="dxa"/>
            <w:vAlign w:val="center"/>
          </w:tcPr>
          <w:p w:rsidR="003B11A2" w:rsidRDefault="003B11A2" w:rsidP="003B11A2">
            <w:proofErr w:type="spellStart"/>
            <w:r>
              <w:t>XGBoost</w:t>
            </w:r>
            <w:proofErr w:type="spellEnd"/>
          </w:p>
        </w:tc>
        <w:tc>
          <w:tcPr>
            <w:tcW w:w="1870" w:type="dxa"/>
            <w:vAlign w:val="center"/>
          </w:tcPr>
          <w:p w:rsidR="003B11A2" w:rsidRDefault="003B11A2" w:rsidP="003B11A2">
            <w:r>
              <w:t>12.95</w:t>
            </w:r>
          </w:p>
        </w:tc>
        <w:tc>
          <w:tcPr>
            <w:tcW w:w="1870" w:type="dxa"/>
            <w:vAlign w:val="center"/>
          </w:tcPr>
          <w:p w:rsidR="003B11A2" w:rsidRDefault="003B11A2" w:rsidP="003B11A2">
            <w:r>
              <w:t>18.28</w:t>
            </w:r>
          </w:p>
        </w:tc>
        <w:tc>
          <w:tcPr>
            <w:tcW w:w="1870" w:type="dxa"/>
            <w:vAlign w:val="center"/>
          </w:tcPr>
          <w:p w:rsidR="003B11A2" w:rsidRDefault="003B11A2" w:rsidP="003B11A2">
            <w:r>
              <w:t>0.721</w:t>
            </w:r>
          </w:p>
        </w:tc>
      </w:tr>
      <w:tr w:rsidR="003B11A2" w:rsidTr="006A2853">
        <w:tc>
          <w:tcPr>
            <w:tcW w:w="1870" w:type="dxa"/>
            <w:vAlign w:val="center"/>
          </w:tcPr>
          <w:p w:rsidR="003B11A2" w:rsidRDefault="003B11A2" w:rsidP="003B11A2">
            <w:r>
              <w:rPr>
                <w:rStyle w:val="Strong"/>
              </w:rPr>
              <w:t>24h</w:t>
            </w:r>
          </w:p>
        </w:tc>
        <w:tc>
          <w:tcPr>
            <w:tcW w:w="1870" w:type="dxa"/>
            <w:vAlign w:val="center"/>
          </w:tcPr>
          <w:p w:rsidR="003B11A2" w:rsidRDefault="003B11A2" w:rsidP="003B11A2">
            <w:r>
              <w:t>LSTM</w:t>
            </w:r>
          </w:p>
        </w:tc>
        <w:tc>
          <w:tcPr>
            <w:tcW w:w="1870" w:type="dxa"/>
            <w:vAlign w:val="center"/>
          </w:tcPr>
          <w:p w:rsidR="003B11A2" w:rsidRDefault="003B11A2" w:rsidP="003B11A2">
            <w:r>
              <w:t>15.76</w:t>
            </w:r>
          </w:p>
        </w:tc>
        <w:tc>
          <w:tcPr>
            <w:tcW w:w="1870" w:type="dxa"/>
            <w:vAlign w:val="center"/>
          </w:tcPr>
          <w:p w:rsidR="003B11A2" w:rsidRDefault="003B11A2" w:rsidP="003B11A2">
            <w:r>
              <w:t>21.47</w:t>
            </w:r>
          </w:p>
        </w:tc>
        <w:tc>
          <w:tcPr>
            <w:tcW w:w="1870" w:type="dxa"/>
            <w:vAlign w:val="center"/>
          </w:tcPr>
          <w:p w:rsidR="003B11A2" w:rsidRDefault="003B11A2" w:rsidP="003B11A2">
            <w:r>
              <w:t>0.617</w:t>
            </w:r>
          </w:p>
        </w:tc>
      </w:tr>
      <w:tr w:rsidR="003B11A2" w:rsidTr="006A2853">
        <w:tc>
          <w:tcPr>
            <w:tcW w:w="1870" w:type="dxa"/>
            <w:vAlign w:val="center"/>
          </w:tcPr>
          <w:p w:rsidR="003B11A2" w:rsidRDefault="003B11A2" w:rsidP="003B11A2">
            <w:r>
              <w:rPr>
                <w:rStyle w:val="Strong"/>
              </w:rPr>
              <w:t>24h</w:t>
            </w:r>
          </w:p>
        </w:tc>
        <w:tc>
          <w:tcPr>
            <w:tcW w:w="1870" w:type="dxa"/>
            <w:vAlign w:val="center"/>
          </w:tcPr>
          <w:p w:rsidR="003B11A2" w:rsidRDefault="003B11A2" w:rsidP="003B11A2">
            <w:proofErr w:type="spellStart"/>
            <w:r>
              <w:t>CatBoost</w:t>
            </w:r>
            <w:proofErr w:type="spellEnd"/>
          </w:p>
        </w:tc>
        <w:tc>
          <w:tcPr>
            <w:tcW w:w="1870" w:type="dxa"/>
            <w:vAlign w:val="center"/>
          </w:tcPr>
          <w:p w:rsidR="003B11A2" w:rsidRDefault="003B11A2" w:rsidP="003B11A2">
            <w:r>
              <w:t>20.10</w:t>
            </w:r>
          </w:p>
        </w:tc>
        <w:tc>
          <w:tcPr>
            <w:tcW w:w="1870" w:type="dxa"/>
            <w:vAlign w:val="center"/>
          </w:tcPr>
          <w:p w:rsidR="003B11A2" w:rsidRDefault="003B11A2" w:rsidP="003B11A2">
            <w:r>
              <w:t>26.51</w:t>
            </w:r>
          </w:p>
        </w:tc>
        <w:tc>
          <w:tcPr>
            <w:tcW w:w="1870" w:type="dxa"/>
            <w:vAlign w:val="center"/>
          </w:tcPr>
          <w:p w:rsidR="003B11A2" w:rsidRDefault="003B11A2" w:rsidP="003B11A2">
            <w:r>
              <w:t>0.414</w:t>
            </w:r>
          </w:p>
        </w:tc>
      </w:tr>
      <w:tr w:rsidR="003B11A2" w:rsidTr="006A2853">
        <w:tc>
          <w:tcPr>
            <w:tcW w:w="1870" w:type="dxa"/>
            <w:vAlign w:val="center"/>
          </w:tcPr>
          <w:p w:rsidR="003B11A2" w:rsidRDefault="003B11A2" w:rsidP="003B11A2">
            <w:r>
              <w:rPr>
                <w:rStyle w:val="Strong"/>
              </w:rPr>
              <w:t>48h</w:t>
            </w:r>
          </w:p>
        </w:tc>
        <w:tc>
          <w:tcPr>
            <w:tcW w:w="1870" w:type="dxa"/>
            <w:vAlign w:val="center"/>
          </w:tcPr>
          <w:p w:rsidR="003B11A2" w:rsidRDefault="003B11A2" w:rsidP="003B11A2">
            <w:r>
              <w:rPr>
                <w:rStyle w:val="Strong"/>
              </w:rPr>
              <w:t>LSTM</w:t>
            </w:r>
          </w:p>
        </w:tc>
        <w:tc>
          <w:tcPr>
            <w:tcW w:w="1870" w:type="dxa"/>
            <w:vAlign w:val="center"/>
          </w:tcPr>
          <w:p w:rsidR="003B11A2" w:rsidRDefault="003B11A2" w:rsidP="003B11A2">
            <w:r>
              <w:rPr>
                <w:rStyle w:val="Strong"/>
              </w:rPr>
              <w:t>15.33</w:t>
            </w:r>
          </w:p>
        </w:tc>
        <w:tc>
          <w:tcPr>
            <w:tcW w:w="1870" w:type="dxa"/>
            <w:vAlign w:val="center"/>
          </w:tcPr>
          <w:p w:rsidR="003B11A2" w:rsidRDefault="003B11A2" w:rsidP="003B11A2">
            <w:r>
              <w:rPr>
                <w:rStyle w:val="Strong"/>
              </w:rPr>
              <w:t>20.72</w:t>
            </w:r>
          </w:p>
        </w:tc>
        <w:tc>
          <w:tcPr>
            <w:tcW w:w="1870" w:type="dxa"/>
            <w:vAlign w:val="center"/>
          </w:tcPr>
          <w:p w:rsidR="003B11A2" w:rsidRDefault="003B11A2" w:rsidP="003B11A2">
            <w:r>
              <w:rPr>
                <w:rStyle w:val="Strong"/>
              </w:rPr>
              <w:t>0.643</w:t>
            </w:r>
          </w:p>
        </w:tc>
      </w:tr>
      <w:tr w:rsidR="003B11A2" w:rsidTr="006A2853">
        <w:tc>
          <w:tcPr>
            <w:tcW w:w="1870" w:type="dxa"/>
            <w:vAlign w:val="center"/>
          </w:tcPr>
          <w:p w:rsidR="003B11A2" w:rsidRDefault="003B11A2" w:rsidP="003B11A2">
            <w:r>
              <w:rPr>
                <w:rStyle w:val="Strong"/>
              </w:rPr>
              <w:t>48h</w:t>
            </w:r>
          </w:p>
        </w:tc>
        <w:tc>
          <w:tcPr>
            <w:tcW w:w="1870" w:type="dxa"/>
            <w:vAlign w:val="center"/>
          </w:tcPr>
          <w:p w:rsidR="003B11A2" w:rsidRDefault="003B11A2" w:rsidP="003B11A2">
            <w:r>
              <w:t>Ridge</w:t>
            </w:r>
          </w:p>
        </w:tc>
        <w:tc>
          <w:tcPr>
            <w:tcW w:w="1870" w:type="dxa"/>
            <w:vAlign w:val="center"/>
          </w:tcPr>
          <w:p w:rsidR="003B11A2" w:rsidRDefault="003B11A2" w:rsidP="003B11A2">
            <w:r>
              <w:t>17.92</w:t>
            </w:r>
          </w:p>
        </w:tc>
        <w:tc>
          <w:tcPr>
            <w:tcW w:w="1870" w:type="dxa"/>
            <w:vAlign w:val="center"/>
          </w:tcPr>
          <w:p w:rsidR="003B11A2" w:rsidRDefault="003B11A2" w:rsidP="003B11A2">
            <w:r>
              <w:t>24.15</w:t>
            </w:r>
          </w:p>
        </w:tc>
        <w:tc>
          <w:tcPr>
            <w:tcW w:w="1870" w:type="dxa"/>
            <w:vAlign w:val="center"/>
          </w:tcPr>
          <w:p w:rsidR="003B11A2" w:rsidRDefault="003B11A2" w:rsidP="003B11A2">
            <w:r>
              <w:t>0.513</w:t>
            </w:r>
          </w:p>
        </w:tc>
      </w:tr>
      <w:tr w:rsidR="003B11A2" w:rsidTr="006A2853">
        <w:tc>
          <w:tcPr>
            <w:tcW w:w="1870" w:type="dxa"/>
            <w:vAlign w:val="center"/>
          </w:tcPr>
          <w:p w:rsidR="003B11A2" w:rsidRDefault="003B11A2" w:rsidP="003B11A2">
            <w:r>
              <w:rPr>
                <w:rStyle w:val="Strong"/>
              </w:rPr>
              <w:t>48h</w:t>
            </w:r>
          </w:p>
        </w:tc>
        <w:tc>
          <w:tcPr>
            <w:tcW w:w="1870" w:type="dxa"/>
            <w:vAlign w:val="center"/>
          </w:tcPr>
          <w:p w:rsidR="003B11A2" w:rsidRDefault="003B11A2" w:rsidP="003B11A2">
            <w:r>
              <w:t>Random Forest</w:t>
            </w:r>
          </w:p>
        </w:tc>
        <w:tc>
          <w:tcPr>
            <w:tcW w:w="1870" w:type="dxa"/>
            <w:vAlign w:val="center"/>
          </w:tcPr>
          <w:p w:rsidR="003B11A2" w:rsidRDefault="003B11A2" w:rsidP="003B11A2">
            <w:r>
              <w:t>18.21</w:t>
            </w:r>
          </w:p>
        </w:tc>
        <w:tc>
          <w:tcPr>
            <w:tcW w:w="1870" w:type="dxa"/>
            <w:vAlign w:val="center"/>
          </w:tcPr>
          <w:p w:rsidR="003B11A2" w:rsidRDefault="003B11A2" w:rsidP="003B11A2">
            <w:r>
              <w:t>24.34</w:t>
            </w:r>
          </w:p>
        </w:tc>
        <w:tc>
          <w:tcPr>
            <w:tcW w:w="1870" w:type="dxa"/>
            <w:vAlign w:val="center"/>
          </w:tcPr>
          <w:p w:rsidR="003B11A2" w:rsidRDefault="003B11A2" w:rsidP="003B11A2">
            <w:r>
              <w:t>0.505</w:t>
            </w:r>
          </w:p>
        </w:tc>
      </w:tr>
      <w:tr w:rsidR="003B11A2" w:rsidTr="006A2853">
        <w:tc>
          <w:tcPr>
            <w:tcW w:w="1870" w:type="dxa"/>
            <w:vAlign w:val="center"/>
          </w:tcPr>
          <w:p w:rsidR="003B11A2" w:rsidRDefault="003B11A2" w:rsidP="003B11A2">
            <w:r>
              <w:rPr>
                <w:rStyle w:val="Strong"/>
              </w:rPr>
              <w:t>48h</w:t>
            </w:r>
          </w:p>
        </w:tc>
        <w:tc>
          <w:tcPr>
            <w:tcW w:w="1870" w:type="dxa"/>
            <w:vAlign w:val="center"/>
          </w:tcPr>
          <w:p w:rsidR="003B11A2" w:rsidRDefault="003B11A2" w:rsidP="003B11A2">
            <w:proofErr w:type="spellStart"/>
            <w:r>
              <w:t>CatBoost</w:t>
            </w:r>
            <w:proofErr w:type="spellEnd"/>
          </w:p>
        </w:tc>
        <w:tc>
          <w:tcPr>
            <w:tcW w:w="1870" w:type="dxa"/>
            <w:vAlign w:val="center"/>
          </w:tcPr>
          <w:p w:rsidR="003B11A2" w:rsidRDefault="003B11A2" w:rsidP="003B11A2">
            <w:r>
              <w:t>18.36</w:t>
            </w:r>
          </w:p>
        </w:tc>
        <w:tc>
          <w:tcPr>
            <w:tcW w:w="1870" w:type="dxa"/>
            <w:vAlign w:val="center"/>
          </w:tcPr>
          <w:p w:rsidR="003B11A2" w:rsidRDefault="003B11A2" w:rsidP="003B11A2">
            <w:r>
              <w:t>24.51</w:t>
            </w:r>
          </w:p>
        </w:tc>
        <w:tc>
          <w:tcPr>
            <w:tcW w:w="1870" w:type="dxa"/>
            <w:vAlign w:val="center"/>
          </w:tcPr>
          <w:p w:rsidR="003B11A2" w:rsidRDefault="003B11A2" w:rsidP="003B11A2">
            <w:r>
              <w:t>0.499</w:t>
            </w:r>
          </w:p>
        </w:tc>
      </w:tr>
      <w:tr w:rsidR="003B11A2" w:rsidTr="006A2853">
        <w:tc>
          <w:tcPr>
            <w:tcW w:w="1870" w:type="dxa"/>
            <w:vAlign w:val="center"/>
          </w:tcPr>
          <w:p w:rsidR="003B11A2" w:rsidRDefault="003B11A2" w:rsidP="003B11A2">
            <w:r>
              <w:rPr>
                <w:rStyle w:val="Strong"/>
              </w:rPr>
              <w:t>48h</w:t>
            </w:r>
          </w:p>
        </w:tc>
        <w:tc>
          <w:tcPr>
            <w:tcW w:w="1870" w:type="dxa"/>
            <w:vAlign w:val="center"/>
          </w:tcPr>
          <w:p w:rsidR="003B11A2" w:rsidRDefault="003B11A2" w:rsidP="003B11A2">
            <w:proofErr w:type="spellStart"/>
            <w:r>
              <w:t>XGBoost</w:t>
            </w:r>
            <w:proofErr w:type="spellEnd"/>
          </w:p>
        </w:tc>
        <w:tc>
          <w:tcPr>
            <w:tcW w:w="1870" w:type="dxa"/>
            <w:vAlign w:val="center"/>
          </w:tcPr>
          <w:p w:rsidR="003B11A2" w:rsidRDefault="003B11A2" w:rsidP="003B11A2">
            <w:r>
              <w:t>18.28</w:t>
            </w:r>
          </w:p>
        </w:tc>
        <w:tc>
          <w:tcPr>
            <w:tcW w:w="1870" w:type="dxa"/>
            <w:vAlign w:val="center"/>
          </w:tcPr>
          <w:p w:rsidR="003B11A2" w:rsidRDefault="003B11A2" w:rsidP="003B11A2">
            <w:r>
              <w:t>24.77</w:t>
            </w:r>
          </w:p>
        </w:tc>
        <w:tc>
          <w:tcPr>
            <w:tcW w:w="1870" w:type="dxa"/>
            <w:vAlign w:val="center"/>
          </w:tcPr>
          <w:p w:rsidR="003B11A2" w:rsidRDefault="003B11A2" w:rsidP="003B11A2">
            <w:r>
              <w:t>0.488</w:t>
            </w:r>
          </w:p>
        </w:tc>
      </w:tr>
      <w:tr w:rsidR="003B11A2" w:rsidTr="006A2853">
        <w:tc>
          <w:tcPr>
            <w:tcW w:w="1870" w:type="dxa"/>
            <w:vAlign w:val="center"/>
          </w:tcPr>
          <w:p w:rsidR="003B11A2" w:rsidRDefault="003B11A2" w:rsidP="003B11A2">
            <w:r>
              <w:rPr>
                <w:rStyle w:val="Strong"/>
              </w:rPr>
              <w:t>72h</w:t>
            </w:r>
          </w:p>
        </w:tc>
        <w:tc>
          <w:tcPr>
            <w:tcW w:w="1870" w:type="dxa"/>
            <w:vAlign w:val="center"/>
          </w:tcPr>
          <w:p w:rsidR="003B11A2" w:rsidRDefault="003B11A2" w:rsidP="003B11A2">
            <w:r>
              <w:rPr>
                <w:rStyle w:val="Strong"/>
              </w:rPr>
              <w:t>LSTM</w:t>
            </w:r>
          </w:p>
        </w:tc>
        <w:tc>
          <w:tcPr>
            <w:tcW w:w="1870" w:type="dxa"/>
            <w:vAlign w:val="center"/>
          </w:tcPr>
          <w:p w:rsidR="003B11A2" w:rsidRDefault="003B11A2" w:rsidP="003B11A2">
            <w:r>
              <w:rPr>
                <w:rStyle w:val="Strong"/>
              </w:rPr>
              <w:t>15.86</w:t>
            </w:r>
          </w:p>
        </w:tc>
        <w:tc>
          <w:tcPr>
            <w:tcW w:w="1870" w:type="dxa"/>
            <w:vAlign w:val="center"/>
          </w:tcPr>
          <w:p w:rsidR="003B11A2" w:rsidRDefault="003B11A2" w:rsidP="003B11A2">
            <w:r>
              <w:rPr>
                <w:rStyle w:val="Strong"/>
              </w:rPr>
              <w:t>21.13</w:t>
            </w:r>
          </w:p>
        </w:tc>
        <w:tc>
          <w:tcPr>
            <w:tcW w:w="1870" w:type="dxa"/>
            <w:vAlign w:val="center"/>
          </w:tcPr>
          <w:p w:rsidR="003B11A2" w:rsidRDefault="003B11A2" w:rsidP="003B11A2">
            <w:r>
              <w:rPr>
                <w:rStyle w:val="Strong"/>
              </w:rPr>
              <w:t>0.629</w:t>
            </w:r>
          </w:p>
        </w:tc>
      </w:tr>
      <w:tr w:rsidR="003B11A2" w:rsidTr="006A2853">
        <w:tc>
          <w:tcPr>
            <w:tcW w:w="1870" w:type="dxa"/>
            <w:vAlign w:val="center"/>
          </w:tcPr>
          <w:p w:rsidR="003B11A2" w:rsidRDefault="003B11A2" w:rsidP="003B11A2">
            <w:r>
              <w:rPr>
                <w:rStyle w:val="Strong"/>
              </w:rPr>
              <w:t>72h</w:t>
            </w:r>
          </w:p>
        </w:tc>
        <w:tc>
          <w:tcPr>
            <w:tcW w:w="1870" w:type="dxa"/>
            <w:vAlign w:val="center"/>
          </w:tcPr>
          <w:p w:rsidR="003B11A2" w:rsidRDefault="003B11A2" w:rsidP="003B11A2">
            <w:proofErr w:type="spellStart"/>
            <w:r>
              <w:t>CatBoost</w:t>
            </w:r>
            <w:proofErr w:type="spellEnd"/>
          </w:p>
        </w:tc>
        <w:tc>
          <w:tcPr>
            <w:tcW w:w="1870" w:type="dxa"/>
            <w:vAlign w:val="center"/>
          </w:tcPr>
          <w:p w:rsidR="003B11A2" w:rsidRDefault="003B11A2" w:rsidP="003B11A2">
            <w:r>
              <w:t>18.36</w:t>
            </w:r>
          </w:p>
        </w:tc>
        <w:tc>
          <w:tcPr>
            <w:tcW w:w="1870" w:type="dxa"/>
            <w:vAlign w:val="center"/>
          </w:tcPr>
          <w:p w:rsidR="003B11A2" w:rsidRDefault="003B11A2" w:rsidP="003B11A2">
            <w:r>
              <w:t>24.51</w:t>
            </w:r>
          </w:p>
        </w:tc>
        <w:tc>
          <w:tcPr>
            <w:tcW w:w="1870" w:type="dxa"/>
            <w:vAlign w:val="center"/>
          </w:tcPr>
          <w:p w:rsidR="003B11A2" w:rsidRDefault="003B11A2" w:rsidP="003B11A2">
            <w:r>
              <w:t>0.499</w:t>
            </w:r>
          </w:p>
        </w:tc>
      </w:tr>
      <w:tr w:rsidR="003B11A2" w:rsidTr="006A2853">
        <w:tc>
          <w:tcPr>
            <w:tcW w:w="1870" w:type="dxa"/>
            <w:vAlign w:val="center"/>
          </w:tcPr>
          <w:p w:rsidR="003B11A2" w:rsidRDefault="003B11A2" w:rsidP="003B11A2">
            <w:r>
              <w:rPr>
                <w:rStyle w:val="Strong"/>
              </w:rPr>
              <w:t>72h</w:t>
            </w:r>
          </w:p>
        </w:tc>
        <w:tc>
          <w:tcPr>
            <w:tcW w:w="1870" w:type="dxa"/>
            <w:vAlign w:val="center"/>
          </w:tcPr>
          <w:p w:rsidR="003B11A2" w:rsidRDefault="003B11A2" w:rsidP="003B11A2">
            <w:r>
              <w:t>Ridge</w:t>
            </w:r>
          </w:p>
        </w:tc>
        <w:tc>
          <w:tcPr>
            <w:tcW w:w="1870" w:type="dxa"/>
            <w:vAlign w:val="center"/>
          </w:tcPr>
          <w:p w:rsidR="003B11A2" w:rsidRDefault="003B11A2" w:rsidP="003B11A2">
            <w:r>
              <w:t>19.71</w:t>
            </w:r>
          </w:p>
        </w:tc>
        <w:tc>
          <w:tcPr>
            <w:tcW w:w="1870" w:type="dxa"/>
            <w:vAlign w:val="center"/>
          </w:tcPr>
          <w:p w:rsidR="003B11A2" w:rsidRDefault="003B11A2" w:rsidP="003B11A2">
            <w:r>
              <w:t>25.98</w:t>
            </w:r>
          </w:p>
        </w:tc>
        <w:tc>
          <w:tcPr>
            <w:tcW w:w="1870" w:type="dxa"/>
            <w:vAlign w:val="center"/>
          </w:tcPr>
          <w:p w:rsidR="003B11A2" w:rsidRDefault="003B11A2" w:rsidP="003B11A2">
            <w:r>
              <w:t>0.437</w:t>
            </w:r>
          </w:p>
        </w:tc>
      </w:tr>
      <w:tr w:rsidR="003B11A2" w:rsidTr="006A2853">
        <w:tc>
          <w:tcPr>
            <w:tcW w:w="1870" w:type="dxa"/>
            <w:vAlign w:val="center"/>
          </w:tcPr>
          <w:p w:rsidR="003B11A2" w:rsidRDefault="003B11A2" w:rsidP="003B11A2">
            <w:r>
              <w:rPr>
                <w:rStyle w:val="Strong"/>
              </w:rPr>
              <w:t>72h</w:t>
            </w:r>
          </w:p>
        </w:tc>
        <w:tc>
          <w:tcPr>
            <w:tcW w:w="1870" w:type="dxa"/>
            <w:vAlign w:val="center"/>
          </w:tcPr>
          <w:p w:rsidR="003B11A2" w:rsidRDefault="003B11A2" w:rsidP="003B11A2">
            <w:proofErr w:type="spellStart"/>
            <w:r>
              <w:t>XGBoost</w:t>
            </w:r>
            <w:proofErr w:type="spellEnd"/>
          </w:p>
        </w:tc>
        <w:tc>
          <w:tcPr>
            <w:tcW w:w="1870" w:type="dxa"/>
            <w:vAlign w:val="center"/>
          </w:tcPr>
          <w:p w:rsidR="003B11A2" w:rsidRDefault="003B11A2" w:rsidP="003B11A2">
            <w:r>
              <w:t>20.38</w:t>
            </w:r>
          </w:p>
        </w:tc>
        <w:tc>
          <w:tcPr>
            <w:tcW w:w="1870" w:type="dxa"/>
            <w:vAlign w:val="center"/>
          </w:tcPr>
          <w:p w:rsidR="003B11A2" w:rsidRDefault="003B11A2" w:rsidP="003B11A2">
            <w:r>
              <w:t>27.04</w:t>
            </w:r>
          </w:p>
        </w:tc>
        <w:tc>
          <w:tcPr>
            <w:tcW w:w="1870" w:type="dxa"/>
            <w:vAlign w:val="center"/>
          </w:tcPr>
          <w:p w:rsidR="003B11A2" w:rsidRDefault="003B11A2" w:rsidP="003B11A2">
            <w:r>
              <w:t>0.390</w:t>
            </w:r>
          </w:p>
        </w:tc>
      </w:tr>
      <w:tr w:rsidR="003B11A2" w:rsidTr="006A2853">
        <w:tc>
          <w:tcPr>
            <w:tcW w:w="1870" w:type="dxa"/>
            <w:vAlign w:val="center"/>
          </w:tcPr>
          <w:p w:rsidR="003B11A2" w:rsidRDefault="003B11A2" w:rsidP="003B11A2">
            <w:r>
              <w:rPr>
                <w:rStyle w:val="Strong"/>
              </w:rPr>
              <w:t>72h</w:t>
            </w:r>
          </w:p>
        </w:tc>
        <w:tc>
          <w:tcPr>
            <w:tcW w:w="1870" w:type="dxa"/>
            <w:vAlign w:val="center"/>
          </w:tcPr>
          <w:p w:rsidR="003B11A2" w:rsidRDefault="003B11A2" w:rsidP="003B11A2">
            <w:r>
              <w:t>Random Forest</w:t>
            </w:r>
          </w:p>
        </w:tc>
        <w:tc>
          <w:tcPr>
            <w:tcW w:w="1870" w:type="dxa"/>
            <w:vAlign w:val="center"/>
          </w:tcPr>
          <w:p w:rsidR="003B11A2" w:rsidRDefault="003B11A2" w:rsidP="003B11A2">
            <w:r>
              <w:t>21.56</w:t>
            </w:r>
          </w:p>
        </w:tc>
        <w:tc>
          <w:tcPr>
            <w:tcW w:w="1870" w:type="dxa"/>
            <w:vAlign w:val="center"/>
          </w:tcPr>
          <w:p w:rsidR="003B11A2" w:rsidRDefault="003B11A2" w:rsidP="003B11A2">
            <w:r>
              <w:t>28.21</w:t>
            </w:r>
          </w:p>
        </w:tc>
        <w:tc>
          <w:tcPr>
            <w:tcW w:w="1870" w:type="dxa"/>
            <w:vAlign w:val="center"/>
          </w:tcPr>
          <w:p w:rsidR="003B11A2" w:rsidRDefault="003B11A2" w:rsidP="003B11A2">
            <w:r>
              <w:t>0.336</w:t>
            </w:r>
          </w:p>
        </w:tc>
      </w:tr>
    </w:tbl>
    <w:p w:rsidR="003B11A2" w:rsidRDefault="003B11A2" w:rsidP="002E5C02"/>
    <w:p w:rsidR="003B11A2" w:rsidRDefault="003B11A2" w:rsidP="002E5C02"/>
    <w:p w:rsidR="003B11A2" w:rsidRDefault="003B11A2" w:rsidP="002E5C02"/>
    <w:p w:rsidR="003B11A2" w:rsidRDefault="003B11A2" w:rsidP="002E5C02"/>
    <w:p w:rsidR="000E17DE" w:rsidRDefault="000E17DE">
      <w:r>
        <w:t>Issues I was facing</w:t>
      </w:r>
    </w:p>
    <w:p w:rsidR="000E17DE" w:rsidRDefault="000E17DE" w:rsidP="000E17DE">
      <w:pPr>
        <w:pStyle w:val="ListParagraph"/>
        <w:numPr>
          <w:ilvl w:val="0"/>
          <w:numId w:val="1"/>
        </w:numPr>
      </w:pPr>
      <w:r>
        <w:t>The timestamp issue</w:t>
      </w:r>
    </w:p>
    <w:p w:rsidR="000E17DE" w:rsidRDefault="00C60595" w:rsidP="000E17DE">
      <w:pPr>
        <w:ind w:left="360"/>
      </w:pPr>
      <w:r>
        <w:t>Instead of dividing based on the 80% boundary limit, which same date to end up in both the testing and training part of the data, causing an overlap. Taking, the timestamp boundary is better and helped minimize any error.</w:t>
      </w:r>
    </w:p>
    <w:p w:rsidR="001906D3" w:rsidRDefault="001906D3" w:rsidP="000E17DE">
      <w:pPr>
        <w:ind w:left="360"/>
      </w:pPr>
    </w:p>
    <w:p w:rsidR="00F9282A" w:rsidRDefault="00F9282A" w:rsidP="00F9282A">
      <w:pPr>
        <w:pStyle w:val="Heading2"/>
      </w:pPr>
      <w:r>
        <w:lastRenderedPageBreak/>
        <w:t>Today's findings — AQI forecasting</w:t>
      </w:r>
    </w:p>
    <w:p w:rsidR="00F9282A" w:rsidRDefault="00F9282A" w:rsidP="00F9282A">
      <w:pPr>
        <w:pStyle w:val="Heading3"/>
      </w:pPr>
      <w:r>
        <w:t>1. LSTM pipeline was fixed</w:t>
      </w:r>
    </w:p>
    <w:p w:rsidR="00F9282A" w:rsidRDefault="00F9282A" w:rsidP="00F9282A">
      <w:pPr>
        <w:pStyle w:val="NormalWeb"/>
      </w:pPr>
      <w:r>
        <w:t>We identified two issues in the LSTM pipeline:</w:t>
      </w:r>
    </w:p>
    <w:p w:rsidR="00F9282A" w:rsidRDefault="00F9282A" w:rsidP="00F9282A">
      <w:pPr>
        <w:pStyle w:val="NormalWeb"/>
        <w:numPr>
          <w:ilvl w:val="0"/>
          <w:numId w:val="3"/>
        </w:numPr>
      </w:pPr>
      <w:r>
        <w:rPr>
          <w:rStyle w:val="Strong"/>
        </w:rPr>
        <w:t>Reshape error:</w:t>
      </w:r>
      <w:r>
        <w:t xml:space="preserve"> after flattening the 3D LSTM input for scaling, the code was using the flattened test size when reshaping back. We fixed this by storing </w:t>
      </w:r>
      <w:proofErr w:type="spellStart"/>
      <w:r>
        <w:rPr>
          <w:rStyle w:val="HTMLCode"/>
        </w:rPr>
        <w:t>n_train_samples</w:t>
      </w:r>
      <w:proofErr w:type="spellEnd"/>
      <w:r>
        <w:t xml:space="preserve"> and </w:t>
      </w:r>
      <w:proofErr w:type="spellStart"/>
      <w:r>
        <w:rPr>
          <w:rStyle w:val="HTMLCode"/>
        </w:rPr>
        <w:t>n_test_samples</w:t>
      </w:r>
      <w:proofErr w:type="spellEnd"/>
      <w:r>
        <w:t xml:space="preserve"> </w:t>
      </w:r>
      <w:r>
        <w:rPr>
          <w:rStyle w:val="Strong"/>
        </w:rPr>
        <w:t>before</w:t>
      </w:r>
      <w:r>
        <w:t xml:space="preserve"> flattening.</w:t>
      </w:r>
    </w:p>
    <w:p w:rsidR="00F9282A" w:rsidRDefault="00F9282A" w:rsidP="00F9282A">
      <w:pPr>
        <w:pStyle w:val="NormalWeb"/>
        <w:numPr>
          <w:ilvl w:val="0"/>
          <w:numId w:val="3"/>
        </w:numPr>
      </w:pPr>
      <w:r>
        <w:rPr>
          <w:rStyle w:val="Strong"/>
        </w:rPr>
        <w:t>Baseline timestamp error:</w:t>
      </w:r>
      <w:r>
        <w:t xml:space="preserve"> the persistence evaluation initially used slow row-by-row </w:t>
      </w:r>
      <w:proofErr w:type="spellStart"/>
      <w:r>
        <w:t>DataFrame</w:t>
      </w:r>
      <w:proofErr w:type="spellEnd"/>
      <w:r>
        <w:t xml:space="preserve"> filtering. We replaced it with a </w:t>
      </w:r>
      <w:proofErr w:type="spellStart"/>
      <w:r>
        <w:t>vectorized</w:t>
      </w:r>
      <w:proofErr w:type="spellEnd"/>
      <w:r>
        <w:t xml:space="preserve"> Pandas merge.</w:t>
      </w:r>
    </w:p>
    <w:p w:rsidR="00F9282A" w:rsidRDefault="00F9282A" w:rsidP="00F9282A">
      <w:pPr>
        <w:pStyle w:val="NormalWeb"/>
        <w:numPr>
          <w:ilvl w:val="0"/>
          <w:numId w:val="3"/>
        </w:numPr>
      </w:pPr>
      <w:r>
        <w:t xml:space="preserve">Then we fixed a </w:t>
      </w:r>
      <w:r>
        <w:rPr>
          <w:rStyle w:val="Strong"/>
        </w:rPr>
        <w:t xml:space="preserve">UTC-aware vs UTC-naive </w:t>
      </w:r>
      <w:proofErr w:type="spellStart"/>
      <w:r>
        <w:rPr>
          <w:rStyle w:val="Strong"/>
        </w:rPr>
        <w:t>datetime</w:t>
      </w:r>
      <w:proofErr w:type="spellEnd"/>
      <w:r>
        <w:rPr>
          <w:rStyle w:val="Strong"/>
        </w:rPr>
        <w:t xml:space="preserve"> mismatch</w:t>
      </w:r>
      <w:r>
        <w:t xml:space="preserve"> during that merge.</w:t>
      </w:r>
    </w:p>
    <w:p w:rsidR="00F9282A" w:rsidRDefault="00F9282A" w:rsidP="00F9282A">
      <w:pPr>
        <w:pStyle w:val="NormalWeb"/>
      </w:pPr>
      <w:r>
        <w:t>The LSTM pipeline now runs successfully for all three horizons.</w:t>
      </w:r>
    </w:p>
    <w:p w:rsidR="00F9282A" w:rsidRDefault="002E238F" w:rsidP="00F9282A">
      <w:r>
        <w:pict>
          <v:rect id="_x0000_i1025" style="width:0;height:1.5pt" o:hralign="center" o:hrstd="t" o:hr="t" fillcolor="#a0a0a0" stroked="f"/>
        </w:pict>
      </w:r>
    </w:p>
    <w:p w:rsidR="00F9282A" w:rsidRDefault="00F9282A" w:rsidP="00F9282A">
      <w:pPr>
        <w:pStyle w:val="Heading3"/>
      </w:pPr>
      <w:r>
        <w:t>2. LSTM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574"/>
        <w:gridCol w:w="696"/>
        <w:gridCol w:w="570"/>
      </w:tblGrid>
      <w:tr w:rsidR="00F9282A" w:rsidTr="00F9282A">
        <w:trPr>
          <w:tblHeader/>
          <w:tblCellSpacing w:w="15" w:type="dxa"/>
        </w:trPr>
        <w:tc>
          <w:tcPr>
            <w:tcW w:w="0" w:type="auto"/>
            <w:vAlign w:val="center"/>
            <w:hideMark/>
          </w:tcPr>
          <w:p w:rsidR="00F9282A" w:rsidRDefault="00F9282A">
            <w:pPr>
              <w:jc w:val="center"/>
              <w:rPr>
                <w:b/>
                <w:bCs/>
              </w:rPr>
            </w:pPr>
            <w:r>
              <w:rPr>
                <w:b/>
                <w:bCs/>
              </w:rPr>
              <w:t>Horizon</w:t>
            </w:r>
          </w:p>
        </w:tc>
        <w:tc>
          <w:tcPr>
            <w:tcW w:w="0" w:type="auto"/>
            <w:vAlign w:val="center"/>
            <w:hideMark/>
          </w:tcPr>
          <w:p w:rsidR="00F9282A" w:rsidRDefault="00F9282A">
            <w:pPr>
              <w:jc w:val="right"/>
              <w:rPr>
                <w:b/>
                <w:bCs/>
              </w:rPr>
            </w:pPr>
            <w:r>
              <w:rPr>
                <w:b/>
                <w:bCs/>
              </w:rPr>
              <w:t>MAE</w:t>
            </w:r>
          </w:p>
        </w:tc>
        <w:tc>
          <w:tcPr>
            <w:tcW w:w="0" w:type="auto"/>
            <w:vAlign w:val="center"/>
            <w:hideMark/>
          </w:tcPr>
          <w:p w:rsidR="00F9282A" w:rsidRDefault="00F9282A">
            <w:pPr>
              <w:jc w:val="right"/>
              <w:rPr>
                <w:b/>
                <w:bCs/>
              </w:rPr>
            </w:pPr>
            <w:r>
              <w:rPr>
                <w:b/>
                <w:bCs/>
              </w:rPr>
              <w:t>RMSE</w:t>
            </w:r>
          </w:p>
        </w:tc>
        <w:tc>
          <w:tcPr>
            <w:tcW w:w="0" w:type="auto"/>
            <w:vAlign w:val="center"/>
            <w:hideMark/>
          </w:tcPr>
          <w:p w:rsidR="00F9282A" w:rsidRDefault="00F9282A">
            <w:pPr>
              <w:jc w:val="right"/>
              <w:rPr>
                <w:b/>
                <w:bCs/>
              </w:rPr>
            </w:pPr>
            <w:r>
              <w:rPr>
                <w:b/>
                <w:bCs/>
              </w:rPr>
              <w:t>R²</w:t>
            </w:r>
          </w:p>
        </w:tc>
      </w:tr>
      <w:tr w:rsidR="00F9282A" w:rsidTr="00F9282A">
        <w:trPr>
          <w:tblCellSpacing w:w="15" w:type="dxa"/>
        </w:trPr>
        <w:tc>
          <w:tcPr>
            <w:tcW w:w="0" w:type="auto"/>
            <w:vAlign w:val="center"/>
            <w:hideMark/>
          </w:tcPr>
          <w:p w:rsidR="00F9282A" w:rsidRDefault="00F9282A">
            <w:r>
              <w:rPr>
                <w:rStyle w:val="Strong"/>
              </w:rPr>
              <w:t>24h</w:t>
            </w:r>
          </w:p>
        </w:tc>
        <w:tc>
          <w:tcPr>
            <w:tcW w:w="0" w:type="auto"/>
            <w:vAlign w:val="center"/>
            <w:hideMark/>
          </w:tcPr>
          <w:p w:rsidR="00F9282A" w:rsidRDefault="00F9282A">
            <w:pPr>
              <w:jc w:val="right"/>
            </w:pPr>
            <w:r>
              <w:rPr>
                <w:rStyle w:val="Strong"/>
              </w:rPr>
              <w:t>12.97</w:t>
            </w:r>
          </w:p>
        </w:tc>
        <w:tc>
          <w:tcPr>
            <w:tcW w:w="0" w:type="auto"/>
            <w:vAlign w:val="center"/>
            <w:hideMark/>
          </w:tcPr>
          <w:p w:rsidR="00F9282A" w:rsidRDefault="00F9282A">
            <w:pPr>
              <w:jc w:val="right"/>
            </w:pPr>
            <w:r>
              <w:t>17.68</w:t>
            </w:r>
          </w:p>
        </w:tc>
        <w:tc>
          <w:tcPr>
            <w:tcW w:w="0" w:type="auto"/>
            <w:vAlign w:val="center"/>
            <w:hideMark/>
          </w:tcPr>
          <w:p w:rsidR="00F9282A" w:rsidRDefault="00F9282A">
            <w:pPr>
              <w:jc w:val="right"/>
            </w:pPr>
            <w:r>
              <w:rPr>
                <w:rStyle w:val="Strong"/>
              </w:rPr>
              <w:t>0.740</w:t>
            </w:r>
          </w:p>
        </w:tc>
      </w:tr>
      <w:tr w:rsidR="00F9282A" w:rsidTr="00F9282A">
        <w:trPr>
          <w:tblCellSpacing w:w="15" w:type="dxa"/>
        </w:trPr>
        <w:tc>
          <w:tcPr>
            <w:tcW w:w="0" w:type="auto"/>
            <w:vAlign w:val="center"/>
            <w:hideMark/>
          </w:tcPr>
          <w:p w:rsidR="00F9282A" w:rsidRDefault="00F9282A">
            <w:r>
              <w:rPr>
                <w:rStyle w:val="Strong"/>
              </w:rPr>
              <w:t>48h</w:t>
            </w:r>
          </w:p>
        </w:tc>
        <w:tc>
          <w:tcPr>
            <w:tcW w:w="0" w:type="auto"/>
            <w:vAlign w:val="center"/>
            <w:hideMark/>
          </w:tcPr>
          <w:p w:rsidR="00F9282A" w:rsidRDefault="00F9282A">
            <w:pPr>
              <w:jc w:val="right"/>
            </w:pPr>
            <w:r>
              <w:t>15.74</w:t>
            </w:r>
          </w:p>
        </w:tc>
        <w:tc>
          <w:tcPr>
            <w:tcW w:w="0" w:type="auto"/>
            <w:vAlign w:val="center"/>
            <w:hideMark/>
          </w:tcPr>
          <w:p w:rsidR="00F9282A" w:rsidRDefault="00F9282A">
            <w:pPr>
              <w:jc w:val="right"/>
            </w:pPr>
            <w:r>
              <w:t>20.42</w:t>
            </w:r>
          </w:p>
        </w:tc>
        <w:tc>
          <w:tcPr>
            <w:tcW w:w="0" w:type="auto"/>
            <w:vAlign w:val="center"/>
            <w:hideMark/>
          </w:tcPr>
          <w:p w:rsidR="00F9282A" w:rsidRDefault="00F9282A">
            <w:pPr>
              <w:jc w:val="right"/>
            </w:pPr>
            <w:r>
              <w:t>0.654</w:t>
            </w:r>
          </w:p>
        </w:tc>
      </w:tr>
      <w:tr w:rsidR="00F9282A" w:rsidTr="00F9282A">
        <w:trPr>
          <w:tblCellSpacing w:w="15" w:type="dxa"/>
        </w:trPr>
        <w:tc>
          <w:tcPr>
            <w:tcW w:w="0" w:type="auto"/>
            <w:vAlign w:val="center"/>
            <w:hideMark/>
          </w:tcPr>
          <w:p w:rsidR="00F9282A" w:rsidRDefault="00F9282A">
            <w:r>
              <w:rPr>
                <w:rStyle w:val="Strong"/>
              </w:rPr>
              <w:t>72h</w:t>
            </w:r>
          </w:p>
        </w:tc>
        <w:tc>
          <w:tcPr>
            <w:tcW w:w="0" w:type="auto"/>
            <w:vAlign w:val="center"/>
            <w:hideMark/>
          </w:tcPr>
          <w:p w:rsidR="00F9282A" w:rsidRDefault="00F9282A">
            <w:pPr>
              <w:jc w:val="right"/>
            </w:pPr>
            <w:r>
              <w:t>15.56</w:t>
            </w:r>
          </w:p>
        </w:tc>
        <w:tc>
          <w:tcPr>
            <w:tcW w:w="0" w:type="auto"/>
            <w:vAlign w:val="center"/>
            <w:hideMark/>
          </w:tcPr>
          <w:p w:rsidR="00F9282A" w:rsidRDefault="00F9282A">
            <w:pPr>
              <w:jc w:val="right"/>
            </w:pPr>
            <w:r>
              <w:t>20.76</w:t>
            </w:r>
          </w:p>
        </w:tc>
        <w:tc>
          <w:tcPr>
            <w:tcW w:w="0" w:type="auto"/>
            <w:vAlign w:val="center"/>
            <w:hideMark/>
          </w:tcPr>
          <w:p w:rsidR="00F9282A" w:rsidRDefault="00F9282A">
            <w:pPr>
              <w:jc w:val="right"/>
            </w:pPr>
            <w:r>
              <w:t>0.642</w:t>
            </w:r>
          </w:p>
        </w:tc>
      </w:tr>
    </w:tbl>
    <w:p w:rsidR="00F9282A" w:rsidRDefault="00F9282A" w:rsidP="00F9282A">
      <w:pPr>
        <w:pStyle w:val="NormalWeb"/>
      </w:pPr>
      <w:r>
        <w:t>The LSTM substantially beat the persistence baseline in your current evaluation:</w:t>
      </w:r>
    </w:p>
    <w:p w:rsidR="00F9282A" w:rsidRDefault="00F9282A" w:rsidP="00F9282A">
      <w:pPr>
        <w:pStyle w:val="NormalWeb"/>
        <w:numPr>
          <w:ilvl w:val="0"/>
          <w:numId w:val="4"/>
        </w:numPr>
      </w:pPr>
      <w:r>
        <w:rPr>
          <w:rStyle w:val="Strong"/>
        </w:rPr>
        <w:t>24h:</w:t>
      </w:r>
      <w:r>
        <w:t xml:space="preserve"> 29.8% MAE improvement</w:t>
      </w:r>
    </w:p>
    <w:p w:rsidR="00F9282A" w:rsidRDefault="00F9282A" w:rsidP="00F9282A">
      <w:pPr>
        <w:pStyle w:val="NormalWeb"/>
        <w:numPr>
          <w:ilvl w:val="0"/>
          <w:numId w:val="4"/>
        </w:numPr>
      </w:pPr>
      <w:r>
        <w:rPr>
          <w:rStyle w:val="Strong"/>
        </w:rPr>
        <w:t>48h:</w:t>
      </w:r>
      <w:r>
        <w:t xml:space="preserve"> 31.2%</w:t>
      </w:r>
    </w:p>
    <w:p w:rsidR="00F9282A" w:rsidRDefault="00F9282A" w:rsidP="00F9282A">
      <w:pPr>
        <w:pStyle w:val="NormalWeb"/>
        <w:numPr>
          <w:ilvl w:val="0"/>
          <w:numId w:val="4"/>
        </w:numPr>
      </w:pPr>
      <w:r>
        <w:rPr>
          <w:rStyle w:val="Strong"/>
        </w:rPr>
        <w:t>72h:</w:t>
      </w:r>
      <w:r>
        <w:t xml:space="preserve"> 36.6%</w:t>
      </w:r>
    </w:p>
    <w:p w:rsidR="00F9282A" w:rsidRDefault="00F9282A" w:rsidP="00F9282A">
      <w:pPr>
        <w:pStyle w:val="NormalWeb"/>
      </w:pPr>
      <w:r>
        <w:t>Performance remained reasonably stable even at 72 hours, although we shouldn't claim that 72h is inherently easier than 48h because the three horizons have slightly different test sets/cutoff dates.</w:t>
      </w:r>
    </w:p>
    <w:p w:rsidR="00F9282A" w:rsidRDefault="002E238F" w:rsidP="00F9282A">
      <w:r>
        <w:pict>
          <v:rect id="_x0000_i1026" style="width:0;height:1.5pt" o:hralign="center" o:hrstd="t" o:hr="t" fillcolor="#a0a0a0" stroked="f"/>
        </w:pict>
      </w:r>
    </w:p>
    <w:p w:rsidR="00F9282A" w:rsidRDefault="00F9282A" w:rsidP="00F9282A">
      <w:pPr>
        <w:pStyle w:val="Heading3"/>
      </w:pPr>
      <w:r>
        <w:t>3. City-level performance showed important differences</w:t>
      </w:r>
    </w:p>
    <w:p w:rsidR="00F9282A" w:rsidRDefault="00F9282A" w:rsidP="00F9282A">
      <w:pPr>
        <w:pStyle w:val="NormalWeb"/>
      </w:pPr>
      <w:r>
        <w:t>The LSTM isn't equally good for every city.</w:t>
      </w:r>
    </w:p>
    <w:p w:rsidR="00F9282A" w:rsidRDefault="00F9282A" w:rsidP="00F9282A">
      <w:pPr>
        <w:pStyle w:val="NormalWeb"/>
      </w:pPr>
      <w:r>
        <w:t>For example, at 72h:</w:t>
      </w:r>
    </w:p>
    <w:p w:rsidR="00F9282A" w:rsidRDefault="00F9282A" w:rsidP="00F9282A">
      <w:pPr>
        <w:pStyle w:val="NormalWeb"/>
        <w:numPr>
          <w:ilvl w:val="0"/>
          <w:numId w:val="5"/>
        </w:numPr>
      </w:pPr>
      <w:r>
        <w:rPr>
          <w:rStyle w:val="Strong"/>
        </w:rPr>
        <w:lastRenderedPageBreak/>
        <w:t>Lahore:</w:t>
      </w:r>
      <w:r>
        <w:t xml:space="preserve"> R² = </w:t>
      </w:r>
      <w:r>
        <w:rPr>
          <w:rStyle w:val="Strong"/>
        </w:rPr>
        <w:t>0.784</w:t>
      </w:r>
    </w:p>
    <w:p w:rsidR="00F9282A" w:rsidRDefault="00F9282A" w:rsidP="00F9282A">
      <w:pPr>
        <w:pStyle w:val="NormalWeb"/>
        <w:numPr>
          <w:ilvl w:val="0"/>
          <w:numId w:val="5"/>
        </w:numPr>
      </w:pPr>
      <w:r>
        <w:rPr>
          <w:rStyle w:val="Strong"/>
        </w:rPr>
        <w:t>Karachi:</w:t>
      </w:r>
      <w:r>
        <w:t xml:space="preserve"> R² = </w:t>
      </w:r>
      <w:r>
        <w:rPr>
          <w:rStyle w:val="Strong"/>
        </w:rPr>
        <w:t>-0.106</w:t>
      </w:r>
    </w:p>
    <w:p w:rsidR="00F9282A" w:rsidRDefault="00F9282A" w:rsidP="00F9282A">
      <w:pPr>
        <w:pStyle w:val="NormalWeb"/>
        <w:numPr>
          <w:ilvl w:val="0"/>
          <w:numId w:val="5"/>
        </w:numPr>
      </w:pPr>
      <w:r>
        <w:t>Islamabad: R² = 0.515</w:t>
      </w:r>
    </w:p>
    <w:p w:rsidR="00F9282A" w:rsidRDefault="00F9282A" w:rsidP="00F9282A">
      <w:pPr>
        <w:pStyle w:val="NormalWeb"/>
        <w:numPr>
          <w:ilvl w:val="0"/>
          <w:numId w:val="5"/>
        </w:numPr>
      </w:pPr>
      <w:r>
        <w:t>Peshawar: R² = 0.418</w:t>
      </w:r>
    </w:p>
    <w:p w:rsidR="00F9282A" w:rsidRDefault="00F9282A" w:rsidP="00F9282A">
      <w:pPr>
        <w:pStyle w:val="NormalWeb"/>
        <w:numPr>
          <w:ilvl w:val="0"/>
          <w:numId w:val="5"/>
        </w:numPr>
      </w:pPr>
      <w:r>
        <w:t>Rawalpindi: R² = 0.452</w:t>
      </w:r>
    </w:p>
    <w:p w:rsidR="00F9282A" w:rsidRDefault="00F9282A" w:rsidP="00F9282A">
      <w:pPr>
        <w:pStyle w:val="NormalWeb"/>
      </w:pPr>
      <w:r>
        <w:rPr>
          <w:rStyle w:val="Strong"/>
        </w:rPr>
        <w:t>Karachi is the major weak point.</w:t>
      </w:r>
      <w:r>
        <w:t xml:space="preserve"> The negative R² means the current model isn't explaining Karachi's AQI variation particularly well.</w:t>
      </w:r>
    </w:p>
    <w:p w:rsidR="00F9282A" w:rsidRDefault="002E238F" w:rsidP="00F9282A">
      <w:r>
        <w:pict>
          <v:rect id="_x0000_i1027" style="width:0;height:1.5pt" o:hralign="center" o:hrstd="t" o:hr="t" fillcolor="#a0a0a0" stroked="f"/>
        </w:pict>
      </w:r>
    </w:p>
    <w:p w:rsidR="00F9282A" w:rsidRDefault="00F9282A" w:rsidP="00F9282A">
      <w:pPr>
        <w:pStyle w:val="Heading3"/>
      </w:pPr>
      <w:r>
        <w:t>4. AQI-range analysis revealed another limitation</w:t>
      </w:r>
    </w:p>
    <w:p w:rsidR="00F9282A" w:rsidRDefault="00F9282A" w:rsidP="00F9282A">
      <w:pPr>
        <w:pStyle w:val="NormalWeb"/>
      </w:pPr>
      <w:r>
        <w:t>The model performs considerably worse at high AQI values.</w:t>
      </w:r>
    </w:p>
    <w:p w:rsidR="00F9282A" w:rsidRDefault="00F9282A" w:rsidP="00F9282A">
      <w:pPr>
        <w:pStyle w:val="NormalWeb"/>
      </w:pPr>
      <w:r>
        <w:t>At 72h: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843"/>
        <w:gridCol w:w="589"/>
      </w:tblGrid>
      <w:tr w:rsidR="00F9282A" w:rsidTr="00F9282A">
        <w:trPr>
          <w:tblHeader/>
          <w:tblCellSpacing w:w="15" w:type="dxa"/>
        </w:trPr>
        <w:tc>
          <w:tcPr>
            <w:tcW w:w="0" w:type="auto"/>
            <w:vAlign w:val="center"/>
            <w:hideMark/>
          </w:tcPr>
          <w:p w:rsidR="00F9282A" w:rsidRDefault="00F9282A">
            <w:pPr>
              <w:jc w:val="center"/>
              <w:rPr>
                <w:b/>
                <w:bCs/>
              </w:rPr>
            </w:pPr>
            <w:r>
              <w:rPr>
                <w:b/>
                <w:bCs/>
              </w:rPr>
              <w:t>AQI range</w:t>
            </w:r>
          </w:p>
        </w:tc>
        <w:tc>
          <w:tcPr>
            <w:tcW w:w="0" w:type="auto"/>
            <w:vAlign w:val="center"/>
            <w:hideMark/>
          </w:tcPr>
          <w:p w:rsidR="00F9282A" w:rsidRDefault="00F9282A">
            <w:pPr>
              <w:jc w:val="right"/>
              <w:rPr>
                <w:b/>
                <w:bCs/>
              </w:rPr>
            </w:pPr>
            <w:r>
              <w:rPr>
                <w:b/>
                <w:bCs/>
              </w:rPr>
              <w:t>Samples</w:t>
            </w:r>
          </w:p>
        </w:tc>
        <w:tc>
          <w:tcPr>
            <w:tcW w:w="0" w:type="auto"/>
            <w:vAlign w:val="center"/>
            <w:hideMark/>
          </w:tcPr>
          <w:p w:rsidR="00F9282A" w:rsidRDefault="00F9282A">
            <w:pPr>
              <w:jc w:val="right"/>
              <w:rPr>
                <w:b/>
                <w:bCs/>
              </w:rPr>
            </w:pPr>
            <w:r>
              <w:rPr>
                <w:b/>
                <w:bCs/>
              </w:rPr>
              <w:t>MAE</w:t>
            </w:r>
          </w:p>
        </w:tc>
      </w:tr>
      <w:tr w:rsidR="00F9282A" w:rsidTr="00F9282A">
        <w:trPr>
          <w:tblCellSpacing w:w="15" w:type="dxa"/>
        </w:trPr>
        <w:tc>
          <w:tcPr>
            <w:tcW w:w="0" w:type="auto"/>
            <w:vAlign w:val="center"/>
            <w:hideMark/>
          </w:tcPr>
          <w:p w:rsidR="00F9282A" w:rsidRDefault="00F9282A">
            <w:r>
              <w:t>51–100</w:t>
            </w:r>
          </w:p>
        </w:tc>
        <w:tc>
          <w:tcPr>
            <w:tcW w:w="0" w:type="auto"/>
            <w:vAlign w:val="center"/>
            <w:hideMark/>
          </w:tcPr>
          <w:p w:rsidR="00F9282A" w:rsidRDefault="00F9282A">
            <w:pPr>
              <w:jc w:val="right"/>
            </w:pPr>
            <w:r>
              <w:t>~10,190</w:t>
            </w:r>
          </w:p>
        </w:tc>
        <w:tc>
          <w:tcPr>
            <w:tcW w:w="0" w:type="auto"/>
            <w:vAlign w:val="center"/>
            <w:hideMark/>
          </w:tcPr>
          <w:p w:rsidR="00F9282A" w:rsidRDefault="00F9282A">
            <w:pPr>
              <w:jc w:val="right"/>
            </w:pPr>
            <w:r>
              <w:rPr>
                <w:rStyle w:val="Strong"/>
              </w:rPr>
              <w:t>10.72</w:t>
            </w:r>
          </w:p>
        </w:tc>
      </w:tr>
      <w:tr w:rsidR="00F9282A" w:rsidTr="00F9282A">
        <w:trPr>
          <w:tblCellSpacing w:w="15" w:type="dxa"/>
        </w:trPr>
        <w:tc>
          <w:tcPr>
            <w:tcW w:w="0" w:type="auto"/>
            <w:vAlign w:val="center"/>
            <w:hideMark/>
          </w:tcPr>
          <w:p w:rsidR="00F9282A" w:rsidRDefault="00F9282A">
            <w:r>
              <w:t>101–150</w:t>
            </w:r>
          </w:p>
        </w:tc>
        <w:tc>
          <w:tcPr>
            <w:tcW w:w="0" w:type="auto"/>
            <w:vAlign w:val="center"/>
            <w:hideMark/>
          </w:tcPr>
          <w:p w:rsidR="00F9282A" w:rsidRDefault="00F9282A">
            <w:pPr>
              <w:jc w:val="right"/>
            </w:pPr>
            <w:r>
              <w:t>~4,750</w:t>
            </w:r>
          </w:p>
        </w:tc>
        <w:tc>
          <w:tcPr>
            <w:tcW w:w="0" w:type="auto"/>
            <w:vAlign w:val="center"/>
            <w:hideMark/>
          </w:tcPr>
          <w:p w:rsidR="00F9282A" w:rsidRDefault="00F9282A">
            <w:pPr>
              <w:jc w:val="right"/>
            </w:pPr>
            <w:r>
              <w:t>20.31</w:t>
            </w:r>
          </w:p>
        </w:tc>
      </w:tr>
      <w:tr w:rsidR="00F9282A" w:rsidTr="00F9282A">
        <w:trPr>
          <w:tblCellSpacing w:w="15" w:type="dxa"/>
        </w:trPr>
        <w:tc>
          <w:tcPr>
            <w:tcW w:w="0" w:type="auto"/>
            <w:vAlign w:val="center"/>
            <w:hideMark/>
          </w:tcPr>
          <w:p w:rsidR="00F9282A" w:rsidRDefault="00F9282A">
            <w:r>
              <w:t>151–200</w:t>
            </w:r>
          </w:p>
        </w:tc>
        <w:tc>
          <w:tcPr>
            <w:tcW w:w="0" w:type="auto"/>
            <w:vAlign w:val="center"/>
            <w:hideMark/>
          </w:tcPr>
          <w:p w:rsidR="00F9282A" w:rsidRDefault="00F9282A">
            <w:pPr>
              <w:jc w:val="right"/>
            </w:pPr>
            <w:r>
              <w:t>~2,153</w:t>
            </w:r>
          </w:p>
        </w:tc>
        <w:tc>
          <w:tcPr>
            <w:tcW w:w="0" w:type="auto"/>
            <w:vAlign w:val="center"/>
            <w:hideMark/>
          </w:tcPr>
          <w:p w:rsidR="00F9282A" w:rsidRDefault="00F9282A">
            <w:pPr>
              <w:jc w:val="right"/>
            </w:pPr>
            <w:r>
              <w:t>25.54</w:t>
            </w:r>
          </w:p>
        </w:tc>
      </w:tr>
      <w:tr w:rsidR="00F9282A" w:rsidTr="00F9282A">
        <w:trPr>
          <w:tblCellSpacing w:w="15" w:type="dxa"/>
        </w:trPr>
        <w:tc>
          <w:tcPr>
            <w:tcW w:w="0" w:type="auto"/>
            <w:vAlign w:val="center"/>
            <w:hideMark/>
          </w:tcPr>
          <w:p w:rsidR="00F9282A" w:rsidRDefault="00F9282A">
            <w:r>
              <w:t>201–300</w:t>
            </w:r>
          </w:p>
        </w:tc>
        <w:tc>
          <w:tcPr>
            <w:tcW w:w="0" w:type="auto"/>
            <w:vAlign w:val="center"/>
            <w:hideMark/>
          </w:tcPr>
          <w:p w:rsidR="00F9282A" w:rsidRDefault="00F9282A">
            <w:pPr>
              <w:jc w:val="right"/>
            </w:pPr>
            <w:r>
              <w:t>154</w:t>
            </w:r>
          </w:p>
        </w:tc>
        <w:tc>
          <w:tcPr>
            <w:tcW w:w="0" w:type="auto"/>
            <w:vAlign w:val="center"/>
            <w:hideMark/>
          </w:tcPr>
          <w:p w:rsidR="00F9282A" w:rsidRDefault="00F9282A">
            <w:pPr>
              <w:jc w:val="right"/>
            </w:pPr>
            <w:r>
              <w:t>41.41</w:t>
            </w:r>
          </w:p>
        </w:tc>
      </w:tr>
      <w:tr w:rsidR="00F9282A" w:rsidTr="00F9282A">
        <w:trPr>
          <w:tblCellSpacing w:w="15" w:type="dxa"/>
        </w:trPr>
        <w:tc>
          <w:tcPr>
            <w:tcW w:w="0" w:type="auto"/>
            <w:vAlign w:val="center"/>
            <w:hideMark/>
          </w:tcPr>
          <w:p w:rsidR="00F9282A" w:rsidRDefault="00F9282A">
            <w:r>
              <w:t>300+</w:t>
            </w:r>
          </w:p>
        </w:tc>
        <w:tc>
          <w:tcPr>
            <w:tcW w:w="0" w:type="auto"/>
            <w:vAlign w:val="center"/>
            <w:hideMark/>
          </w:tcPr>
          <w:p w:rsidR="00F9282A" w:rsidRDefault="00F9282A">
            <w:pPr>
              <w:jc w:val="right"/>
            </w:pPr>
            <w:r>
              <w:t>17</w:t>
            </w:r>
          </w:p>
        </w:tc>
        <w:tc>
          <w:tcPr>
            <w:tcW w:w="0" w:type="auto"/>
            <w:vAlign w:val="center"/>
            <w:hideMark/>
          </w:tcPr>
          <w:p w:rsidR="00F9282A" w:rsidRDefault="00F9282A">
            <w:pPr>
              <w:jc w:val="right"/>
            </w:pPr>
            <w:r>
              <w:t>71.03</w:t>
            </w:r>
          </w:p>
        </w:tc>
      </w:tr>
    </w:tbl>
    <w:p w:rsidR="00F9282A" w:rsidRDefault="00F9282A" w:rsidP="00F9282A">
      <w:pPr>
        <w:pStyle w:val="NormalWeb"/>
      </w:pPr>
      <w:r>
        <w:t xml:space="preserve">The extreme ranges have </w:t>
      </w:r>
      <w:r>
        <w:rPr>
          <w:rStyle w:val="Strong"/>
        </w:rPr>
        <w:t>very few observations</w:t>
      </w:r>
      <w:r>
        <w:t>, so we shouldn't conclude too much from them. But it does indicate that the dataset is much stronger for normal/moderate AQI conditions than extreme pollution events.</w:t>
      </w:r>
    </w:p>
    <w:p w:rsidR="00F9282A" w:rsidRDefault="002E238F" w:rsidP="00F9282A">
      <w:r>
        <w:pict>
          <v:rect id="_x0000_i1028" style="width:0;height:1.5pt" o:hralign="center" o:hrstd="t" o:hr="t" fillcolor="#a0a0a0" stroked="f"/>
        </w:pict>
      </w:r>
    </w:p>
    <w:p w:rsidR="00F9282A" w:rsidRDefault="00F9282A" w:rsidP="00F9282A">
      <w:pPr>
        <w:pStyle w:val="Heading3"/>
      </w:pPr>
      <w:r>
        <w:t>5. We compared LSTM with traditional ML models at 72h</w:t>
      </w:r>
    </w:p>
    <w:p w:rsidR="00F9282A" w:rsidRDefault="00F9282A" w:rsidP="00F9282A">
      <w:pPr>
        <w:pStyle w:val="NormalWeb"/>
      </w:pPr>
      <w:r>
        <w:t>Current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74"/>
        <w:gridCol w:w="696"/>
        <w:gridCol w:w="570"/>
      </w:tblGrid>
      <w:tr w:rsidR="00F9282A" w:rsidTr="00F9282A">
        <w:trPr>
          <w:tblHeader/>
          <w:tblCellSpacing w:w="15" w:type="dxa"/>
        </w:trPr>
        <w:tc>
          <w:tcPr>
            <w:tcW w:w="0" w:type="auto"/>
            <w:vAlign w:val="center"/>
            <w:hideMark/>
          </w:tcPr>
          <w:p w:rsidR="00F9282A" w:rsidRDefault="00F9282A">
            <w:pPr>
              <w:jc w:val="center"/>
              <w:rPr>
                <w:b/>
                <w:bCs/>
              </w:rPr>
            </w:pPr>
            <w:r>
              <w:rPr>
                <w:b/>
                <w:bCs/>
              </w:rPr>
              <w:t>Model</w:t>
            </w:r>
          </w:p>
        </w:tc>
        <w:tc>
          <w:tcPr>
            <w:tcW w:w="0" w:type="auto"/>
            <w:vAlign w:val="center"/>
            <w:hideMark/>
          </w:tcPr>
          <w:p w:rsidR="00F9282A" w:rsidRDefault="00F9282A">
            <w:pPr>
              <w:jc w:val="right"/>
              <w:rPr>
                <w:b/>
                <w:bCs/>
              </w:rPr>
            </w:pPr>
            <w:r>
              <w:rPr>
                <w:b/>
                <w:bCs/>
              </w:rPr>
              <w:t>MAE</w:t>
            </w:r>
          </w:p>
        </w:tc>
        <w:tc>
          <w:tcPr>
            <w:tcW w:w="0" w:type="auto"/>
            <w:vAlign w:val="center"/>
            <w:hideMark/>
          </w:tcPr>
          <w:p w:rsidR="00F9282A" w:rsidRDefault="00F9282A">
            <w:pPr>
              <w:jc w:val="right"/>
              <w:rPr>
                <w:b/>
                <w:bCs/>
              </w:rPr>
            </w:pPr>
            <w:r>
              <w:rPr>
                <w:b/>
                <w:bCs/>
              </w:rPr>
              <w:t>RMSE</w:t>
            </w:r>
          </w:p>
        </w:tc>
        <w:tc>
          <w:tcPr>
            <w:tcW w:w="0" w:type="auto"/>
            <w:vAlign w:val="center"/>
            <w:hideMark/>
          </w:tcPr>
          <w:p w:rsidR="00F9282A" w:rsidRDefault="00F9282A">
            <w:pPr>
              <w:jc w:val="right"/>
              <w:rPr>
                <w:b/>
                <w:bCs/>
              </w:rPr>
            </w:pPr>
            <w:r>
              <w:rPr>
                <w:b/>
                <w:bCs/>
              </w:rPr>
              <w:t>R²</w:t>
            </w:r>
          </w:p>
        </w:tc>
      </w:tr>
      <w:tr w:rsidR="00F9282A" w:rsidTr="00F9282A">
        <w:trPr>
          <w:tblCellSpacing w:w="15" w:type="dxa"/>
        </w:trPr>
        <w:tc>
          <w:tcPr>
            <w:tcW w:w="0" w:type="auto"/>
            <w:vAlign w:val="center"/>
            <w:hideMark/>
          </w:tcPr>
          <w:p w:rsidR="00F9282A" w:rsidRDefault="00F9282A">
            <w:proofErr w:type="spellStart"/>
            <w:r>
              <w:rPr>
                <w:rStyle w:val="Strong"/>
              </w:rPr>
              <w:t>CatBoost</w:t>
            </w:r>
            <w:proofErr w:type="spellEnd"/>
          </w:p>
        </w:tc>
        <w:tc>
          <w:tcPr>
            <w:tcW w:w="0" w:type="auto"/>
            <w:vAlign w:val="center"/>
            <w:hideMark/>
          </w:tcPr>
          <w:p w:rsidR="00F9282A" w:rsidRDefault="00F9282A">
            <w:pPr>
              <w:jc w:val="right"/>
            </w:pPr>
            <w:r>
              <w:rPr>
                <w:rStyle w:val="Strong"/>
              </w:rPr>
              <w:t>15.08</w:t>
            </w:r>
          </w:p>
        </w:tc>
        <w:tc>
          <w:tcPr>
            <w:tcW w:w="0" w:type="auto"/>
            <w:vAlign w:val="center"/>
            <w:hideMark/>
          </w:tcPr>
          <w:p w:rsidR="00F9282A" w:rsidRDefault="00F9282A">
            <w:pPr>
              <w:jc w:val="right"/>
            </w:pPr>
            <w:r>
              <w:t>20.29</w:t>
            </w:r>
          </w:p>
        </w:tc>
        <w:tc>
          <w:tcPr>
            <w:tcW w:w="0" w:type="auto"/>
            <w:vAlign w:val="center"/>
            <w:hideMark/>
          </w:tcPr>
          <w:p w:rsidR="00F9282A" w:rsidRDefault="00F9282A">
            <w:pPr>
              <w:jc w:val="right"/>
            </w:pPr>
            <w:r>
              <w:t>0.657</w:t>
            </w:r>
          </w:p>
        </w:tc>
      </w:tr>
      <w:tr w:rsidR="00F9282A" w:rsidTr="00F9282A">
        <w:trPr>
          <w:tblCellSpacing w:w="15" w:type="dxa"/>
        </w:trPr>
        <w:tc>
          <w:tcPr>
            <w:tcW w:w="0" w:type="auto"/>
            <w:vAlign w:val="center"/>
            <w:hideMark/>
          </w:tcPr>
          <w:p w:rsidR="00F9282A" w:rsidRDefault="00F9282A">
            <w:r>
              <w:t>Random Forest</w:t>
            </w:r>
          </w:p>
        </w:tc>
        <w:tc>
          <w:tcPr>
            <w:tcW w:w="0" w:type="auto"/>
            <w:vAlign w:val="center"/>
            <w:hideMark/>
          </w:tcPr>
          <w:p w:rsidR="00F9282A" w:rsidRDefault="00F9282A">
            <w:pPr>
              <w:jc w:val="right"/>
            </w:pPr>
            <w:r>
              <w:t>15.24</w:t>
            </w:r>
          </w:p>
        </w:tc>
        <w:tc>
          <w:tcPr>
            <w:tcW w:w="0" w:type="auto"/>
            <w:vAlign w:val="center"/>
            <w:hideMark/>
          </w:tcPr>
          <w:p w:rsidR="00F9282A" w:rsidRDefault="00F9282A">
            <w:pPr>
              <w:jc w:val="right"/>
            </w:pPr>
            <w:r>
              <w:rPr>
                <w:rStyle w:val="Strong"/>
              </w:rPr>
              <w:t>20.28</w:t>
            </w:r>
          </w:p>
        </w:tc>
        <w:tc>
          <w:tcPr>
            <w:tcW w:w="0" w:type="auto"/>
            <w:vAlign w:val="center"/>
            <w:hideMark/>
          </w:tcPr>
          <w:p w:rsidR="00F9282A" w:rsidRDefault="00F9282A">
            <w:pPr>
              <w:jc w:val="right"/>
            </w:pPr>
            <w:r>
              <w:rPr>
                <w:rStyle w:val="Strong"/>
              </w:rPr>
              <w:t>0.658</w:t>
            </w:r>
          </w:p>
        </w:tc>
      </w:tr>
      <w:tr w:rsidR="00F9282A" w:rsidTr="00F9282A">
        <w:trPr>
          <w:tblCellSpacing w:w="15" w:type="dxa"/>
        </w:trPr>
        <w:tc>
          <w:tcPr>
            <w:tcW w:w="0" w:type="auto"/>
            <w:vAlign w:val="center"/>
            <w:hideMark/>
          </w:tcPr>
          <w:p w:rsidR="00F9282A" w:rsidRDefault="00F9282A">
            <w:proofErr w:type="spellStart"/>
            <w:r>
              <w:t>XGBoost</w:t>
            </w:r>
            <w:proofErr w:type="spellEnd"/>
          </w:p>
        </w:tc>
        <w:tc>
          <w:tcPr>
            <w:tcW w:w="0" w:type="auto"/>
            <w:vAlign w:val="center"/>
            <w:hideMark/>
          </w:tcPr>
          <w:p w:rsidR="00F9282A" w:rsidRDefault="00F9282A">
            <w:pPr>
              <w:jc w:val="right"/>
            </w:pPr>
            <w:r>
              <w:t>15.21</w:t>
            </w:r>
          </w:p>
        </w:tc>
        <w:tc>
          <w:tcPr>
            <w:tcW w:w="0" w:type="auto"/>
            <w:vAlign w:val="center"/>
            <w:hideMark/>
          </w:tcPr>
          <w:p w:rsidR="00F9282A" w:rsidRDefault="00F9282A">
            <w:pPr>
              <w:jc w:val="right"/>
            </w:pPr>
            <w:r>
              <w:t>20.63</w:t>
            </w:r>
          </w:p>
        </w:tc>
        <w:tc>
          <w:tcPr>
            <w:tcW w:w="0" w:type="auto"/>
            <w:vAlign w:val="center"/>
            <w:hideMark/>
          </w:tcPr>
          <w:p w:rsidR="00F9282A" w:rsidRDefault="00F9282A">
            <w:pPr>
              <w:jc w:val="right"/>
            </w:pPr>
            <w:r>
              <w:t>0.646</w:t>
            </w:r>
          </w:p>
        </w:tc>
      </w:tr>
      <w:tr w:rsidR="00F9282A" w:rsidTr="00F9282A">
        <w:trPr>
          <w:tblCellSpacing w:w="15" w:type="dxa"/>
        </w:trPr>
        <w:tc>
          <w:tcPr>
            <w:tcW w:w="0" w:type="auto"/>
            <w:vAlign w:val="center"/>
            <w:hideMark/>
          </w:tcPr>
          <w:p w:rsidR="00F9282A" w:rsidRDefault="00F9282A">
            <w:r>
              <w:lastRenderedPageBreak/>
              <w:t>LSTM</w:t>
            </w:r>
          </w:p>
        </w:tc>
        <w:tc>
          <w:tcPr>
            <w:tcW w:w="0" w:type="auto"/>
            <w:vAlign w:val="center"/>
            <w:hideMark/>
          </w:tcPr>
          <w:p w:rsidR="00F9282A" w:rsidRDefault="00F9282A">
            <w:pPr>
              <w:jc w:val="right"/>
            </w:pPr>
            <w:r>
              <w:t>15.56</w:t>
            </w:r>
          </w:p>
        </w:tc>
        <w:tc>
          <w:tcPr>
            <w:tcW w:w="0" w:type="auto"/>
            <w:vAlign w:val="center"/>
            <w:hideMark/>
          </w:tcPr>
          <w:p w:rsidR="00F9282A" w:rsidRDefault="00F9282A">
            <w:pPr>
              <w:jc w:val="right"/>
            </w:pPr>
            <w:r>
              <w:t>20.76</w:t>
            </w:r>
          </w:p>
        </w:tc>
        <w:tc>
          <w:tcPr>
            <w:tcW w:w="0" w:type="auto"/>
            <w:vAlign w:val="center"/>
            <w:hideMark/>
          </w:tcPr>
          <w:p w:rsidR="00F9282A" w:rsidRDefault="00F9282A">
            <w:pPr>
              <w:jc w:val="right"/>
            </w:pPr>
            <w:r>
              <w:t>0.642</w:t>
            </w:r>
          </w:p>
        </w:tc>
      </w:tr>
      <w:tr w:rsidR="00F9282A" w:rsidTr="00F9282A">
        <w:trPr>
          <w:tblCellSpacing w:w="15" w:type="dxa"/>
        </w:trPr>
        <w:tc>
          <w:tcPr>
            <w:tcW w:w="0" w:type="auto"/>
            <w:vAlign w:val="center"/>
            <w:hideMark/>
          </w:tcPr>
          <w:p w:rsidR="00F9282A" w:rsidRDefault="00F9282A">
            <w:r>
              <w:t>Ridge</w:t>
            </w:r>
          </w:p>
        </w:tc>
        <w:tc>
          <w:tcPr>
            <w:tcW w:w="0" w:type="auto"/>
            <w:vAlign w:val="center"/>
            <w:hideMark/>
          </w:tcPr>
          <w:p w:rsidR="00F9282A" w:rsidRDefault="00F9282A">
            <w:pPr>
              <w:jc w:val="right"/>
            </w:pPr>
            <w:r>
              <w:t>17.39</w:t>
            </w:r>
          </w:p>
        </w:tc>
        <w:tc>
          <w:tcPr>
            <w:tcW w:w="0" w:type="auto"/>
            <w:vAlign w:val="center"/>
            <w:hideMark/>
          </w:tcPr>
          <w:p w:rsidR="00F9282A" w:rsidRDefault="00F9282A">
            <w:pPr>
              <w:jc w:val="right"/>
            </w:pPr>
            <w:r>
              <w:t>22.46</w:t>
            </w:r>
          </w:p>
        </w:tc>
        <w:tc>
          <w:tcPr>
            <w:tcW w:w="0" w:type="auto"/>
            <w:vAlign w:val="center"/>
            <w:hideMark/>
          </w:tcPr>
          <w:p w:rsidR="00F9282A" w:rsidRDefault="00F9282A">
            <w:pPr>
              <w:jc w:val="right"/>
            </w:pPr>
            <w:r>
              <w:t>0.580</w:t>
            </w:r>
          </w:p>
        </w:tc>
      </w:tr>
      <w:tr w:rsidR="00F9282A" w:rsidTr="00F9282A">
        <w:trPr>
          <w:tblCellSpacing w:w="15" w:type="dxa"/>
        </w:trPr>
        <w:tc>
          <w:tcPr>
            <w:tcW w:w="0" w:type="auto"/>
            <w:vAlign w:val="center"/>
            <w:hideMark/>
          </w:tcPr>
          <w:p w:rsidR="00F9282A" w:rsidRDefault="00F9282A">
            <w:r>
              <w:t>Linear Regression</w:t>
            </w:r>
          </w:p>
        </w:tc>
        <w:tc>
          <w:tcPr>
            <w:tcW w:w="0" w:type="auto"/>
            <w:vAlign w:val="center"/>
            <w:hideMark/>
          </w:tcPr>
          <w:p w:rsidR="00F9282A" w:rsidRDefault="00F9282A">
            <w:pPr>
              <w:jc w:val="right"/>
            </w:pPr>
            <w:r>
              <w:t>17.39</w:t>
            </w:r>
          </w:p>
        </w:tc>
        <w:tc>
          <w:tcPr>
            <w:tcW w:w="0" w:type="auto"/>
            <w:vAlign w:val="center"/>
            <w:hideMark/>
          </w:tcPr>
          <w:p w:rsidR="00F9282A" w:rsidRDefault="00F9282A">
            <w:pPr>
              <w:jc w:val="right"/>
            </w:pPr>
            <w:r>
              <w:t>22.46</w:t>
            </w:r>
          </w:p>
        </w:tc>
        <w:tc>
          <w:tcPr>
            <w:tcW w:w="0" w:type="auto"/>
            <w:vAlign w:val="center"/>
            <w:hideMark/>
          </w:tcPr>
          <w:p w:rsidR="00F9282A" w:rsidRDefault="00F9282A">
            <w:pPr>
              <w:jc w:val="right"/>
            </w:pPr>
            <w:r>
              <w:t>0.580</w:t>
            </w:r>
          </w:p>
        </w:tc>
      </w:tr>
    </w:tbl>
    <w:p w:rsidR="00F9282A" w:rsidRDefault="00F9282A" w:rsidP="00F9282A">
      <w:pPr>
        <w:pStyle w:val="Heading3"/>
      </w:pPr>
      <w:r>
        <w:t>Main finding</w:t>
      </w:r>
    </w:p>
    <w:p w:rsidR="00F9282A" w:rsidRDefault="00F9282A" w:rsidP="00F9282A">
      <w:pPr>
        <w:pStyle w:val="NormalWeb"/>
      </w:pPr>
      <w:proofErr w:type="spellStart"/>
      <w:r>
        <w:rPr>
          <w:rStyle w:val="Strong"/>
        </w:rPr>
        <w:t>CatBoost</w:t>
      </w:r>
      <w:proofErr w:type="spellEnd"/>
      <w:r>
        <w:rPr>
          <w:rStyle w:val="Strong"/>
        </w:rPr>
        <w:t xml:space="preserve"> is currently the best model by MAE</w:t>
      </w:r>
      <w:r>
        <w:t>, while Random Forest is essentially tied and has marginally better RMSE/R².</w:t>
      </w:r>
    </w:p>
    <w:p w:rsidR="00F9282A" w:rsidRDefault="00F9282A" w:rsidP="00F9282A">
      <w:pPr>
        <w:pStyle w:val="NormalWeb"/>
      </w:pPr>
      <w:r>
        <w:t xml:space="preserve">So the LSTM is </w:t>
      </w:r>
      <w:r>
        <w:rPr>
          <w:rStyle w:val="Strong"/>
        </w:rPr>
        <w:t>not the best-performing model on your current 72h experiment</w:t>
      </w:r>
      <w:r>
        <w:t>.</w:t>
      </w:r>
    </w:p>
    <w:p w:rsidR="00F9282A" w:rsidRDefault="00F9282A" w:rsidP="00F9282A">
      <w:pPr>
        <w:pStyle w:val="NormalWeb"/>
      </w:pPr>
      <w:r>
        <w:t>That's actually a good result scientifically—you tested multiple approaches rather than assuming the more complicated LSTM would win.</w:t>
      </w:r>
    </w:p>
    <w:p w:rsidR="00F9282A" w:rsidRDefault="002E238F" w:rsidP="00F9282A">
      <w:r>
        <w:pict>
          <v:rect id="_x0000_i1029" style="width:0;height:1.5pt" o:hralign="center" o:hrstd="t" o:hr="t" fillcolor="#a0a0a0" stroked="f"/>
        </w:pict>
      </w:r>
    </w:p>
    <w:p w:rsidR="00F9282A" w:rsidRDefault="00F9282A" w:rsidP="00F9282A">
      <w:pPr>
        <w:pStyle w:val="Heading3"/>
      </w:pPr>
      <w:r>
        <w:t>6. Next step</w:t>
      </w:r>
    </w:p>
    <w:p w:rsidR="00F9282A" w:rsidRDefault="00F9282A" w:rsidP="00F9282A">
      <w:pPr>
        <w:pStyle w:val="NormalWeb"/>
      </w:pPr>
      <w:r>
        <w:t xml:space="preserve">We started creating a </w:t>
      </w:r>
      <w:r>
        <w:rPr>
          <w:rStyle w:val="Strong"/>
        </w:rPr>
        <w:t>common evaluation script</w:t>
      </w:r>
      <w:r>
        <w:t xml:space="preserve"> so that </w:t>
      </w:r>
      <w:proofErr w:type="spellStart"/>
      <w:r>
        <w:t>CatBoost</w:t>
      </w:r>
      <w:proofErr w:type="spellEnd"/>
      <w:r>
        <w:t xml:space="preserve">, </w:t>
      </w:r>
      <w:proofErr w:type="spellStart"/>
      <w:r>
        <w:t>XGBoost</w:t>
      </w:r>
      <w:proofErr w:type="spellEnd"/>
      <w:r>
        <w:t>, Random Forest, etc. all receive the same:</w:t>
      </w:r>
    </w:p>
    <w:p w:rsidR="00F9282A" w:rsidRDefault="00F9282A" w:rsidP="00F9282A">
      <w:pPr>
        <w:pStyle w:val="NormalWeb"/>
        <w:numPr>
          <w:ilvl w:val="0"/>
          <w:numId w:val="6"/>
        </w:numPr>
      </w:pPr>
      <w:r>
        <w:t>overall MAE/RMSE/R²</w:t>
      </w:r>
    </w:p>
    <w:p w:rsidR="00F9282A" w:rsidRDefault="00F9282A" w:rsidP="00F9282A">
      <w:pPr>
        <w:pStyle w:val="NormalWeb"/>
        <w:numPr>
          <w:ilvl w:val="0"/>
          <w:numId w:val="6"/>
        </w:numPr>
      </w:pPr>
      <w:r>
        <w:t>persistence baseline comparison</w:t>
      </w:r>
    </w:p>
    <w:p w:rsidR="00F9282A" w:rsidRDefault="00F9282A" w:rsidP="00F9282A">
      <w:pPr>
        <w:pStyle w:val="NormalWeb"/>
        <w:numPr>
          <w:ilvl w:val="0"/>
          <w:numId w:val="6"/>
        </w:numPr>
      </w:pPr>
      <w:r>
        <w:t>per-city metrics</w:t>
      </w:r>
    </w:p>
    <w:p w:rsidR="00F9282A" w:rsidRDefault="00F9282A" w:rsidP="00F9282A">
      <w:pPr>
        <w:pStyle w:val="NormalWeb"/>
        <w:numPr>
          <w:ilvl w:val="0"/>
          <w:numId w:val="6"/>
        </w:numPr>
      </w:pPr>
      <w:r>
        <w:t>AQI-range metrics</w:t>
      </w:r>
    </w:p>
    <w:p w:rsidR="00F9282A" w:rsidRDefault="00F9282A" w:rsidP="00F9282A">
      <w:pPr>
        <w:pStyle w:val="NormalWeb"/>
        <w:numPr>
          <w:ilvl w:val="0"/>
          <w:numId w:val="6"/>
        </w:numPr>
      </w:pPr>
      <w:r>
        <w:t>sample counts</w:t>
      </w:r>
    </w:p>
    <w:p w:rsidR="00F9282A" w:rsidRDefault="00F9282A" w:rsidP="00F9282A">
      <w:pPr>
        <w:pStyle w:val="NormalWeb"/>
      </w:pPr>
      <w:r>
        <w:t>This is important because otherwise comparing models from separate notebooks can accidentally involve different test splits or evaluation procedures.</w:t>
      </w:r>
    </w:p>
    <w:p w:rsidR="00F9282A" w:rsidRDefault="00F9282A" w:rsidP="00F9282A">
      <w:pPr>
        <w:pStyle w:val="NormalWeb"/>
      </w:pPr>
      <w:r>
        <w:rPr>
          <w:rStyle w:val="Strong"/>
        </w:rPr>
        <w:t>One methodological issue still needs to be settled:</w:t>
      </w:r>
      <w:r>
        <w:t xml:space="preserve"> we should standardize the definition of the persistence baseline before using the baseline-improvement percentages in the final report.</w:t>
      </w:r>
    </w:p>
    <w:p w:rsidR="00F9282A" w:rsidRDefault="00F9282A" w:rsidP="00F9282A">
      <w:pPr>
        <w:pStyle w:val="Heading3"/>
      </w:pPr>
      <w:r>
        <w:t>Overall conclusion so far</w:t>
      </w:r>
    </w:p>
    <w:p w:rsidR="00F9282A" w:rsidRDefault="00F9282A" w:rsidP="00F9282A">
      <w:pPr>
        <w:pStyle w:val="NormalWeb"/>
      </w:pPr>
      <w:r>
        <w:rPr>
          <w:rStyle w:val="Strong"/>
        </w:rPr>
        <w:t xml:space="preserve">Feature-engineered traditional ML models are performing at least as well as the LSTM for 72-hour AQI forecasting, with </w:t>
      </w:r>
      <w:proofErr w:type="spellStart"/>
      <w:r>
        <w:rPr>
          <w:rStyle w:val="Strong"/>
        </w:rPr>
        <w:t>CatBoost</w:t>
      </w:r>
      <w:proofErr w:type="spellEnd"/>
      <w:r>
        <w:rPr>
          <w:rStyle w:val="Strong"/>
        </w:rPr>
        <w:t xml:space="preserve"> currently achieving the lowest MAE. The LSTM remains competitive and provides useful temporal modeling, but its advantage over tree-based models has not been demonstrated. Performance varies significantly by city and deteriorates for rare high-AQI observations.</w:t>
      </w:r>
    </w:p>
    <w:p w:rsidR="001906D3" w:rsidRDefault="001906D3" w:rsidP="00F9282A">
      <w:pPr>
        <w:spacing w:before="100" w:beforeAutospacing="1" w:after="100" w:afterAutospacing="1" w:line="240" w:lineRule="auto"/>
        <w:outlineLvl w:val="0"/>
      </w:pPr>
    </w:p>
    <w:p w:rsidR="00356E19" w:rsidRDefault="00356E19" w:rsidP="00F9282A">
      <w:pPr>
        <w:spacing w:before="100" w:beforeAutospacing="1" w:after="100" w:afterAutospacing="1" w:line="240" w:lineRule="auto"/>
        <w:outlineLvl w:val="0"/>
      </w:pPr>
      <w:r>
        <w:lastRenderedPageBreak/>
        <w:t xml:space="preserve">The 72-hour </w:t>
      </w:r>
      <w:proofErr w:type="spellStart"/>
      <w:r>
        <w:t>CatBoost</w:t>
      </w:r>
      <w:proofErr w:type="spellEnd"/>
      <w:r>
        <w:t xml:space="preserve"> model achieves an overall MAE of ~14.94 and improves substantially over persistence, but performance varies considerably by city. Karachi has relatively low AQI variability and a persistence MAE of 16.96, yet </w:t>
      </w:r>
      <w:proofErr w:type="spellStart"/>
      <w:r>
        <w:t>CatBoost</w:t>
      </w:r>
      <w:proofErr w:type="spellEnd"/>
      <w:r>
        <w:t xml:space="preserve"> only marginally improves upon it. Analysis shows that Karachi AQI has strong short-term autocorrelation (0.991 at 1h) that decays to 0.441 at 72h. The model tends to regress toward the mean and </w:t>
      </w:r>
      <w:proofErr w:type="spellStart"/>
      <w:r>
        <w:t>underpredict</w:t>
      </w:r>
      <w:proofErr w:type="spellEnd"/>
      <w:r>
        <w:t xml:space="preserve"> extreme fluctuations, suggesting that temporal lag and rolling features may be needed to better capture AQI dynamics.</w:t>
      </w:r>
    </w:p>
    <w:p w:rsidR="00D26615" w:rsidRDefault="00D26615" w:rsidP="00F9282A">
      <w:pPr>
        <w:spacing w:before="100" w:beforeAutospacing="1" w:after="100" w:afterAutospacing="1" w:line="240" w:lineRule="auto"/>
        <w:outlineLvl w:val="0"/>
      </w:pPr>
    </w:p>
    <w:p w:rsidR="00D26615" w:rsidRDefault="00D26615" w:rsidP="00F9282A">
      <w:pPr>
        <w:spacing w:before="100" w:beforeAutospacing="1" w:after="100" w:afterAutospacing="1" w:line="240" w:lineRule="auto"/>
        <w:outlineLvl w:val="0"/>
      </w:pPr>
    </w:p>
    <w:p w:rsidR="00584F9D" w:rsidRDefault="00584F9D" w:rsidP="00F9282A">
      <w:pPr>
        <w:spacing w:before="100" w:beforeAutospacing="1" w:after="100" w:afterAutospacing="1" w:line="240" w:lineRule="auto"/>
        <w:outlineLvl w:val="0"/>
      </w:pPr>
      <w:r>
        <w:t>Karachi was initially included as one of the five cities. During model evaluation, it exhibited substantially weaker predictive performance compared with the other cities, likely reflecting different pollution dynamics and temporal patterns. Due to the project's scope and time constraints, Karachi was excluded from the final modeling dataset.</w:t>
      </w:r>
    </w:p>
    <w:p w:rsidR="008965D8" w:rsidRDefault="008965D8" w:rsidP="008965D8">
      <w:pPr>
        <w:spacing w:before="100" w:beforeAutospacing="1" w:after="100" w:afterAutospacing="1" w:line="240" w:lineRule="auto"/>
        <w:outlineLvl w:val="0"/>
      </w:pPr>
      <w:r>
        <w:t>Final Models Metrics</w:t>
      </w:r>
    </w:p>
    <w:tbl>
      <w:tblPr>
        <w:tblStyle w:val="TableGrid"/>
        <w:tblW w:w="0" w:type="auto"/>
        <w:tblLook w:val="04A0" w:firstRow="1" w:lastRow="0" w:firstColumn="1" w:lastColumn="0" w:noHBand="0" w:noVBand="1"/>
      </w:tblPr>
      <w:tblGrid>
        <w:gridCol w:w="1870"/>
        <w:gridCol w:w="1870"/>
        <w:gridCol w:w="1870"/>
        <w:gridCol w:w="1870"/>
        <w:gridCol w:w="1870"/>
      </w:tblGrid>
      <w:tr w:rsidR="008965D8" w:rsidTr="005A5FCE">
        <w:tc>
          <w:tcPr>
            <w:tcW w:w="1870" w:type="dxa"/>
            <w:vAlign w:val="center"/>
          </w:tcPr>
          <w:p w:rsidR="008965D8" w:rsidRDefault="008965D8" w:rsidP="008965D8">
            <w:pPr>
              <w:jc w:val="center"/>
              <w:rPr>
                <w:b/>
                <w:bCs/>
              </w:rPr>
            </w:pPr>
            <w:r>
              <w:rPr>
                <w:b/>
                <w:bCs/>
              </w:rPr>
              <w:t>Horizon</w:t>
            </w:r>
          </w:p>
        </w:tc>
        <w:tc>
          <w:tcPr>
            <w:tcW w:w="1870" w:type="dxa"/>
            <w:vAlign w:val="center"/>
          </w:tcPr>
          <w:p w:rsidR="008965D8" w:rsidRDefault="008965D8" w:rsidP="008965D8">
            <w:pPr>
              <w:jc w:val="center"/>
              <w:rPr>
                <w:b/>
                <w:bCs/>
              </w:rPr>
            </w:pPr>
            <w:r>
              <w:rPr>
                <w:b/>
                <w:bCs/>
              </w:rPr>
              <w:t>Model</w:t>
            </w:r>
          </w:p>
        </w:tc>
        <w:tc>
          <w:tcPr>
            <w:tcW w:w="1870" w:type="dxa"/>
            <w:vAlign w:val="center"/>
          </w:tcPr>
          <w:p w:rsidR="008965D8" w:rsidRDefault="008965D8" w:rsidP="008965D8">
            <w:pPr>
              <w:jc w:val="center"/>
              <w:rPr>
                <w:b/>
                <w:bCs/>
              </w:rPr>
            </w:pPr>
            <w:r>
              <w:rPr>
                <w:b/>
                <w:bCs/>
              </w:rPr>
              <w:t>MAE ↓</w:t>
            </w:r>
          </w:p>
        </w:tc>
        <w:tc>
          <w:tcPr>
            <w:tcW w:w="1870" w:type="dxa"/>
            <w:vAlign w:val="center"/>
          </w:tcPr>
          <w:p w:rsidR="008965D8" w:rsidRDefault="008965D8" w:rsidP="008965D8">
            <w:pPr>
              <w:jc w:val="center"/>
              <w:rPr>
                <w:b/>
                <w:bCs/>
              </w:rPr>
            </w:pPr>
            <w:r>
              <w:rPr>
                <w:b/>
                <w:bCs/>
              </w:rPr>
              <w:t>RMSE ↓</w:t>
            </w:r>
          </w:p>
        </w:tc>
        <w:tc>
          <w:tcPr>
            <w:tcW w:w="1870" w:type="dxa"/>
            <w:vAlign w:val="center"/>
          </w:tcPr>
          <w:p w:rsidR="008965D8" w:rsidRDefault="008965D8" w:rsidP="008965D8">
            <w:pPr>
              <w:jc w:val="center"/>
              <w:rPr>
                <w:b/>
                <w:bCs/>
              </w:rPr>
            </w:pPr>
            <w:r>
              <w:rPr>
                <w:b/>
                <w:bCs/>
              </w:rPr>
              <w:t>R² ↑</w:t>
            </w:r>
          </w:p>
        </w:tc>
      </w:tr>
      <w:tr w:rsidR="008965D8" w:rsidTr="005A5FCE">
        <w:tc>
          <w:tcPr>
            <w:tcW w:w="1870" w:type="dxa"/>
            <w:vAlign w:val="center"/>
          </w:tcPr>
          <w:p w:rsidR="008965D8" w:rsidRDefault="008965D8" w:rsidP="008965D8">
            <w:r>
              <w:rPr>
                <w:rStyle w:val="Strong"/>
              </w:rPr>
              <w:t>24h</w:t>
            </w:r>
          </w:p>
        </w:tc>
        <w:tc>
          <w:tcPr>
            <w:tcW w:w="1870" w:type="dxa"/>
            <w:vAlign w:val="center"/>
          </w:tcPr>
          <w:p w:rsidR="008965D8" w:rsidRDefault="008965D8" w:rsidP="008965D8">
            <w:r>
              <w:t>LSTM</w:t>
            </w:r>
          </w:p>
        </w:tc>
        <w:tc>
          <w:tcPr>
            <w:tcW w:w="1870" w:type="dxa"/>
            <w:vAlign w:val="center"/>
          </w:tcPr>
          <w:p w:rsidR="008965D8" w:rsidRDefault="008965D8" w:rsidP="008965D8">
            <w:r>
              <w:t>13.32</w:t>
            </w:r>
          </w:p>
        </w:tc>
        <w:tc>
          <w:tcPr>
            <w:tcW w:w="1870" w:type="dxa"/>
            <w:vAlign w:val="center"/>
          </w:tcPr>
          <w:p w:rsidR="008965D8" w:rsidRDefault="008965D8" w:rsidP="008965D8">
            <w:r>
              <w:t>18.01</w:t>
            </w:r>
          </w:p>
        </w:tc>
        <w:tc>
          <w:tcPr>
            <w:tcW w:w="1870" w:type="dxa"/>
            <w:vAlign w:val="center"/>
          </w:tcPr>
          <w:p w:rsidR="008965D8" w:rsidRDefault="008965D8" w:rsidP="008965D8">
            <w:r>
              <w:t>0.745</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r>
              <w:t>Random Forest</w:t>
            </w:r>
          </w:p>
        </w:tc>
        <w:tc>
          <w:tcPr>
            <w:tcW w:w="1870" w:type="dxa"/>
            <w:vAlign w:val="center"/>
          </w:tcPr>
          <w:p w:rsidR="008965D8" w:rsidRDefault="008965D8" w:rsidP="008965D8">
            <w:r>
              <w:t>12.59</w:t>
            </w:r>
          </w:p>
        </w:tc>
        <w:tc>
          <w:tcPr>
            <w:tcW w:w="1870" w:type="dxa"/>
            <w:vAlign w:val="center"/>
          </w:tcPr>
          <w:p w:rsidR="008965D8" w:rsidRDefault="008965D8" w:rsidP="008965D8">
            <w:r>
              <w:t>18.15</w:t>
            </w:r>
          </w:p>
        </w:tc>
        <w:tc>
          <w:tcPr>
            <w:tcW w:w="1870" w:type="dxa"/>
            <w:vAlign w:val="center"/>
          </w:tcPr>
          <w:p w:rsidR="008965D8" w:rsidRDefault="008965D8" w:rsidP="008965D8">
            <w:r>
              <w:t>0.741</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proofErr w:type="spellStart"/>
            <w:r>
              <w:rPr>
                <w:rStyle w:val="Strong"/>
              </w:rPr>
              <w:t>XGBoost</w:t>
            </w:r>
            <w:proofErr w:type="spellEnd"/>
          </w:p>
        </w:tc>
        <w:tc>
          <w:tcPr>
            <w:tcW w:w="1870" w:type="dxa"/>
            <w:vAlign w:val="center"/>
          </w:tcPr>
          <w:p w:rsidR="008965D8" w:rsidRDefault="008965D8" w:rsidP="008965D8">
            <w:r>
              <w:rPr>
                <w:rStyle w:val="Strong"/>
              </w:rPr>
              <w:t>12.18</w:t>
            </w:r>
          </w:p>
        </w:tc>
        <w:tc>
          <w:tcPr>
            <w:tcW w:w="1870" w:type="dxa"/>
            <w:vAlign w:val="center"/>
          </w:tcPr>
          <w:p w:rsidR="008965D8" w:rsidRDefault="008965D8" w:rsidP="008965D8">
            <w:r>
              <w:rPr>
                <w:rStyle w:val="Strong"/>
              </w:rPr>
              <w:t>17.53</w:t>
            </w:r>
          </w:p>
        </w:tc>
        <w:tc>
          <w:tcPr>
            <w:tcW w:w="1870" w:type="dxa"/>
            <w:vAlign w:val="center"/>
          </w:tcPr>
          <w:p w:rsidR="008965D8" w:rsidRDefault="008965D8" w:rsidP="008965D8">
            <w:r>
              <w:rPr>
                <w:rStyle w:val="Strong"/>
              </w:rPr>
              <w:t>0.759</w:t>
            </w:r>
          </w:p>
        </w:tc>
      </w:tr>
      <w:tr w:rsidR="008965D8" w:rsidTr="005A5FCE">
        <w:tc>
          <w:tcPr>
            <w:tcW w:w="1870" w:type="dxa"/>
            <w:vAlign w:val="center"/>
          </w:tcPr>
          <w:p w:rsidR="008965D8" w:rsidRDefault="008965D8" w:rsidP="008965D8"/>
        </w:tc>
        <w:tc>
          <w:tcPr>
            <w:tcW w:w="1870" w:type="dxa"/>
            <w:vAlign w:val="center"/>
          </w:tcPr>
          <w:p w:rsidR="008965D8" w:rsidRDefault="008965D8" w:rsidP="008965D8">
            <w:pPr>
              <w:rPr>
                <w:sz w:val="24"/>
                <w:szCs w:val="24"/>
              </w:rPr>
            </w:pPr>
            <w:proofErr w:type="spellStart"/>
            <w:r>
              <w:t>CatBoost</w:t>
            </w:r>
            <w:proofErr w:type="spellEnd"/>
          </w:p>
        </w:tc>
        <w:tc>
          <w:tcPr>
            <w:tcW w:w="1870" w:type="dxa"/>
            <w:vAlign w:val="center"/>
          </w:tcPr>
          <w:p w:rsidR="008965D8" w:rsidRDefault="008965D8" w:rsidP="008965D8">
            <w:r>
              <w:t>12.30</w:t>
            </w:r>
          </w:p>
        </w:tc>
        <w:tc>
          <w:tcPr>
            <w:tcW w:w="1870" w:type="dxa"/>
            <w:vAlign w:val="center"/>
          </w:tcPr>
          <w:p w:rsidR="008965D8" w:rsidRDefault="008965D8" w:rsidP="008965D8">
            <w:r>
              <w:t>17.56</w:t>
            </w:r>
          </w:p>
        </w:tc>
        <w:tc>
          <w:tcPr>
            <w:tcW w:w="1870" w:type="dxa"/>
            <w:vAlign w:val="center"/>
          </w:tcPr>
          <w:p w:rsidR="008965D8" w:rsidRDefault="008965D8" w:rsidP="008965D8">
            <w:r>
              <w:t>0.758</w:t>
            </w:r>
          </w:p>
        </w:tc>
      </w:tr>
      <w:tr w:rsidR="008965D8" w:rsidTr="005A5FCE">
        <w:tc>
          <w:tcPr>
            <w:tcW w:w="1870" w:type="dxa"/>
            <w:vAlign w:val="center"/>
          </w:tcPr>
          <w:p w:rsidR="008965D8" w:rsidRDefault="008965D8" w:rsidP="008965D8">
            <w:pPr>
              <w:rPr>
                <w:sz w:val="24"/>
                <w:szCs w:val="24"/>
              </w:rPr>
            </w:pPr>
            <w:r>
              <w:rPr>
                <w:rStyle w:val="Strong"/>
              </w:rPr>
              <w:t>48h</w:t>
            </w:r>
          </w:p>
        </w:tc>
        <w:tc>
          <w:tcPr>
            <w:tcW w:w="1870" w:type="dxa"/>
            <w:vAlign w:val="center"/>
          </w:tcPr>
          <w:p w:rsidR="008965D8" w:rsidRDefault="008965D8" w:rsidP="008965D8">
            <w:r>
              <w:t>LSTM</w:t>
            </w:r>
          </w:p>
        </w:tc>
        <w:tc>
          <w:tcPr>
            <w:tcW w:w="1870" w:type="dxa"/>
            <w:vAlign w:val="center"/>
          </w:tcPr>
          <w:p w:rsidR="008965D8" w:rsidRDefault="008965D8" w:rsidP="008965D8">
            <w:r>
              <w:t>16.24</w:t>
            </w:r>
          </w:p>
        </w:tc>
        <w:tc>
          <w:tcPr>
            <w:tcW w:w="1870" w:type="dxa"/>
            <w:vAlign w:val="center"/>
          </w:tcPr>
          <w:p w:rsidR="008965D8" w:rsidRDefault="008965D8" w:rsidP="008965D8">
            <w:r>
              <w:t>20.77</w:t>
            </w:r>
          </w:p>
        </w:tc>
        <w:tc>
          <w:tcPr>
            <w:tcW w:w="1870" w:type="dxa"/>
            <w:vAlign w:val="center"/>
          </w:tcPr>
          <w:p w:rsidR="008965D8" w:rsidRDefault="008965D8" w:rsidP="008965D8">
            <w:r>
              <w:t>0.661</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r>
              <w:t>Random Forest</w:t>
            </w:r>
          </w:p>
        </w:tc>
        <w:tc>
          <w:tcPr>
            <w:tcW w:w="1870" w:type="dxa"/>
            <w:vAlign w:val="center"/>
          </w:tcPr>
          <w:p w:rsidR="008965D8" w:rsidRDefault="008965D8" w:rsidP="008965D8">
            <w:r>
              <w:t>16.04</w:t>
            </w:r>
          </w:p>
        </w:tc>
        <w:tc>
          <w:tcPr>
            <w:tcW w:w="1870" w:type="dxa"/>
            <w:vAlign w:val="center"/>
          </w:tcPr>
          <w:p w:rsidR="008965D8" w:rsidRDefault="008965D8" w:rsidP="008965D8">
            <w:r>
              <w:t>20.92</w:t>
            </w:r>
          </w:p>
        </w:tc>
        <w:tc>
          <w:tcPr>
            <w:tcW w:w="1870" w:type="dxa"/>
            <w:vAlign w:val="center"/>
          </w:tcPr>
          <w:p w:rsidR="008965D8" w:rsidRDefault="008965D8" w:rsidP="008965D8">
            <w:r>
              <w:t>0.656</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proofErr w:type="spellStart"/>
            <w:r>
              <w:t>XGBoost</w:t>
            </w:r>
            <w:proofErr w:type="spellEnd"/>
          </w:p>
        </w:tc>
        <w:tc>
          <w:tcPr>
            <w:tcW w:w="1870" w:type="dxa"/>
            <w:vAlign w:val="center"/>
          </w:tcPr>
          <w:p w:rsidR="008965D8" w:rsidRDefault="008965D8" w:rsidP="008965D8">
            <w:r>
              <w:t>15.84</w:t>
            </w:r>
          </w:p>
        </w:tc>
        <w:tc>
          <w:tcPr>
            <w:tcW w:w="1870" w:type="dxa"/>
            <w:vAlign w:val="center"/>
          </w:tcPr>
          <w:p w:rsidR="008965D8" w:rsidRDefault="008965D8" w:rsidP="008965D8">
            <w:r>
              <w:t>21.02</w:t>
            </w:r>
          </w:p>
        </w:tc>
        <w:tc>
          <w:tcPr>
            <w:tcW w:w="1870" w:type="dxa"/>
            <w:vAlign w:val="center"/>
          </w:tcPr>
          <w:p w:rsidR="008965D8" w:rsidRDefault="008965D8" w:rsidP="008965D8">
            <w:r>
              <w:t>0.653</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proofErr w:type="spellStart"/>
            <w:r>
              <w:rPr>
                <w:rStyle w:val="Strong"/>
              </w:rPr>
              <w:t>CatBoost</w:t>
            </w:r>
            <w:proofErr w:type="spellEnd"/>
          </w:p>
        </w:tc>
        <w:tc>
          <w:tcPr>
            <w:tcW w:w="1870" w:type="dxa"/>
            <w:vAlign w:val="center"/>
          </w:tcPr>
          <w:p w:rsidR="008965D8" w:rsidRDefault="008965D8" w:rsidP="008965D8">
            <w:r>
              <w:rPr>
                <w:rStyle w:val="Strong"/>
              </w:rPr>
              <w:t>15.84</w:t>
            </w:r>
          </w:p>
        </w:tc>
        <w:tc>
          <w:tcPr>
            <w:tcW w:w="1870" w:type="dxa"/>
            <w:vAlign w:val="center"/>
          </w:tcPr>
          <w:p w:rsidR="008965D8" w:rsidRDefault="008965D8" w:rsidP="008965D8">
            <w:r>
              <w:rPr>
                <w:rStyle w:val="Strong"/>
              </w:rPr>
              <w:t>20.71</w:t>
            </w:r>
          </w:p>
        </w:tc>
        <w:tc>
          <w:tcPr>
            <w:tcW w:w="1870" w:type="dxa"/>
            <w:vAlign w:val="center"/>
          </w:tcPr>
          <w:p w:rsidR="008965D8" w:rsidRDefault="008965D8" w:rsidP="008965D8">
            <w:r>
              <w:rPr>
                <w:rStyle w:val="Strong"/>
              </w:rPr>
              <w:t>0.663</w:t>
            </w:r>
          </w:p>
        </w:tc>
      </w:tr>
      <w:tr w:rsidR="008965D8" w:rsidTr="005A5FCE">
        <w:tc>
          <w:tcPr>
            <w:tcW w:w="1870" w:type="dxa"/>
            <w:vAlign w:val="center"/>
          </w:tcPr>
          <w:p w:rsidR="008965D8" w:rsidRDefault="008965D8" w:rsidP="008965D8">
            <w:r>
              <w:rPr>
                <w:rStyle w:val="Strong"/>
              </w:rPr>
              <w:t>72h</w:t>
            </w:r>
          </w:p>
        </w:tc>
        <w:tc>
          <w:tcPr>
            <w:tcW w:w="1870" w:type="dxa"/>
            <w:vAlign w:val="center"/>
          </w:tcPr>
          <w:p w:rsidR="008965D8" w:rsidRDefault="008965D8" w:rsidP="008965D8">
            <w:r>
              <w:rPr>
                <w:rStyle w:val="Strong"/>
              </w:rPr>
              <w:t>LSTM</w:t>
            </w:r>
          </w:p>
        </w:tc>
        <w:tc>
          <w:tcPr>
            <w:tcW w:w="1870" w:type="dxa"/>
            <w:vAlign w:val="center"/>
          </w:tcPr>
          <w:p w:rsidR="008965D8" w:rsidRDefault="008965D8" w:rsidP="008965D8">
            <w:r>
              <w:t>27.20</w:t>
            </w:r>
          </w:p>
        </w:tc>
        <w:tc>
          <w:tcPr>
            <w:tcW w:w="1870" w:type="dxa"/>
            <w:vAlign w:val="center"/>
          </w:tcPr>
          <w:p w:rsidR="008965D8" w:rsidRDefault="008965D8" w:rsidP="008965D8">
            <w:r>
              <w:t>32.42</w:t>
            </w:r>
          </w:p>
        </w:tc>
        <w:tc>
          <w:tcPr>
            <w:tcW w:w="1870" w:type="dxa"/>
            <w:vAlign w:val="center"/>
          </w:tcPr>
          <w:p w:rsidR="008965D8" w:rsidRDefault="008965D8" w:rsidP="008965D8">
            <w:r>
              <w:t>0.174</w:t>
            </w:r>
          </w:p>
        </w:tc>
      </w:tr>
      <w:tr w:rsidR="008965D8" w:rsidTr="005A5FCE">
        <w:tc>
          <w:tcPr>
            <w:tcW w:w="1870" w:type="dxa"/>
            <w:vAlign w:val="center"/>
          </w:tcPr>
          <w:p w:rsidR="008965D8" w:rsidRDefault="008965D8" w:rsidP="008965D8"/>
        </w:tc>
        <w:tc>
          <w:tcPr>
            <w:tcW w:w="1870" w:type="dxa"/>
            <w:vAlign w:val="center"/>
          </w:tcPr>
          <w:p w:rsidR="008965D8" w:rsidRDefault="008965D8" w:rsidP="008965D8">
            <w:pPr>
              <w:rPr>
                <w:sz w:val="24"/>
                <w:szCs w:val="24"/>
              </w:rPr>
            </w:pPr>
            <w:r>
              <w:rPr>
                <w:rStyle w:val="Strong"/>
              </w:rPr>
              <w:t>Random Forest</w:t>
            </w:r>
          </w:p>
        </w:tc>
        <w:tc>
          <w:tcPr>
            <w:tcW w:w="1870" w:type="dxa"/>
            <w:vAlign w:val="center"/>
          </w:tcPr>
          <w:p w:rsidR="008965D8" w:rsidRDefault="008965D8" w:rsidP="008965D8">
            <w:r>
              <w:rPr>
                <w:rStyle w:val="Strong"/>
              </w:rPr>
              <w:t>16.03</w:t>
            </w:r>
          </w:p>
        </w:tc>
        <w:tc>
          <w:tcPr>
            <w:tcW w:w="1870" w:type="dxa"/>
            <w:vAlign w:val="center"/>
          </w:tcPr>
          <w:p w:rsidR="008965D8" w:rsidRDefault="008965D8" w:rsidP="008965D8">
            <w:r>
              <w:rPr>
                <w:rStyle w:val="Strong"/>
              </w:rPr>
              <w:t>21.16</w:t>
            </w:r>
          </w:p>
        </w:tc>
        <w:tc>
          <w:tcPr>
            <w:tcW w:w="1870" w:type="dxa"/>
            <w:vAlign w:val="center"/>
          </w:tcPr>
          <w:p w:rsidR="008965D8" w:rsidRDefault="008965D8" w:rsidP="008965D8">
            <w:r>
              <w:rPr>
                <w:rStyle w:val="Strong"/>
              </w:rPr>
              <w:t>0.648</w:t>
            </w:r>
          </w:p>
        </w:tc>
      </w:tr>
      <w:tr w:rsidR="008965D8" w:rsidTr="005A5FCE">
        <w:tc>
          <w:tcPr>
            <w:tcW w:w="1870" w:type="dxa"/>
            <w:vAlign w:val="center"/>
          </w:tcPr>
          <w:p w:rsidR="008965D8" w:rsidRDefault="008965D8" w:rsidP="008965D8"/>
        </w:tc>
        <w:tc>
          <w:tcPr>
            <w:tcW w:w="1870" w:type="dxa"/>
            <w:vAlign w:val="center"/>
          </w:tcPr>
          <w:p w:rsidR="008965D8" w:rsidRDefault="008965D8" w:rsidP="008965D8">
            <w:pPr>
              <w:rPr>
                <w:sz w:val="24"/>
                <w:szCs w:val="24"/>
              </w:rPr>
            </w:pPr>
            <w:proofErr w:type="spellStart"/>
            <w:r>
              <w:t>XGBoost</w:t>
            </w:r>
            <w:proofErr w:type="spellEnd"/>
          </w:p>
        </w:tc>
        <w:tc>
          <w:tcPr>
            <w:tcW w:w="1870" w:type="dxa"/>
            <w:vAlign w:val="center"/>
          </w:tcPr>
          <w:p w:rsidR="008965D8" w:rsidRDefault="008965D8" w:rsidP="008965D8">
            <w:r>
              <w:t>16.46</w:t>
            </w:r>
          </w:p>
        </w:tc>
        <w:tc>
          <w:tcPr>
            <w:tcW w:w="1870" w:type="dxa"/>
            <w:vAlign w:val="center"/>
          </w:tcPr>
          <w:p w:rsidR="008965D8" w:rsidRDefault="008965D8" w:rsidP="008965D8">
            <w:r>
              <w:t>22.13</w:t>
            </w:r>
          </w:p>
        </w:tc>
        <w:tc>
          <w:tcPr>
            <w:tcW w:w="1870" w:type="dxa"/>
            <w:vAlign w:val="center"/>
          </w:tcPr>
          <w:p w:rsidR="008965D8" w:rsidRDefault="008965D8" w:rsidP="008965D8">
            <w:r>
              <w:t>0.615</w:t>
            </w:r>
          </w:p>
        </w:tc>
      </w:tr>
      <w:tr w:rsidR="008965D8" w:rsidTr="005A5FCE">
        <w:tc>
          <w:tcPr>
            <w:tcW w:w="1870" w:type="dxa"/>
            <w:vAlign w:val="center"/>
          </w:tcPr>
          <w:p w:rsidR="008965D8" w:rsidRDefault="008965D8" w:rsidP="008965D8">
            <w:pPr>
              <w:rPr>
                <w:sz w:val="20"/>
                <w:szCs w:val="20"/>
              </w:rPr>
            </w:pPr>
          </w:p>
        </w:tc>
        <w:tc>
          <w:tcPr>
            <w:tcW w:w="1870" w:type="dxa"/>
            <w:vAlign w:val="center"/>
          </w:tcPr>
          <w:p w:rsidR="008965D8" w:rsidRDefault="008965D8" w:rsidP="008965D8">
            <w:pPr>
              <w:rPr>
                <w:sz w:val="24"/>
                <w:szCs w:val="24"/>
              </w:rPr>
            </w:pPr>
            <w:proofErr w:type="spellStart"/>
            <w:r>
              <w:t>CatBoost</w:t>
            </w:r>
            <w:proofErr w:type="spellEnd"/>
          </w:p>
        </w:tc>
        <w:tc>
          <w:tcPr>
            <w:tcW w:w="1870" w:type="dxa"/>
            <w:vAlign w:val="center"/>
          </w:tcPr>
          <w:p w:rsidR="008965D8" w:rsidRDefault="008965D8" w:rsidP="008965D8">
            <w:r>
              <w:t>16.07</w:t>
            </w:r>
          </w:p>
        </w:tc>
        <w:tc>
          <w:tcPr>
            <w:tcW w:w="1870" w:type="dxa"/>
            <w:vAlign w:val="center"/>
          </w:tcPr>
          <w:p w:rsidR="008965D8" w:rsidRDefault="008965D8" w:rsidP="008965D8">
            <w:r>
              <w:t>21.27</w:t>
            </w:r>
          </w:p>
        </w:tc>
        <w:tc>
          <w:tcPr>
            <w:tcW w:w="1870" w:type="dxa"/>
            <w:vAlign w:val="center"/>
          </w:tcPr>
          <w:p w:rsidR="008965D8" w:rsidRDefault="008965D8" w:rsidP="008965D8">
            <w:r>
              <w:t>0.644</w:t>
            </w:r>
          </w:p>
        </w:tc>
      </w:tr>
    </w:tbl>
    <w:p w:rsidR="006A2853" w:rsidRDefault="006A2853" w:rsidP="00F9282A">
      <w:pPr>
        <w:spacing w:before="100" w:beforeAutospacing="1" w:after="100" w:afterAutospacing="1" w:line="240" w:lineRule="auto"/>
        <w:outlineLvl w:val="0"/>
      </w:pPr>
    </w:p>
    <w:p w:rsidR="006A2853" w:rsidRDefault="006A2853" w:rsidP="00F9282A">
      <w:pPr>
        <w:spacing w:before="100" w:beforeAutospacing="1" w:after="100" w:afterAutospacing="1" w:line="240" w:lineRule="auto"/>
        <w:outlineLvl w:val="0"/>
      </w:pPr>
    </w:p>
    <w:tbl>
      <w:tblPr>
        <w:tblStyle w:val="TableGrid"/>
        <w:tblW w:w="0" w:type="auto"/>
        <w:tblLook w:val="04A0" w:firstRow="1" w:lastRow="0" w:firstColumn="1" w:lastColumn="0" w:noHBand="0" w:noVBand="1"/>
      </w:tblPr>
      <w:tblGrid>
        <w:gridCol w:w="1935"/>
        <w:gridCol w:w="1953"/>
        <w:gridCol w:w="1859"/>
        <w:gridCol w:w="1895"/>
        <w:gridCol w:w="1708"/>
      </w:tblGrid>
      <w:tr w:rsidR="00A26DC1" w:rsidTr="00A26DC1">
        <w:tc>
          <w:tcPr>
            <w:tcW w:w="1935" w:type="dxa"/>
            <w:vAlign w:val="center"/>
          </w:tcPr>
          <w:p w:rsidR="00A26DC1" w:rsidRDefault="00A26DC1" w:rsidP="006A2853">
            <w:pPr>
              <w:jc w:val="center"/>
              <w:rPr>
                <w:b/>
                <w:bCs/>
              </w:rPr>
            </w:pPr>
            <w:r>
              <w:rPr>
                <w:b/>
                <w:bCs/>
              </w:rPr>
              <w:t>Horizon</w:t>
            </w:r>
          </w:p>
        </w:tc>
        <w:tc>
          <w:tcPr>
            <w:tcW w:w="1953" w:type="dxa"/>
            <w:vAlign w:val="center"/>
          </w:tcPr>
          <w:p w:rsidR="00A26DC1" w:rsidRDefault="00A26DC1" w:rsidP="006A2853">
            <w:pPr>
              <w:jc w:val="center"/>
              <w:rPr>
                <w:b/>
                <w:bCs/>
              </w:rPr>
            </w:pPr>
            <w:r>
              <w:rPr>
                <w:b/>
                <w:bCs/>
              </w:rPr>
              <w:t>Best Model</w:t>
            </w:r>
          </w:p>
        </w:tc>
        <w:tc>
          <w:tcPr>
            <w:tcW w:w="1859" w:type="dxa"/>
            <w:vAlign w:val="center"/>
          </w:tcPr>
          <w:p w:rsidR="00A26DC1" w:rsidRDefault="00A26DC1" w:rsidP="006A2853">
            <w:pPr>
              <w:jc w:val="center"/>
              <w:rPr>
                <w:b/>
                <w:bCs/>
              </w:rPr>
            </w:pPr>
            <w:r>
              <w:rPr>
                <w:b/>
                <w:bCs/>
              </w:rPr>
              <w:t>MAE</w:t>
            </w:r>
          </w:p>
        </w:tc>
        <w:tc>
          <w:tcPr>
            <w:tcW w:w="1895" w:type="dxa"/>
            <w:vAlign w:val="center"/>
          </w:tcPr>
          <w:p w:rsidR="00A26DC1" w:rsidRDefault="00A26DC1" w:rsidP="006A2853">
            <w:pPr>
              <w:jc w:val="center"/>
              <w:rPr>
                <w:b/>
                <w:bCs/>
              </w:rPr>
            </w:pPr>
            <w:r>
              <w:rPr>
                <w:b/>
                <w:bCs/>
              </w:rPr>
              <w:t>RMSE</w:t>
            </w:r>
          </w:p>
        </w:tc>
        <w:tc>
          <w:tcPr>
            <w:tcW w:w="1708" w:type="dxa"/>
          </w:tcPr>
          <w:p w:rsidR="00A26DC1" w:rsidRDefault="00A26DC1" w:rsidP="006A2853">
            <w:pPr>
              <w:jc w:val="center"/>
              <w:rPr>
                <w:b/>
                <w:bCs/>
              </w:rPr>
            </w:pPr>
            <w:r>
              <w:rPr>
                <w:b/>
                <w:bCs/>
              </w:rPr>
              <w:t>R2</w:t>
            </w:r>
          </w:p>
        </w:tc>
      </w:tr>
      <w:tr w:rsidR="00A26DC1" w:rsidTr="00A26DC1">
        <w:tc>
          <w:tcPr>
            <w:tcW w:w="1935" w:type="dxa"/>
            <w:vAlign w:val="center"/>
          </w:tcPr>
          <w:p w:rsidR="00A26DC1" w:rsidRDefault="00A26DC1" w:rsidP="006A2853">
            <w:r>
              <w:rPr>
                <w:rStyle w:val="Strong"/>
              </w:rPr>
              <w:t>24h</w:t>
            </w:r>
          </w:p>
        </w:tc>
        <w:tc>
          <w:tcPr>
            <w:tcW w:w="1953" w:type="dxa"/>
            <w:vAlign w:val="center"/>
          </w:tcPr>
          <w:p w:rsidR="00A26DC1" w:rsidRDefault="00A26DC1" w:rsidP="006A2853">
            <w:proofErr w:type="spellStart"/>
            <w:r>
              <w:t>XGBoost</w:t>
            </w:r>
            <w:proofErr w:type="spellEnd"/>
          </w:p>
        </w:tc>
        <w:tc>
          <w:tcPr>
            <w:tcW w:w="1859" w:type="dxa"/>
            <w:vAlign w:val="center"/>
          </w:tcPr>
          <w:p w:rsidR="00A26DC1" w:rsidRDefault="00A26DC1" w:rsidP="006A2853">
            <w:r>
              <w:rPr>
                <w:rStyle w:val="Strong"/>
              </w:rPr>
              <w:t>12.18</w:t>
            </w:r>
          </w:p>
        </w:tc>
        <w:tc>
          <w:tcPr>
            <w:tcW w:w="1895" w:type="dxa"/>
            <w:vAlign w:val="center"/>
          </w:tcPr>
          <w:p w:rsidR="00A26DC1" w:rsidRDefault="00A26DC1" w:rsidP="006A2853">
            <w:r>
              <w:rPr>
                <w:rStyle w:val="Strong"/>
              </w:rPr>
              <w:t>17.53</w:t>
            </w:r>
          </w:p>
        </w:tc>
        <w:tc>
          <w:tcPr>
            <w:tcW w:w="1708" w:type="dxa"/>
          </w:tcPr>
          <w:p w:rsidR="00A26DC1" w:rsidRDefault="00A26DC1" w:rsidP="006A2853">
            <w:pPr>
              <w:rPr>
                <w:rStyle w:val="Strong"/>
              </w:rPr>
            </w:pPr>
            <w:r>
              <w:t>0.759</w:t>
            </w:r>
          </w:p>
        </w:tc>
      </w:tr>
      <w:tr w:rsidR="00A26DC1" w:rsidTr="00A26DC1">
        <w:tc>
          <w:tcPr>
            <w:tcW w:w="1935" w:type="dxa"/>
            <w:vAlign w:val="center"/>
          </w:tcPr>
          <w:p w:rsidR="00A26DC1" w:rsidRDefault="00A26DC1" w:rsidP="006A2853">
            <w:r>
              <w:rPr>
                <w:rStyle w:val="Strong"/>
              </w:rPr>
              <w:t>48h</w:t>
            </w:r>
          </w:p>
        </w:tc>
        <w:tc>
          <w:tcPr>
            <w:tcW w:w="1953" w:type="dxa"/>
            <w:vAlign w:val="center"/>
          </w:tcPr>
          <w:p w:rsidR="00A26DC1" w:rsidRDefault="00A26DC1" w:rsidP="006A2853">
            <w:proofErr w:type="spellStart"/>
            <w:r>
              <w:t>CatBoost</w:t>
            </w:r>
            <w:proofErr w:type="spellEnd"/>
          </w:p>
        </w:tc>
        <w:tc>
          <w:tcPr>
            <w:tcW w:w="1859" w:type="dxa"/>
            <w:vAlign w:val="center"/>
          </w:tcPr>
          <w:p w:rsidR="00A26DC1" w:rsidRDefault="00A26DC1" w:rsidP="006A2853">
            <w:r>
              <w:rPr>
                <w:rStyle w:val="Strong"/>
              </w:rPr>
              <w:t>15.84</w:t>
            </w:r>
          </w:p>
        </w:tc>
        <w:tc>
          <w:tcPr>
            <w:tcW w:w="1895" w:type="dxa"/>
            <w:vAlign w:val="center"/>
          </w:tcPr>
          <w:p w:rsidR="00A26DC1" w:rsidRDefault="00A26DC1" w:rsidP="006A2853">
            <w:r>
              <w:rPr>
                <w:rStyle w:val="Strong"/>
              </w:rPr>
              <w:t>20.71</w:t>
            </w:r>
          </w:p>
        </w:tc>
        <w:tc>
          <w:tcPr>
            <w:tcW w:w="1708" w:type="dxa"/>
          </w:tcPr>
          <w:p w:rsidR="00A26DC1" w:rsidRDefault="00A26DC1" w:rsidP="006A2853">
            <w:pPr>
              <w:rPr>
                <w:rStyle w:val="Strong"/>
              </w:rPr>
            </w:pPr>
            <w:r>
              <w:rPr>
                <w:rStyle w:val="Strong"/>
              </w:rPr>
              <w:t>0.663</w:t>
            </w:r>
          </w:p>
        </w:tc>
      </w:tr>
      <w:tr w:rsidR="00A26DC1" w:rsidTr="00A26DC1">
        <w:tc>
          <w:tcPr>
            <w:tcW w:w="1935" w:type="dxa"/>
            <w:vAlign w:val="center"/>
          </w:tcPr>
          <w:p w:rsidR="00A26DC1" w:rsidRDefault="00A26DC1" w:rsidP="006A2853">
            <w:r>
              <w:rPr>
                <w:rStyle w:val="Strong"/>
              </w:rPr>
              <w:t>72h</w:t>
            </w:r>
          </w:p>
        </w:tc>
        <w:tc>
          <w:tcPr>
            <w:tcW w:w="1953" w:type="dxa"/>
            <w:vAlign w:val="center"/>
          </w:tcPr>
          <w:p w:rsidR="00A26DC1" w:rsidRDefault="00A26DC1" w:rsidP="006A2853">
            <w:r>
              <w:t>Random Forest</w:t>
            </w:r>
          </w:p>
        </w:tc>
        <w:tc>
          <w:tcPr>
            <w:tcW w:w="1859" w:type="dxa"/>
            <w:vAlign w:val="center"/>
          </w:tcPr>
          <w:p w:rsidR="00A26DC1" w:rsidRDefault="00A26DC1" w:rsidP="006A2853">
            <w:r>
              <w:rPr>
                <w:rStyle w:val="Strong"/>
              </w:rPr>
              <w:t>16.07</w:t>
            </w:r>
          </w:p>
        </w:tc>
        <w:tc>
          <w:tcPr>
            <w:tcW w:w="1895" w:type="dxa"/>
            <w:vAlign w:val="center"/>
          </w:tcPr>
          <w:p w:rsidR="00A26DC1" w:rsidRDefault="00A26DC1" w:rsidP="006A2853">
            <w:r>
              <w:rPr>
                <w:rStyle w:val="Strong"/>
              </w:rPr>
              <w:t>21.27</w:t>
            </w:r>
          </w:p>
        </w:tc>
        <w:tc>
          <w:tcPr>
            <w:tcW w:w="1708" w:type="dxa"/>
          </w:tcPr>
          <w:p w:rsidR="00A26DC1" w:rsidRDefault="00A26DC1" w:rsidP="006A2853">
            <w:pPr>
              <w:rPr>
                <w:rStyle w:val="Strong"/>
              </w:rPr>
            </w:pPr>
            <w:r>
              <w:rPr>
                <w:rStyle w:val="Strong"/>
              </w:rPr>
              <w:t>0.648</w:t>
            </w:r>
          </w:p>
        </w:tc>
      </w:tr>
    </w:tbl>
    <w:p w:rsidR="006A2853" w:rsidRDefault="006A2853" w:rsidP="006A2853">
      <w:pPr>
        <w:pStyle w:val="Heading1"/>
      </w:pPr>
      <w:r>
        <w:t>Key findings for the report</w:t>
      </w:r>
    </w:p>
    <w:p w:rsidR="006A2853" w:rsidRDefault="006A2853" w:rsidP="006A2853">
      <w:pPr>
        <w:pStyle w:val="Heading3"/>
      </w:pPr>
      <w:r>
        <w:t>1. Forecast accuracy decreases as the prediction horizon increases</w:t>
      </w:r>
    </w:p>
    <w:p w:rsidR="006A2853" w:rsidRDefault="006A2853" w:rsidP="006A2853">
      <w:pPr>
        <w:pStyle w:val="NormalWeb"/>
      </w:pPr>
      <w:r>
        <w:t>The strongest result is at 24 hours:</w:t>
      </w:r>
    </w:p>
    <w:p w:rsidR="006A2853" w:rsidRDefault="006A2853" w:rsidP="006A2853">
      <w:pPr>
        <w:pStyle w:val="NormalWeb"/>
      </w:pPr>
      <w:r>
        <w:rPr>
          <w:rStyle w:val="Strong"/>
        </w:rPr>
        <w:lastRenderedPageBreak/>
        <w:t>MAE = 12.18, RMSE = 17.53, R² = 0.759</w:t>
      </w:r>
    </w:p>
    <w:p w:rsidR="006A2853" w:rsidRDefault="006A2853" w:rsidP="006A2853">
      <w:pPr>
        <w:pStyle w:val="NormalWeb"/>
      </w:pPr>
      <w:r>
        <w:t xml:space="preserve">At 48 hours, the error increases to roughly </w:t>
      </w:r>
      <w:r>
        <w:rPr>
          <w:rStyle w:val="Strong"/>
        </w:rPr>
        <w:t>15.84 MAE</w:t>
      </w:r>
      <w:r>
        <w:t xml:space="preserve">, and at 72 hours it reaches approximately </w:t>
      </w:r>
      <w:r>
        <w:rPr>
          <w:rStyle w:val="Strong"/>
        </w:rPr>
        <w:t>16.07 MAE</w:t>
      </w:r>
      <w:r>
        <w:t>.</w:t>
      </w:r>
    </w:p>
    <w:p w:rsidR="006A2853" w:rsidRDefault="006A2853" w:rsidP="006A2853">
      <w:pPr>
        <w:pStyle w:val="NormalWeb"/>
      </w:pPr>
      <w:r>
        <w:t>This is expected: as the forecasting horizon increases, the relationship between the current atmospheric conditions and future AQI becomes weaker.</w:t>
      </w:r>
    </w:p>
    <w:p w:rsidR="006A2853" w:rsidRPr="006A2853" w:rsidRDefault="006A2853" w:rsidP="006A2853">
      <w:pPr>
        <w:spacing w:before="100" w:beforeAutospacing="1" w:after="100" w:afterAutospacing="1" w:line="240" w:lineRule="auto"/>
        <w:outlineLvl w:val="2"/>
        <w:rPr>
          <w:rFonts w:eastAsia="Times New Roman" w:cs="Times New Roman"/>
          <w:b/>
          <w:bCs/>
          <w:sz w:val="27"/>
          <w:szCs w:val="27"/>
        </w:rPr>
      </w:pPr>
      <w:r w:rsidRPr="006A2853">
        <w:rPr>
          <w:rFonts w:eastAsia="Times New Roman" w:cs="Times New Roman"/>
          <w:b/>
          <w:bCs/>
          <w:sz w:val="27"/>
          <w:szCs w:val="27"/>
        </w:rPr>
        <w:t>2. Tree-based models substantially outperform linear models</w:t>
      </w:r>
    </w:p>
    <w:p w:rsidR="006A2853" w:rsidRPr="006A2853" w:rsidRDefault="006A2853" w:rsidP="006A2853">
      <w:pPr>
        <w:spacing w:before="100" w:beforeAutospacing="1" w:after="100" w:afterAutospacing="1" w:line="240" w:lineRule="auto"/>
        <w:rPr>
          <w:rFonts w:eastAsia="Times New Roman" w:cs="Times New Roman"/>
          <w:sz w:val="24"/>
          <w:szCs w:val="24"/>
        </w:rPr>
      </w:pPr>
      <w:r w:rsidRPr="006A2853">
        <w:rPr>
          <w:rFonts w:eastAsia="Times New Roman" w:cs="Times New Roman"/>
          <w:sz w:val="24"/>
          <w:szCs w:val="24"/>
        </w:rPr>
        <w:t>For example, at 72 hours:</w:t>
      </w:r>
    </w:p>
    <w:p w:rsidR="006A2853" w:rsidRPr="006A2853" w:rsidRDefault="006A2853" w:rsidP="006A2853">
      <w:pPr>
        <w:numPr>
          <w:ilvl w:val="0"/>
          <w:numId w:val="7"/>
        </w:numPr>
        <w:spacing w:before="100" w:beforeAutospacing="1" w:after="100" w:afterAutospacing="1" w:line="240" w:lineRule="auto"/>
        <w:rPr>
          <w:rFonts w:eastAsia="Times New Roman" w:cs="Times New Roman"/>
          <w:sz w:val="24"/>
          <w:szCs w:val="24"/>
        </w:rPr>
      </w:pPr>
      <w:r w:rsidRPr="006A2853">
        <w:rPr>
          <w:rFonts w:eastAsia="Times New Roman" w:cs="Times New Roman"/>
          <w:sz w:val="24"/>
          <w:szCs w:val="24"/>
        </w:rPr>
        <w:t xml:space="preserve">Linear/Ridge: </w:t>
      </w:r>
      <w:r w:rsidRPr="006A2853">
        <w:rPr>
          <w:rFonts w:eastAsia="Times New Roman" w:cs="Times New Roman"/>
          <w:b/>
          <w:bCs/>
          <w:sz w:val="24"/>
          <w:szCs w:val="24"/>
        </w:rPr>
        <w:t>MAE 17.29, R² 0.600</w:t>
      </w:r>
      <w:r w:rsidRPr="006A2853">
        <w:rPr>
          <w:rFonts w:eastAsia="Times New Roman" w:cs="Times New Roman"/>
          <w:sz w:val="24"/>
          <w:szCs w:val="24"/>
        </w:rPr>
        <w:t xml:space="preserve"> </w:t>
      </w:r>
    </w:p>
    <w:p w:rsidR="006A2853" w:rsidRPr="006A2853" w:rsidRDefault="006A2853" w:rsidP="006A2853">
      <w:pPr>
        <w:numPr>
          <w:ilvl w:val="0"/>
          <w:numId w:val="7"/>
        </w:numPr>
        <w:spacing w:before="100" w:beforeAutospacing="1" w:after="100" w:afterAutospacing="1" w:line="240" w:lineRule="auto"/>
        <w:rPr>
          <w:rFonts w:eastAsia="Times New Roman" w:cs="Times New Roman"/>
          <w:sz w:val="24"/>
          <w:szCs w:val="24"/>
        </w:rPr>
      </w:pPr>
      <w:r w:rsidRPr="006A2853">
        <w:rPr>
          <w:rFonts w:eastAsia="Times New Roman" w:cs="Times New Roman"/>
          <w:sz w:val="24"/>
          <w:szCs w:val="24"/>
        </w:rPr>
        <w:t xml:space="preserve">Random Forest: </w:t>
      </w:r>
      <w:r w:rsidRPr="006A2853">
        <w:rPr>
          <w:rFonts w:eastAsia="Times New Roman" w:cs="Times New Roman"/>
          <w:b/>
          <w:bCs/>
          <w:sz w:val="24"/>
          <w:szCs w:val="24"/>
        </w:rPr>
        <w:t>MAE 16.03, R² 0.648</w:t>
      </w:r>
      <w:r w:rsidRPr="006A2853">
        <w:rPr>
          <w:rFonts w:eastAsia="Times New Roman" w:cs="Times New Roman"/>
          <w:sz w:val="24"/>
          <w:szCs w:val="24"/>
        </w:rPr>
        <w:t xml:space="preserve"> </w:t>
      </w:r>
    </w:p>
    <w:p w:rsidR="006A2853" w:rsidRPr="006A2853" w:rsidRDefault="006A2853" w:rsidP="006A2853">
      <w:pPr>
        <w:numPr>
          <w:ilvl w:val="0"/>
          <w:numId w:val="7"/>
        </w:numPr>
        <w:spacing w:before="100" w:beforeAutospacing="1" w:after="100" w:afterAutospacing="1" w:line="240" w:lineRule="auto"/>
        <w:rPr>
          <w:rFonts w:eastAsia="Times New Roman" w:cs="Times New Roman"/>
          <w:sz w:val="24"/>
          <w:szCs w:val="24"/>
        </w:rPr>
      </w:pPr>
      <w:proofErr w:type="spellStart"/>
      <w:r w:rsidRPr="006A2853">
        <w:rPr>
          <w:rFonts w:eastAsia="Times New Roman" w:cs="Times New Roman"/>
          <w:sz w:val="24"/>
          <w:szCs w:val="24"/>
        </w:rPr>
        <w:t>CatBoost</w:t>
      </w:r>
      <w:proofErr w:type="spellEnd"/>
      <w:r w:rsidRPr="006A2853">
        <w:rPr>
          <w:rFonts w:eastAsia="Times New Roman" w:cs="Times New Roman"/>
          <w:sz w:val="24"/>
          <w:szCs w:val="24"/>
        </w:rPr>
        <w:t xml:space="preserve">: </w:t>
      </w:r>
      <w:r w:rsidRPr="006A2853">
        <w:rPr>
          <w:rFonts w:eastAsia="Times New Roman" w:cs="Times New Roman"/>
          <w:b/>
          <w:bCs/>
          <w:sz w:val="24"/>
          <w:szCs w:val="24"/>
        </w:rPr>
        <w:t>MAE 16.07, R² 0.644</w:t>
      </w:r>
      <w:r w:rsidRPr="006A2853">
        <w:rPr>
          <w:rFonts w:eastAsia="Times New Roman" w:cs="Times New Roman"/>
          <w:sz w:val="24"/>
          <w:szCs w:val="24"/>
        </w:rPr>
        <w:t xml:space="preserve"> </w:t>
      </w:r>
    </w:p>
    <w:p w:rsidR="006A2853" w:rsidRPr="006A2853" w:rsidRDefault="006A2853" w:rsidP="006A2853">
      <w:pPr>
        <w:numPr>
          <w:ilvl w:val="0"/>
          <w:numId w:val="7"/>
        </w:numPr>
        <w:spacing w:before="100" w:beforeAutospacing="1" w:after="100" w:afterAutospacing="1" w:line="240" w:lineRule="auto"/>
        <w:rPr>
          <w:rFonts w:eastAsia="Times New Roman" w:cs="Times New Roman"/>
          <w:sz w:val="24"/>
          <w:szCs w:val="24"/>
        </w:rPr>
      </w:pPr>
      <w:proofErr w:type="spellStart"/>
      <w:r w:rsidRPr="006A2853">
        <w:rPr>
          <w:rFonts w:eastAsia="Times New Roman" w:cs="Times New Roman"/>
          <w:sz w:val="24"/>
          <w:szCs w:val="24"/>
        </w:rPr>
        <w:t>XGBoost</w:t>
      </w:r>
      <w:proofErr w:type="spellEnd"/>
      <w:r w:rsidRPr="006A2853">
        <w:rPr>
          <w:rFonts w:eastAsia="Times New Roman" w:cs="Times New Roman"/>
          <w:sz w:val="24"/>
          <w:szCs w:val="24"/>
        </w:rPr>
        <w:t xml:space="preserve">: </w:t>
      </w:r>
      <w:r w:rsidRPr="006A2853">
        <w:rPr>
          <w:rFonts w:eastAsia="Times New Roman" w:cs="Times New Roman"/>
          <w:b/>
          <w:bCs/>
          <w:sz w:val="24"/>
          <w:szCs w:val="24"/>
        </w:rPr>
        <w:t>MAE 16.46, R² 0.615</w:t>
      </w:r>
      <w:r w:rsidRPr="006A2853">
        <w:rPr>
          <w:rFonts w:eastAsia="Times New Roman" w:cs="Times New Roman"/>
          <w:sz w:val="24"/>
          <w:szCs w:val="24"/>
        </w:rPr>
        <w:t xml:space="preserve"> </w:t>
      </w:r>
    </w:p>
    <w:p w:rsidR="006A2853" w:rsidRPr="006A2853" w:rsidRDefault="006A2853" w:rsidP="006A2853">
      <w:pPr>
        <w:spacing w:before="100" w:beforeAutospacing="1" w:after="100" w:afterAutospacing="1" w:line="240" w:lineRule="auto"/>
        <w:rPr>
          <w:rFonts w:eastAsia="Times New Roman" w:cs="Times New Roman"/>
          <w:sz w:val="24"/>
          <w:szCs w:val="24"/>
        </w:rPr>
      </w:pPr>
      <w:r w:rsidRPr="006A2853">
        <w:rPr>
          <w:rFonts w:eastAsia="Times New Roman" w:cs="Times New Roman"/>
          <w:sz w:val="24"/>
          <w:szCs w:val="24"/>
        </w:rPr>
        <w:t xml:space="preserve">This suggests the relationship between AQI, lagged AQI, weather variables, temporal variables, and location is </w:t>
      </w:r>
      <w:r w:rsidRPr="006A2853">
        <w:rPr>
          <w:rFonts w:eastAsia="Times New Roman" w:cs="Times New Roman"/>
          <w:b/>
          <w:bCs/>
          <w:sz w:val="24"/>
          <w:szCs w:val="24"/>
        </w:rPr>
        <w:t>non-linear</w:t>
      </w:r>
      <w:r w:rsidRPr="006A2853">
        <w:rPr>
          <w:rFonts w:eastAsia="Times New Roman" w:cs="Times New Roman"/>
          <w:sz w:val="24"/>
          <w:szCs w:val="24"/>
        </w:rPr>
        <w:t>.</w:t>
      </w:r>
    </w:p>
    <w:p w:rsidR="006A2853" w:rsidRPr="006A2853" w:rsidRDefault="006A2853" w:rsidP="006A2853">
      <w:pPr>
        <w:spacing w:before="100" w:beforeAutospacing="1" w:after="100" w:afterAutospacing="1" w:line="240" w:lineRule="auto"/>
        <w:rPr>
          <w:rFonts w:eastAsia="Times New Roman" w:cs="Times New Roman"/>
          <w:sz w:val="24"/>
          <w:szCs w:val="24"/>
        </w:rPr>
      </w:pPr>
      <w:r w:rsidRPr="006A2853">
        <w:rPr>
          <w:rFonts w:eastAsia="Times New Roman" w:cs="Times New Roman"/>
          <w:sz w:val="24"/>
          <w:szCs w:val="24"/>
        </w:rPr>
        <w:t>So you have a legitimate reason for choosing tree-based models rather than simply saying "</w:t>
      </w:r>
      <w:proofErr w:type="spellStart"/>
      <w:r w:rsidRPr="006A2853">
        <w:rPr>
          <w:rFonts w:eastAsia="Times New Roman" w:cs="Times New Roman"/>
          <w:sz w:val="24"/>
          <w:szCs w:val="24"/>
        </w:rPr>
        <w:t>CatBoost</w:t>
      </w:r>
      <w:proofErr w:type="spellEnd"/>
      <w:r w:rsidRPr="006A2853">
        <w:rPr>
          <w:rFonts w:eastAsia="Times New Roman" w:cs="Times New Roman"/>
          <w:sz w:val="24"/>
          <w:szCs w:val="24"/>
        </w:rPr>
        <w:t xml:space="preserve"> performed well."</w:t>
      </w:r>
    </w:p>
    <w:p w:rsidR="006A2853" w:rsidRDefault="006A2853" w:rsidP="006A2853">
      <w:pPr>
        <w:spacing w:before="100" w:beforeAutospacing="1" w:after="100" w:afterAutospacing="1" w:line="240" w:lineRule="auto"/>
        <w:outlineLvl w:val="0"/>
      </w:pPr>
      <w:r>
        <w:t xml:space="preserve">3) "Model performance varied across forecasting horizons. </w:t>
      </w:r>
      <w:proofErr w:type="spellStart"/>
      <w:r>
        <w:t>XGBoost</w:t>
      </w:r>
      <w:proofErr w:type="spellEnd"/>
      <w:r>
        <w:t xml:space="preserve"> achieved the best performance for 24-hour forecasting, while </w:t>
      </w:r>
      <w:proofErr w:type="spellStart"/>
      <w:r>
        <w:t>CatBoost</w:t>
      </w:r>
      <w:proofErr w:type="spellEnd"/>
      <w:r>
        <w:t xml:space="preserve"> provided the strongest overall performance at 48- and 72-hour horizons."</w:t>
      </w:r>
    </w:p>
    <w:p w:rsidR="006A2853" w:rsidRDefault="006A2853" w:rsidP="006A2853">
      <w:pPr>
        <w:pStyle w:val="Heading3"/>
      </w:pPr>
      <w:r>
        <w:t>4. All three tree models beat the persistence baseline</w:t>
      </w:r>
    </w:p>
    <w:p w:rsidR="006A2853" w:rsidRDefault="006A2853" w:rsidP="006A2853">
      <w:pPr>
        <w:pStyle w:val="NormalWeb"/>
      </w:pPr>
      <w:r>
        <w:t>This is particularly important because it demonstrates that the models are actually learning useful relationships rather than simply producing predictions that look reasonable.</w:t>
      </w:r>
    </w:p>
    <w:p w:rsidR="006A2853" w:rsidRDefault="006A2853" w:rsidP="006A2853">
      <w:pPr>
        <w:pStyle w:val="Heading3"/>
      </w:pPr>
      <w:r>
        <w:t>5. Lahore is consistently the easiest city to predict</w:t>
      </w:r>
    </w:p>
    <w:p w:rsidR="006A2853" w:rsidRDefault="006A2853" w:rsidP="006A2853">
      <w:pPr>
        <w:pStyle w:val="NormalWeb"/>
      </w:pPr>
      <w:r>
        <w:t>6) High AQI episodes remain difficult</w:t>
      </w:r>
    </w:p>
    <w:tbl>
      <w:tblPr>
        <w:tblStyle w:val="TableGrid"/>
        <w:tblW w:w="0" w:type="auto"/>
        <w:tblLook w:val="04A0" w:firstRow="1" w:lastRow="0" w:firstColumn="1" w:lastColumn="0" w:noHBand="0" w:noVBand="1"/>
      </w:tblPr>
      <w:tblGrid>
        <w:gridCol w:w="3116"/>
        <w:gridCol w:w="3117"/>
        <w:gridCol w:w="3117"/>
      </w:tblGrid>
      <w:tr w:rsidR="006A2853" w:rsidTr="006A2853">
        <w:tc>
          <w:tcPr>
            <w:tcW w:w="3116" w:type="dxa"/>
            <w:vAlign w:val="center"/>
          </w:tcPr>
          <w:p w:rsidR="006A2853" w:rsidRDefault="006A2853" w:rsidP="006A2853">
            <w:pPr>
              <w:jc w:val="center"/>
              <w:rPr>
                <w:b/>
                <w:bCs/>
              </w:rPr>
            </w:pPr>
            <w:r>
              <w:rPr>
                <w:b/>
                <w:bCs/>
              </w:rPr>
              <w:t>AQI range</w:t>
            </w:r>
          </w:p>
        </w:tc>
        <w:tc>
          <w:tcPr>
            <w:tcW w:w="3117" w:type="dxa"/>
            <w:vAlign w:val="center"/>
          </w:tcPr>
          <w:p w:rsidR="006A2853" w:rsidRDefault="006A2853" w:rsidP="006A2853">
            <w:pPr>
              <w:jc w:val="center"/>
              <w:rPr>
                <w:b/>
                <w:bCs/>
              </w:rPr>
            </w:pPr>
            <w:r>
              <w:rPr>
                <w:b/>
                <w:bCs/>
              </w:rPr>
              <w:t>n</w:t>
            </w:r>
          </w:p>
        </w:tc>
        <w:tc>
          <w:tcPr>
            <w:tcW w:w="3117" w:type="dxa"/>
            <w:vAlign w:val="center"/>
          </w:tcPr>
          <w:p w:rsidR="006A2853" w:rsidRDefault="006A2853" w:rsidP="006A2853">
            <w:pPr>
              <w:jc w:val="center"/>
              <w:rPr>
                <w:b/>
                <w:bCs/>
              </w:rPr>
            </w:pPr>
            <w:r>
              <w:rPr>
                <w:b/>
                <w:bCs/>
              </w:rPr>
              <w:t>MAE</w:t>
            </w:r>
          </w:p>
        </w:tc>
      </w:tr>
      <w:tr w:rsidR="006A2853" w:rsidTr="006A2853">
        <w:tc>
          <w:tcPr>
            <w:tcW w:w="3116" w:type="dxa"/>
            <w:vAlign w:val="center"/>
          </w:tcPr>
          <w:p w:rsidR="006A2853" w:rsidRDefault="006A2853" w:rsidP="006A2853">
            <w:r>
              <w:t>51–100</w:t>
            </w:r>
          </w:p>
        </w:tc>
        <w:tc>
          <w:tcPr>
            <w:tcW w:w="3117" w:type="dxa"/>
            <w:vAlign w:val="center"/>
          </w:tcPr>
          <w:p w:rsidR="006A2853" w:rsidRDefault="006A2853" w:rsidP="006A2853">
            <w:r>
              <w:t>7,057</w:t>
            </w:r>
          </w:p>
        </w:tc>
        <w:tc>
          <w:tcPr>
            <w:tcW w:w="3117" w:type="dxa"/>
            <w:vAlign w:val="center"/>
          </w:tcPr>
          <w:p w:rsidR="006A2853" w:rsidRDefault="006A2853" w:rsidP="006A2853">
            <w:r>
              <w:t>15.27</w:t>
            </w:r>
          </w:p>
        </w:tc>
      </w:tr>
      <w:tr w:rsidR="006A2853" w:rsidTr="006A2853">
        <w:tc>
          <w:tcPr>
            <w:tcW w:w="3116" w:type="dxa"/>
            <w:vAlign w:val="center"/>
          </w:tcPr>
          <w:p w:rsidR="006A2853" w:rsidRDefault="006A2853" w:rsidP="006A2853">
            <w:r>
              <w:t>101–150</w:t>
            </w:r>
          </w:p>
        </w:tc>
        <w:tc>
          <w:tcPr>
            <w:tcW w:w="3117" w:type="dxa"/>
            <w:vAlign w:val="center"/>
          </w:tcPr>
          <w:p w:rsidR="006A2853" w:rsidRDefault="006A2853" w:rsidP="006A2853">
            <w:r>
              <w:t>4,443</w:t>
            </w:r>
          </w:p>
        </w:tc>
        <w:tc>
          <w:tcPr>
            <w:tcW w:w="3117" w:type="dxa"/>
            <w:vAlign w:val="center"/>
          </w:tcPr>
          <w:p w:rsidR="006A2853" w:rsidRDefault="006A2853" w:rsidP="006A2853">
            <w:r>
              <w:t>15.81</w:t>
            </w:r>
          </w:p>
        </w:tc>
      </w:tr>
      <w:tr w:rsidR="006A2853" w:rsidTr="006A2853">
        <w:tc>
          <w:tcPr>
            <w:tcW w:w="3116" w:type="dxa"/>
            <w:vAlign w:val="center"/>
          </w:tcPr>
          <w:p w:rsidR="006A2853" w:rsidRDefault="006A2853" w:rsidP="006A2853">
            <w:r>
              <w:t>151–200</w:t>
            </w:r>
          </w:p>
        </w:tc>
        <w:tc>
          <w:tcPr>
            <w:tcW w:w="3117" w:type="dxa"/>
            <w:vAlign w:val="center"/>
          </w:tcPr>
          <w:p w:rsidR="006A2853" w:rsidRDefault="006A2853" w:rsidP="006A2853">
            <w:r>
              <w:t>2,151</w:t>
            </w:r>
          </w:p>
        </w:tc>
        <w:tc>
          <w:tcPr>
            <w:tcW w:w="3117" w:type="dxa"/>
            <w:vAlign w:val="center"/>
          </w:tcPr>
          <w:p w:rsidR="006A2853" w:rsidRDefault="006A2853" w:rsidP="006A2853">
            <w:r>
              <w:t>18.18</w:t>
            </w:r>
          </w:p>
        </w:tc>
      </w:tr>
      <w:tr w:rsidR="006A2853" w:rsidTr="006A2853">
        <w:tc>
          <w:tcPr>
            <w:tcW w:w="3116" w:type="dxa"/>
            <w:vAlign w:val="center"/>
          </w:tcPr>
          <w:p w:rsidR="006A2853" w:rsidRDefault="006A2853" w:rsidP="006A2853">
            <w:r>
              <w:t>201–300</w:t>
            </w:r>
          </w:p>
        </w:tc>
        <w:tc>
          <w:tcPr>
            <w:tcW w:w="3117" w:type="dxa"/>
            <w:vAlign w:val="center"/>
          </w:tcPr>
          <w:p w:rsidR="006A2853" w:rsidRDefault="006A2853" w:rsidP="006A2853">
            <w:r>
              <w:t>154</w:t>
            </w:r>
          </w:p>
        </w:tc>
        <w:tc>
          <w:tcPr>
            <w:tcW w:w="3117" w:type="dxa"/>
            <w:vAlign w:val="center"/>
          </w:tcPr>
          <w:p w:rsidR="006A2853" w:rsidRDefault="006A2853" w:rsidP="006A2853">
            <w:r>
              <w:t>30.53</w:t>
            </w:r>
          </w:p>
        </w:tc>
      </w:tr>
      <w:tr w:rsidR="006A2853" w:rsidTr="006A2853">
        <w:tc>
          <w:tcPr>
            <w:tcW w:w="3116" w:type="dxa"/>
            <w:vAlign w:val="center"/>
          </w:tcPr>
          <w:p w:rsidR="006A2853" w:rsidRDefault="006A2853" w:rsidP="006A2853">
            <w:r>
              <w:t>300+</w:t>
            </w:r>
          </w:p>
        </w:tc>
        <w:tc>
          <w:tcPr>
            <w:tcW w:w="3117" w:type="dxa"/>
            <w:vAlign w:val="center"/>
          </w:tcPr>
          <w:p w:rsidR="006A2853" w:rsidRDefault="006A2853" w:rsidP="006A2853">
            <w:r>
              <w:t>17</w:t>
            </w:r>
          </w:p>
        </w:tc>
        <w:tc>
          <w:tcPr>
            <w:tcW w:w="3117" w:type="dxa"/>
            <w:vAlign w:val="center"/>
          </w:tcPr>
          <w:p w:rsidR="006A2853" w:rsidRDefault="006A2853" w:rsidP="006A2853">
            <w:r>
              <w:t>15.2</w:t>
            </w:r>
          </w:p>
        </w:tc>
      </w:tr>
    </w:tbl>
    <w:p w:rsidR="006A2853" w:rsidRPr="00E93E9A" w:rsidRDefault="00E93E9A" w:rsidP="006A2853">
      <w:pPr>
        <w:pStyle w:val="NormalWeb"/>
        <w:rPr>
          <w:b/>
          <w:bCs/>
          <w:sz w:val="32"/>
          <w:szCs w:val="32"/>
        </w:rPr>
      </w:pPr>
      <w:r w:rsidRPr="00E93E9A">
        <w:rPr>
          <w:b/>
          <w:bCs/>
          <w:sz w:val="32"/>
          <w:szCs w:val="32"/>
        </w:rPr>
        <w:t>SHAP Findings</w:t>
      </w:r>
    </w:p>
    <w:p w:rsidR="006A2853" w:rsidRDefault="00E93E9A" w:rsidP="006A2853">
      <w:pPr>
        <w:spacing w:before="100" w:beforeAutospacing="1" w:after="100" w:afterAutospacing="1" w:line="240" w:lineRule="auto"/>
        <w:outlineLvl w:val="0"/>
      </w:pPr>
      <w:r>
        <w:rPr>
          <w:rStyle w:val="Strong"/>
        </w:rPr>
        <w:lastRenderedPageBreak/>
        <w:t>Feature importance varied across forecast horizons.</w:t>
      </w:r>
      <w:r>
        <w:t xml:space="preserve"> For the 24-hour forecast, the most influential features were </w:t>
      </w:r>
      <w:r>
        <w:rPr>
          <w:rStyle w:val="HTMLCode"/>
          <w:rFonts w:eastAsiaTheme="minorHAnsi"/>
        </w:rPr>
        <w:t>aqi_lag_1</w:t>
      </w:r>
      <w:r>
        <w:t xml:space="preserve">, </w:t>
      </w:r>
      <w:r>
        <w:rPr>
          <w:rStyle w:val="HTMLCode"/>
          <w:rFonts w:eastAsiaTheme="minorHAnsi"/>
        </w:rPr>
        <w:t>aqi_diff_1h</w:t>
      </w:r>
      <w:r>
        <w:t xml:space="preserve">, and </w:t>
      </w:r>
      <w:r>
        <w:rPr>
          <w:rStyle w:val="HTMLCode"/>
          <w:rFonts w:eastAsiaTheme="minorHAnsi"/>
        </w:rPr>
        <w:t>aqi_rolling_min_24h</w:t>
      </w:r>
      <w:r>
        <w:t xml:space="preserve">, indicating a strong dependence on recent AQI </w:t>
      </w:r>
      <w:proofErr w:type="spellStart"/>
      <w:r>
        <w:t>behaviour</w:t>
      </w:r>
      <w:proofErr w:type="spellEnd"/>
      <w:r>
        <w:t xml:space="preserve">. At 48 hours, </w:t>
      </w:r>
      <w:r>
        <w:rPr>
          <w:rStyle w:val="HTMLCode"/>
          <w:rFonts w:eastAsiaTheme="minorHAnsi"/>
        </w:rPr>
        <w:t>aqi_lag_1</w:t>
      </w:r>
      <w:r>
        <w:t xml:space="preserve">, </w:t>
      </w:r>
      <w:r>
        <w:rPr>
          <w:rStyle w:val="HTMLCode"/>
          <w:rFonts w:eastAsiaTheme="minorHAnsi"/>
        </w:rPr>
        <w:t>aqi_rolling_mean_24h</w:t>
      </w:r>
      <w:r>
        <w:t xml:space="preserve">, and </w:t>
      </w:r>
      <w:r>
        <w:rPr>
          <w:rStyle w:val="HTMLCode"/>
          <w:rFonts w:eastAsiaTheme="minorHAnsi"/>
        </w:rPr>
        <w:t>aqi_rolling_min_24h</w:t>
      </w:r>
      <w:r>
        <w:t xml:space="preserve"> remained dominant, with longer-term rolling AQI statistics becoming more relevant. For the 72-hour forecast, </w:t>
      </w:r>
      <w:r>
        <w:rPr>
          <w:rStyle w:val="HTMLCode"/>
          <w:rFonts w:eastAsiaTheme="minorHAnsi"/>
        </w:rPr>
        <w:t>aqi_rolling_mean_3h</w:t>
      </w:r>
      <w:r>
        <w:t>, temperature, and day became the three most influential features. This suggests that as the forecasting horizon increases, the models rely less exclusively on immediate AQI history and increasingly incorporate temporal patterns and weather-related information to estimate future air-quality conditions.</w:t>
      </w:r>
    </w:p>
    <w:p w:rsidR="00D82A48" w:rsidRDefault="00D82A48" w:rsidP="006A2853">
      <w:pPr>
        <w:spacing w:before="100" w:beforeAutospacing="1" w:after="100" w:afterAutospacing="1" w:line="240" w:lineRule="auto"/>
        <w:outlineLvl w:val="0"/>
      </w:pPr>
    </w:p>
    <w:p w:rsidR="00D82A48" w:rsidRDefault="00D82A48" w:rsidP="006A2853">
      <w:pPr>
        <w:spacing w:before="100" w:beforeAutospacing="1" w:after="100" w:afterAutospacing="1" w:line="240" w:lineRule="auto"/>
        <w:outlineLvl w:val="0"/>
      </w:pPr>
      <w:r>
        <w:rPr>
          <w:rStyle w:val="Strong"/>
        </w:rPr>
        <w:t>Feature Ablation:</w:t>
      </w:r>
      <w:r>
        <w:t xml:space="preserve"> Feature ablation experiments were conducted by removing individual temporal, weather, and derived AQI features and retraining the models. The experiments produced only marginal and inconsistent changes in MAE, RMSE, and R² across the forecasting horizons. No single reduced feature set provided a consistent improvement across models. Therefore, the complete engineered feature set was retained for the final models.</w:t>
      </w:r>
    </w:p>
    <w:p w:rsidR="00CC1A2A" w:rsidRDefault="00CC1A2A" w:rsidP="006A2853">
      <w:pPr>
        <w:spacing w:before="100" w:beforeAutospacing="1" w:after="100" w:afterAutospacing="1" w:line="240" w:lineRule="auto"/>
        <w:outlineLvl w:val="0"/>
      </w:pPr>
    </w:p>
    <w:p w:rsidR="00CC1A2A" w:rsidRDefault="00CC1A2A" w:rsidP="00CC1A2A">
      <w:pPr>
        <w:spacing w:before="100" w:beforeAutospacing="1" w:after="100" w:afterAutospacing="1" w:line="240" w:lineRule="auto"/>
        <w:outlineLvl w:val="0"/>
        <w:rPr>
          <w:b/>
          <w:bCs/>
          <w:sz w:val="28"/>
          <w:szCs w:val="28"/>
        </w:rPr>
      </w:pPr>
      <w:r w:rsidRPr="00CC1A2A">
        <w:rPr>
          <w:b/>
          <w:bCs/>
          <w:sz w:val="28"/>
          <w:szCs w:val="28"/>
        </w:rPr>
        <w:t>Errors faced</w:t>
      </w:r>
    </w:p>
    <w:p w:rsidR="00CC1A2A" w:rsidRDefault="00CD6166" w:rsidP="00CD6166">
      <w:pPr>
        <w:pStyle w:val="ListParagraph"/>
        <w:numPr>
          <w:ilvl w:val="0"/>
          <w:numId w:val="8"/>
        </w:numPr>
        <w:spacing w:before="100" w:beforeAutospacing="1" w:after="100" w:afterAutospacing="1" w:line="240" w:lineRule="auto"/>
        <w:outlineLvl w:val="0"/>
      </w:pPr>
      <w:proofErr w:type="spellStart"/>
      <w:r w:rsidRPr="00CD6166">
        <w:rPr>
          <w:b/>
          <w:bCs/>
          <w:sz w:val="28"/>
          <w:szCs w:val="28"/>
        </w:rPr>
        <w:t>Dataframe</w:t>
      </w:r>
      <w:proofErr w:type="spellEnd"/>
      <w:r w:rsidRPr="00CD6166">
        <w:rPr>
          <w:b/>
          <w:bCs/>
          <w:sz w:val="28"/>
          <w:szCs w:val="28"/>
        </w:rPr>
        <w:t xml:space="preserve"> conflict in </w:t>
      </w:r>
      <w:proofErr w:type="spellStart"/>
      <w:r w:rsidRPr="00CD6166">
        <w:rPr>
          <w:b/>
          <w:bCs/>
          <w:sz w:val="28"/>
          <w:szCs w:val="28"/>
        </w:rPr>
        <w:t>test_feast</w:t>
      </w:r>
      <w:proofErr w:type="spellEnd"/>
      <w:r w:rsidRPr="00CD6166">
        <w:rPr>
          <w:b/>
          <w:bCs/>
          <w:sz w:val="28"/>
          <w:szCs w:val="28"/>
        </w:rPr>
        <w:t xml:space="preserve">: </w:t>
      </w:r>
      <w:r>
        <w:t>A</w:t>
      </w:r>
      <w:r w:rsidR="00CC1A2A">
        <w:t xml:space="preserve">nd it happens inside Feast's </w:t>
      </w:r>
      <w:r w:rsidR="00CC1A2A" w:rsidRPr="00CD6166">
        <w:rPr>
          <w:rStyle w:val="HTMLCode"/>
          <w:rFonts w:eastAsiaTheme="minorHAnsi"/>
        </w:rPr>
        <w:t>_</w:t>
      </w:r>
      <w:proofErr w:type="spellStart"/>
      <w:r w:rsidR="00CC1A2A" w:rsidRPr="00CD6166">
        <w:rPr>
          <w:rStyle w:val="HTMLCode"/>
          <w:rFonts w:eastAsiaTheme="minorHAnsi"/>
        </w:rPr>
        <w:t>prepare_entities_to_read_from_online_</w:t>
      </w:r>
      <w:proofErr w:type="gramStart"/>
      <w:r w:rsidR="00CC1A2A" w:rsidRPr="00CD6166">
        <w:rPr>
          <w:rStyle w:val="HTMLCode"/>
          <w:rFonts w:eastAsiaTheme="minorHAnsi"/>
        </w:rPr>
        <w:t>store</w:t>
      </w:r>
      <w:proofErr w:type="spellEnd"/>
      <w:r w:rsidR="00CC1A2A" w:rsidRPr="00CD6166">
        <w:rPr>
          <w:rStyle w:val="HTMLCode"/>
          <w:rFonts w:eastAsiaTheme="minorHAnsi"/>
        </w:rPr>
        <w:t>(</w:t>
      </w:r>
      <w:proofErr w:type="gramEnd"/>
      <w:r w:rsidR="00CC1A2A" w:rsidRPr="00CD6166">
        <w:rPr>
          <w:rStyle w:val="HTMLCode"/>
          <w:rFonts w:eastAsiaTheme="minorHAnsi"/>
        </w:rPr>
        <w:t>)</w:t>
      </w:r>
      <w:r w:rsidR="00CC1A2A">
        <w:t xml:space="preserve">, </w:t>
      </w:r>
      <w:r w:rsidR="00CC1A2A">
        <w:rPr>
          <w:rStyle w:val="Strong"/>
        </w:rPr>
        <w:t>before it actually reads your SQLite online store</w:t>
      </w:r>
      <w:r w:rsidR="00CC1A2A">
        <w:t xml:space="preserve">. Feast's current implementation expects </w:t>
      </w:r>
      <w:proofErr w:type="spellStart"/>
      <w:r w:rsidR="00CC1A2A" w:rsidRPr="00CD6166">
        <w:rPr>
          <w:rStyle w:val="HTMLCode"/>
          <w:rFonts w:eastAsiaTheme="minorHAnsi"/>
        </w:rPr>
        <w:t>entity_rows</w:t>
      </w:r>
      <w:proofErr w:type="spellEnd"/>
      <w:r w:rsidR="00CC1A2A">
        <w:t xml:space="preserve"> in a particular internal representation; its online-store code explicitly supports a list of dictionaries and converts that to columnar lists.</w:t>
      </w:r>
    </w:p>
    <w:p w:rsidR="005A5FCE" w:rsidRPr="00153989" w:rsidRDefault="00CD6166" w:rsidP="00153989">
      <w:pPr>
        <w:pStyle w:val="ListParagraph"/>
        <w:numPr>
          <w:ilvl w:val="0"/>
          <w:numId w:val="8"/>
        </w:numPr>
        <w:spacing w:before="100" w:beforeAutospacing="1" w:after="100" w:afterAutospacing="1" w:line="240" w:lineRule="auto"/>
        <w:outlineLvl w:val="0"/>
        <w:rPr>
          <w:b/>
          <w:bCs/>
          <w:sz w:val="28"/>
          <w:szCs w:val="28"/>
        </w:rPr>
      </w:pPr>
      <w:r>
        <w:t xml:space="preserve">During testing, the Feast online feature retrieval initially returned </w:t>
      </w:r>
      <w:r w:rsidRPr="00CD6166">
        <w:rPr>
          <w:rStyle w:val="HTMLCode"/>
          <w:rFonts w:eastAsiaTheme="minorHAnsi"/>
        </w:rPr>
        <w:t>None</w:t>
      </w:r>
      <w:r>
        <w:t xml:space="preserve"> values because the required feature records had not yet been materialized into the online store. The issue was resolved by running Feast's incremental materialization process, which populated the SQLite online store with the latest feature values. Subsequent retrieval successfully returned all required AQI, weather, lag, rolling, and temporal features for the selected city.</w:t>
      </w:r>
    </w:p>
    <w:p w:rsidR="005A5FCE" w:rsidRDefault="005A5FCE" w:rsidP="005A5FCE">
      <w:pPr>
        <w:pStyle w:val="Heading3"/>
      </w:pPr>
      <w:r>
        <w:t>Issue Faced and Resolution</w:t>
      </w:r>
    </w:p>
    <w:p w:rsidR="005A5FCE" w:rsidRDefault="005A5FCE" w:rsidP="005A5FCE">
      <w:pPr>
        <w:pStyle w:val="NormalWeb"/>
      </w:pPr>
      <w:r>
        <w:t xml:space="preserve">The prediction pipeline initially produced unrealistic AQI predictions, with </w:t>
      </w:r>
      <w:proofErr w:type="spellStart"/>
      <w:r>
        <w:t>XGBoost</w:t>
      </w:r>
      <w:proofErr w:type="spellEnd"/>
      <w:r>
        <w:t xml:space="preserve"> predicting values around 300 while </w:t>
      </w:r>
      <w:proofErr w:type="spellStart"/>
      <w:r>
        <w:t>CatBoost</w:t>
      </w:r>
      <w:proofErr w:type="spellEnd"/>
      <w:r>
        <w:t xml:space="preserve"> and Random Forest predicted values below 100.</w:t>
      </w:r>
      <w:r>
        <w:br/>
        <w:t xml:space="preserve">The main issue was that </w:t>
      </w:r>
      <w:r>
        <w:rPr>
          <w:rStyle w:val="Strong"/>
        </w:rPr>
        <w:t>future AQI values from the API were being treated as observed historical data</w:t>
      </w:r>
      <w:r>
        <w:t>, which contaminated the lag and rolling features.</w:t>
      </w:r>
      <w:r>
        <w:br/>
        <w:t>Additionally, the pipeline was using the latest timestamp from the stored observed history, which could correspond to future data.</w:t>
      </w:r>
      <w:r>
        <w:br/>
        <w:t xml:space="preserve">We modified the AQI fetching and history-update process to </w:t>
      </w:r>
      <w:r>
        <w:rPr>
          <w:rStyle w:val="Strong"/>
        </w:rPr>
        <w:t>keep only AQI observations up to the current UTC time</w:t>
      </w:r>
      <w:r>
        <w:t>.</w:t>
      </w:r>
      <w:r>
        <w:br/>
        <w:t>This ensured that lag and rolling features were calculated only from genuinely observed AQI values.</w:t>
      </w:r>
      <w:r>
        <w:br/>
        <w:t>We also aligned the prediction timestamp with the available observed AQI and weather data.</w:t>
      </w:r>
      <w:r>
        <w:br/>
        <w:t>After these changes, the predictions became more consistent and realistic across the three models.</w:t>
      </w:r>
    </w:p>
    <w:p w:rsidR="005A5FCE" w:rsidRDefault="00153989" w:rsidP="005A5FCE">
      <w:pPr>
        <w:spacing w:before="100" w:beforeAutospacing="1" w:after="100" w:afterAutospacing="1" w:line="240" w:lineRule="auto"/>
        <w:outlineLvl w:val="0"/>
        <w:rPr>
          <w:b/>
          <w:bCs/>
          <w:sz w:val="28"/>
          <w:szCs w:val="28"/>
        </w:rPr>
      </w:pPr>
      <w:r>
        <w:rPr>
          <w:b/>
          <w:bCs/>
          <w:sz w:val="28"/>
          <w:szCs w:val="28"/>
        </w:rPr>
        <w:lastRenderedPageBreak/>
        <w:t>Pipelines</w:t>
      </w:r>
    </w:p>
    <w:p w:rsidR="00153989" w:rsidRPr="00153989" w:rsidRDefault="00153989" w:rsidP="00153989">
      <w:pPr>
        <w:spacing w:before="100" w:beforeAutospacing="1" w:after="100" w:afterAutospacing="1" w:line="240" w:lineRule="auto"/>
        <w:outlineLvl w:val="0"/>
        <w:rPr>
          <w:rFonts w:eastAsia="Times New Roman" w:cs="Times New Roman"/>
          <w:b/>
          <w:bCs/>
          <w:kern w:val="36"/>
          <w:sz w:val="48"/>
          <w:szCs w:val="48"/>
        </w:rPr>
      </w:pPr>
      <w:r w:rsidRPr="00153989">
        <w:rPr>
          <w:rFonts w:eastAsia="Times New Roman" w:cs="Times New Roman"/>
          <w:b/>
          <w:bCs/>
          <w:kern w:val="36"/>
          <w:sz w:val="48"/>
          <w:szCs w:val="48"/>
        </w:rPr>
        <w:t>1. Hourly AQI Prediction Pipeline</w:t>
      </w:r>
    </w:p>
    <w:p w:rsidR="00153989" w:rsidRPr="00153989" w:rsidRDefault="00153989" w:rsidP="00153989">
      <w:p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This is the </w:t>
      </w:r>
      <w:r w:rsidRPr="00153989">
        <w:rPr>
          <w:rFonts w:eastAsia="Times New Roman" w:cs="Times New Roman"/>
          <w:b/>
          <w:bCs/>
          <w:sz w:val="24"/>
          <w:szCs w:val="24"/>
        </w:rPr>
        <w:t>main production pipeline</w:t>
      </w:r>
      <w:r w:rsidRPr="00153989">
        <w:rPr>
          <w:rFonts w:eastAsia="Times New Roman" w:cs="Times New Roman"/>
          <w:sz w:val="24"/>
          <w:szCs w:val="24"/>
        </w:rPr>
        <w:t xml:space="preserve">. Its job is to continuously update the latest AQI data, generate new features, update Feast, and produce fresh </w:t>
      </w:r>
      <w:r w:rsidRPr="00153989">
        <w:rPr>
          <w:rFonts w:eastAsia="Times New Roman" w:cs="Times New Roman"/>
          <w:b/>
          <w:bCs/>
          <w:sz w:val="24"/>
          <w:szCs w:val="24"/>
        </w:rPr>
        <w:t>24h, 48h, and 72h predictions</w:t>
      </w:r>
      <w:r w:rsidRPr="00153989">
        <w:rPr>
          <w:rFonts w:eastAsia="Times New Roman" w:cs="Times New Roman"/>
          <w:sz w:val="24"/>
          <w:szCs w:val="24"/>
        </w:rPr>
        <w:t>.</w:t>
      </w:r>
    </w:p>
    <w:p w:rsidR="00153989" w:rsidRPr="00153989" w:rsidRDefault="00153989" w:rsidP="00153989">
      <w:pPr>
        <w:spacing w:before="100" w:beforeAutospacing="1" w:after="100" w:afterAutospacing="1" w:line="240" w:lineRule="auto"/>
        <w:outlineLvl w:val="2"/>
        <w:rPr>
          <w:rFonts w:eastAsia="Times New Roman" w:cs="Times New Roman"/>
          <w:b/>
          <w:bCs/>
          <w:sz w:val="27"/>
          <w:szCs w:val="27"/>
        </w:rPr>
      </w:pPr>
      <w:r w:rsidRPr="00153989">
        <w:rPr>
          <w:rFonts w:eastAsia="Times New Roman" w:cs="Times New Roman"/>
          <w:b/>
          <w:bCs/>
          <w:sz w:val="27"/>
          <w:szCs w:val="27"/>
        </w:rPr>
        <w:t>Flow</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GitHub Actions</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Runs the pipeline </w:t>
      </w:r>
      <w:r w:rsidRPr="00153989">
        <w:rPr>
          <w:rFonts w:eastAsia="Times New Roman" w:cs="Times New Roman"/>
          <w:b/>
          <w:bCs/>
          <w:sz w:val="24"/>
          <w:szCs w:val="24"/>
        </w:rPr>
        <w:t>every hour</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Can also be triggered manually using </w:t>
      </w:r>
      <w:proofErr w:type="spellStart"/>
      <w:r w:rsidRPr="00153989">
        <w:rPr>
          <w:rFonts w:ascii="Courier New" w:eastAsia="Times New Roman" w:hAnsi="Courier New" w:cs="Courier New"/>
          <w:sz w:val="20"/>
          <w:szCs w:val="20"/>
        </w:rPr>
        <w:t>workflow_dispatch</w:t>
      </w:r>
      <w:proofErr w:type="spellEnd"/>
      <w:r w:rsidRPr="00153989">
        <w:rPr>
          <w:rFonts w:eastAsia="Times New Roman" w:cs="Times New Roman"/>
          <w:sz w:val="24"/>
          <w:szCs w:val="24"/>
        </w:rPr>
        <w:t xml:space="preserve">.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Fetch latest data</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Gets the latest </w:t>
      </w:r>
      <w:r w:rsidRPr="00153989">
        <w:rPr>
          <w:rFonts w:eastAsia="Times New Roman" w:cs="Times New Roman"/>
          <w:b/>
          <w:bCs/>
          <w:sz w:val="24"/>
          <w:szCs w:val="24"/>
        </w:rPr>
        <w:t>AQI/air-pollution data</w:t>
      </w:r>
      <w:r w:rsidRPr="00153989">
        <w:rPr>
          <w:rFonts w:eastAsia="Times New Roman" w:cs="Times New Roman"/>
          <w:sz w:val="24"/>
          <w:szCs w:val="24"/>
        </w:rPr>
        <w:t xml:space="preserve"> and </w:t>
      </w:r>
      <w:r w:rsidRPr="00153989">
        <w:rPr>
          <w:rFonts w:eastAsia="Times New Roman" w:cs="Times New Roman"/>
          <w:b/>
          <w:bCs/>
          <w:sz w:val="24"/>
          <w:szCs w:val="24"/>
        </w:rPr>
        <w:t>weather data</w:t>
      </w:r>
      <w:r w:rsidRPr="00153989">
        <w:rPr>
          <w:rFonts w:eastAsia="Times New Roman" w:cs="Times New Roman"/>
          <w:sz w:val="24"/>
          <w:szCs w:val="24"/>
        </w:rPr>
        <w:t xml:space="preserve"> for: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Islamabad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Lahore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Peshawar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Rawalpindi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Update historical data</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The newly received observed AQI data is added to the historical dataset.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Duplicate city/timestamp records are removed.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Feature Engineering</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Creates the required AQI features such as: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lag features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rolling statistics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time-based features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city encoding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Combines these with the latest weather information.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Update Feast</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The newly generated feature data is passed to </w:t>
      </w:r>
      <w:r w:rsidRPr="00153989">
        <w:rPr>
          <w:rFonts w:eastAsia="Times New Roman" w:cs="Times New Roman"/>
          <w:b/>
          <w:bCs/>
          <w:sz w:val="24"/>
          <w:szCs w:val="24"/>
        </w:rPr>
        <w:t>Feast</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Feast's online store in </w:t>
      </w:r>
      <w:proofErr w:type="spellStart"/>
      <w:r w:rsidRPr="00153989">
        <w:rPr>
          <w:rFonts w:eastAsia="Times New Roman" w:cs="Times New Roman"/>
          <w:b/>
          <w:bCs/>
          <w:sz w:val="24"/>
          <w:szCs w:val="24"/>
        </w:rPr>
        <w:t>Supabase</w:t>
      </w:r>
      <w:proofErr w:type="spellEnd"/>
      <w:r w:rsidRPr="00153989">
        <w:rPr>
          <w:rFonts w:eastAsia="Times New Roman" w:cs="Times New Roman"/>
          <w:b/>
          <w:bCs/>
          <w:sz w:val="24"/>
          <w:szCs w:val="24"/>
        </w:rPr>
        <w:t>/PostgreSQL</w:t>
      </w:r>
      <w:r w:rsidRPr="00153989">
        <w:rPr>
          <w:rFonts w:eastAsia="Times New Roman" w:cs="Times New Roman"/>
          <w:sz w:val="24"/>
          <w:szCs w:val="24"/>
        </w:rPr>
        <w:t xml:space="preserve"> is updated.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Generate predictions</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Each city receives: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 xml:space="preserve">24-hour → </w:t>
      </w:r>
      <w:proofErr w:type="spellStart"/>
      <w:r w:rsidRPr="00153989">
        <w:rPr>
          <w:rFonts w:eastAsia="Times New Roman" w:cs="Times New Roman"/>
          <w:b/>
          <w:bCs/>
          <w:sz w:val="24"/>
          <w:szCs w:val="24"/>
        </w:rPr>
        <w:t>XGBoost</w:t>
      </w:r>
      <w:proofErr w:type="spellEnd"/>
      <w:r w:rsidRPr="00153989">
        <w:rPr>
          <w:rFonts w:eastAsia="Times New Roman" w:cs="Times New Roman"/>
          <w:sz w:val="24"/>
          <w:szCs w:val="24"/>
        </w:rPr>
        <w:t xml:space="preserve">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 xml:space="preserve">48-hour → </w:t>
      </w:r>
      <w:proofErr w:type="spellStart"/>
      <w:r w:rsidRPr="00153989">
        <w:rPr>
          <w:rFonts w:eastAsia="Times New Roman" w:cs="Times New Roman"/>
          <w:b/>
          <w:bCs/>
          <w:sz w:val="24"/>
          <w:szCs w:val="24"/>
        </w:rPr>
        <w:t>CatBoost</w:t>
      </w:r>
      <w:proofErr w:type="spellEnd"/>
      <w:r w:rsidRPr="00153989">
        <w:rPr>
          <w:rFonts w:eastAsia="Times New Roman" w:cs="Times New Roman"/>
          <w:sz w:val="24"/>
          <w:szCs w:val="24"/>
        </w:rPr>
        <w:t xml:space="preserve">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72-hour → Random Forest</w:t>
      </w:r>
      <w:r w:rsidRPr="00153989">
        <w:rPr>
          <w:rFonts w:eastAsia="Times New Roman" w:cs="Times New Roman"/>
          <w:sz w:val="24"/>
          <w:szCs w:val="24"/>
        </w:rPr>
        <w:t xml:space="preserve"> </w:t>
      </w:r>
    </w:p>
    <w:p w:rsidR="00153989" w:rsidRPr="00153989" w:rsidRDefault="00153989" w:rsidP="00153989">
      <w:pPr>
        <w:numPr>
          <w:ilvl w:val="0"/>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Store predictions</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Each prediction is inserted into the </w:t>
      </w:r>
      <w:r w:rsidRPr="00153989">
        <w:rPr>
          <w:rFonts w:ascii="Courier New" w:eastAsia="Times New Roman" w:hAnsi="Courier New" w:cs="Courier New"/>
          <w:b/>
          <w:bCs/>
          <w:sz w:val="20"/>
          <w:szCs w:val="20"/>
        </w:rPr>
        <w:t>predictions</w:t>
      </w:r>
      <w:r w:rsidRPr="00153989">
        <w:rPr>
          <w:rFonts w:eastAsia="Times New Roman" w:cs="Times New Roman"/>
          <w:b/>
          <w:bCs/>
          <w:sz w:val="24"/>
          <w:szCs w:val="24"/>
        </w:rPr>
        <w:t xml:space="preserve"> </w:t>
      </w:r>
      <w:proofErr w:type="spellStart"/>
      <w:r w:rsidRPr="00153989">
        <w:rPr>
          <w:rFonts w:eastAsia="Times New Roman" w:cs="Times New Roman"/>
          <w:b/>
          <w:bCs/>
          <w:sz w:val="24"/>
          <w:szCs w:val="24"/>
        </w:rPr>
        <w:t>Supabase</w:t>
      </w:r>
      <w:proofErr w:type="spellEnd"/>
      <w:r w:rsidRPr="00153989">
        <w:rPr>
          <w:rFonts w:eastAsia="Times New Roman" w:cs="Times New Roman"/>
          <w:b/>
          <w:bCs/>
          <w:sz w:val="24"/>
          <w:szCs w:val="24"/>
        </w:rPr>
        <w:t xml:space="preserve"> table</w:t>
      </w:r>
      <w:r w:rsidRPr="00153989">
        <w:rPr>
          <w:rFonts w:eastAsia="Times New Roman" w:cs="Times New Roman"/>
          <w:sz w:val="24"/>
          <w:szCs w:val="24"/>
        </w:rPr>
        <w:t xml:space="preserve">. </w:t>
      </w:r>
    </w:p>
    <w:p w:rsidR="00153989" w:rsidRPr="00153989" w:rsidRDefault="00153989" w:rsidP="00153989">
      <w:pPr>
        <w:numPr>
          <w:ilvl w:val="1"/>
          <w:numId w:val="9"/>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It initially has: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proofErr w:type="spellStart"/>
      <w:r w:rsidRPr="00153989">
        <w:rPr>
          <w:rFonts w:ascii="Courier New" w:eastAsia="Times New Roman" w:hAnsi="Courier New" w:cs="Courier New"/>
          <w:sz w:val="20"/>
          <w:szCs w:val="20"/>
        </w:rPr>
        <w:t>predicted_aqi</w:t>
      </w:r>
      <w:proofErr w:type="spellEnd"/>
      <w:r w:rsidRPr="00153989">
        <w:rPr>
          <w:rFonts w:eastAsia="Times New Roman" w:cs="Times New Roman"/>
          <w:sz w:val="24"/>
          <w:szCs w:val="24"/>
        </w:rPr>
        <w:t xml:space="preserve">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proofErr w:type="spellStart"/>
      <w:r w:rsidRPr="00153989">
        <w:rPr>
          <w:rFonts w:ascii="Courier New" w:eastAsia="Times New Roman" w:hAnsi="Courier New" w:cs="Courier New"/>
          <w:sz w:val="20"/>
          <w:szCs w:val="20"/>
        </w:rPr>
        <w:t>actual_aqi</w:t>
      </w:r>
      <w:proofErr w:type="spellEnd"/>
      <w:r w:rsidRPr="00153989">
        <w:rPr>
          <w:rFonts w:ascii="Courier New" w:eastAsia="Times New Roman" w:hAnsi="Courier New" w:cs="Courier New"/>
          <w:sz w:val="20"/>
          <w:szCs w:val="20"/>
        </w:rPr>
        <w:t xml:space="preserve"> = NULL</w:t>
      </w:r>
      <w:r w:rsidRPr="00153989">
        <w:rPr>
          <w:rFonts w:eastAsia="Times New Roman" w:cs="Times New Roman"/>
          <w:sz w:val="24"/>
          <w:szCs w:val="24"/>
        </w:rPr>
        <w:t xml:space="preserve"> </w:t>
      </w:r>
    </w:p>
    <w:p w:rsidR="00153989" w:rsidRPr="00153989" w:rsidRDefault="00153989" w:rsidP="00153989">
      <w:pPr>
        <w:numPr>
          <w:ilvl w:val="2"/>
          <w:numId w:val="9"/>
        </w:numPr>
        <w:spacing w:before="100" w:beforeAutospacing="1" w:after="100" w:afterAutospacing="1" w:line="240" w:lineRule="auto"/>
        <w:rPr>
          <w:rFonts w:eastAsia="Times New Roman" w:cs="Times New Roman"/>
          <w:sz w:val="24"/>
          <w:szCs w:val="24"/>
        </w:rPr>
      </w:pPr>
      <w:r w:rsidRPr="00153989">
        <w:rPr>
          <w:rFonts w:ascii="Courier New" w:eastAsia="Times New Roman" w:hAnsi="Courier New" w:cs="Courier New"/>
          <w:sz w:val="20"/>
          <w:szCs w:val="20"/>
        </w:rPr>
        <w:t>evaluated = FALSE</w:t>
      </w:r>
      <w:r w:rsidRPr="00153989">
        <w:rPr>
          <w:rFonts w:eastAsia="Times New Roman" w:cs="Times New Roman"/>
          <w:sz w:val="24"/>
          <w:szCs w:val="24"/>
        </w:rPr>
        <w:t xml:space="preserve"> </w:t>
      </w:r>
    </w:p>
    <w:p w:rsidR="00153989" w:rsidRPr="00153989" w:rsidRDefault="00153989" w:rsidP="00153989">
      <w:p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The important point is that </w:t>
      </w:r>
      <w:r w:rsidRPr="00153989">
        <w:rPr>
          <w:rFonts w:eastAsia="Times New Roman" w:cs="Times New Roman"/>
          <w:b/>
          <w:bCs/>
          <w:sz w:val="24"/>
          <w:szCs w:val="24"/>
        </w:rPr>
        <w:t>this pipeline is concerned with prediction</w:t>
      </w:r>
      <w:r w:rsidRPr="00153989">
        <w:rPr>
          <w:rFonts w:eastAsia="Times New Roman" w:cs="Times New Roman"/>
          <w:sz w:val="24"/>
          <w:szCs w:val="24"/>
        </w:rPr>
        <w:t>, not model performance monitoring.</w:t>
      </w:r>
    </w:p>
    <w:p w:rsidR="00153989" w:rsidRDefault="00153989" w:rsidP="005A5FCE">
      <w:pPr>
        <w:spacing w:before="100" w:beforeAutospacing="1" w:after="100" w:afterAutospacing="1" w:line="240" w:lineRule="auto"/>
        <w:outlineLvl w:val="0"/>
        <w:rPr>
          <w:b/>
          <w:bCs/>
          <w:sz w:val="28"/>
          <w:szCs w:val="28"/>
        </w:rPr>
      </w:pPr>
      <w:r>
        <w:rPr>
          <w:noProof/>
        </w:rPr>
        <w:lastRenderedPageBreak/>
        <w:drawing>
          <wp:inline distT="0" distB="0" distL="0" distR="0" wp14:anchorId="3B248291" wp14:editId="02B1B8B7">
            <wp:extent cx="5521569" cy="8369335"/>
            <wp:effectExtent l="0" t="0" r="3175" b="0"/>
            <wp:docPr id="1" name="Picture 1" descr="C:\Users\HP\Downloads\mermaid-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mermaid-diagram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6097" cy="8406514"/>
                    </a:xfrm>
                    <a:prstGeom prst="rect">
                      <a:avLst/>
                    </a:prstGeom>
                    <a:noFill/>
                    <a:ln>
                      <a:noFill/>
                    </a:ln>
                  </pic:spPr>
                </pic:pic>
              </a:graphicData>
            </a:graphic>
          </wp:inline>
        </w:drawing>
      </w:r>
    </w:p>
    <w:p w:rsidR="00153989" w:rsidRDefault="00153989" w:rsidP="005A5FCE">
      <w:pPr>
        <w:spacing w:before="100" w:beforeAutospacing="1" w:after="100" w:afterAutospacing="1" w:line="240" w:lineRule="auto"/>
        <w:outlineLvl w:val="0"/>
        <w:rPr>
          <w:b/>
          <w:bCs/>
          <w:sz w:val="28"/>
          <w:szCs w:val="28"/>
        </w:rPr>
      </w:pPr>
    </w:p>
    <w:p w:rsidR="00153989" w:rsidRDefault="00153989" w:rsidP="00153989">
      <w:pPr>
        <w:pStyle w:val="NormalWeb"/>
        <w:jc w:val="center"/>
      </w:pPr>
    </w:p>
    <w:p w:rsidR="00153989" w:rsidRPr="00153989" w:rsidRDefault="00153989" w:rsidP="00153989">
      <w:pPr>
        <w:spacing w:before="100" w:beforeAutospacing="1" w:after="100" w:afterAutospacing="1" w:line="240" w:lineRule="auto"/>
        <w:outlineLvl w:val="0"/>
        <w:rPr>
          <w:rFonts w:eastAsia="Times New Roman" w:cs="Times New Roman"/>
          <w:b/>
          <w:bCs/>
          <w:kern w:val="36"/>
          <w:sz w:val="48"/>
          <w:szCs w:val="48"/>
        </w:rPr>
      </w:pPr>
      <w:r w:rsidRPr="00153989">
        <w:rPr>
          <w:rFonts w:eastAsia="Times New Roman" w:cs="Times New Roman"/>
          <w:b/>
          <w:bCs/>
          <w:kern w:val="36"/>
          <w:sz w:val="48"/>
          <w:szCs w:val="48"/>
        </w:rPr>
        <w:t>. Daily Monitoring &amp; Evaluation Pipeline</w:t>
      </w:r>
    </w:p>
    <w:p w:rsidR="00153989" w:rsidRPr="00153989" w:rsidRDefault="00153989" w:rsidP="00153989">
      <w:p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The </w:t>
      </w:r>
      <w:r w:rsidRPr="00153989">
        <w:rPr>
          <w:rFonts w:eastAsia="Times New Roman" w:cs="Times New Roman"/>
          <w:b/>
          <w:bCs/>
          <w:sz w:val="24"/>
          <w:szCs w:val="24"/>
        </w:rPr>
        <w:t>daily monitoring pipeline</w:t>
      </w:r>
      <w:r w:rsidRPr="00153989">
        <w:rPr>
          <w:rFonts w:eastAsia="Times New Roman" w:cs="Times New Roman"/>
          <w:sz w:val="24"/>
          <w:szCs w:val="24"/>
        </w:rPr>
        <w:t xml:space="preserve"> is separate from the hourly prediction pipeline. Its purpose is not to generate new forecasts, but to determine how accurately the deployed models are performing once the corresponding </w:t>
      </w:r>
      <w:r w:rsidRPr="00153989">
        <w:rPr>
          <w:rFonts w:eastAsia="Times New Roman" w:cs="Times New Roman"/>
          <w:b/>
          <w:bCs/>
          <w:sz w:val="24"/>
          <w:szCs w:val="24"/>
        </w:rPr>
        <w:t>actual AQI values become available</w:t>
      </w:r>
      <w:r w:rsidRPr="00153989">
        <w:rPr>
          <w:rFonts w:eastAsia="Times New Roman" w:cs="Times New Roman"/>
          <w:sz w:val="24"/>
          <w:szCs w:val="24"/>
        </w:rPr>
        <w:t>.</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Scheduled execution:</w:t>
      </w:r>
      <w:r w:rsidRPr="00153989">
        <w:rPr>
          <w:rFonts w:eastAsia="Times New Roman" w:cs="Times New Roman"/>
          <w:sz w:val="24"/>
          <w:szCs w:val="24"/>
        </w:rPr>
        <w:t xml:space="preserve"> Runs </w:t>
      </w:r>
      <w:r w:rsidRPr="00153989">
        <w:rPr>
          <w:rFonts w:eastAsia="Times New Roman" w:cs="Times New Roman"/>
          <w:b/>
          <w:bCs/>
          <w:sz w:val="24"/>
          <w:szCs w:val="24"/>
        </w:rPr>
        <w:t>once per day</w:t>
      </w:r>
      <w:r w:rsidRPr="00153989">
        <w:rPr>
          <w:rFonts w:eastAsia="Times New Roman" w:cs="Times New Roman"/>
          <w:sz w:val="24"/>
          <w:szCs w:val="24"/>
        </w:rPr>
        <w:t xml:space="preserve"> through GitHub Actions.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Pending prediction detection:</w:t>
      </w:r>
      <w:r w:rsidRPr="00153989">
        <w:rPr>
          <w:rFonts w:eastAsia="Times New Roman" w:cs="Times New Roman"/>
          <w:sz w:val="24"/>
          <w:szCs w:val="24"/>
        </w:rPr>
        <w:t xml:space="preserve"> Retrieves predictions from </w:t>
      </w:r>
      <w:proofErr w:type="spellStart"/>
      <w:r w:rsidRPr="00153989">
        <w:rPr>
          <w:rFonts w:eastAsia="Times New Roman" w:cs="Times New Roman"/>
          <w:sz w:val="24"/>
          <w:szCs w:val="24"/>
        </w:rPr>
        <w:t>Supabase</w:t>
      </w:r>
      <w:proofErr w:type="spellEnd"/>
      <w:r w:rsidRPr="00153989">
        <w:rPr>
          <w:rFonts w:eastAsia="Times New Roman" w:cs="Times New Roman"/>
          <w:sz w:val="24"/>
          <w:szCs w:val="24"/>
        </w:rPr>
        <w:t xml:space="preserve"> whose </w:t>
      </w:r>
      <w:r w:rsidRPr="00153989">
        <w:rPr>
          <w:rFonts w:eastAsia="Times New Roman" w:cs="Times New Roman"/>
          <w:b/>
          <w:bCs/>
          <w:sz w:val="24"/>
          <w:szCs w:val="24"/>
        </w:rPr>
        <w:t>target time has passed</w:t>
      </w:r>
      <w:r w:rsidRPr="00153989">
        <w:rPr>
          <w:rFonts w:eastAsia="Times New Roman" w:cs="Times New Roman"/>
          <w:sz w:val="24"/>
          <w:szCs w:val="24"/>
        </w:rPr>
        <w:t xml:space="preserve"> and which have not yet been evaluated.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Actual AQI retrieval:</w:t>
      </w:r>
      <w:r w:rsidRPr="00153989">
        <w:rPr>
          <w:rFonts w:eastAsia="Times New Roman" w:cs="Times New Roman"/>
          <w:sz w:val="24"/>
          <w:szCs w:val="24"/>
        </w:rPr>
        <w:t xml:space="preserve"> Uses Open-</w:t>
      </w:r>
      <w:proofErr w:type="spellStart"/>
      <w:r w:rsidRPr="00153989">
        <w:rPr>
          <w:rFonts w:eastAsia="Times New Roman" w:cs="Times New Roman"/>
          <w:sz w:val="24"/>
          <w:szCs w:val="24"/>
        </w:rPr>
        <w:t>Meteo</w:t>
      </w:r>
      <w:proofErr w:type="spellEnd"/>
      <w:r w:rsidRPr="00153989">
        <w:rPr>
          <w:rFonts w:eastAsia="Times New Roman" w:cs="Times New Roman"/>
          <w:sz w:val="24"/>
          <w:szCs w:val="24"/>
        </w:rPr>
        <w:t xml:space="preserve"> historical air-quality data to obtain the </w:t>
      </w:r>
      <w:r w:rsidRPr="00153989">
        <w:rPr>
          <w:rFonts w:eastAsia="Times New Roman" w:cs="Times New Roman"/>
          <w:b/>
          <w:bCs/>
          <w:sz w:val="24"/>
          <w:szCs w:val="24"/>
        </w:rPr>
        <w:t>actual AQI</w:t>
      </w:r>
      <w:r w:rsidRPr="00153989">
        <w:rPr>
          <w:rFonts w:eastAsia="Times New Roman" w:cs="Times New Roman"/>
          <w:sz w:val="24"/>
          <w:szCs w:val="24"/>
        </w:rPr>
        <w:t xml:space="preserve"> corresponding to each prediction's target time.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Prediction evaluation:</w:t>
      </w:r>
      <w:r w:rsidRPr="00153989">
        <w:rPr>
          <w:rFonts w:eastAsia="Times New Roman" w:cs="Times New Roman"/>
          <w:sz w:val="24"/>
          <w:szCs w:val="24"/>
        </w:rPr>
        <w:t xml:space="preserve"> The retrieved actual AQI is written back into the corresponding record in the </w:t>
      </w:r>
      <w:r w:rsidRPr="00153989">
        <w:rPr>
          <w:rFonts w:ascii="Courier New" w:eastAsia="Times New Roman" w:hAnsi="Courier New" w:cs="Courier New"/>
          <w:b/>
          <w:bCs/>
          <w:sz w:val="20"/>
          <w:szCs w:val="20"/>
        </w:rPr>
        <w:t>predictions</w:t>
      </w:r>
      <w:r w:rsidRPr="00153989">
        <w:rPr>
          <w:rFonts w:eastAsia="Times New Roman" w:cs="Times New Roman"/>
          <w:b/>
          <w:bCs/>
          <w:sz w:val="24"/>
          <w:szCs w:val="24"/>
        </w:rPr>
        <w:t xml:space="preserve"> table</w:t>
      </w:r>
      <w:r w:rsidRPr="00153989">
        <w:rPr>
          <w:rFonts w:eastAsia="Times New Roman" w:cs="Times New Roman"/>
          <w:sz w:val="24"/>
          <w:szCs w:val="24"/>
        </w:rPr>
        <w:t xml:space="preserve">.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Error calculation:</w:t>
      </w:r>
      <w:r w:rsidRPr="00153989">
        <w:rPr>
          <w:rFonts w:eastAsia="Times New Roman" w:cs="Times New Roman"/>
          <w:sz w:val="24"/>
          <w:szCs w:val="24"/>
        </w:rPr>
        <w:t xml:space="preserve"> The system calculates the prediction's </w:t>
      </w:r>
      <w:r w:rsidRPr="00153989">
        <w:rPr>
          <w:rFonts w:eastAsia="Times New Roman" w:cs="Times New Roman"/>
          <w:b/>
          <w:bCs/>
          <w:sz w:val="24"/>
          <w:szCs w:val="24"/>
        </w:rPr>
        <w:t>percentage error</w:t>
      </w:r>
      <w:r w:rsidRPr="00153989">
        <w:rPr>
          <w:rFonts w:eastAsia="Times New Roman" w:cs="Times New Roman"/>
          <w:sz w:val="24"/>
          <w:szCs w:val="24"/>
        </w:rPr>
        <w:t xml:space="preserve"> and marks the prediction as evaluated.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Historical data growth:</w:t>
      </w:r>
      <w:r w:rsidRPr="00153989">
        <w:rPr>
          <w:rFonts w:eastAsia="Times New Roman" w:cs="Times New Roman"/>
          <w:sz w:val="24"/>
          <w:szCs w:val="24"/>
        </w:rPr>
        <w:t xml:space="preserve"> The actual AQI and corresponding </w:t>
      </w:r>
      <w:r w:rsidRPr="00153989">
        <w:rPr>
          <w:rFonts w:eastAsia="Times New Roman" w:cs="Times New Roman"/>
          <w:b/>
          <w:bCs/>
          <w:sz w:val="24"/>
          <w:szCs w:val="24"/>
        </w:rPr>
        <w:t>historical weather observations</w:t>
      </w:r>
      <w:r w:rsidRPr="00153989">
        <w:rPr>
          <w:rFonts w:eastAsia="Times New Roman" w:cs="Times New Roman"/>
          <w:sz w:val="24"/>
          <w:szCs w:val="24"/>
        </w:rPr>
        <w:t xml:space="preserve"> are also stored in the historical dataset in </w:t>
      </w:r>
      <w:proofErr w:type="spellStart"/>
      <w:r w:rsidRPr="00153989">
        <w:rPr>
          <w:rFonts w:eastAsia="Times New Roman" w:cs="Times New Roman"/>
          <w:sz w:val="24"/>
          <w:szCs w:val="24"/>
        </w:rPr>
        <w:t>Supabase</w:t>
      </w:r>
      <w:proofErr w:type="spellEnd"/>
      <w:r w:rsidRPr="00153989">
        <w:rPr>
          <w:rFonts w:eastAsia="Times New Roman" w:cs="Times New Roman"/>
          <w:sz w:val="24"/>
          <w:szCs w:val="24"/>
        </w:rPr>
        <w:t xml:space="preserve">. This allows the historical dataset to continue growing beyond the original training data.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 xml:space="preserve">Retry-safe </w:t>
      </w:r>
      <w:proofErr w:type="spellStart"/>
      <w:r w:rsidRPr="00153989">
        <w:rPr>
          <w:rFonts w:eastAsia="Times New Roman" w:cs="Times New Roman"/>
          <w:b/>
          <w:bCs/>
          <w:sz w:val="24"/>
          <w:szCs w:val="24"/>
        </w:rPr>
        <w:t>behaviour</w:t>
      </w:r>
      <w:proofErr w:type="spellEnd"/>
      <w:r w:rsidRPr="00153989">
        <w:rPr>
          <w:rFonts w:eastAsia="Times New Roman" w:cs="Times New Roman"/>
          <w:b/>
          <w:bCs/>
          <w:sz w:val="24"/>
          <w:szCs w:val="24"/>
        </w:rPr>
        <w:t>:</w:t>
      </w:r>
      <w:r w:rsidRPr="00153989">
        <w:rPr>
          <w:rFonts w:eastAsia="Times New Roman" w:cs="Times New Roman"/>
          <w:sz w:val="24"/>
          <w:szCs w:val="24"/>
        </w:rPr>
        <w:t xml:space="preserve"> If actual AQI or weather data is temporarily unavailable, the prediction is left unevaluated so it can be attempted again during a later daily run.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Monday evaluation:</w:t>
      </w:r>
      <w:r w:rsidRPr="00153989">
        <w:rPr>
          <w:rFonts w:eastAsia="Times New Roman" w:cs="Times New Roman"/>
          <w:sz w:val="24"/>
          <w:szCs w:val="24"/>
        </w:rPr>
        <w:t xml:space="preserve"> The monitoring stage performs its weekly evaluation </w:t>
      </w:r>
      <w:r w:rsidRPr="00153989">
        <w:rPr>
          <w:rFonts w:eastAsia="Times New Roman" w:cs="Times New Roman"/>
          <w:b/>
          <w:bCs/>
          <w:sz w:val="24"/>
          <w:szCs w:val="24"/>
        </w:rPr>
        <w:t>only on Monday</w:t>
      </w:r>
      <w:r w:rsidRPr="00153989">
        <w:rPr>
          <w:rFonts w:eastAsia="Times New Roman" w:cs="Times New Roman"/>
          <w:sz w:val="24"/>
          <w:szCs w:val="24"/>
        </w:rPr>
        <w:t xml:space="preserve">, using the previous completed Monday–Sunday period.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Performance metrics:</w:t>
      </w:r>
      <w:r w:rsidRPr="00153989">
        <w:rPr>
          <w:rFonts w:eastAsia="Times New Roman" w:cs="Times New Roman"/>
          <w:sz w:val="24"/>
          <w:szCs w:val="24"/>
        </w:rPr>
        <w:t xml:space="preserve"> For each </w:t>
      </w:r>
      <w:r w:rsidRPr="00153989">
        <w:rPr>
          <w:rFonts w:eastAsia="Times New Roman" w:cs="Times New Roman"/>
          <w:b/>
          <w:bCs/>
          <w:sz w:val="24"/>
          <w:szCs w:val="24"/>
        </w:rPr>
        <w:t>city and forecast horizon</w:t>
      </w:r>
      <w:r w:rsidRPr="00153989">
        <w:rPr>
          <w:rFonts w:eastAsia="Times New Roman" w:cs="Times New Roman"/>
          <w:sz w:val="24"/>
          <w:szCs w:val="24"/>
        </w:rPr>
        <w:t xml:space="preserve">, the system calculates the model's </w:t>
      </w:r>
      <w:r w:rsidRPr="00153989">
        <w:rPr>
          <w:rFonts w:eastAsia="Times New Roman" w:cs="Times New Roman"/>
          <w:b/>
          <w:bCs/>
          <w:sz w:val="24"/>
          <w:szCs w:val="24"/>
        </w:rPr>
        <w:t>MAE</w:t>
      </w:r>
      <w:r w:rsidRPr="00153989">
        <w:rPr>
          <w:rFonts w:eastAsia="Times New Roman" w:cs="Times New Roman"/>
          <w:sz w:val="24"/>
          <w:szCs w:val="24"/>
        </w:rPr>
        <w:t xml:space="preserve"> and evaluates daily prediction errors.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Retraining flag:</w:t>
      </w:r>
      <w:r w:rsidRPr="00153989">
        <w:rPr>
          <w:rFonts w:eastAsia="Times New Roman" w:cs="Times New Roman"/>
          <w:sz w:val="24"/>
          <w:szCs w:val="24"/>
        </w:rPr>
        <w:t xml:space="preserve"> A model/horizon is flagged when its monitoring criteria are exceeded, such as: </w:t>
      </w:r>
    </w:p>
    <w:p w:rsidR="00153989" w:rsidRPr="00153989" w:rsidRDefault="00153989" w:rsidP="00153989">
      <w:pPr>
        <w:numPr>
          <w:ilvl w:val="1"/>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5 or more consecutive bad days</w:t>
      </w:r>
      <w:r w:rsidRPr="00153989">
        <w:rPr>
          <w:rFonts w:eastAsia="Times New Roman" w:cs="Times New Roman"/>
          <w:sz w:val="24"/>
          <w:szCs w:val="24"/>
        </w:rPr>
        <w:t xml:space="preserve"> </w:t>
      </w:r>
    </w:p>
    <w:p w:rsidR="00153989" w:rsidRPr="00153989" w:rsidRDefault="00153989" w:rsidP="00153989">
      <w:pPr>
        <w:numPr>
          <w:ilvl w:val="1"/>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30-day/monitoring MAE exceeding the baseline by 15%</w:t>
      </w:r>
      <w:r w:rsidRPr="00153989">
        <w:rPr>
          <w:rFonts w:eastAsia="Times New Roman" w:cs="Times New Roman"/>
          <w:sz w:val="24"/>
          <w:szCs w:val="24"/>
        </w:rPr>
        <w:t xml:space="preserve">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b/>
          <w:bCs/>
          <w:sz w:val="24"/>
          <w:szCs w:val="24"/>
        </w:rPr>
        <w:t>Monitoring results:</w:t>
      </w:r>
      <w:r w:rsidRPr="00153989">
        <w:rPr>
          <w:rFonts w:eastAsia="Times New Roman" w:cs="Times New Roman"/>
          <w:sz w:val="24"/>
          <w:szCs w:val="24"/>
        </w:rPr>
        <w:t xml:space="preserve"> The evaluation result, including MAE, baseline MAE, bad-day information, and the </w:t>
      </w:r>
      <w:r w:rsidRPr="00153989">
        <w:rPr>
          <w:rFonts w:eastAsia="Times New Roman" w:cs="Times New Roman"/>
          <w:b/>
          <w:bCs/>
          <w:sz w:val="24"/>
          <w:szCs w:val="24"/>
        </w:rPr>
        <w:t>flagged status</w:t>
      </w:r>
      <w:r w:rsidRPr="00153989">
        <w:rPr>
          <w:rFonts w:eastAsia="Times New Roman" w:cs="Times New Roman"/>
          <w:sz w:val="24"/>
          <w:szCs w:val="24"/>
        </w:rPr>
        <w:t xml:space="preserve">, is stored in the </w:t>
      </w:r>
      <w:r w:rsidRPr="00153989">
        <w:rPr>
          <w:rFonts w:ascii="Courier New" w:eastAsia="Times New Roman" w:hAnsi="Courier New" w:cs="Courier New"/>
          <w:b/>
          <w:bCs/>
          <w:sz w:val="20"/>
          <w:szCs w:val="20"/>
        </w:rPr>
        <w:t>monitoring</w:t>
      </w:r>
      <w:r w:rsidRPr="00153989">
        <w:rPr>
          <w:rFonts w:eastAsia="Times New Roman" w:cs="Times New Roman"/>
          <w:b/>
          <w:bCs/>
          <w:sz w:val="24"/>
          <w:szCs w:val="24"/>
        </w:rPr>
        <w:t xml:space="preserve"> table</w:t>
      </w:r>
      <w:r w:rsidRPr="00153989">
        <w:rPr>
          <w:rFonts w:eastAsia="Times New Roman" w:cs="Times New Roman"/>
          <w:sz w:val="24"/>
          <w:szCs w:val="24"/>
        </w:rPr>
        <w:t xml:space="preserve">. </w:t>
      </w:r>
    </w:p>
    <w:p w:rsidR="00153989" w:rsidRPr="00153989" w:rsidRDefault="00153989" w:rsidP="00153989">
      <w:pPr>
        <w:numPr>
          <w:ilvl w:val="0"/>
          <w:numId w:val="10"/>
        </w:numPr>
        <w:spacing w:before="100" w:beforeAutospacing="1" w:after="100" w:afterAutospacing="1" w:line="240" w:lineRule="auto"/>
        <w:rPr>
          <w:rFonts w:eastAsia="Times New Roman" w:cs="Times New Roman"/>
          <w:sz w:val="24"/>
          <w:szCs w:val="24"/>
        </w:rPr>
      </w:pPr>
      <w:r w:rsidRPr="00153989">
        <w:rPr>
          <w:rFonts w:eastAsia="Times New Roman" w:cs="Times New Roman"/>
          <w:sz w:val="24"/>
          <w:szCs w:val="24"/>
        </w:rPr>
        <w:t xml:space="preserve">The monitoring pipeline therefore provides the information needed to decide </w:t>
      </w:r>
      <w:r w:rsidRPr="00153989">
        <w:rPr>
          <w:rFonts w:eastAsia="Times New Roman" w:cs="Times New Roman"/>
          <w:b/>
          <w:bCs/>
          <w:sz w:val="24"/>
          <w:szCs w:val="24"/>
        </w:rPr>
        <w:t>when a model requires manual retraining</w:t>
      </w:r>
      <w:r w:rsidRPr="00153989">
        <w:rPr>
          <w:rFonts w:eastAsia="Times New Roman" w:cs="Times New Roman"/>
          <w:sz w:val="24"/>
          <w:szCs w:val="24"/>
        </w:rPr>
        <w:t>, without performing retraining itself.</w:t>
      </w:r>
    </w:p>
    <w:p w:rsidR="00153989" w:rsidRDefault="00153989" w:rsidP="005A5FCE">
      <w:pPr>
        <w:spacing w:before="100" w:beforeAutospacing="1" w:after="100" w:afterAutospacing="1" w:line="240" w:lineRule="auto"/>
        <w:outlineLvl w:val="0"/>
        <w:rPr>
          <w:b/>
          <w:bCs/>
          <w:sz w:val="28"/>
          <w:szCs w:val="28"/>
        </w:rPr>
      </w:pPr>
    </w:p>
    <w:p w:rsidR="00153989" w:rsidRDefault="00153989" w:rsidP="005A5FCE">
      <w:pPr>
        <w:spacing w:before="100" w:beforeAutospacing="1" w:after="100" w:afterAutospacing="1" w:line="240" w:lineRule="auto"/>
        <w:outlineLvl w:val="0"/>
        <w:rPr>
          <w:b/>
          <w:bCs/>
          <w:sz w:val="28"/>
          <w:szCs w:val="28"/>
        </w:rPr>
      </w:pPr>
    </w:p>
    <w:p w:rsidR="00153989" w:rsidRDefault="00153989" w:rsidP="005A5FCE">
      <w:pPr>
        <w:spacing w:before="100" w:beforeAutospacing="1" w:after="100" w:afterAutospacing="1" w:line="240" w:lineRule="auto"/>
        <w:outlineLvl w:val="0"/>
        <w:rPr>
          <w:b/>
          <w:bCs/>
          <w:sz w:val="28"/>
          <w:szCs w:val="28"/>
        </w:rPr>
      </w:pPr>
    </w:p>
    <w:p w:rsidR="00153989" w:rsidRDefault="00153989" w:rsidP="005A5FCE">
      <w:pPr>
        <w:spacing w:before="100" w:beforeAutospacing="1" w:after="100" w:afterAutospacing="1" w:line="240" w:lineRule="auto"/>
        <w:outlineLvl w:val="0"/>
        <w:rPr>
          <w:b/>
          <w:bCs/>
          <w:sz w:val="28"/>
          <w:szCs w:val="28"/>
        </w:rPr>
      </w:pPr>
    </w:p>
    <w:p w:rsidR="00153989" w:rsidRDefault="00153989" w:rsidP="00153989">
      <w:pPr>
        <w:pStyle w:val="NormalWeb"/>
        <w:jc w:val="center"/>
      </w:pPr>
      <w:r>
        <w:rPr>
          <w:noProof/>
        </w:rPr>
        <w:lastRenderedPageBreak/>
        <w:drawing>
          <wp:anchor distT="0" distB="0" distL="114300" distR="114300" simplePos="0" relativeHeight="251658240" behindDoc="1" locked="0" layoutInCell="1" allowOverlap="1">
            <wp:simplePos x="0" y="0"/>
            <wp:positionH relativeFrom="column">
              <wp:posOffset>239151</wp:posOffset>
            </wp:positionH>
            <wp:positionV relativeFrom="paragraph">
              <wp:posOffset>-787791</wp:posOffset>
            </wp:positionV>
            <wp:extent cx="5373858" cy="9752330"/>
            <wp:effectExtent l="0" t="0" r="0" b="1270"/>
            <wp:wrapNone/>
            <wp:docPr id="2" name="Picture 2" descr="C:\Users\HP\Downloads\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mermaid-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9822" cy="978130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238F" w:rsidRDefault="002E238F" w:rsidP="005A5FCE">
      <w:pPr>
        <w:spacing w:before="100" w:beforeAutospacing="1" w:after="100" w:afterAutospacing="1" w:line="240" w:lineRule="auto"/>
        <w:outlineLvl w:val="0"/>
        <w:rPr>
          <w:b/>
          <w:bCs/>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Pr="002E238F" w:rsidRDefault="002E238F" w:rsidP="002E238F">
      <w:pPr>
        <w:rPr>
          <w:sz w:val="28"/>
          <w:szCs w:val="28"/>
        </w:rPr>
      </w:pPr>
    </w:p>
    <w:p w:rsidR="002E238F" w:rsidRDefault="002E238F" w:rsidP="002E238F">
      <w:pPr>
        <w:rPr>
          <w:sz w:val="28"/>
          <w:szCs w:val="28"/>
        </w:rPr>
      </w:pPr>
    </w:p>
    <w:p w:rsidR="002E238F" w:rsidRDefault="002E238F" w:rsidP="002E238F">
      <w:pPr>
        <w:jc w:val="right"/>
        <w:rPr>
          <w:sz w:val="28"/>
          <w:szCs w:val="28"/>
        </w:rPr>
      </w:pPr>
    </w:p>
    <w:p w:rsidR="002E238F" w:rsidRDefault="002E238F">
      <w:pPr>
        <w:rPr>
          <w:sz w:val="28"/>
          <w:szCs w:val="28"/>
        </w:rPr>
      </w:pPr>
      <w:r>
        <w:rPr>
          <w:sz w:val="28"/>
          <w:szCs w:val="28"/>
        </w:rPr>
        <w:br w:type="page"/>
      </w:r>
    </w:p>
    <w:p w:rsidR="00003082" w:rsidRDefault="00003082" w:rsidP="0002706D">
      <w:pPr>
        <w:tabs>
          <w:tab w:val="left" w:pos="432"/>
          <w:tab w:val="right" w:pos="9360"/>
        </w:tabs>
        <w:rPr>
          <w:sz w:val="28"/>
          <w:szCs w:val="28"/>
        </w:rPr>
      </w:pPr>
      <w:r w:rsidRPr="0002706D">
        <w:rPr>
          <w:sz w:val="28"/>
          <w:szCs w:val="28"/>
        </w:rPr>
        <w:lastRenderedPageBreak/>
        <w:drawing>
          <wp:anchor distT="0" distB="0" distL="114300" distR="114300" simplePos="0" relativeHeight="251659264" behindDoc="0" locked="0" layoutInCell="1" allowOverlap="1" wp14:anchorId="7FA09B81" wp14:editId="4F7A94B4">
            <wp:simplePos x="0" y="0"/>
            <wp:positionH relativeFrom="column">
              <wp:posOffset>70144</wp:posOffset>
            </wp:positionH>
            <wp:positionV relativeFrom="paragraph">
              <wp:posOffset>541362</wp:posOffset>
            </wp:positionV>
            <wp:extent cx="5943600" cy="21012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anchor>
        </w:drawing>
      </w:r>
      <w:r w:rsidR="0002706D">
        <w:rPr>
          <w:sz w:val="28"/>
          <w:szCs w:val="28"/>
        </w:rPr>
        <w:tab/>
        <w:t>Dummy data to check the Weekly retraining pipeline</w:t>
      </w:r>
      <w:r w:rsidR="0002706D">
        <w:rPr>
          <w:sz w:val="28"/>
          <w:szCs w:val="28"/>
        </w:rPr>
        <w:tab/>
      </w: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Pr="00003082" w:rsidRDefault="00003082" w:rsidP="00003082">
      <w:pPr>
        <w:rPr>
          <w:sz w:val="28"/>
          <w:szCs w:val="28"/>
        </w:rPr>
      </w:pPr>
    </w:p>
    <w:p w:rsidR="00003082" w:rsidRDefault="00003082" w:rsidP="00003082">
      <w:pPr>
        <w:rPr>
          <w:sz w:val="28"/>
          <w:szCs w:val="28"/>
        </w:rPr>
      </w:pPr>
      <w:r>
        <w:rPr>
          <w:sz w:val="28"/>
          <w:szCs w:val="28"/>
        </w:rPr>
        <w:t>Retrained model added to Hugging face</w:t>
      </w:r>
    </w:p>
    <w:p w:rsidR="00003082" w:rsidRDefault="00003082" w:rsidP="00003082">
      <w:pPr>
        <w:rPr>
          <w:sz w:val="28"/>
          <w:szCs w:val="28"/>
        </w:rPr>
      </w:pPr>
      <w:r>
        <w:rPr>
          <w:sz w:val="28"/>
          <w:szCs w:val="28"/>
        </w:rPr>
        <w:t xml:space="preserve">Now human intervention, will be required to add it into </w:t>
      </w:r>
      <w:proofErr w:type="spellStart"/>
      <w:r>
        <w:rPr>
          <w:sz w:val="28"/>
          <w:szCs w:val="28"/>
        </w:rPr>
        <w:t>model_registry</w:t>
      </w:r>
      <w:proofErr w:type="spellEnd"/>
      <w:r>
        <w:rPr>
          <w:sz w:val="28"/>
          <w:szCs w:val="28"/>
        </w:rPr>
        <w:t xml:space="preserve"> for use after determining the superiority of this model to already in place.</w:t>
      </w:r>
    </w:p>
    <w:p w:rsidR="00153989" w:rsidRPr="00003082" w:rsidRDefault="00003082" w:rsidP="00003082">
      <w:pPr>
        <w:tabs>
          <w:tab w:val="left" w:pos="1108"/>
        </w:tabs>
        <w:rPr>
          <w:sz w:val="28"/>
          <w:szCs w:val="28"/>
        </w:rPr>
      </w:pPr>
      <w:bookmarkStart w:id="0" w:name="_GoBack"/>
      <w:r w:rsidRPr="00003082">
        <w:rPr>
          <w:sz w:val="28"/>
          <w:szCs w:val="28"/>
        </w:rPr>
        <w:drawing>
          <wp:inline distT="0" distB="0" distL="0" distR="0" wp14:anchorId="7AE5360E" wp14:editId="0F3CE099">
            <wp:extent cx="5943600" cy="2121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21535"/>
                    </a:xfrm>
                    <a:prstGeom prst="rect">
                      <a:avLst/>
                    </a:prstGeom>
                  </pic:spPr>
                </pic:pic>
              </a:graphicData>
            </a:graphic>
          </wp:inline>
        </w:drawing>
      </w:r>
      <w:bookmarkEnd w:id="0"/>
    </w:p>
    <w:sectPr w:rsidR="00153989" w:rsidRPr="000030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7F8" w:rsidRDefault="008047F8" w:rsidP="002E238F">
      <w:pPr>
        <w:spacing w:after="0" w:line="240" w:lineRule="auto"/>
      </w:pPr>
      <w:r>
        <w:separator/>
      </w:r>
    </w:p>
  </w:endnote>
  <w:endnote w:type="continuationSeparator" w:id="0">
    <w:p w:rsidR="008047F8" w:rsidRDefault="008047F8" w:rsidP="002E2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7F8" w:rsidRDefault="008047F8" w:rsidP="002E238F">
      <w:pPr>
        <w:spacing w:after="0" w:line="240" w:lineRule="auto"/>
      </w:pPr>
      <w:r>
        <w:separator/>
      </w:r>
    </w:p>
  </w:footnote>
  <w:footnote w:type="continuationSeparator" w:id="0">
    <w:p w:rsidR="008047F8" w:rsidRDefault="008047F8" w:rsidP="002E2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B66BE"/>
    <w:multiLevelType w:val="multilevel"/>
    <w:tmpl w:val="B3B6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3C8B"/>
    <w:multiLevelType w:val="multilevel"/>
    <w:tmpl w:val="D36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1DF9"/>
    <w:multiLevelType w:val="multilevel"/>
    <w:tmpl w:val="21B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3058"/>
    <w:multiLevelType w:val="multilevel"/>
    <w:tmpl w:val="B7DE4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E21CD"/>
    <w:multiLevelType w:val="multilevel"/>
    <w:tmpl w:val="FF9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2254E"/>
    <w:multiLevelType w:val="hybridMultilevel"/>
    <w:tmpl w:val="B212DD64"/>
    <w:lvl w:ilvl="0" w:tplc="4202AA0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3620BE"/>
    <w:multiLevelType w:val="multilevel"/>
    <w:tmpl w:val="9B2E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862DF"/>
    <w:multiLevelType w:val="multilevel"/>
    <w:tmpl w:val="9DBE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B7D45"/>
    <w:multiLevelType w:val="multilevel"/>
    <w:tmpl w:val="26C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646C4"/>
    <w:multiLevelType w:val="hybridMultilevel"/>
    <w:tmpl w:val="657A8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8"/>
  </w:num>
  <w:num w:numId="5">
    <w:abstractNumId w:val="1"/>
  </w:num>
  <w:num w:numId="6">
    <w:abstractNumId w:val="4"/>
  </w:num>
  <w:num w:numId="7">
    <w:abstractNumId w:val="2"/>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BB3"/>
    <w:rsid w:val="00003082"/>
    <w:rsid w:val="0002706D"/>
    <w:rsid w:val="000E17DE"/>
    <w:rsid w:val="00153989"/>
    <w:rsid w:val="001906D3"/>
    <w:rsid w:val="002E238F"/>
    <w:rsid w:val="002E5C02"/>
    <w:rsid w:val="00356E19"/>
    <w:rsid w:val="003B11A2"/>
    <w:rsid w:val="00584F9D"/>
    <w:rsid w:val="005A5FCE"/>
    <w:rsid w:val="006A2853"/>
    <w:rsid w:val="007B02DE"/>
    <w:rsid w:val="007C0E08"/>
    <w:rsid w:val="008047F8"/>
    <w:rsid w:val="008965D8"/>
    <w:rsid w:val="00975588"/>
    <w:rsid w:val="00A178B3"/>
    <w:rsid w:val="00A26DC1"/>
    <w:rsid w:val="00AD5B79"/>
    <w:rsid w:val="00BC3C9A"/>
    <w:rsid w:val="00BD160E"/>
    <w:rsid w:val="00C116C6"/>
    <w:rsid w:val="00C60595"/>
    <w:rsid w:val="00CC1A2A"/>
    <w:rsid w:val="00CD6166"/>
    <w:rsid w:val="00D26615"/>
    <w:rsid w:val="00D66E56"/>
    <w:rsid w:val="00D82A48"/>
    <w:rsid w:val="00E93E9A"/>
    <w:rsid w:val="00F9282A"/>
    <w:rsid w:val="00FD1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5CFA"/>
  <w15:chartTrackingRefBased/>
  <w15:docId w15:val="{84FF71B2-CB80-4FBA-BE27-CF58649C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06D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F9282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906D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1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1BB3"/>
    <w:rPr>
      <w:b/>
      <w:bCs/>
    </w:rPr>
  </w:style>
  <w:style w:type="paragraph" w:styleId="ListParagraph">
    <w:name w:val="List Paragraph"/>
    <w:basedOn w:val="Normal"/>
    <w:uiPriority w:val="34"/>
    <w:qFormat/>
    <w:rsid w:val="000E17DE"/>
    <w:pPr>
      <w:ind w:left="720"/>
      <w:contextualSpacing/>
    </w:pPr>
  </w:style>
  <w:style w:type="table" w:styleId="PlainTable1">
    <w:name w:val="Plain Table 1"/>
    <w:basedOn w:val="TableNormal"/>
    <w:uiPriority w:val="41"/>
    <w:rsid w:val="009755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755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7558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9755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755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755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755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1906D3"/>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1906D3"/>
    <w:rPr>
      <w:rFonts w:eastAsia="Times New Roman" w:cs="Times New Roman"/>
      <w:b/>
      <w:bCs/>
      <w:sz w:val="27"/>
      <w:szCs w:val="27"/>
    </w:rPr>
  </w:style>
  <w:style w:type="paragraph" w:styleId="NormalWeb">
    <w:name w:val="Normal (Web)"/>
    <w:basedOn w:val="Normal"/>
    <w:uiPriority w:val="99"/>
    <w:semiHidden/>
    <w:unhideWhenUsed/>
    <w:rsid w:val="001906D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1906D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9282A"/>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E2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38F"/>
  </w:style>
  <w:style w:type="paragraph" w:styleId="Footer">
    <w:name w:val="footer"/>
    <w:basedOn w:val="Normal"/>
    <w:link w:val="FooterChar"/>
    <w:uiPriority w:val="99"/>
    <w:unhideWhenUsed/>
    <w:rsid w:val="002E2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016610">
      <w:bodyDiv w:val="1"/>
      <w:marLeft w:val="0"/>
      <w:marRight w:val="0"/>
      <w:marTop w:val="0"/>
      <w:marBottom w:val="0"/>
      <w:divBdr>
        <w:top w:val="none" w:sz="0" w:space="0" w:color="auto"/>
        <w:left w:val="none" w:sz="0" w:space="0" w:color="auto"/>
        <w:bottom w:val="none" w:sz="0" w:space="0" w:color="auto"/>
        <w:right w:val="none" w:sz="0" w:space="0" w:color="auto"/>
      </w:divBdr>
    </w:div>
    <w:div w:id="395670947">
      <w:bodyDiv w:val="1"/>
      <w:marLeft w:val="0"/>
      <w:marRight w:val="0"/>
      <w:marTop w:val="0"/>
      <w:marBottom w:val="0"/>
      <w:divBdr>
        <w:top w:val="none" w:sz="0" w:space="0" w:color="auto"/>
        <w:left w:val="none" w:sz="0" w:space="0" w:color="auto"/>
        <w:bottom w:val="none" w:sz="0" w:space="0" w:color="auto"/>
        <w:right w:val="none" w:sz="0" w:space="0" w:color="auto"/>
      </w:divBdr>
    </w:div>
    <w:div w:id="722489340">
      <w:bodyDiv w:val="1"/>
      <w:marLeft w:val="0"/>
      <w:marRight w:val="0"/>
      <w:marTop w:val="0"/>
      <w:marBottom w:val="0"/>
      <w:divBdr>
        <w:top w:val="none" w:sz="0" w:space="0" w:color="auto"/>
        <w:left w:val="none" w:sz="0" w:space="0" w:color="auto"/>
        <w:bottom w:val="none" w:sz="0" w:space="0" w:color="auto"/>
        <w:right w:val="none" w:sz="0" w:space="0" w:color="auto"/>
      </w:divBdr>
    </w:div>
    <w:div w:id="766848401">
      <w:bodyDiv w:val="1"/>
      <w:marLeft w:val="0"/>
      <w:marRight w:val="0"/>
      <w:marTop w:val="0"/>
      <w:marBottom w:val="0"/>
      <w:divBdr>
        <w:top w:val="none" w:sz="0" w:space="0" w:color="auto"/>
        <w:left w:val="none" w:sz="0" w:space="0" w:color="auto"/>
        <w:bottom w:val="none" w:sz="0" w:space="0" w:color="auto"/>
        <w:right w:val="none" w:sz="0" w:space="0" w:color="auto"/>
      </w:divBdr>
      <w:divsChild>
        <w:div w:id="74006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21658">
      <w:bodyDiv w:val="1"/>
      <w:marLeft w:val="0"/>
      <w:marRight w:val="0"/>
      <w:marTop w:val="0"/>
      <w:marBottom w:val="0"/>
      <w:divBdr>
        <w:top w:val="none" w:sz="0" w:space="0" w:color="auto"/>
        <w:left w:val="none" w:sz="0" w:space="0" w:color="auto"/>
        <w:bottom w:val="none" w:sz="0" w:space="0" w:color="auto"/>
        <w:right w:val="none" w:sz="0" w:space="0" w:color="auto"/>
      </w:divBdr>
    </w:div>
    <w:div w:id="917667141">
      <w:bodyDiv w:val="1"/>
      <w:marLeft w:val="0"/>
      <w:marRight w:val="0"/>
      <w:marTop w:val="0"/>
      <w:marBottom w:val="0"/>
      <w:divBdr>
        <w:top w:val="none" w:sz="0" w:space="0" w:color="auto"/>
        <w:left w:val="none" w:sz="0" w:space="0" w:color="auto"/>
        <w:bottom w:val="none" w:sz="0" w:space="0" w:color="auto"/>
        <w:right w:val="none" w:sz="0" w:space="0" w:color="auto"/>
      </w:divBdr>
    </w:div>
    <w:div w:id="1278223746">
      <w:bodyDiv w:val="1"/>
      <w:marLeft w:val="0"/>
      <w:marRight w:val="0"/>
      <w:marTop w:val="0"/>
      <w:marBottom w:val="0"/>
      <w:divBdr>
        <w:top w:val="none" w:sz="0" w:space="0" w:color="auto"/>
        <w:left w:val="none" w:sz="0" w:space="0" w:color="auto"/>
        <w:bottom w:val="none" w:sz="0" w:space="0" w:color="auto"/>
        <w:right w:val="none" w:sz="0" w:space="0" w:color="auto"/>
      </w:divBdr>
    </w:div>
    <w:div w:id="1324703585">
      <w:bodyDiv w:val="1"/>
      <w:marLeft w:val="0"/>
      <w:marRight w:val="0"/>
      <w:marTop w:val="0"/>
      <w:marBottom w:val="0"/>
      <w:divBdr>
        <w:top w:val="none" w:sz="0" w:space="0" w:color="auto"/>
        <w:left w:val="none" w:sz="0" w:space="0" w:color="auto"/>
        <w:bottom w:val="none" w:sz="0" w:space="0" w:color="auto"/>
        <w:right w:val="none" w:sz="0" w:space="0" w:color="auto"/>
      </w:divBdr>
    </w:div>
    <w:div w:id="1412578173">
      <w:bodyDiv w:val="1"/>
      <w:marLeft w:val="0"/>
      <w:marRight w:val="0"/>
      <w:marTop w:val="0"/>
      <w:marBottom w:val="0"/>
      <w:divBdr>
        <w:top w:val="none" w:sz="0" w:space="0" w:color="auto"/>
        <w:left w:val="none" w:sz="0" w:space="0" w:color="auto"/>
        <w:bottom w:val="none" w:sz="0" w:space="0" w:color="auto"/>
        <w:right w:val="none" w:sz="0" w:space="0" w:color="auto"/>
      </w:divBdr>
    </w:div>
    <w:div w:id="1635015963">
      <w:bodyDiv w:val="1"/>
      <w:marLeft w:val="0"/>
      <w:marRight w:val="0"/>
      <w:marTop w:val="0"/>
      <w:marBottom w:val="0"/>
      <w:divBdr>
        <w:top w:val="none" w:sz="0" w:space="0" w:color="auto"/>
        <w:left w:val="none" w:sz="0" w:space="0" w:color="auto"/>
        <w:bottom w:val="none" w:sz="0" w:space="0" w:color="auto"/>
        <w:right w:val="none" w:sz="0" w:space="0" w:color="auto"/>
      </w:divBdr>
    </w:div>
    <w:div w:id="1672216827">
      <w:bodyDiv w:val="1"/>
      <w:marLeft w:val="0"/>
      <w:marRight w:val="0"/>
      <w:marTop w:val="0"/>
      <w:marBottom w:val="0"/>
      <w:divBdr>
        <w:top w:val="none" w:sz="0" w:space="0" w:color="auto"/>
        <w:left w:val="none" w:sz="0" w:space="0" w:color="auto"/>
        <w:bottom w:val="none" w:sz="0" w:space="0" w:color="auto"/>
        <w:right w:val="none" w:sz="0" w:space="0" w:color="auto"/>
      </w:divBdr>
    </w:div>
    <w:div w:id="1838617908">
      <w:bodyDiv w:val="1"/>
      <w:marLeft w:val="0"/>
      <w:marRight w:val="0"/>
      <w:marTop w:val="0"/>
      <w:marBottom w:val="0"/>
      <w:divBdr>
        <w:top w:val="none" w:sz="0" w:space="0" w:color="auto"/>
        <w:left w:val="none" w:sz="0" w:space="0" w:color="auto"/>
        <w:bottom w:val="none" w:sz="0" w:space="0" w:color="auto"/>
        <w:right w:val="none" w:sz="0" w:space="0" w:color="auto"/>
      </w:divBdr>
    </w:div>
    <w:div w:id="1987859908">
      <w:bodyDiv w:val="1"/>
      <w:marLeft w:val="0"/>
      <w:marRight w:val="0"/>
      <w:marTop w:val="0"/>
      <w:marBottom w:val="0"/>
      <w:divBdr>
        <w:top w:val="none" w:sz="0" w:space="0" w:color="auto"/>
        <w:left w:val="none" w:sz="0" w:space="0" w:color="auto"/>
        <w:bottom w:val="none" w:sz="0" w:space="0" w:color="auto"/>
        <w:right w:val="none" w:sz="0" w:space="0" w:color="auto"/>
      </w:divBdr>
    </w:div>
    <w:div w:id="2060088108">
      <w:bodyDiv w:val="1"/>
      <w:marLeft w:val="0"/>
      <w:marRight w:val="0"/>
      <w:marTop w:val="0"/>
      <w:marBottom w:val="0"/>
      <w:divBdr>
        <w:top w:val="none" w:sz="0" w:space="0" w:color="auto"/>
        <w:left w:val="none" w:sz="0" w:space="0" w:color="auto"/>
        <w:bottom w:val="none" w:sz="0" w:space="0" w:color="auto"/>
        <w:right w:val="none" w:sz="0" w:space="0" w:color="auto"/>
      </w:divBdr>
      <w:divsChild>
        <w:div w:id="1436712849">
          <w:marLeft w:val="0"/>
          <w:marRight w:val="0"/>
          <w:marTop w:val="0"/>
          <w:marBottom w:val="0"/>
          <w:divBdr>
            <w:top w:val="none" w:sz="0" w:space="0" w:color="auto"/>
            <w:left w:val="none" w:sz="0" w:space="0" w:color="auto"/>
            <w:bottom w:val="none" w:sz="0" w:space="0" w:color="auto"/>
            <w:right w:val="none" w:sz="0" w:space="0" w:color="auto"/>
          </w:divBdr>
        </w:div>
      </w:divsChild>
    </w:div>
    <w:div w:id="2104570932">
      <w:bodyDiv w:val="1"/>
      <w:marLeft w:val="0"/>
      <w:marRight w:val="0"/>
      <w:marTop w:val="0"/>
      <w:marBottom w:val="0"/>
      <w:divBdr>
        <w:top w:val="none" w:sz="0" w:space="0" w:color="auto"/>
        <w:left w:val="none" w:sz="0" w:space="0" w:color="auto"/>
        <w:bottom w:val="none" w:sz="0" w:space="0" w:color="auto"/>
        <w:right w:val="none" w:sz="0" w:space="0" w:color="auto"/>
      </w:divBdr>
      <w:divsChild>
        <w:div w:id="750587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693582">
      <w:bodyDiv w:val="1"/>
      <w:marLeft w:val="0"/>
      <w:marRight w:val="0"/>
      <w:marTop w:val="0"/>
      <w:marBottom w:val="0"/>
      <w:divBdr>
        <w:top w:val="none" w:sz="0" w:space="0" w:color="auto"/>
        <w:left w:val="none" w:sz="0" w:space="0" w:color="auto"/>
        <w:bottom w:val="none" w:sz="0" w:space="0" w:color="auto"/>
        <w:right w:val="none" w:sz="0" w:space="0" w:color="auto"/>
      </w:divBdr>
      <w:divsChild>
        <w:div w:id="73034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4579</TotalTime>
  <Pages>13</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2026-08-07T20:36:00Z</dcterms:created>
  <dcterms:modified xsi:type="dcterms:W3CDTF">2026-08-29T12:50:00Z</dcterms:modified>
</cp:coreProperties>
</file>