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634780143"/>
        <w:docPartObj>
          <w:docPartGallery w:val="Cover Pages"/>
          <w:docPartUnique/>
        </w:docPartObj>
      </w:sdtPr>
      <w:sdtEndPr>
        <w:rPr>
          <w:rFonts w:ascii="Arial" w:eastAsia="Batang" w:hAnsi="Arial" w:cs="Arial"/>
          <w:b/>
          <w:bCs/>
          <w:color w:val="auto"/>
          <w:sz w:val="32"/>
          <w:szCs w:val="32"/>
          <w:lang w:val="en-GB" w:eastAsia="ko-KR"/>
        </w:rPr>
      </w:sdtEndPr>
      <w:sdtContent>
        <w:p w14:paraId="33742F18" w14:textId="1E3E18BF" w:rsidR="00B95FEF" w:rsidRDefault="00B95FEF">
          <w:pPr>
            <w:pStyle w:val="NoSpacing"/>
            <w:spacing w:before="1540" w:after="240"/>
            <w:jc w:val="center"/>
            <w:rPr>
              <w:color w:val="5B9BD5" w:themeColor="accent1"/>
            </w:rPr>
          </w:pPr>
          <w:r>
            <w:rPr>
              <w:noProof/>
              <w:color w:val="5B9BD5" w:themeColor="accent1"/>
              <w:lang w:val="en-GB" w:eastAsia="en-GB"/>
            </w:rPr>
            <w:drawing>
              <wp:inline distT="0" distB="0" distL="0" distR="0" wp14:anchorId="4F96CDB7" wp14:editId="675EC41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hAnsi="Arial"/>
              <w:b/>
              <w:color w:val="9CC2E5" w:themeColor="accent1" w:themeTint="99"/>
              <w:sz w:val="32"/>
              <w:szCs w:val="32"/>
            </w:rPr>
            <w:alias w:val="Title"/>
            <w:tag w:val=""/>
            <w:id w:val="1735040861"/>
            <w:placeholder>
              <w:docPart w:val="8CD2962F5FEC4C75B3D81AB3E898716C"/>
            </w:placeholder>
            <w:dataBinding w:prefixMappings="xmlns:ns0='http://purl.org/dc/elements/1.1/' xmlns:ns1='http://schemas.openxmlformats.org/package/2006/metadata/core-properties' " w:xpath="/ns1:coreProperties[1]/ns0:title[1]" w:storeItemID="{6C3C8BC8-F283-45AE-878A-BAB7291924A1}"/>
            <w:text/>
          </w:sdtPr>
          <w:sdtContent>
            <w:p w14:paraId="0B3F7334" w14:textId="6DC3ED5E" w:rsidR="00B95FEF" w:rsidRPr="00B95FEF" w:rsidRDefault="00B95FE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9CC2E5" w:themeColor="accent1" w:themeTint="99"/>
                  <w:sz w:val="80"/>
                  <w:szCs w:val="80"/>
                </w:rPr>
              </w:pPr>
              <w:r w:rsidRPr="00B95FEF">
                <w:rPr>
                  <w:rFonts w:ascii="Arial" w:hAnsi="Arial"/>
                  <w:b/>
                  <w:color w:val="9CC2E5" w:themeColor="accent1" w:themeTint="99"/>
                  <w:sz w:val="32"/>
                  <w:szCs w:val="32"/>
                </w:rPr>
                <w:t>Investigating cultural realities of International students in UKHE</w:t>
              </w:r>
            </w:p>
          </w:sdtContent>
        </w:sdt>
        <w:sdt>
          <w:sdtPr>
            <w:rPr>
              <w:rFonts w:ascii="Arial" w:hAnsi="Arial"/>
              <w:b/>
              <w:color w:val="9CC2E5" w:themeColor="accent1" w:themeTint="99"/>
              <w:sz w:val="32"/>
              <w:szCs w:val="32"/>
            </w:rPr>
            <w:alias w:val="Subtitle"/>
            <w:tag w:val=""/>
            <w:id w:val="328029620"/>
            <w:placeholder>
              <w:docPart w:val="89674917BDD3449987ECED784166C486"/>
            </w:placeholder>
            <w:dataBinding w:prefixMappings="xmlns:ns0='http://purl.org/dc/elements/1.1/' xmlns:ns1='http://schemas.openxmlformats.org/package/2006/metadata/core-properties' " w:xpath="/ns1:coreProperties[1]/ns0:subject[1]" w:storeItemID="{6C3C8BC8-F283-45AE-878A-BAB7291924A1}"/>
            <w:text/>
          </w:sdtPr>
          <w:sdtContent>
            <w:p w14:paraId="1C33504F" w14:textId="18B747ED" w:rsidR="00B95FEF" w:rsidRDefault="00BA298A">
              <w:pPr>
                <w:pStyle w:val="NoSpacing"/>
                <w:jc w:val="center"/>
                <w:rPr>
                  <w:color w:val="5B9BD5" w:themeColor="accent1"/>
                  <w:sz w:val="28"/>
                  <w:szCs w:val="28"/>
                </w:rPr>
              </w:pPr>
              <w:r w:rsidRPr="00BA298A">
                <w:rPr>
                  <w:rFonts w:ascii="Arial" w:hAnsi="Arial"/>
                  <w:b/>
                  <w:color w:val="9CC2E5" w:themeColor="accent1" w:themeTint="99"/>
                  <w:sz w:val="32"/>
                  <w:szCs w:val="32"/>
                </w:rPr>
                <w:t>CW2: Written Project Proposal</w:t>
              </w:r>
            </w:p>
          </w:sdtContent>
        </w:sdt>
        <w:p w14:paraId="779CA5F0" w14:textId="77777777" w:rsidR="00B95FEF" w:rsidRDefault="00B95FEF">
          <w:pPr>
            <w:pStyle w:val="NoSpacing"/>
            <w:spacing w:before="480"/>
            <w:jc w:val="center"/>
            <w:rPr>
              <w:color w:val="5B9BD5" w:themeColor="accent1"/>
            </w:rPr>
          </w:pPr>
          <w:r>
            <w:rPr>
              <w:noProof/>
              <w:color w:val="5B9BD5" w:themeColor="accent1"/>
              <w:lang w:val="en-GB" w:eastAsia="en-GB"/>
            </w:rPr>
            <mc:AlternateContent>
              <mc:Choice Requires="wps">
                <w:drawing>
                  <wp:anchor distT="0" distB="0" distL="114300" distR="114300" simplePos="0" relativeHeight="251659264" behindDoc="0" locked="0" layoutInCell="1" allowOverlap="1" wp14:anchorId="3996762F" wp14:editId="5C40C74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AF90E6" w14:textId="55EE9D1F" w:rsidR="00B95FEF" w:rsidRPr="00A2176E" w:rsidRDefault="00A2176E">
                                <w:pPr>
                                  <w:pStyle w:val="NoSpacing"/>
                                  <w:jc w:val="center"/>
                                  <w:rPr>
                                    <w:color w:val="9CC2E5" w:themeColor="accent1" w:themeTint="99"/>
                                  </w:rPr>
                                </w:pPr>
                                <w:sdt>
                                  <w:sdtPr>
                                    <w:rPr>
                                      <w:rFonts w:ascii="Arial" w:hAnsi="Arial"/>
                                      <w:b/>
                                      <w:color w:val="9CC2E5" w:themeColor="accent1" w:themeTint="99"/>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Pr="00A2176E">
                                      <w:rPr>
                                        <w:rFonts w:ascii="Arial" w:hAnsi="Arial"/>
                                        <w:b/>
                                        <w:color w:val="9CC2E5" w:themeColor="accent1" w:themeTint="99"/>
                                        <w:sz w:val="32"/>
                                        <w:szCs w:val="32"/>
                                      </w:rPr>
                                      <w:t>7034HUM – Research Methods in Applied Linguistics</w:t>
                                    </w:r>
                                  </w:sdtContent>
                                </w:sdt>
                              </w:p>
                              <w:p w14:paraId="6256B53F" w14:textId="51767207" w:rsidR="00B95FEF" w:rsidRDefault="00A2176E">
                                <w:pPr>
                                  <w:pStyle w:val="NoSpacing"/>
                                  <w:jc w:val="center"/>
                                  <w:rPr>
                                    <w:color w:val="5B9BD5" w:themeColor="accent1"/>
                                  </w:rPr>
                                </w:pPr>
                                <w:sdt>
                                  <w:sdtPr>
                                    <w:rPr>
                                      <w:rFonts w:ascii="Arial" w:hAnsi="Arial"/>
                                      <w:b/>
                                      <w:bCs/>
                                      <w:color w:val="9CC2E5" w:themeColor="accent1" w:themeTint="99"/>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Pr="00A2176E">
                                      <w:rPr>
                                        <w:rFonts w:ascii="Arial" w:hAnsi="Arial"/>
                                        <w:b/>
                                        <w:bCs/>
                                        <w:color w:val="9CC2E5" w:themeColor="accent1" w:themeTint="99"/>
                                        <w:sz w:val="32"/>
                                        <w:szCs w:val="32"/>
                                      </w:rPr>
                                      <w:t>Student ID: 13458894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96762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B5qTjOdwIAAF0FAAAOAAAAAAAA&#10;AAAAAAAAAC4CAABkcnMvZTJvRG9jLnhtbFBLAQItABQABgAIAAAAIQDomEK02gAAAAUBAAAPAAAA&#10;AAAAAAAAAAAAANEEAABkcnMvZG93bnJldi54bWxQSwUGAAAAAAQABADzAAAA2AUAAAAA&#10;" filled="f" stroked="f" strokeweight=".5pt">
                    <v:textbox style="mso-fit-shape-to-text:t" inset="0,0,0,0">
                      <w:txbxContent>
                        <w:p w14:paraId="58AF90E6" w14:textId="55EE9D1F" w:rsidR="00B95FEF" w:rsidRPr="00A2176E" w:rsidRDefault="00A2176E">
                          <w:pPr>
                            <w:pStyle w:val="NoSpacing"/>
                            <w:jc w:val="center"/>
                            <w:rPr>
                              <w:color w:val="9CC2E5" w:themeColor="accent1" w:themeTint="99"/>
                            </w:rPr>
                          </w:pPr>
                          <w:sdt>
                            <w:sdtPr>
                              <w:rPr>
                                <w:rFonts w:ascii="Arial" w:hAnsi="Arial"/>
                                <w:b/>
                                <w:color w:val="9CC2E5" w:themeColor="accent1" w:themeTint="99"/>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Pr="00A2176E">
                                <w:rPr>
                                  <w:rFonts w:ascii="Arial" w:hAnsi="Arial"/>
                                  <w:b/>
                                  <w:color w:val="9CC2E5" w:themeColor="accent1" w:themeTint="99"/>
                                  <w:sz w:val="32"/>
                                  <w:szCs w:val="32"/>
                                </w:rPr>
                                <w:t>7034HUM – Research Methods in Applied Linguistics</w:t>
                              </w:r>
                            </w:sdtContent>
                          </w:sdt>
                        </w:p>
                        <w:p w14:paraId="6256B53F" w14:textId="51767207" w:rsidR="00B95FEF" w:rsidRDefault="00A2176E">
                          <w:pPr>
                            <w:pStyle w:val="NoSpacing"/>
                            <w:jc w:val="center"/>
                            <w:rPr>
                              <w:color w:val="5B9BD5" w:themeColor="accent1"/>
                            </w:rPr>
                          </w:pPr>
                          <w:sdt>
                            <w:sdtPr>
                              <w:rPr>
                                <w:rFonts w:ascii="Arial" w:hAnsi="Arial"/>
                                <w:b/>
                                <w:bCs/>
                                <w:color w:val="9CC2E5" w:themeColor="accent1" w:themeTint="99"/>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Pr="00A2176E">
                                <w:rPr>
                                  <w:rFonts w:ascii="Arial" w:hAnsi="Arial"/>
                                  <w:b/>
                                  <w:bCs/>
                                  <w:color w:val="9CC2E5" w:themeColor="accent1" w:themeTint="99"/>
                                  <w:sz w:val="32"/>
                                  <w:szCs w:val="32"/>
                                </w:rPr>
                                <w:t>Student ID: 13458894</w:t>
                              </w:r>
                            </w:sdtContent>
                          </w:sdt>
                        </w:p>
                      </w:txbxContent>
                    </v:textbox>
                    <w10:wrap anchorx="margin" anchory="page"/>
                  </v:shape>
                </w:pict>
              </mc:Fallback>
            </mc:AlternateContent>
          </w:r>
          <w:r>
            <w:rPr>
              <w:noProof/>
              <w:color w:val="5B9BD5" w:themeColor="accent1"/>
              <w:lang w:val="en-GB" w:eastAsia="en-GB"/>
            </w:rPr>
            <w:drawing>
              <wp:inline distT="0" distB="0" distL="0" distR="0" wp14:anchorId="3C29152E" wp14:editId="0F1E564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FD8FB8" w14:textId="746D4006" w:rsidR="00B95FEF" w:rsidRDefault="00B95FEF">
          <w:pPr>
            <w:spacing w:after="160" w:line="259" w:lineRule="auto"/>
            <w:rPr>
              <w:rFonts w:ascii="Arial" w:hAnsi="Arial"/>
              <w:b/>
              <w:bCs/>
              <w:sz w:val="32"/>
              <w:szCs w:val="32"/>
            </w:rPr>
          </w:pPr>
          <w:r>
            <w:rPr>
              <w:rFonts w:ascii="Arial" w:hAnsi="Arial"/>
              <w:b/>
              <w:bCs/>
              <w:sz w:val="32"/>
              <w:szCs w:val="32"/>
            </w:rPr>
            <w:br w:type="page"/>
          </w:r>
        </w:p>
      </w:sdtContent>
    </w:sdt>
    <w:p w14:paraId="0A752202" w14:textId="77777777" w:rsidR="001A6123" w:rsidRDefault="001A6123" w:rsidP="001A6123">
      <w:pPr>
        <w:pStyle w:val="TOCHeading"/>
      </w:pPr>
    </w:p>
    <w:sdt>
      <w:sdtPr>
        <w:id w:val="-11613643"/>
        <w:docPartObj>
          <w:docPartGallery w:val="Table of Contents"/>
          <w:docPartUnique/>
        </w:docPartObj>
      </w:sdtPr>
      <w:sdtEndPr>
        <w:rPr>
          <w:rFonts w:ascii="Calibri" w:eastAsia="Batang" w:hAnsi="Calibri" w:cs="Arial"/>
          <w:color w:val="auto"/>
          <w:sz w:val="22"/>
          <w:szCs w:val="22"/>
          <w:lang w:val="en-GB" w:eastAsia="ko-KR"/>
        </w:rPr>
      </w:sdtEndPr>
      <w:sdtContent>
        <w:p w14:paraId="4AA65256" w14:textId="11A19A44" w:rsidR="001A6123" w:rsidRDefault="001A6123">
          <w:pPr>
            <w:pStyle w:val="TOCHeading"/>
          </w:pPr>
          <w:r>
            <w:t>Table of Contents</w:t>
          </w:r>
        </w:p>
        <w:p w14:paraId="69B17C24" w14:textId="4D2E45D8" w:rsidR="001A6123" w:rsidRDefault="001824A7">
          <w:pPr>
            <w:pStyle w:val="TOC1"/>
          </w:pPr>
          <w:r>
            <w:rPr>
              <w:b/>
              <w:bCs/>
            </w:rPr>
            <w:t>Introduction</w:t>
          </w:r>
          <w:r w:rsidR="001A6123">
            <w:ptab w:relativeTo="margin" w:alignment="right" w:leader="dot"/>
          </w:r>
          <w:r w:rsidR="001A6123">
            <w:rPr>
              <w:b/>
              <w:bCs/>
            </w:rPr>
            <w:t>1</w:t>
          </w:r>
        </w:p>
        <w:p w14:paraId="58F4552E" w14:textId="77777777" w:rsidR="001A6123" w:rsidRDefault="001A6123">
          <w:pPr>
            <w:pStyle w:val="TOC2"/>
            <w:ind w:left="216"/>
          </w:pPr>
          <w:sdt>
            <w:sdtPr>
              <w:id w:val="1667506712"/>
              <w:placeholder>
                <w:docPart w:val="0A4CCD4209A64BEBAA8E7C76DB8A34C1"/>
              </w:placeholder>
              <w:temporary/>
              <w:showingPlcHdr/>
            </w:sdtPr>
            <w:sdtContent>
              <w:r>
                <w:t>Type chapter title (level 2)</w:t>
              </w:r>
            </w:sdtContent>
          </w:sdt>
          <w:r>
            <w:ptab w:relativeTo="margin" w:alignment="right" w:leader="dot"/>
          </w:r>
          <w:r>
            <w:t>2</w:t>
          </w:r>
        </w:p>
        <w:p w14:paraId="3074B954" w14:textId="77777777" w:rsidR="001A6123" w:rsidRDefault="001A6123">
          <w:pPr>
            <w:pStyle w:val="TOC3"/>
            <w:ind w:left="446"/>
          </w:pPr>
          <w:sdt>
            <w:sdtPr>
              <w:id w:val="93059032"/>
              <w:placeholder>
                <w:docPart w:val="25831BB042C3442C94EA1E6AE2998F19"/>
              </w:placeholder>
              <w:temporary/>
              <w:showingPlcHdr/>
            </w:sdtPr>
            <w:sdtContent>
              <w:r>
                <w:t>Type chapter title (level 3)</w:t>
              </w:r>
            </w:sdtContent>
          </w:sdt>
          <w:r>
            <w:ptab w:relativeTo="margin" w:alignment="right" w:leader="dot"/>
          </w:r>
          <w:r>
            <w:t>3</w:t>
          </w:r>
        </w:p>
        <w:p w14:paraId="08F68969" w14:textId="03CF87FF" w:rsidR="001A6123" w:rsidRDefault="002E3519">
          <w:pPr>
            <w:pStyle w:val="TOC1"/>
          </w:pPr>
          <w:r>
            <w:rPr>
              <w:b/>
              <w:bCs/>
            </w:rPr>
            <w:t xml:space="preserve">Literature Review </w:t>
          </w:r>
          <w:r w:rsidR="001A6123">
            <w:ptab w:relativeTo="margin" w:alignment="right" w:leader="dot"/>
          </w:r>
          <w:r w:rsidR="001A6123">
            <w:rPr>
              <w:b/>
              <w:bCs/>
            </w:rPr>
            <w:t>4</w:t>
          </w:r>
        </w:p>
        <w:p w14:paraId="750235F7" w14:textId="77777777" w:rsidR="001A6123" w:rsidRDefault="001A6123">
          <w:pPr>
            <w:pStyle w:val="TOC2"/>
            <w:ind w:left="216"/>
          </w:pPr>
          <w:sdt>
            <w:sdtPr>
              <w:id w:val="93059040"/>
              <w:placeholder>
                <w:docPart w:val="0A4CCD4209A64BEBAA8E7C76DB8A34C1"/>
              </w:placeholder>
              <w:temporary/>
              <w:showingPlcHdr/>
            </w:sdtPr>
            <w:sdtContent>
              <w:r>
                <w:t>Type chapter title (level 2)</w:t>
              </w:r>
            </w:sdtContent>
          </w:sdt>
          <w:r>
            <w:ptab w:relativeTo="margin" w:alignment="right" w:leader="dot"/>
          </w:r>
          <w:r>
            <w:t>5</w:t>
          </w:r>
        </w:p>
        <w:p w14:paraId="41059989" w14:textId="77777777" w:rsidR="002E3519" w:rsidRDefault="001A6123">
          <w:pPr>
            <w:pStyle w:val="TOC3"/>
            <w:ind w:left="446"/>
          </w:pPr>
          <w:sdt>
            <w:sdtPr>
              <w:id w:val="93059044"/>
              <w:placeholder>
                <w:docPart w:val="25831BB042C3442C94EA1E6AE2998F19"/>
              </w:placeholder>
              <w:temporary/>
              <w:showingPlcHdr/>
            </w:sdtPr>
            <w:sdtContent>
              <w:r>
                <w:t>Type chapter title (level 3)</w:t>
              </w:r>
            </w:sdtContent>
          </w:sdt>
          <w:r>
            <w:ptab w:relativeTo="margin" w:alignment="right" w:leader="dot"/>
          </w:r>
          <w:r>
            <w:t>6</w:t>
          </w:r>
        </w:p>
        <w:p w14:paraId="1FE794F2" w14:textId="46E8F242" w:rsidR="002E3519" w:rsidRDefault="002E3519" w:rsidP="002E3519">
          <w:pPr>
            <w:pStyle w:val="TOC1"/>
          </w:pPr>
          <w:r>
            <w:rPr>
              <w:b/>
              <w:bCs/>
            </w:rPr>
            <w:t>Methodology</w:t>
          </w:r>
          <w:r>
            <w:ptab w:relativeTo="margin" w:alignment="right" w:leader="dot"/>
          </w:r>
          <w:r>
            <w:rPr>
              <w:b/>
              <w:bCs/>
            </w:rPr>
            <w:t>1</w:t>
          </w:r>
        </w:p>
        <w:p w14:paraId="1249CEE0" w14:textId="77777777" w:rsidR="002E3519" w:rsidRDefault="002E3519" w:rsidP="002E3519">
          <w:pPr>
            <w:pStyle w:val="TOC2"/>
            <w:ind w:left="216"/>
          </w:pPr>
          <w:sdt>
            <w:sdtPr>
              <w:id w:val="19215239"/>
              <w:placeholder>
                <w:docPart w:val="18E036307E7441638475CC377AE12B95"/>
              </w:placeholder>
              <w:temporary/>
              <w:showingPlcHdr/>
            </w:sdtPr>
            <w:sdtContent>
              <w:r>
                <w:t>Type chapter title (level 2)</w:t>
              </w:r>
            </w:sdtContent>
          </w:sdt>
          <w:r>
            <w:ptab w:relativeTo="margin" w:alignment="right" w:leader="dot"/>
          </w:r>
          <w:r>
            <w:t>2</w:t>
          </w:r>
        </w:p>
        <w:p w14:paraId="34921B60" w14:textId="77777777" w:rsidR="002E3519" w:rsidRDefault="002E3519" w:rsidP="002E3519">
          <w:pPr>
            <w:pStyle w:val="TOC3"/>
            <w:ind w:left="446"/>
          </w:pPr>
          <w:sdt>
            <w:sdtPr>
              <w:id w:val="256650942"/>
              <w:placeholder>
                <w:docPart w:val="86B39D33FFEC4322A08D61A1901F36EB"/>
              </w:placeholder>
              <w:temporary/>
              <w:showingPlcHdr/>
            </w:sdtPr>
            <w:sdtContent>
              <w:r>
                <w:t>Type chapter title (level 3)</w:t>
              </w:r>
            </w:sdtContent>
          </w:sdt>
          <w:r>
            <w:ptab w:relativeTo="margin" w:alignment="right" w:leader="dot"/>
          </w:r>
          <w:r>
            <w:t>3</w:t>
          </w:r>
        </w:p>
        <w:p w14:paraId="64310DF6" w14:textId="24AA9B85" w:rsidR="002E3519" w:rsidRDefault="002E3519" w:rsidP="002E3519">
          <w:pPr>
            <w:pStyle w:val="TOC1"/>
          </w:pPr>
          <w:r>
            <w:rPr>
              <w:b/>
              <w:bCs/>
            </w:rPr>
            <w:t xml:space="preserve">Conclusion </w:t>
          </w:r>
          <w:r>
            <w:rPr>
              <w:b/>
              <w:bCs/>
            </w:rPr>
            <w:t xml:space="preserve"> </w:t>
          </w:r>
          <w:r>
            <w:ptab w:relativeTo="margin" w:alignment="right" w:leader="dot"/>
          </w:r>
          <w:r>
            <w:rPr>
              <w:b/>
              <w:bCs/>
            </w:rPr>
            <w:t>4</w:t>
          </w:r>
        </w:p>
        <w:p w14:paraId="48F17946" w14:textId="77777777" w:rsidR="002E3519" w:rsidRDefault="002E3519" w:rsidP="002E3519">
          <w:pPr>
            <w:pStyle w:val="TOC2"/>
            <w:ind w:left="216"/>
          </w:pPr>
          <w:sdt>
            <w:sdtPr>
              <w:id w:val="-2076961567"/>
              <w:placeholder>
                <w:docPart w:val="18E036307E7441638475CC377AE12B95"/>
              </w:placeholder>
              <w:temporary/>
              <w:showingPlcHdr/>
            </w:sdtPr>
            <w:sdtContent>
              <w:r>
                <w:t>Type chapter title (level 2)</w:t>
              </w:r>
            </w:sdtContent>
          </w:sdt>
          <w:r>
            <w:ptab w:relativeTo="margin" w:alignment="right" w:leader="dot"/>
          </w:r>
          <w:r>
            <w:t>5</w:t>
          </w:r>
        </w:p>
        <w:p w14:paraId="4C3A4FBB" w14:textId="77777777" w:rsidR="000D3DF7" w:rsidRDefault="002E3519" w:rsidP="002E3519">
          <w:sdt>
            <w:sdtPr>
              <w:id w:val="1091899473"/>
              <w:placeholder>
                <w:docPart w:val="86B39D33FFEC4322A08D61A1901F36EB"/>
              </w:placeholder>
              <w:temporary/>
              <w:showingPlcHdr/>
            </w:sdtPr>
            <w:sdtContent>
              <w:r>
                <w:t>Type chapter title (level 3)</w:t>
              </w:r>
            </w:sdtContent>
          </w:sdt>
        </w:p>
        <w:p w14:paraId="03457F61" w14:textId="0F7A64D2" w:rsidR="000D3DF7" w:rsidRDefault="000D3DF7" w:rsidP="000D3DF7">
          <w:pPr>
            <w:pStyle w:val="TOC1"/>
          </w:pPr>
          <w:r>
            <w:rPr>
              <w:b/>
              <w:bCs/>
            </w:rPr>
            <w:t>Appendix 1</w:t>
          </w:r>
          <w:r>
            <w:ptab w:relativeTo="margin" w:alignment="right" w:leader="dot"/>
          </w:r>
          <w:r>
            <w:rPr>
              <w:b/>
              <w:bCs/>
            </w:rPr>
            <w:t>1</w:t>
          </w:r>
        </w:p>
        <w:p w14:paraId="1C34536E" w14:textId="77777777" w:rsidR="000D3DF7" w:rsidRDefault="000D3DF7" w:rsidP="000D3DF7">
          <w:pPr>
            <w:pStyle w:val="TOC2"/>
            <w:ind w:left="216"/>
          </w:pPr>
          <w:sdt>
            <w:sdtPr>
              <w:id w:val="-957019776"/>
              <w:placeholder>
                <w:docPart w:val="5296E68175E04A6186A730E4B35C6A2B"/>
              </w:placeholder>
              <w:temporary/>
              <w:showingPlcHdr/>
            </w:sdtPr>
            <w:sdtContent>
              <w:r>
                <w:t>Type chapter title (level 2)</w:t>
              </w:r>
            </w:sdtContent>
          </w:sdt>
          <w:r>
            <w:ptab w:relativeTo="margin" w:alignment="right" w:leader="dot"/>
          </w:r>
          <w:r>
            <w:t>2</w:t>
          </w:r>
        </w:p>
        <w:p w14:paraId="1E71565E" w14:textId="77777777" w:rsidR="000D3DF7" w:rsidRDefault="000D3DF7" w:rsidP="000D3DF7">
          <w:pPr>
            <w:pStyle w:val="TOC3"/>
            <w:ind w:left="446"/>
          </w:pPr>
          <w:sdt>
            <w:sdtPr>
              <w:id w:val="-1131079575"/>
              <w:placeholder>
                <w:docPart w:val="20647C649EC94FA697BADDE87A949406"/>
              </w:placeholder>
              <w:temporary/>
              <w:showingPlcHdr/>
            </w:sdtPr>
            <w:sdtContent>
              <w:r>
                <w:t>Type chapter title (level 3)</w:t>
              </w:r>
            </w:sdtContent>
          </w:sdt>
          <w:r>
            <w:ptab w:relativeTo="margin" w:alignment="right" w:leader="dot"/>
          </w:r>
          <w:r>
            <w:t>3</w:t>
          </w:r>
        </w:p>
        <w:p w14:paraId="7D0B0F7D" w14:textId="061224B0" w:rsidR="000D3DF7" w:rsidRDefault="000D3DF7" w:rsidP="000D3DF7">
          <w:pPr>
            <w:pStyle w:val="TOC1"/>
          </w:pPr>
          <w:r>
            <w:rPr>
              <w:b/>
              <w:bCs/>
            </w:rPr>
            <w:t>Appendix 2</w:t>
          </w:r>
          <w:r>
            <w:rPr>
              <w:b/>
              <w:bCs/>
            </w:rPr>
            <w:t xml:space="preserve"> </w:t>
          </w:r>
          <w:r>
            <w:ptab w:relativeTo="margin" w:alignment="right" w:leader="dot"/>
          </w:r>
          <w:r>
            <w:rPr>
              <w:b/>
              <w:bCs/>
            </w:rPr>
            <w:t>4</w:t>
          </w:r>
        </w:p>
        <w:p w14:paraId="2C5E2938" w14:textId="77777777" w:rsidR="000D3DF7" w:rsidRDefault="000D3DF7" w:rsidP="000D3DF7">
          <w:pPr>
            <w:pStyle w:val="TOC2"/>
            <w:ind w:left="216"/>
          </w:pPr>
          <w:sdt>
            <w:sdtPr>
              <w:id w:val="-867911723"/>
              <w:placeholder>
                <w:docPart w:val="5296E68175E04A6186A730E4B35C6A2B"/>
              </w:placeholder>
              <w:temporary/>
              <w:showingPlcHdr/>
            </w:sdtPr>
            <w:sdtContent>
              <w:r>
                <w:t>Type chapter title (level 2)</w:t>
              </w:r>
            </w:sdtContent>
          </w:sdt>
          <w:r>
            <w:ptab w:relativeTo="margin" w:alignment="right" w:leader="dot"/>
          </w:r>
          <w:r>
            <w:t>5</w:t>
          </w:r>
        </w:p>
        <w:p w14:paraId="29E7F1ED" w14:textId="77777777" w:rsidR="000D3DF7" w:rsidRDefault="000D3DF7" w:rsidP="000D3DF7">
          <w:sdt>
            <w:sdtPr>
              <w:id w:val="-1092550906"/>
              <w:placeholder>
                <w:docPart w:val="20647C649EC94FA697BADDE87A949406"/>
              </w:placeholder>
              <w:temporary/>
              <w:showingPlcHdr/>
            </w:sdtPr>
            <w:sdtContent>
              <w:r>
                <w:t>Type chapter title (level 3)</w:t>
              </w:r>
            </w:sdtContent>
          </w:sdt>
        </w:p>
        <w:p w14:paraId="1CC30863" w14:textId="2535B595" w:rsidR="000D3DF7" w:rsidRDefault="000D3DF7" w:rsidP="000D3DF7">
          <w:pPr>
            <w:pStyle w:val="TOC1"/>
          </w:pPr>
          <w:r>
            <w:rPr>
              <w:b/>
              <w:bCs/>
            </w:rPr>
            <w:t xml:space="preserve">Appendix </w:t>
          </w:r>
          <w:r>
            <w:rPr>
              <w:b/>
              <w:bCs/>
            </w:rPr>
            <w:t>3</w:t>
          </w:r>
          <w:r>
            <w:rPr>
              <w:b/>
              <w:bCs/>
            </w:rPr>
            <w:t xml:space="preserve"> </w:t>
          </w:r>
          <w:r>
            <w:ptab w:relativeTo="margin" w:alignment="right" w:leader="dot"/>
          </w:r>
          <w:r>
            <w:rPr>
              <w:b/>
              <w:bCs/>
            </w:rPr>
            <w:t>4</w:t>
          </w:r>
        </w:p>
        <w:p w14:paraId="01257F15" w14:textId="77777777" w:rsidR="000D3DF7" w:rsidRDefault="000D3DF7" w:rsidP="000D3DF7">
          <w:pPr>
            <w:pStyle w:val="TOC2"/>
            <w:ind w:left="216"/>
          </w:pPr>
          <w:sdt>
            <w:sdtPr>
              <w:id w:val="-2072957085"/>
              <w:placeholder>
                <w:docPart w:val="4DA6AAD3449942D9939087A4B3EF8C3D"/>
              </w:placeholder>
              <w:temporary/>
              <w:showingPlcHdr/>
            </w:sdtPr>
            <w:sdtContent>
              <w:r>
                <w:t>Type chapter title (level 2)</w:t>
              </w:r>
            </w:sdtContent>
          </w:sdt>
          <w:r>
            <w:ptab w:relativeTo="margin" w:alignment="right" w:leader="dot"/>
          </w:r>
          <w:r>
            <w:t>5</w:t>
          </w:r>
        </w:p>
        <w:p w14:paraId="1688F630" w14:textId="77777777" w:rsidR="000D3DF7" w:rsidRPr="002E3519" w:rsidRDefault="000D3DF7" w:rsidP="000D3DF7">
          <w:pPr>
            <w:rPr>
              <w:lang w:val="en-US" w:eastAsia="en-US"/>
            </w:rPr>
          </w:pPr>
          <w:sdt>
            <w:sdtPr>
              <w:id w:val="699053760"/>
              <w:placeholder>
                <w:docPart w:val="70B5E42CFDA642C9B7D097E89363B327"/>
              </w:placeholder>
              <w:temporary/>
              <w:showingPlcHdr/>
            </w:sdtPr>
            <w:sdtContent>
              <w:r>
                <w:t>Type chapter title (level 3)</w:t>
              </w:r>
            </w:sdtContent>
          </w:sdt>
        </w:p>
        <w:p w14:paraId="70DD471A" w14:textId="1B1258DE" w:rsidR="001A6123" w:rsidRPr="002E3519" w:rsidRDefault="001A6123" w:rsidP="000D3DF7">
          <w:pPr>
            <w:rPr>
              <w:lang w:val="en-US" w:eastAsia="en-US"/>
            </w:rPr>
          </w:pPr>
        </w:p>
      </w:sdtContent>
    </w:sdt>
    <w:p w14:paraId="3059DE7F" w14:textId="3CAB15EE" w:rsidR="001A6123" w:rsidRDefault="001A6123" w:rsidP="001A6123">
      <w:pPr>
        <w:pStyle w:val="TOCHeading"/>
      </w:pPr>
    </w:p>
    <w:p w14:paraId="02B98189" w14:textId="5EA5351C" w:rsidR="001A6123" w:rsidRDefault="001A6123"/>
    <w:p w14:paraId="572A84D1" w14:textId="77777777" w:rsidR="00546A1C" w:rsidRDefault="00546A1C" w:rsidP="00546A1C">
      <w:pPr>
        <w:spacing w:line="360" w:lineRule="auto"/>
        <w:jc w:val="center"/>
        <w:rPr>
          <w:rFonts w:ascii="Arial" w:hAnsi="Arial"/>
          <w:b/>
          <w:bCs/>
          <w:sz w:val="32"/>
          <w:szCs w:val="32"/>
        </w:rPr>
      </w:pPr>
    </w:p>
    <w:p w14:paraId="6D256461" w14:textId="1F540194" w:rsidR="00506628" w:rsidRDefault="00506628"/>
    <w:p w14:paraId="74CD3B3E" w14:textId="7DFE2FB8" w:rsidR="00B95FEF" w:rsidRDefault="00B95FEF"/>
    <w:p w14:paraId="1B798FDF" w14:textId="4146FD7A" w:rsidR="00B95FEF" w:rsidRDefault="00B95FEF"/>
    <w:p w14:paraId="5B76F92D" w14:textId="0409164F" w:rsidR="00B95FEF" w:rsidRDefault="00B95FEF"/>
    <w:p w14:paraId="6BA99A61" w14:textId="4143E522" w:rsidR="00B95FEF" w:rsidRDefault="00B95FEF"/>
    <w:p w14:paraId="64BA218A" w14:textId="730AC56C" w:rsidR="00B95FEF" w:rsidRDefault="00B95FEF"/>
    <w:p w14:paraId="7F44C4A1" w14:textId="49C02706" w:rsidR="00B95FEF" w:rsidRDefault="00B95FEF"/>
    <w:p w14:paraId="6BA5F61B" w14:textId="5F346E26" w:rsidR="00B95FEF" w:rsidRDefault="00B95FEF"/>
    <w:p w14:paraId="033C6DC3" w14:textId="6FE04794" w:rsidR="001A6123" w:rsidRDefault="001A6123"/>
    <w:p w14:paraId="22458034" w14:textId="64BA8E9D" w:rsidR="001A6123" w:rsidRDefault="001A6123"/>
    <w:p w14:paraId="0E3EA885" w14:textId="249DE589" w:rsidR="001A6123" w:rsidRDefault="001A6123"/>
    <w:p w14:paraId="75A56D18" w14:textId="77777777" w:rsidR="00882444" w:rsidRPr="00C4414F" w:rsidRDefault="00882444" w:rsidP="00C4414F">
      <w:pPr>
        <w:spacing w:before="240" w:line="360" w:lineRule="auto"/>
        <w:jc w:val="both"/>
        <w:rPr>
          <w:rFonts w:ascii="Arial" w:hAnsi="Arial"/>
          <w:b/>
          <w:bCs/>
          <w:color w:val="9CC2E5" w:themeColor="accent1" w:themeTint="99"/>
          <w:sz w:val="24"/>
          <w:szCs w:val="24"/>
        </w:rPr>
      </w:pPr>
      <w:r w:rsidRPr="00C4414F">
        <w:rPr>
          <w:rFonts w:ascii="Arial" w:hAnsi="Arial"/>
          <w:b/>
          <w:bCs/>
          <w:color w:val="9CC2E5" w:themeColor="accent1" w:themeTint="99"/>
          <w:sz w:val="24"/>
          <w:szCs w:val="24"/>
        </w:rPr>
        <w:t>Introduction:</w:t>
      </w:r>
    </w:p>
    <w:p w14:paraId="2FE83E92" w14:textId="11927D9A" w:rsidR="00755901" w:rsidRPr="00C4414F" w:rsidRDefault="00882444" w:rsidP="00C4414F">
      <w:pPr>
        <w:spacing w:before="240" w:after="240" w:line="360" w:lineRule="auto"/>
        <w:jc w:val="both"/>
        <w:rPr>
          <w:rFonts w:ascii="Arial" w:hAnsi="Arial"/>
          <w:sz w:val="24"/>
          <w:szCs w:val="24"/>
        </w:rPr>
      </w:pPr>
      <w:r w:rsidRPr="00C4414F">
        <w:rPr>
          <w:rFonts w:ascii="Arial" w:hAnsi="Arial"/>
          <w:sz w:val="24"/>
          <w:szCs w:val="24"/>
        </w:rPr>
        <w:t>The number of international students attending UK   has grown dramatically in recent year</w:t>
      </w:r>
      <w:r w:rsidR="004010F2" w:rsidRPr="00C4414F">
        <w:rPr>
          <w:rFonts w:ascii="Arial" w:hAnsi="Arial"/>
          <w:sz w:val="24"/>
          <w:szCs w:val="24"/>
        </w:rPr>
        <w:t>s. This trend is seen in the UK</w:t>
      </w:r>
      <w:r w:rsidRPr="00C4414F">
        <w:rPr>
          <w:rFonts w:ascii="Arial" w:hAnsi="Arial"/>
          <w:sz w:val="24"/>
          <w:szCs w:val="24"/>
        </w:rPr>
        <w:t>. International students enrich the academic atmosphere and strengthen the UK's education leadership (Adams, 2020). They also advance British universities</w:t>
      </w:r>
      <w:r w:rsidR="00987D9C" w:rsidRPr="00C4414F">
        <w:rPr>
          <w:rFonts w:ascii="Arial" w:hAnsi="Arial"/>
          <w:sz w:val="24"/>
          <w:szCs w:val="24"/>
        </w:rPr>
        <w:t xml:space="preserve"> and </w:t>
      </w:r>
      <w:r w:rsidRPr="00C4414F">
        <w:rPr>
          <w:rFonts w:ascii="Arial" w:hAnsi="Arial"/>
          <w:sz w:val="24"/>
          <w:szCs w:val="24"/>
        </w:rPr>
        <w:t xml:space="preserve">help </w:t>
      </w:r>
      <w:r w:rsidR="00987D9C" w:rsidRPr="00C4414F">
        <w:rPr>
          <w:rFonts w:ascii="Arial" w:hAnsi="Arial"/>
          <w:sz w:val="24"/>
          <w:szCs w:val="24"/>
        </w:rPr>
        <w:t xml:space="preserve">in building </w:t>
      </w:r>
      <w:r w:rsidRPr="00C4414F">
        <w:rPr>
          <w:rFonts w:ascii="Arial" w:hAnsi="Arial"/>
          <w:sz w:val="24"/>
          <w:szCs w:val="24"/>
        </w:rPr>
        <w:t>the environment. These individuals achieve this purpose by bringing a variety of cultural ideas and experiences to UK schools.  International students are crucial to comprehending different cultures and highlighting global challenges. Their vibrant cultures can improve campus life and draw attention to previously mentioned issues.</w:t>
      </w:r>
    </w:p>
    <w:p w14:paraId="3A39FB72" w14:textId="66C24062" w:rsidR="00882444" w:rsidRPr="00C4414F" w:rsidRDefault="00882444" w:rsidP="00C4414F">
      <w:pPr>
        <w:spacing w:before="240" w:after="240" w:line="360" w:lineRule="auto"/>
        <w:jc w:val="both"/>
        <w:rPr>
          <w:rFonts w:ascii="Arial" w:hAnsi="Arial"/>
          <w:sz w:val="24"/>
          <w:szCs w:val="24"/>
        </w:rPr>
      </w:pPr>
      <w:r w:rsidRPr="00C4414F">
        <w:rPr>
          <w:rFonts w:ascii="Arial" w:hAnsi="Arial"/>
          <w:sz w:val="24"/>
          <w:szCs w:val="24"/>
        </w:rPr>
        <w:t>Many factors contribute to the rise in overseas students in UK schools. Several elements contribute to the country's education success (Carroll</w:t>
      </w:r>
      <w:r w:rsidR="00755901" w:rsidRPr="00C4414F">
        <w:rPr>
          <w:rFonts w:ascii="Arial" w:hAnsi="Arial"/>
          <w:sz w:val="24"/>
          <w:szCs w:val="24"/>
        </w:rPr>
        <w:t>,</w:t>
      </w:r>
      <w:r w:rsidRPr="00C4414F">
        <w:rPr>
          <w:rFonts w:ascii="Arial" w:hAnsi="Arial"/>
          <w:sz w:val="24"/>
          <w:szCs w:val="24"/>
        </w:rPr>
        <w:t xml:space="preserve"> 2011). The country's reputation for academic excellence, dedication to providing students with a quality educational experience, and large selection of study options to suit a variety of interests are some of these factors. The UK's dynamic cities and rich cultural past provide overseas students a fascinating and diversified environment to explore new ideas and civilizations (Rote, 2021). Because of this, international students have an advantage. One effect is the opportunity of fully immersing oneself in a foreign culture.</w:t>
      </w:r>
    </w:p>
    <w:p w14:paraId="5D702A2A" w14:textId="3BE9404E" w:rsidR="00882444" w:rsidRPr="00C4414F" w:rsidRDefault="00882444" w:rsidP="00C4414F">
      <w:pPr>
        <w:spacing w:before="240" w:after="240" w:line="360" w:lineRule="auto"/>
        <w:jc w:val="both"/>
        <w:rPr>
          <w:rFonts w:ascii="Arial" w:hAnsi="Arial"/>
          <w:sz w:val="24"/>
          <w:szCs w:val="24"/>
        </w:rPr>
      </w:pPr>
      <w:r w:rsidRPr="00C4414F">
        <w:rPr>
          <w:rFonts w:ascii="Arial" w:hAnsi="Arial"/>
          <w:sz w:val="24"/>
          <w:szCs w:val="24"/>
        </w:rPr>
        <w:t>Hazelwood and Derrington (2007) and Ward and Bochner (2006) found that international students struggle to adapt to UK culture. This often happens. This is a challenge for international students. If they must face this difficulty, it could hurt their academic and physical health. Such an impact could be severe. Language obstacles, cultural differences, social isolation, loneliness, and other issues might make communication difficult (Stevens et al., 2012). This area also includes culturally-related communication issues.</w:t>
      </w:r>
    </w:p>
    <w:p w14:paraId="330E80B9" w14:textId="10CCF828" w:rsidR="00882444" w:rsidRPr="00C4414F" w:rsidRDefault="00882444" w:rsidP="00C4414F">
      <w:pPr>
        <w:spacing w:before="240" w:after="240" w:line="360" w:lineRule="auto"/>
        <w:jc w:val="both"/>
        <w:rPr>
          <w:rFonts w:ascii="Arial" w:hAnsi="Arial"/>
          <w:sz w:val="24"/>
          <w:szCs w:val="24"/>
        </w:rPr>
      </w:pPr>
      <w:r w:rsidRPr="00C4414F">
        <w:rPr>
          <w:rFonts w:ascii="Arial" w:hAnsi="Arial"/>
          <w:sz w:val="24"/>
          <w:szCs w:val="24"/>
        </w:rPr>
        <w:t>This study seeks to understand international students' acculturation, personal growth, and support networks in UK higher education institutions. To reach this goal, we must identify and assess the specific challenges overseas students have when adapting to UK culture. The research</w:t>
      </w:r>
      <w:r w:rsidR="006D0279" w:rsidRPr="00C4414F">
        <w:rPr>
          <w:rFonts w:ascii="Arial" w:hAnsi="Arial"/>
          <w:sz w:val="24"/>
          <w:szCs w:val="24"/>
        </w:rPr>
        <w:t xml:space="preserve"> will also examine</w:t>
      </w:r>
      <w:r w:rsidRPr="00C4414F">
        <w:rPr>
          <w:rFonts w:ascii="Arial" w:hAnsi="Arial"/>
          <w:sz w:val="24"/>
          <w:szCs w:val="24"/>
        </w:rPr>
        <w:t xml:space="preserve"> how foreign students might grow as persons by engaging with people from different cultures. </w:t>
      </w:r>
      <w:r w:rsidR="006D0279" w:rsidRPr="00C4414F">
        <w:rPr>
          <w:rFonts w:ascii="Arial" w:hAnsi="Arial"/>
          <w:sz w:val="24"/>
          <w:szCs w:val="24"/>
        </w:rPr>
        <w:t>How well</w:t>
      </w:r>
      <w:r w:rsidRPr="00C4414F">
        <w:rPr>
          <w:rFonts w:ascii="Arial" w:hAnsi="Arial"/>
          <w:sz w:val="24"/>
          <w:szCs w:val="24"/>
        </w:rPr>
        <w:t xml:space="preserve"> processes and </w:t>
      </w:r>
      <w:r w:rsidRPr="00C4414F">
        <w:rPr>
          <w:rFonts w:ascii="Arial" w:hAnsi="Arial"/>
          <w:sz w:val="24"/>
          <w:szCs w:val="24"/>
        </w:rPr>
        <w:lastRenderedPageBreak/>
        <w:t>resource</w:t>
      </w:r>
      <w:r w:rsidR="006D0279" w:rsidRPr="00C4414F">
        <w:rPr>
          <w:rFonts w:ascii="Arial" w:hAnsi="Arial"/>
          <w:sz w:val="24"/>
          <w:szCs w:val="24"/>
        </w:rPr>
        <w:t>s help students studying abroad as</w:t>
      </w:r>
      <w:r w:rsidRPr="00C4414F">
        <w:rPr>
          <w:rFonts w:ascii="Arial" w:hAnsi="Arial"/>
          <w:sz w:val="24"/>
          <w:szCs w:val="24"/>
        </w:rPr>
        <w:t xml:space="preserve"> well as how this influences a</w:t>
      </w:r>
      <w:r w:rsidR="006D0279" w:rsidRPr="00C4414F">
        <w:rPr>
          <w:rFonts w:ascii="Arial" w:hAnsi="Arial"/>
          <w:sz w:val="24"/>
          <w:szCs w:val="24"/>
        </w:rPr>
        <w:t>cademic advancement and health will be assessed through this study.</w:t>
      </w:r>
    </w:p>
    <w:p w14:paraId="4E6D0F86" w14:textId="3121122D" w:rsidR="00882444" w:rsidRPr="00C4414F" w:rsidRDefault="00882444" w:rsidP="00C4414F">
      <w:pPr>
        <w:spacing w:before="240" w:after="240" w:line="360" w:lineRule="auto"/>
        <w:jc w:val="both"/>
        <w:rPr>
          <w:rFonts w:ascii="Arial" w:hAnsi="Arial"/>
          <w:sz w:val="24"/>
          <w:szCs w:val="24"/>
        </w:rPr>
      </w:pPr>
      <w:r w:rsidRPr="00C4414F">
        <w:rPr>
          <w:rFonts w:ascii="Arial" w:hAnsi="Arial"/>
          <w:sz w:val="24"/>
          <w:szCs w:val="24"/>
        </w:rPr>
        <w:t xml:space="preserve">This research will help </w:t>
      </w:r>
      <w:r w:rsidR="007E0549" w:rsidRPr="00C4414F">
        <w:rPr>
          <w:rFonts w:ascii="Arial" w:hAnsi="Arial"/>
          <w:sz w:val="24"/>
          <w:szCs w:val="24"/>
        </w:rPr>
        <w:t>in understanding</w:t>
      </w:r>
      <w:r w:rsidRPr="00C4414F">
        <w:rPr>
          <w:rFonts w:ascii="Arial" w:hAnsi="Arial"/>
          <w:sz w:val="24"/>
          <w:szCs w:val="24"/>
        </w:rPr>
        <w:t xml:space="preserve"> what factors affect the success and contentment of international students. The study's findings will also help </w:t>
      </w:r>
      <w:r w:rsidR="007E0549" w:rsidRPr="00C4414F">
        <w:rPr>
          <w:rFonts w:ascii="Arial" w:hAnsi="Arial"/>
          <w:sz w:val="24"/>
          <w:szCs w:val="24"/>
        </w:rPr>
        <w:t>to improve environment for overseas students studying in UK, ensuring that they will receive a warm welcome.</w:t>
      </w:r>
    </w:p>
    <w:p w14:paraId="48F96B1C" w14:textId="77777777" w:rsidR="00882444" w:rsidRPr="00C4414F" w:rsidRDefault="00882444" w:rsidP="00C4414F">
      <w:pPr>
        <w:spacing w:before="240" w:after="240" w:line="360" w:lineRule="auto"/>
        <w:jc w:val="both"/>
        <w:rPr>
          <w:rFonts w:ascii="Arial" w:hAnsi="Arial"/>
          <w:b/>
          <w:bCs/>
          <w:sz w:val="24"/>
          <w:szCs w:val="24"/>
        </w:rPr>
      </w:pPr>
    </w:p>
    <w:p w14:paraId="238EEC70" w14:textId="77777777" w:rsidR="00882444" w:rsidRPr="00C4414F" w:rsidRDefault="00882444" w:rsidP="00C4414F">
      <w:pPr>
        <w:spacing w:before="240" w:after="240" w:line="360" w:lineRule="auto"/>
        <w:jc w:val="both"/>
        <w:rPr>
          <w:rFonts w:ascii="Arial" w:hAnsi="Arial"/>
          <w:b/>
          <w:bCs/>
          <w:color w:val="9CC2E5" w:themeColor="accent1" w:themeTint="99"/>
          <w:sz w:val="24"/>
          <w:szCs w:val="24"/>
        </w:rPr>
      </w:pPr>
      <w:r w:rsidRPr="00C4414F">
        <w:rPr>
          <w:rFonts w:ascii="Arial" w:hAnsi="Arial"/>
          <w:b/>
          <w:bCs/>
          <w:color w:val="9CC2E5" w:themeColor="accent1" w:themeTint="99"/>
          <w:sz w:val="24"/>
          <w:szCs w:val="24"/>
        </w:rPr>
        <w:t>Aim</w:t>
      </w:r>
    </w:p>
    <w:p w14:paraId="3D11414E" w14:textId="77777777" w:rsidR="00882444" w:rsidRPr="00C4414F" w:rsidRDefault="00882444" w:rsidP="00C4414F">
      <w:pPr>
        <w:spacing w:before="240" w:after="240" w:line="360" w:lineRule="auto"/>
        <w:jc w:val="both"/>
        <w:rPr>
          <w:rFonts w:ascii="Arial" w:hAnsi="Arial"/>
          <w:sz w:val="24"/>
          <w:szCs w:val="24"/>
        </w:rPr>
      </w:pPr>
      <w:r w:rsidRPr="00C4414F">
        <w:rPr>
          <w:rFonts w:ascii="Arial" w:hAnsi="Arial"/>
          <w:sz w:val="24"/>
          <w:szCs w:val="24"/>
        </w:rPr>
        <w:t>The aim of this study is to get insight into the lives of foreign students in the United Kingdom by examining issues including acculturation, development, and the significance of social networks</w:t>
      </w:r>
    </w:p>
    <w:p w14:paraId="5A032527" w14:textId="77777777" w:rsidR="00882444" w:rsidRPr="00C4414F" w:rsidRDefault="00882444" w:rsidP="00C4414F">
      <w:pPr>
        <w:spacing w:before="240" w:after="240" w:line="360" w:lineRule="auto"/>
        <w:jc w:val="both"/>
        <w:rPr>
          <w:rFonts w:ascii="Arial" w:hAnsi="Arial"/>
          <w:sz w:val="24"/>
          <w:szCs w:val="24"/>
        </w:rPr>
      </w:pPr>
    </w:p>
    <w:p w14:paraId="45B51E83" w14:textId="77777777" w:rsidR="00882444" w:rsidRPr="00C4414F" w:rsidRDefault="00882444" w:rsidP="00C4414F">
      <w:pPr>
        <w:spacing w:before="240" w:after="240" w:line="360" w:lineRule="auto"/>
        <w:jc w:val="both"/>
        <w:rPr>
          <w:rFonts w:ascii="Arial" w:hAnsi="Arial"/>
          <w:color w:val="9CC2E5" w:themeColor="accent1" w:themeTint="99"/>
          <w:sz w:val="24"/>
          <w:szCs w:val="24"/>
        </w:rPr>
      </w:pPr>
      <w:r w:rsidRPr="00C4414F">
        <w:rPr>
          <w:rFonts w:ascii="Arial" w:hAnsi="Arial"/>
          <w:b/>
          <w:bCs/>
          <w:color w:val="9CC2E5" w:themeColor="accent1" w:themeTint="99"/>
          <w:sz w:val="24"/>
          <w:szCs w:val="24"/>
        </w:rPr>
        <w:t>Objectives</w:t>
      </w:r>
      <w:r w:rsidRPr="00C4414F">
        <w:rPr>
          <w:rFonts w:ascii="Arial" w:hAnsi="Arial"/>
          <w:b/>
          <w:bCs/>
          <w:i/>
          <w:iCs/>
          <w:color w:val="9CC2E5" w:themeColor="accent1" w:themeTint="99"/>
          <w:sz w:val="24"/>
          <w:szCs w:val="24"/>
        </w:rPr>
        <w:t>:</w:t>
      </w:r>
    </w:p>
    <w:p w14:paraId="50605D28" w14:textId="77777777" w:rsidR="00882444" w:rsidRPr="00C4414F" w:rsidRDefault="00882444" w:rsidP="00C4414F">
      <w:pPr>
        <w:numPr>
          <w:ilvl w:val="0"/>
          <w:numId w:val="1"/>
        </w:numPr>
        <w:spacing w:before="240" w:after="240" w:line="360" w:lineRule="auto"/>
        <w:jc w:val="both"/>
        <w:rPr>
          <w:rFonts w:ascii="Arial" w:hAnsi="Arial"/>
          <w:sz w:val="24"/>
          <w:szCs w:val="24"/>
        </w:rPr>
      </w:pPr>
      <w:r w:rsidRPr="00C4414F">
        <w:rPr>
          <w:rFonts w:ascii="Arial" w:hAnsi="Arial"/>
          <w:sz w:val="24"/>
          <w:szCs w:val="24"/>
        </w:rPr>
        <w:t>Explore the challenges international students face in adapting to UK culture.</w:t>
      </w:r>
    </w:p>
    <w:p w14:paraId="1BE2B202" w14:textId="77777777" w:rsidR="00882444" w:rsidRPr="00C4414F" w:rsidRDefault="00882444" w:rsidP="00C4414F">
      <w:pPr>
        <w:numPr>
          <w:ilvl w:val="0"/>
          <w:numId w:val="1"/>
        </w:numPr>
        <w:spacing w:before="240" w:after="240" w:line="360" w:lineRule="auto"/>
        <w:jc w:val="both"/>
        <w:rPr>
          <w:rFonts w:ascii="Arial" w:hAnsi="Arial"/>
          <w:sz w:val="24"/>
          <w:szCs w:val="24"/>
        </w:rPr>
      </w:pPr>
      <w:r w:rsidRPr="00C4414F">
        <w:rPr>
          <w:rFonts w:ascii="Arial" w:hAnsi="Arial"/>
          <w:sz w:val="24"/>
          <w:szCs w:val="24"/>
        </w:rPr>
        <w:t>Investigate the impact of cross-cultural experiences on their personal growth.</w:t>
      </w:r>
    </w:p>
    <w:p w14:paraId="41272778" w14:textId="1365D5B6" w:rsidR="00882444" w:rsidRPr="00C4414F" w:rsidRDefault="00882444" w:rsidP="00C4414F">
      <w:pPr>
        <w:numPr>
          <w:ilvl w:val="0"/>
          <w:numId w:val="1"/>
        </w:numPr>
        <w:spacing w:before="240" w:after="240" w:line="360" w:lineRule="auto"/>
        <w:jc w:val="both"/>
        <w:rPr>
          <w:rFonts w:ascii="Arial" w:hAnsi="Arial"/>
          <w:sz w:val="24"/>
          <w:szCs w:val="24"/>
        </w:rPr>
      </w:pPr>
      <w:r w:rsidRPr="00C4414F">
        <w:rPr>
          <w:rFonts w:ascii="Arial" w:hAnsi="Arial"/>
          <w:sz w:val="24"/>
          <w:szCs w:val="24"/>
        </w:rPr>
        <w:t>Examine the role of support systems in enhancing international student well-being.</w:t>
      </w:r>
    </w:p>
    <w:p w14:paraId="16220A54" w14:textId="77777777" w:rsidR="00882444" w:rsidRPr="00C4414F" w:rsidRDefault="00882444" w:rsidP="00C4414F">
      <w:pPr>
        <w:spacing w:before="240" w:line="360" w:lineRule="auto"/>
        <w:jc w:val="both"/>
        <w:rPr>
          <w:rFonts w:ascii="Arial" w:hAnsi="Arial"/>
          <w:sz w:val="24"/>
          <w:szCs w:val="24"/>
        </w:rPr>
      </w:pPr>
    </w:p>
    <w:p w14:paraId="00D30CFD" w14:textId="77777777" w:rsidR="00C4414F" w:rsidRDefault="00C4414F" w:rsidP="00C4414F">
      <w:pPr>
        <w:spacing w:before="240" w:line="360" w:lineRule="auto"/>
        <w:jc w:val="both"/>
        <w:rPr>
          <w:rFonts w:ascii="Arial" w:hAnsi="Arial"/>
          <w:b/>
          <w:bCs/>
          <w:color w:val="9CC2E5" w:themeColor="accent1" w:themeTint="99"/>
          <w:sz w:val="24"/>
          <w:szCs w:val="24"/>
        </w:rPr>
      </w:pPr>
    </w:p>
    <w:p w14:paraId="3D618D4A" w14:textId="77777777" w:rsidR="00C4414F" w:rsidRDefault="00C4414F" w:rsidP="00C4414F">
      <w:pPr>
        <w:spacing w:before="240" w:line="360" w:lineRule="auto"/>
        <w:jc w:val="both"/>
        <w:rPr>
          <w:rFonts w:ascii="Arial" w:hAnsi="Arial"/>
          <w:b/>
          <w:bCs/>
          <w:color w:val="9CC2E5" w:themeColor="accent1" w:themeTint="99"/>
          <w:sz w:val="24"/>
          <w:szCs w:val="24"/>
        </w:rPr>
      </w:pPr>
    </w:p>
    <w:p w14:paraId="6706B7F9" w14:textId="77777777" w:rsidR="00C4414F" w:rsidRDefault="00C4414F" w:rsidP="00C4414F">
      <w:pPr>
        <w:spacing w:before="240" w:line="360" w:lineRule="auto"/>
        <w:jc w:val="both"/>
        <w:rPr>
          <w:rFonts w:ascii="Arial" w:hAnsi="Arial"/>
          <w:b/>
          <w:bCs/>
          <w:color w:val="9CC2E5" w:themeColor="accent1" w:themeTint="99"/>
          <w:sz w:val="24"/>
          <w:szCs w:val="24"/>
        </w:rPr>
      </w:pPr>
    </w:p>
    <w:p w14:paraId="06B5BAA0" w14:textId="77777777" w:rsidR="00C4414F" w:rsidRDefault="00C4414F" w:rsidP="00C4414F">
      <w:pPr>
        <w:spacing w:before="240" w:line="360" w:lineRule="auto"/>
        <w:jc w:val="both"/>
        <w:rPr>
          <w:rFonts w:ascii="Arial" w:hAnsi="Arial"/>
          <w:b/>
          <w:bCs/>
          <w:color w:val="9CC2E5" w:themeColor="accent1" w:themeTint="99"/>
          <w:sz w:val="24"/>
          <w:szCs w:val="24"/>
        </w:rPr>
      </w:pPr>
    </w:p>
    <w:p w14:paraId="1807210F" w14:textId="77777777" w:rsidR="00C4414F" w:rsidRDefault="00C4414F" w:rsidP="00C4414F">
      <w:pPr>
        <w:spacing w:before="240" w:line="360" w:lineRule="auto"/>
        <w:jc w:val="both"/>
        <w:rPr>
          <w:rFonts w:ascii="Arial" w:hAnsi="Arial"/>
          <w:b/>
          <w:bCs/>
          <w:color w:val="9CC2E5" w:themeColor="accent1" w:themeTint="99"/>
          <w:sz w:val="24"/>
          <w:szCs w:val="24"/>
        </w:rPr>
      </w:pPr>
    </w:p>
    <w:p w14:paraId="6F7FD26A" w14:textId="77777777" w:rsidR="00C4414F" w:rsidRDefault="00C4414F" w:rsidP="00C4414F">
      <w:pPr>
        <w:spacing w:before="240" w:line="360" w:lineRule="auto"/>
        <w:jc w:val="both"/>
        <w:rPr>
          <w:rFonts w:ascii="Arial" w:hAnsi="Arial"/>
          <w:b/>
          <w:bCs/>
          <w:color w:val="9CC2E5" w:themeColor="accent1" w:themeTint="99"/>
          <w:sz w:val="24"/>
          <w:szCs w:val="24"/>
        </w:rPr>
      </w:pPr>
    </w:p>
    <w:p w14:paraId="32F2E2ED" w14:textId="018F3F66" w:rsidR="00882444" w:rsidRPr="00C4414F" w:rsidRDefault="00882444" w:rsidP="00C4414F">
      <w:pPr>
        <w:spacing w:before="240" w:line="360" w:lineRule="auto"/>
        <w:jc w:val="both"/>
        <w:rPr>
          <w:rFonts w:ascii="Arial" w:hAnsi="Arial"/>
          <w:b/>
          <w:bCs/>
          <w:color w:val="9CC2E5" w:themeColor="accent1" w:themeTint="99"/>
          <w:sz w:val="24"/>
          <w:szCs w:val="24"/>
        </w:rPr>
      </w:pPr>
      <w:r w:rsidRPr="00C4414F">
        <w:rPr>
          <w:rFonts w:ascii="Arial" w:hAnsi="Arial"/>
          <w:b/>
          <w:bCs/>
          <w:color w:val="9CC2E5" w:themeColor="accent1" w:themeTint="99"/>
          <w:sz w:val="24"/>
          <w:szCs w:val="24"/>
        </w:rPr>
        <w:lastRenderedPageBreak/>
        <w:t>Literature Review</w:t>
      </w:r>
    </w:p>
    <w:p w14:paraId="2AF87098" w14:textId="213B9F97" w:rsidR="00882444" w:rsidRPr="00C4414F" w:rsidRDefault="00882444" w:rsidP="00C4414F">
      <w:pPr>
        <w:spacing w:before="240" w:line="360" w:lineRule="auto"/>
        <w:jc w:val="both"/>
        <w:rPr>
          <w:rFonts w:ascii="Arial" w:hAnsi="Arial"/>
          <w:sz w:val="24"/>
          <w:szCs w:val="24"/>
        </w:rPr>
      </w:pPr>
      <w:r w:rsidRPr="00C4414F">
        <w:rPr>
          <w:rFonts w:ascii="Arial" w:hAnsi="Arial"/>
          <w:sz w:val="24"/>
          <w:szCs w:val="24"/>
        </w:rPr>
        <w:t>The presence of international students in UK institutions is vital because they offer a wide variety of viewpoints, cultural diversity, and international ties. Fostering their achievement and well-being requires an understanding of their experiences and difficulties. Traveling abroad or pursuing higher education has been suggested to have the potential to change cultures (Tarry, 2011). Academics contend that the goal of studying abroad should be to experience the host nation rather than to give up one's cultural background and fully integrate into the society in which overseas students are living for a little time (Forbes-Mewett &amp; Nyland, 2008).</w:t>
      </w:r>
    </w:p>
    <w:p w14:paraId="18045089" w14:textId="15FC6972" w:rsidR="00882444" w:rsidRPr="00C4414F" w:rsidRDefault="00882444" w:rsidP="00C4414F">
      <w:pPr>
        <w:spacing w:before="240" w:line="480" w:lineRule="auto"/>
        <w:jc w:val="both"/>
        <w:rPr>
          <w:rFonts w:ascii="Arial" w:hAnsi="Arial"/>
          <w:sz w:val="24"/>
          <w:szCs w:val="24"/>
        </w:rPr>
      </w:pPr>
      <w:r w:rsidRPr="00C4414F">
        <w:rPr>
          <w:rFonts w:ascii="Arial" w:hAnsi="Arial"/>
          <w:sz w:val="24"/>
          <w:szCs w:val="24"/>
        </w:rPr>
        <w:t>For international students, navigating a new cultural context poses serious hurdles. Frameworks for comprehending their process of acculturation are provid</w:t>
      </w:r>
      <w:r w:rsidR="0000173D" w:rsidRPr="00C4414F">
        <w:rPr>
          <w:rFonts w:ascii="Arial" w:hAnsi="Arial"/>
          <w:sz w:val="24"/>
          <w:szCs w:val="24"/>
        </w:rPr>
        <w:t>ed by cultural adjustment model</w:t>
      </w:r>
      <w:r w:rsidR="00A2775E" w:rsidRPr="00C4414F">
        <w:rPr>
          <w:rFonts w:ascii="Arial" w:hAnsi="Arial"/>
          <w:sz w:val="24"/>
          <w:szCs w:val="24"/>
        </w:rPr>
        <w:t xml:space="preserve">. This model has five stages: The Excitement Stage, The Frustration Stage, The Adjustment Stage, The Acceptance Stage and The Reverse Cultural Shock Stage (Kaghan, 1990). </w:t>
      </w:r>
      <w:r w:rsidRPr="00C4414F">
        <w:rPr>
          <w:rFonts w:ascii="Arial" w:hAnsi="Arial"/>
          <w:sz w:val="24"/>
          <w:szCs w:val="24"/>
        </w:rPr>
        <w:t>Research indicates that international students encounter challenges while attempting to conform to the academic and cultural norms of the United Kingdom (Hazelwood, 2006). Language barriers are a major hindrance that affect social integration and academic achievement (De Wit et al., 2015). Stevens and colleagues (2012) found that rapid social change might cause social disorientation and stress, which can lower health and academic performance. This</w:t>
      </w:r>
      <w:r w:rsidR="00FD54D1" w:rsidRPr="00C4414F">
        <w:rPr>
          <w:rFonts w:ascii="Arial" w:hAnsi="Arial"/>
          <w:sz w:val="24"/>
          <w:szCs w:val="24"/>
        </w:rPr>
        <w:t xml:space="preserve"> may lower academic achievement</w:t>
      </w:r>
      <w:r w:rsidRPr="00C4414F">
        <w:rPr>
          <w:rFonts w:ascii="Arial" w:hAnsi="Arial"/>
          <w:sz w:val="24"/>
          <w:szCs w:val="24"/>
        </w:rPr>
        <w:t>. When suddenly placed in a new context with unfamiliar habits and routines, people may experience stress and culture shock. This may upset and stress them. Possible symptoms include homesickness, grief, and concern. These feelings are also possible. If they move to the UK, students from culturally different backgrounds may struggle to adjust to culture shock.</w:t>
      </w:r>
      <w:r w:rsidR="00A80736" w:rsidRPr="00C4414F">
        <w:rPr>
          <w:rFonts w:ascii="Arial" w:hAnsi="Arial"/>
          <w:sz w:val="24"/>
          <w:szCs w:val="24"/>
        </w:rPr>
        <w:t xml:space="preserve"> Previous researches did not address these issues properly, so more research is required to understand the issues faced by international students.</w:t>
      </w:r>
    </w:p>
    <w:p w14:paraId="78925F06" w14:textId="72A28FDB" w:rsidR="00882444" w:rsidRPr="00C4414F" w:rsidRDefault="00C4414F" w:rsidP="00C4414F">
      <w:pPr>
        <w:spacing w:before="240" w:line="360" w:lineRule="auto"/>
        <w:jc w:val="both"/>
        <w:rPr>
          <w:rFonts w:ascii="Arial" w:hAnsi="Arial"/>
          <w:sz w:val="24"/>
          <w:szCs w:val="24"/>
        </w:rPr>
      </w:pPr>
      <w:r w:rsidRPr="00C4414F">
        <w:rPr>
          <w:rFonts w:ascii="Arial" w:hAnsi="Arial"/>
          <w:sz w:val="24"/>
          <w:szCs w:val="24"/>
        </w:rPr>
        <w:lastRenderedPageBreak/>
        <w:t>People</w:t>
      </w:r>
      <w:r w:rsidR="00882444" w:rsidRPr="00C4414F">
        <w:rPr>
          <w:rFonts w:ascii="Arial" w:hAnsi="Arial"/>
          <w:sz w:val="24"/>
          <w:szCs w:val="24"/>
        </w:rPr>
        <w:t xml:space="preserve"> establish unique identities and personalities via frequent interactions with people of other ethnicities. Because they can come from many origins. This allows unique personalities to evolve. Adams (2020) and De Wit et al. (2015) found that international students develop personally. The next paragraphs present both experiments' results. This effort has led to a more accepting attitude, a broader perspective, and improved cultural competency. Participating in cultural exchange events and learning about different cultures can make campus life more exciting and welcoming. This is </w:t>
      </w:r>
      <w:r w:rsidR="00B0060D" w:rsidRPr="00C4414F">
        <w:rPr>
          <w:rFonts w:ascii="Arial" w:hAnsi="Arial"/>
          <w:sz w:val="24"/>
          <w:szCs w:val="24"/>
        </w:rPr>
        <w:t xml:space="preserve">done by gathering information. </w:t>
      </w:r>
      <w:r w:rsidR="00882444" w:rsidRPr="00C4414F">
        <w:rPr>
          <w:rFonts w:ascii="Arial" w:hAnsi="Arial"/>
          <w:sz w:val="24"/>
          <w:szCs w:val="24"/>
        </w:rPr>
        <w:t xml:space="preserve">The numerous viewpoints that international students bring to the table strengthen classroom discussions and promote a wider awareness of the various cultures that exist in </w:t>
      </w:r>
      <w:r w:rsidR="00B0060D" w:rsidRPr="00C4414F">
        <w:rPr>
          <w:rFonts w:ascii="Arial" w:hAnsi="Arial"/>
          <w:sz w:val="24"/>
          <w:szCs w:val="24"/>
        </w:rPr>
        <w:t xml:space="preserve">the world (Leung, 2011). </w:t>
      </w:r>
      <w:r w:rsidR="00882444" w:rsidRPr="00C4414F">
        <w:rPr>
          <w:rFonts w:ascii="Arial" w:hAnsi="Arial"/>
          <w:sz w:val="24"/>
          <w:szCs w:val="24"/>
        </w:rPr>
        <w:t>International students bring all of t</w:t>
      </w:r>
      <w:r w:rsidR="00B0060D" w:rsidRPr="00C4414F">
        <w:rPr>
          <w:rFonts w:ascii="Arial" w:hAnsi="Arial"/>
          <w:sz w:val="24"/>
          <w:szCs w:val="24"/>
        </w:rPr>
        <w:t xml:space="preserve">hese perspectives to the table </w:t>
      </w:r>
      <w:r w:rsidR="00B0060D" w:rsidRPr="00C4414F">
        <w:rPr>
          <w:rFonts w:ascii="Arial" w:hAnsi="Arial"/>
          <w:sz w:val="24"/>
          <w:szCs w:val="24"/>
        </w:rPr>
        <w:t>(Leung, 2011)</w:t>
      </w:r>
      <w:r w:rsidR="00B0060D" w:rsidRPr="00C4414F">
        <w:rPr>
          <w:rFonts w:ascii="Arial" w:hAnsi="Arial"/>
          <w:sz w:val="24"/>
          <w:szCs w:val="24"/>
        </w:rPr>
        <w:t>.</w:t>
      </w:r>
      <w:r w:rsidR="00882444" w:rsidRPr="00C4414F">
        <w:rPr>
          <w:rFonts w:ascii="Arial" w:hAnsi="Arial"/>
          <w:sz w:val="24"/>
          <w:szCs w:val="24"/>
        </w:rPr>
        <w:t xml:space="preserve"> </w:t>
      </w:r>
      <w:r w:rsidR="00C540F9" w:rsidRPr="00C4414F">
        <w:rPr>
          <w:rFonts w:ascii="Arial" w:hAnsi="Arial"/>
          <w:sz w:val="24"/>
          <w:szCs w:val="24"/>
        </w:rPr>
        <w:t xml:space="preserve">By engaging in collective introspection on preconceived notions by students from diverse backgrounds, </w:t>
      </w:r>
      <w:r w:rsidR="007F3EBC" w:rsidRPr="00C4414F">
        <w:rPr>
          <w:rFonts w:ascii="Arial" w:hAnsi="Arial"/>
          <w:sz w:val="24"/>
          <w:szCs w:val="24"/>
        </w:rPr>
        <w:t>including</w:t>
      </w:r>
      <w:r w:rsidR="00C540F9" w:rsidRPr="00C4414F">
        <w:rPr>
          <w:rFonts w:ascii="Arial" w:hAnsi="Arial"/>
          <w:sz w:val="24"/>
          <w:szCs w:val="24"/>
        </w:rPr>
        <w:t xml:space="preserve"> both local and international perspectives, and subsequent dissemination of acquired insights, the community stands t</w:t>
      </w:r>
      <w:r w:rsidR="007F3EBC" w:rsidRPr="00C4414F">
        <w:rPr>
          <w:rFonts w:ascii="Arial" w:hAnsi="Arial"/>
          <w:sz w:val="24"/>
          <w:szCs w:val="24"/>
        </w:rPr>
        <w:t xml:space="preserve">o gain enhanced acceptance and </w:t>
      </w:r>
      <w:r w:rsidR="00C540F9" w:rsidRPr="00C4414F">
        <w:rPr>
          <w:rFonts w:ascii="Arial" w:hAnsi="Arial"/>
          <w:sz w:val="24"/>
          <w:szCs w:val="24"/>
        </w:rPr>
        <w:t xml:space="preserve"> awareness.</w:t>
      </w:r>
    </w:p>
    <w:p w14:paraId="4E217150" w14:textId="77777777" w:rsidR="00682EBC" w:rsidRPr="00C4414F" w:rsidRDefault="00882444" w:rsidP="00C4414F">
      <w:pPr>
        <w:spacing w:before="240" w:line="360" w:lineRule="auto"/>
        <w:jc w:val="both"/>
        <w:rPr>
          <w:rFonts w:ascii="Arial" w:hAnsi="Arial"/>
          <w:sz w:val="24"/>
          <w:szCs w:val="24"/>
        </w:rPr>
      </w:pPr>
      <w:r w:rsidRPr="00C4414F">
        <w:rPr>
          <w:rFonts w:ascii="Arial" w:hAnsi="Arial"/>
          <w:sz w:val="24"/>
          <w:szCs w:val="24"/>
        </w:rPr>
        <w:t>International students need programmes and services to adjust to their new environment and succeed academically. This will help international students acclimatise and succeed academically. Adams (2020) states that orientation programmes, counselling services, and activities that reflect students' cultures can boost acad</w:t>
      </w:r>
      <w:r w:rsidR="00682EBC" w:rsidRPr="00C4414F">
        <w:rPr>
          <w:rFonts w:ascii="Arial" w:hAnsi="Arial"/>
          <w:sz w:val="24"/>
          <w:szCs w:val="24"/>
        </w:rPr>
        <w:t>emic performance and well-being</w:t>
      </w:r>
      <w:r w:rsidRPr="00C4414F">
        <w:rPr>
          <w:rFonts w:ascii="Arial" w:hAnsi="Arial"/>
          <w:sz w:val="24"/>
          <w:szCs w:val="24"/>
        </w:rPr>
        <w:t xml:space="preserve">. Incalculable aid and social networks and peers help establish a sense of belonging. Stevens et al. (2012) hypothesised that students with strong social networks, both domestic and international, may feel less lonely and isolated. </w:t>
      </w:r>
    </w:p>
    <w:p w14:paraId="19DD57A0" w14:textId="162E54BA" w:rsidR="00882444" w:rsidRPr="00C4414F" w:rsidRDefault="00ED768C" w:rsidP="00C4414F">
      <w:pPr>
        <w:spacing w:before="240" w:line="360" w:lineRule="auto"/>
        <w:jc w:val="both"/>
        <w:rPr>
          <w:rFonts w:ascii="Arial" w:hAnsi="Arial"/>
          <w:sz w:val="24"/>
          <w:szCs w:val="24"/>
        </w:rPr>
      </w:pPr>
      <w:r w:rsidRPr="00C4414F">
        <w:rPr>
          <w:rFonts w:ascii="Arial" w:hAnsi="Arial"/>
          <w:sz w:val="24"/>
          <w:szCs w:val="24"/>
        </w:rPr>
        <w:t>Despite the</w:t>
      </w:r>
      <w:r w:rsidR="00882444" w:rsidRPr="00C4414F">
        <w:rPr>
          <w:rFonts w:ascii="Arial" w:hAnsi="Arial"/>
          <w:sz w:val="24"/>
          <w:szCs w:val="24"/>
        </w:rPr>
        <w:t xml:space="preserve"> fascinating and useful information, the </w:t>
      </w:r>
      <w:r w:rsidR="00682EBC" w:rsidRPr="00C4414F">
        <w:rPr>
          <w:rFonts w:ascii="Arial" w:hAnsi="Arial"/>
          <w:sz w:val="24"/>
          <w:szCs w:val="24"/>
        </w:rPr>
        <w:t>previous studies done by the researchers left certain gaps</w:t>
      </w:r>
      <w:r w:rsidR="00882444" w:rsidRPr="00C4414F">
        <w:rPr>
          <w:rFonts w:ascii="Arial" w:hAnsi="Arial"/>
          <w:sz w:val="24"/>
          <w:szCs w:val="24"/>
        </w:rPr>
        <w:t>. Even though the study provides intriguing and crucial information. Most studies ignore the challenges pupils from diverse cultural backgrounds face in the educational system. This is because these pupils' experiences are not fully understood</w:t>
      </w:r>
      <w:r w:rsidR="006B35FB" w:rsidRPr="00C4414F">
        <w:rPr>
          <w:rFonts w:ascii="Arial" w:hAnsi="Arial"/>
          <w:sz w:val="24"/>
          <w:szCs w:val="24"/>
        </w:rPr>
        <w:t xml:space="preserve"> (Adam, 2020)</w:t>
      </w:r>
      <w:r w:rsidR="00882444" w:rsidRPr="00C4414F">
        <w:rPr>
          <w:rFonts w:ascii="Arial" w:hAnsi="Arial"/>
          <w:sz w:val="24"/>
          <w:szCs w:val="24"/>
        </w:rPr>
        <w:t xml:space="preserve">. Discrimination against foreign students and its negative effects on their mental health and academic performance have received little research. Despite technology's significant impact on international students' lives, we don't know how it affects social integration, contacts with people from different cultures, and support networks. Few studies have critically assessed </w:t>
      </w:r>
      <w:r w:rsidR="00882444" w:rsidRPr="00C4414F">
        <w:rPr>
          <w:rFonts w:ascii="Arial" w:hAnsi="Arial"/>
          <w:sz w:val="24"/>
          <w:szCs w:val="24"/>
        </w:rPr>
        <w:lastRenderedPageBreak/>
        <w:t>institutional procedures and their ability to meet international students' cultural expectations (De Wit et al., 2015). This is problematic since overseas students have diverse cultural expectations. Due to historical research gaps, this has occurred.</w:t>
      </w:r>
    </w:p>
    <w:p w14:paraId="5B77611A" w14:textId="74336914" w:rsidR="00882444" w:rsidRPr="00C4414F" w:rsidRDefault="00882444" w:rsidP="00C4414F">
      <w:pPr>
        <w:spacing w:before="240" w:line="360" w:lineRule="auto"/>
        <w:jc w:val="both"/>
        <w:rPr>
          <w:rFonts w:ascii="Arial" w:hAnsi="Arial"/>
          <w:sz w:val="24"/>
          <w:szCs w:val="24"/>
        </w:rPr>
      </w:pPr>
      <w:r w:rsidRPr="00C4414F">
        <w:rPr>
          <w:rFonts w:ascii="Arial" w:hAnsi="Arial"/>
          <w:sz w:val="24"/>
          <w:szCs w:val="24"/>
        </w:rPr>
        <w:t xml:space="preserve">Studying the cultural reality of UK students is crucial. This is necessary to ensure the success and well-being of the growing number of international students enrolling in UK schools. The </w:t>
      </w:r>
      <w:r w:rsidR="00443F49" w:rsidRPr="00C4414F">
        <w:rPr>
          <w:rFonts w:ascii="Arial" w:hAnsi="Arial"/>
          <w:sz w:val="24"/>
          <w:szCs w:val="24"/>
        </w:rPr>
        <w:t xml:space="preserve">previous </w:t>
      </w:r>
      <w:r w:rsidRPr="00C4414F">
        <w:rPr>
          <w:rFonts w:ascii="Arial" w:hAnsi="Arial"/>
          <w:sz w:val="24"/>
          <w:szCs w:val="24"/>
        </w:rPr>
        <w:t>research</w:t>
      </w:r>
      <w:r w:rsidR="00443F49" w:rsidRPr="00C4414F">
        <w:rPr>
          <w:rFonts w:ascii="Arial" w:hAnsi="Arial"/>
          <w:sz w:val="24"/>
          <w:szCs w:val="24"/>
        </w:rPr>
        <w:t>es acknowledge</w:t>
      </w:r>
      <w:r w:rsidRPr="00C4414F">
        <w:rPr>
          <w:rFonts w:ascii="Arial" w:hAnsi="Arial"/>
          <w:sz w:val="24"/>
          <w:szCs w:val="24"/>
        </w:rPr>
        <w:t xml:space="preserve"> acculturation, cross-cultural growth, and support networks, but it has many limitations. This can be seen in focusing on a particular cultural group, questioning the negative effects of prejudice, acknowledging that technology is becoming more important, and investigating institutional processes. Students will gain from institutional governance, technology use, classroom diversity, and technology use. Diversity in the classroom benefits pupils too</w:t>
      </w:r>
      <w:r w:rsidR="00443F49" w:rsidRPr="00C4414F">
        <w:rPr>
          <w:rFonts w:ascii="Arial" w:hAnsi="Arial"/>
          <w:sz w:val="24"/>
          <w:szCs w:val="24"/>
        </w:rPr>
        <w:t xml:space="preserve"> (De Wit et al, 2015)</w:t>
      </w:r>
      <w:r w:rsidRPr="00C4414F">
        <w:rPr>
          <w:rFonts w:ascii="Arial" w:hAnsi="Arial"/>
          <w:sz w:val="24"/>
          <w:szCs w:val="24"/>
        </w:rPr>
        <w:t>.</w:t>
      </w:r>
    </w:p>
    <w:p w14:paraId="0DD50355" w14:textId="4CB31C4D" w:rsidR="00882444" w:rsidRPr="00C4414F" w:rsidRDefault="00882444" w:rsidP="00C4414F">
      <w:pPr>
        <w:spacing w:before="240" w:line="360" w:lineRule="auto"/>
        <w:jc w:val="both"/>
        <w:rPr>
          <w:rFonts w:ascii="Arial" w:hAnsi="Arial"/>
          <w:sz w:val="24"/>
          <w:szCs w:val="24"/>
        </w:rPr>
      </w:pPr>
      <w:r w:rsidRPr="00C4414F">
        <w:rPr>
          <w:rFonts w:ascii="Arial" w:hAnsi="Arial"/>
          <w:sz w:val="24"/>
          <w:szCs w:val="24"/>
        </w:rPr>
        <w:t xml:space="preserve">Colleges may offer multiple answers to questions about their international students due to their requirements. Based on their findings, Hazelwood and Derrington (2007) recommended that the educational institution utilise more comprehensive and consistent methods to help international students. This was their conclusion. Diversity and inclusivity are essential to welcoming and supporting international students. Therefore, these components must be implemented. </w:t>
      </w:r>
      <w:r w:rsidR="003D7BB3" w:rsidRPr="00C4414F">
        <w:rPr>
          <w:rFonts w:ascii="Arial" w:hAnsi="Arial"/>
          <w:sz w:val="24"/>
          <w:szCs w:val="24"/>
        </w:rPr>
        <w:t xml:space="preserve">Educational </w:t>
      </w:r>
      <w:r w:rsidRPr="00C4414F">
        <w:rPr>
          <w:rFonts w:ascii="Arial" w:hAnsi="Arial"/>
          <w:sz w:val="24"/>
          <w:szCs w:val="24"/>
        </w:rPr>
        <w:t>institutions should lead programmes that promote diverse and inclusive policies and practices that identify and value people from all backgrounds</w:t>
      </w:r>
      <w:r w:rsidR="00AA394B" w:rsidRPr="00C4414F">
        <w:rPr>
          <w:rFonts w:ascii="Arial" w:hAnsi="Arial"/>
          <w:sz w:val="24"/>
          <w:szCs w:val="24"/>
        </w:rPr>
        <w:t xml:space="preserve"> (Adam, 2022)</w:t>
      </w:r>
      <w:r w:rsidRPr="00C4414F">
        <w:rPr>
          <w:rFonts w:ascii="Arial" w:hAnsi="Arial"/>
          <w:sz w:val="24"/>
          <w:szCs w:val="24"/>
        </w:rPr>
        <w:t>. Cultural activities, foreign student clubs, and peer mentorship initiatives can help people form strong social bonds. Sharing exper</w:t>
      </w:r>
      <w:r w:rsidR="00503873" w:rsidRPr="00C4414F">
        <w:rPr>
          <w:rFonts w:ascii="Arial" w:hAnsi="Arial"/>
          <w:sz w:val="24"/>
          <w:szCs w:val="24"/>
        </w:rPr>
        <w:t xml:space="preserve">tise can help attain this goal </w:t>
      </w:r>
      <w:r w:rsidR="00AA394B" w:rsidRPr="00C4414F">
        <w:rPr>
          <w:rFonts w:ascii="Arial" w:hAnsi="Arial"/>
          <w:sz w:val="24"/>
          <w:szCs w:val="24"/>
        </w:rPr>
        <w:t>(Adam, 2022)</w:t>
      </w:r>
      <w:r w:rsidRPr="00C4414F">
        <w:rPr>
          <w:rFonts w:ascii="Arial" w:hAnsi="Arial"/>
          <w:sz w:val="24"/>
          <w:szCs w:val="24"/>
        </w:rPr>
        <w:t>.</w:t>
      </w:r>
      <w:r w:rsidR="007E6319" w:rsidRPr="00C4414F">
        <w:rPr>
          <w:rFonts w:ascii="Arial" w:hAnsi="Arial"/>
          <w:sz w:val="24"/>
          <w:szCs w:val="24"/>
        </w:rPr>
        <w:t xml:space="preserve"> To adopt comprehensive and consistent methods for supporting international students it is important to recognize the significance of ongoing evaluation and adaptation.</w:t>
      </w:r>
    </w:p>
    <w:p w14:paraId="3FED8209" w14:textId="34361B9B" w:rsidR="00882444" w:rsidRPr="00C4414F" w:rsidRDefault="00882444" w:rsidP="00C4414F">
      <w:pPr>
        <w:spacing w:before="240" w:line="360" w:lineRule="auto"/>
        <w:jc w:val="both"/>
        <w:rPr>
          <w:rFonts w:ascii="Arial" w:hAnsi="Arial"/>
          <w:sz w:val="24"/>
          <w:szCs w:val="24"/>
        </w:rPr>
      </w:pPr>
      <w:r w:rsidRPr="00C4414F">
        <w:rPr>
          <w:rFonts w:ascii="Arial" w:hAnsi="Arial"/>
          <w:sz w:val="24"/>
          <w:szCs w:val="24"/>
        </w:rPr>
        <w:t>International students in UK higher education benefit the institution. These students' first-time university contributions include cultural diversity, worldwide connections, and cultural enrichment. Understanding people's struggles, experiences, and support networks is crucial to their success and well-being. Understanding this is crucial now. Higher education institutions must continue to develop and implement measures to help international students. This must be done. This technique aims to establish a welcoming classroom to help students develop as persons and think critically.</w:t>
      </w:r>
    </w:p>
    <w:p w14:paraId="1ACDDE6E" w14:textId="77777777" w:rsidR="00755D0E" w:rsidRPr="00C4414F" w:rsidRDefault="00755D0E" w:rsidP="00C4414F">
      <w:pPr>
        <w:spacing w:before="240" w:line="360" w:lineRule="auto"/>
        <w:jc w:val="both"/>
        <w:rPr>
          <w:rFonts w:ascii="Arial" w:hAnsi="Arial"/>
          <w:sz w:val="24"/>
          <w:szCs w:val="24"/>
        </w:rPr>
      </w:pPr>
    </w:p>
    <w:p w14:paraId="15A268EA" w14:textId="77777777" w:rsidR="00882444" w:rsidRPr="00C4414F" w:rsidRDefault="00882444" w:rsidP="00C4414F">
      <w:pPr>
        <w:spacing w:before="240" w:line="360" w:lineRule="auto"/>
        <w:jc w:val="both"/>
        <w:rPr>
          <w:rFonts w:ascii="Arial" w:hAnsi="Arial"/>
          <w:b/>
          <w:bCs/>
          <w:color w:val="9CC2E5" w:themeColor="accent1" w:themeTint="99"/>
          <w:sz w:val="24"/>
          <w:szCs w:val="24"/>
        </w:rPr>
      </w:pPr>
      <w:r w:rsidRPr="00C4414F">
        <w:rPr>
          <w:rFonts w:ascii="Arial" w:hAnsi="Arial"/>
          <w:b/>
          <w:bCs/>
          <w:color w:val="9CC2E5" w:themeColor="accent1" w:themeTint="99"/>
          <w:sz w:val="24"/>
          <w:szCs w:val="24"/>
        </w:rPr>
        <w:t>Methodology:</w:t>
      </w:r>
    </w:p>
    <w:p w14:paraId="2591284A" w14:textId="625DA0EA" w:rsidR="000E6142" w:rsidRPr="00C4414F" w:rsidRDefault="00C24CC7" w:rsidP="00C4414F">
      <w:pPr>
        <w:spacing w:before="240" w:line="360" w:lineRule="auto"/>
        <w:jc w:val="both"/>
        <w:rPr>
          <w:rFonts w:ascii="Arial" w:hAnsi="Arial"/>
          <w:sz w:val="24"/>
          <w:szCs w:val="24"/>
        </w:rPr>
      </w:pPr>
      <w:r w:rsidRPr="00C4414F">
        <w:rPr>
          <w:rFonts w:ascii="Arial" w:hAnsi="Arial"/>
          <w:sz w:val="24"/>
          <w:szCs w:val="24"/>
        </w:rPr>
        <w:t>In this research, emphasis will be on the synthesis of existing literature.</w:t>
      </w:r>
      <w:r w:rsidR="002244EB" w:rsidRPr="00C4414F">
        <w:rPr>
          <w:rFonts w:ascii="Arial" w:hAnsi="Arial"/>
          <w:sz w:val="24"/>
          <w:szCs w:val="24"/>
        </w:rPr>
        <w:t xml:space="preserve"> </w:t>
      </w:r>
      <w:r w:rsidR="002244EB" w:rsidRPr="00C4414F">
        <w:rPr>
          <w:rFonts w:ascii="Arial" w:hAnsi="Arial"/>
          <w:sz w:val="24"/>
          <w:szCs w:val="24"/>
        </w:rPr>
        <w:t xml:space="preserve">This </w:t>
      </w:r>
      <w:r w:rsidR="002244EB" w:rsidRPr="00C4414F">
        <w:rPr>
          <w:rFonts w:ascii="Arial" w:hAnsi="Arial"/>
          <w:sz w:val="24"/>
          <w:szCs w:val="24"/>
        </w:rPr>
        <w:t>research will facilitate</w:t>
      </w:r>
      <w:r w:rsidR="002244EB" w:rsidRPr="00C4414F">
        <w:rPr>
          <w:rFonts w:ascii="Arial" w:hAnsi="Arial"/>
          <w:sz w:val="24"/>
          <w:szCs w:val="24"/>
        </w:rPr>
        <w:t xml:space="preserve"> a comprehensive investigation of the literature, scholarly articles, institutional reports, and online resources pertaining to the experiences, difficulties, and cultural adaptations of international students </w:t>
      </w:r>
      <w:r w:rsidR="002244EB" w:rsidRPr="00C4414F">
        <w:rPr>
          <w:rFonts w:ascii="Arial" w:hAnsi="Arial"/>
          <w:sz w:val="24"/>
          <w:szCs w:val="24"/>
        </w:rPr>
        <w:t>within United Kingdom</w:t>
      </w:r>
      <w:r w:rsidR="002244EB" w:rsidRPr="00C4414F">
        <w:rPr>
          <w:rFonts w:ascii="Arial" w:hAnsi="Arial"/>
          <w:sz w:val="24"/>
          <w:szCs w:val="24"/>
        </w:rPr>
        <w:t xml:space="preserve"> emphasizing secondary data analysis as the primary mode of inquiry.</w:t>
      </w:r>
      <w:r w:rsidR="00C115CA" w:rsidRPr="00C4414F">
        <w:rPr>
          <w:rFonts w:ascii="Arial" w:hAnsi="Arial"/>
          <w:sz w:val="24"/>
          <w:szCs w:val="24"/>
        </w:rPr>
        <w:t xml:space="preserve"> The Systematic Literature Review (SLR) method will be used to ensure the validity of the research.</w:t>
      </w:r>
      <w:r w:rsidR="00525E96" w:rsidRPr="00C4414F">
        <w:rPr>
          <w:rFonts w:ascii="Arial" w:hAnsi="Arial"/>
          <w:sz w:val="24"/>
          <w:szCs w:val="24"/>
        </w:rPr>
        <w:t xml:space="preserve"> It is an independent academic method that aims to evaluate and identify all relevant </w:t>
      </w:r>
      <w:r w:rsidR="003E3150" w:rsidRPr="00C4414F">
        <w:rPr>
          <w:rFonts w:ascii="Arial" w:hAnsi="Arial"/>
          <w:sz w:val="24"/>
          <w:szCs w:val="24"/>
        </w:rPr>
        <w:t>literature on a topic in order to derive conclusion about the questions under consideration.</w:t>
      </w:r>
      <w:r w:rsidR="00C115CA" w:rsidRPr="00C4414F">
        <w:rPr>
          <w:rFonts w:ascii="Arial" w:hAnsi="Arial"/>
          <w:sz w:val="24"/>
          <w:szCs w:val="24"/>
        </w:rPr>
        <w:t xml:space="preserve"> It has three stages: Planning, </w:t>
      </w:r>
      <w:r w:rsidR="00AE0D17" w:rsidRPr="00C4414F">
        <w:rPr>
          <w:rFonts w:ascii="Arial" w:hAnsi="Arial"/>
          <w:sz w:val="24"/>
          <w:szCs w:val="24"/>
        </w:rPr>
        <w:t>Search</w:t>
      </w:r>
      <w:r w:rsidR="00C115CA" w:rsidRPr="00C4414F">
        <w:rPr>
          <w:rFonts w:ascii="Arial" w:hAnsi="Arial"/>
          <w:sz w:val="24"/>
          <w:szCs w:val="24"/>
        </w:rPr>
        <w:t xml:space="preserve"> Strategy, screening and Selection.</w:t>
      </w:r>
      <w:r w:rsidR="00F25F1D" w:rsidRPr="00C4414F">
        <w:rPr>
          <w:rFonts w:ascii="Arial" w:hAnsi="Arial"/>
          <w:sz w:val="24"/>
          <w:szCs w:val="24"/>
        </w:rPr>
        <w:t xml:space="preserve"> </w:t>
      </w:r>
    </w:p>
    <w:p w14:paraId="2F8C3AC0" w14:textId="556F10C3" w:rsidR="00F25F1D" w:rsidRPr="00C4414F" w:rsidRDefault="00F25F1D" w:rsidP="00C4414F">
      <w:pPr>
        <w:spacing w:before="240" w:line="360" w:lineRule="auto"/>
        <w:jc w:val="both"/>
        <w:rPr>
          <w:rFonts w:ascii="Arial" w:hAnsi="Arial"/>
          <w:sz w:val="24"/>
          <w:szCs w:val="24"/>
        </w:rPr>
      </w:pPr>
      <w:r w:rsidRPr="00C4414F">
        <w:rPr>
          <w:rFonts w:ascii="Arial" w:hAnsi="Arial"/>
          <w:b/>
          <w:sz w:val="24"/>
          <w:szCs w:val="24"/>
        </w:rPr>
        <w:t>Planning</w:t>
      </w:r>
      <w:r w:rsidRPr="00C4414F">
        <w:rPr>
          <w:rFonts w:ascii="Arial" w:hAnsi="Arial"/>
          <w:sz w:val="24"/>
          <w:szCs w:val="24"/>
        </w:rPr>
        <w:t>:</w:t>
      </w:r>
      <w:r w:rsidR="008E4E5B" w:rsidRPr="00C4414F">
        <w:rPr>
          <w:rFonts w:ascii="Arial" w:hAnsi="Arial"/>
          <w:sz w:val="24"/>
          <w:szCs w:val="24"/>
        </w:rPr>
        <w:t xml:space="preserve"> Planning stage includes formulation of research </w:t>
      </w:r>
      <w:r w:rsidR="00A558F5" w:rsidRPr="00C4414F">
        <w:rPr>
          <w:rFonts w:ascii="Arial" w:hAnsi="Arial"/>
          <w:sz w:val="24"/>
          <w:szCs w:val="24"/>
        </w:rPr>
        <w:t>questions. For example, we will explore the problems faced by overseas students.</w:t>
      </w:r>
    </w:p>
    <w:p w14:paraId="31F6D79F" w14:textId="0FD54EFD" w:rsidR="00F25F1D" w:rsidRPr="00C4414F" w:rsidRDefault="00F25F1D" w:rsidP="00C4414F">
      <w:pPr>
        <w:spacing w:before="240" w:line="360" w:lineRule="auto"/>
        <w:jc w:val="both"/>
        <w:rPr>
          <w:rFonts w:ascii="Arial" w:hAnsi="Arial"/>
          <w:sz w:val="24"/>
          <w:szCs w:val="24"/>
        </w:rPr>
      </w:pPr>
      <w:r w:rsidRPr="00C4414F">
        <w:rPr>
          <w:rFonts w:ascii="Arial" w:hAnsi="Arial"/>
          <w:b/>
          <w:sz w:val="24"/>
          <w:szCs w:val="24"/>
        </w:rPr>
        <w:t>Search Strategy</w:t>
      </w:r>
      <w:r w:rsidRPr="00C4414F">
        <w:rPr>
          <w:rFonts w:ascii="Arial" w:hAnsi="Arial"/>
          <w:sz w:val="24"/>
          <w:szCs w:val="24"/>
        </w:rPr>
        <w:t>:</w:t>
      </w:r>
      <w:r w:rsidR="00E866E3" w:rsidRPr="00C4414F">
        <w:rPr>
          <w:rFonts w:ascii="Arial" w:hAnsi="Arial"/>
          <w:sz w:val="24"/>
          <w:szCs w:val="24"/>
        </w:rPr>
        <w:t xml:space="preserve"> We will use a comprehensive search strategy that will help us to filter and study </w:t>
      </w:r>
      <w:r w:rsidR="0036473E" w:rsidRPr="00C4414F">
        <w:rPr>
          <w:rFonts w:ascii="Arial" w:hAnsi="Arial"/>
          <w:sz w:val="24"/>
          <w:szCs w:val="24"/>
        </w:rPr>
        <w:t>relevant</w:t>
      </w:r>
      <w:r w:rsidR="00E866E3" w:rsidRPr="00C4414F">
        <w:rPr>
          <w:rFonts w:ascii="Arial" w:hAnsi="Arial"/>
          <w:sz w:val="24"/>
          <w:szCs w:val="24"/>
        </w:rPr>
        <w:t xml:space="preserve"> studies that align with our research.</w:t>
      </w:r>
      <w:r w:rsidR="00D20996" w:rsidRPr="00C4414F">
        <w:rPr>
          <w:rFonts w:ascii="Arial" w:hAnsi="Arial"/>
          <w:sz w:val="24"/>
          <w:szCs w:val="24"/>
        </w:rPr>
        <w:t xml:space="preserve"> This will be achieved using targeted databases and keywords.</w:t>
      </w:r>
    </w:p>
    <w:p w14:paraId="682BD28B" w14:textId="4F83CC27" w:rsidR="00F25F1D" w:rsidRPr="00C4414F" w:rsidRDefault="00F25F1D" w:rsidP="00C4414F">
      <w:pPr>
        <w:spacing w:before="240" w:line="360" w:lineRule="auto"/>
        <w:jc w:val="both"/>
        <w:rPr>
          <w:rFonts w:ascii="Arial" w:hAnsi="Arial"/>
          <w:sz w:val="24"/>
          <w:szCs w:val="24"/>
        </w:rPr>
      </w:pPr>
      <w:r w:rsidRPr="00C4414F">
        <w:rPr>
          <w:rFonts w:ascii="Arial" w:hAnsi="Arial"/>
          <w:b/>
          <w:sz w:val="24"/>
          <w:szCs w:val="24"/>
        </w:rPr>
        <w:t>Screening and Selection</w:t>
      </w:r>
      <w:r w:rsidRPr="00C4414F">
        <w:rPr>
          <w:rFonts w:ascii="Arial" w:hAnsi="Arial"/>
          <w:sz w:val="24"/>
          <w:szCs w:val="24"/>
        </w:rPr>
        <w:t>:</w:t>
      </w:r>
      <w:r w:rsidR="000A4ED4" w:rsidRPr="00C4414F">
        <w:rPr>
          <w:rFonts w:ascii="Arial" w:hAnsi="Arial"/>
          <w:sz w:val="24"/>
          <w:szCs w:val="24"/>
        </w:rPr>
        <w:t xml:space="preserve"> </w:t>
      </w:r>
      <w:r w:rsidR="000A4ED4" w:rsidRPr="00C4414F">
        <w:rPr>
          <w:rFonts w:ascii="Arial" w:hAnsi="Arial"/>
          <w:sz w:val="24"/>
          <w:szCs w:val="24"/>
        </w:rPr>
        <w:t xml:space="preserve">The literature </w:t>
      </w:r>
      <w:r w:rsidR="000A4ED4" w:rsidRPr="00C4414F">
        <w:rPr>
          <w:rFonts w:ascii="Arial" w:hAnsi="Arial"/>
          <w:sz w:val="24"/>
          <w:szCs w:val="24"/>
        </w:rPr>
        <w:t>that is retrieved will be carefully</w:t>
      </w:r>
      <w:r w:rsidR="000A4ED4" w:rsidRPr="00C4414F">
        <w:rPr>
          <w:rFonts w:ascii="Arial" w:hAnsi="Arial"/>
          <w:sz w:val="24"/>
          <w:szCs w:val="24"/>
        </w:rPr>
        <w:t xml:space="preserve"> screened, with titles and abstracts being assessed. </w:t>
      </w:r>
      <w:r w:rsidR="00FA739C" w:rsidRPr="00C4414F">
        <w:rPr>
          <w:rFonts w:ascii="Arial" w:hAnsi="Arial"/>
          <w:sz w:val="24"/>
          <w:szCs w:val="24"/>
        </w:rPr>
        <w:t>E</w:t>
      </w:r>
      <w:r w:rsidR="000A4ED4" w:rsidRPr="00C4414F">
        <w:rPr>
          <w:rFonts w:ascii="Arial" w:hAnsi="Arial"/>
          <w:sz w:val="24"/>
          <w:szCs w:val="24"/>
        </w:rPr>
        <w:t xml:space="preserve">xcluded studies </w:t>
      </w:r>
      <w:r w:rsidR="00E9789C" w:rsidRPr="00C4414F">
        <w:rPr>
          <w:rFonts w:ascii="Arial" w:hAnsi="Arial"/>
          <w:sz w:val="24"/>
          <w:szCs w:val="24"/>
        </w:rPr>
        <w:t xml:space="preserve">will </w:t>
      </w:r>
      <w:r w:rsidR="000A4ED4" w:rsidRPr="00C4414F">
        <w:rPr>
          <w:rFonts w:ascii="Arial" w:hAnsi="Arial"/>
          <w:sz w:val="24"/>
          <w:szCs w:val="24"/>
        </w:rPr>
        <w:t>make sure that the goals of the research are met.</w:t>
      </w:r>
    </w:p>
    <w:p w14:paraId="2CF9B1CB" w14:textId="3F604356" w:rsidR="00882444" w:rsidRPr="00C4414F" w:rsidRDefault="00896A71" w:rsidP="00C4414F">
      <w:pPr>
        <w:spacing w:before="240" w:line="360" w:lineRule="auto"/>
        <w:jc w:val="both"/>
        <w:rPr>
          <w:rFonts w:ascii="Arial" w:hAnsi="Arial"/>
          <w:sz w:val="24"/>
          <w:szCs w:val="24"/>
        </w:rPr>
      </w:pPr>
      <w:r w:rsidRPr="00C4414F">
        <w:rPr>
          <w:rFonts w:ascii="Arial" w:hAnsi="Arial"/>
          <w:sz w:val="24"/>
          <w:szCs w:val="24"/>
        </w:rPr>
        <w:t>Secondary sources will be explored in this research</w:t>
      </w:r>
      <w:r w:rsidR="00882444" w:rsidRPr="00C4414F">
        <w:rPr>
          <w:rFonts w:ascii="Arial" w:hAnsi="Arial"/>
          <w:sz w:val="24"/>
          <w:szCs w:val="24"/>
        </w:rPr>
        <w:t>. Academic journals will</w:t>
      </w:r>
      <w:r w:rsidR="00F576AF" w:rsidRPr="00C4414F">
        <w:rPr>
          <w:rFonts w:ascii="Arial" w:hAnsi="Arial"/>
          <w:sz w:val="24"/>
          <w:szCs w:val="24"/>
        </w:rPr>
        <w:t xml:space="preserve"> be explored to gather articles and</w:t>
      </w:r>
      <w:r w:rsidR="00882444" w:rsidRPr="00C4414F">
        <w:rPr>
          <w:rFonts w:ascii="Arial" w:hAnsi="Arial"/>
          <w:sz w:val="24"/>
          <w:szCs w:val="24"/>
        </w:rPr>
        <w:t xml:space="preserve"> academic studies focused on cultural adaptation, challenges and experiences of international students within UK higher education (UKHE). Additionally, government reports from educational and cultural departments will be sourced to acquire data concerning policies and support system designed for international students.</w:t>
      </w:r>
    </w:p>
    <w:p w14:paraId="6B0414E7" w14:textId="7556CC3E" w:rsidR="006E03CA" w:rsidRPr="00C4414F" w:rsidRDefault="00715C12" w:rsidP="00C4414F">
      <w:pPr>
        <w:spacing w:before="240" w:line="360" w:lineRule="auto"/>
        <w:jc w:val="both"/>
        <w:rPr>
          <w:rFonts w:ascii="Arial" w:hAnsi="Arial"/>
          <w:sz w:val="24"/>
          <w:szCs w:val="24"/>
        </w:rPr>
      </w:pPr>
      <w:r w:rsidRPr="00C4414F">
        <w:rPr>
          <w:rFonts w:ascii="Arial" w:hAnsi="Arial"/>
          <w:sz w:val="24"/>
          <w:szCs w:val="24"/>
        </w:rPr>
        <w:t>The following</w:t>
      </w:r>
      <w:r w:rsidR="006E03CA" w:rsidRPr="00C4414F">
        <w:rPr>
          <w:rFonts w:ascii="Arial" w:hAnsi="Arial"/>
          <w:sz w:val="24"/>
          <w:szCs w:val="24"/>
        </w:rPr>
        <w:t xml:space="preserve"> research keywords</w:t>
      </w:r>
      <w:r w:rsidR="00221973" w:rsidRPr="00C4414F">
        <w:rPr>
          <w:rFonts w:ascii="Arial" w:hAnsi="Arial"/>
          <w:sz w:val="24"/>
          <w:szCs w:val="24"/>
        </w:rPr>
        <w:t xml:space="preserve"> will be employed</w:t>
      </w:r>
      <w:r w:rsidR="006E03CA" w:rsidRPr="00C4414F">
        <w:rPr>
          <w:rFonts w:ascii="Arial" w:hAnsi="Arial"/>
          <w:sz w:val="24"/>
          <w:szCs w:val="24"/>
        </w:rPr>
        <w:t xml:space="preserve"> in our research in order to understand the cultural realities of international students</w:t>
      </w:r>
      <w:r w:rsidR="005134EC" w:rsidRPr="00C4414F">
        <w:rPr>
          <w:rFonts w:ascii="Arial" w:hAnsi="Arial"/>
          <w:sz w:val="24"/>
          <w:szCs w:val="24"/>
        </w:rPr>
        <w:t>: Cross Cultural experiences, Academic Challenges, Intercultural Communication and International Students.</w:t>
      </w:r>
    </w:p>
    <w:p w14:paraId="022689E6" w14:textId="77777777" w:rsidR="00882444" w:rsidRPr="00C4414F" w:rsidRDefault="00882444" w:rsidP="00C4414F">
      <w:pPr>
        <w:spacing w:before="240" w:line="360" w:lineRule="auto"/>
        <w:jc w:val="both"/>
        <w:rPr>
          <w:rFonts w:ascii="Arial" w:hAnsi="Arial"/>
          <w:sz w:val="24"/>
          <w:szCs w:val="24"/>
        </w:rPr>
      </w:pPr>
    </w:p>
    <w:p w14:paraId="1B84E52B" w14:textId="77777777" w:rsidR="00882444" w:rsidRPr="00C4414F" w:rsidRDefault="00882444" w:rsidP="00C4414F">
      <w:pPr>
        <w:spacing w:before="240" w:line="360" w:lineRule="auto"/>
        <w:jc w:val="both"/>
        <w:rPr>
          <w:rFonts w:ascii="Arial" w:hAnsi="Arial"/>
          <w:sz w:val="24"/>
          <w:szCs w:val="24"/>
        </w:rPr>
      </w:pPr>
      <w:r w:rsidRPr="00C4414F">
        <w:rPr>
          <w:rFonts w:ascii="Arial" w:hAnsi="Arial"/>
          <w:sz w:val="24"/>
          <w:szCs w:val="24"/>
        </w:rPr>
        <w:lastRenderedPageBreak/>
        <w:t>In investigating cultural realities of international student many databases will be employed which offers a comprehensive array of academic, scholarly and institutional resources ensuring a robust analysis qualitative analysis of cultural realities among international students in UKHE. Databases that will be utilized to gather relevant information are ERIC (Educational resources Information Centre) that contains a vast collection of education related literature, JSTOR which provides access to scholarly articles including sociology and education which may offer insights to cultural challenges and experience of international students.</w:t>
      </w:r>
    </w:p>
    <w:p w14:paraId="54586755" w14:textId="77777777" w:rsidR="00882444" w:rsidRPr="00C4414F" w:rsidRDefault="00882444" w:rsidP="00C4414F">
      <w:pPr>
        <w:spacing w:before="240" w:line="360" w:lineRule="auto"/>
        <w:jc w:val="both"/>
        <w:rPr>
          <w:rFonts w:ascii="Arial" w:hAnsi="Arial"/>
          <w:sz w:val="24"/>
          <w:szCs w:val="24"/>
        </w:rPr>
      </w:pPr>
    </w:p>
    <w:p w14:paraId="5E810803" w14:textId="77777777" w:rsidR="00882444" w:rsidRPr="00C4414F" w:rsidRDefault="00882444" w:rsidP="00C4414F">
      <w:pPr>
        <w:spacing w:before="240" w:line="360" w:lineRule="auto"/>
        <w:jc w:val="center"/>
        <w:rPr>
          <w:rFonts w:ascii="Arial" w:hAnsi="Arial"/>
          <w:sz w:val="24"/>
          <w:szCs w:val="24"/>
        </w:rPr>
      </w:pPr>
      <w:r w:rsidRPr="00C4414F">
        <w:rPr>
          <w:rFonts w:ascii="Arial" w:hAnsi="Arial"/>
          <w:noProof/>
          <w:sz w:val="24"/>
          <w:szCs w:val="24"/>
          <w:lang w:eastAsia="en-GB"/>
        </w:rPr>
        <w:drawing>
          <wp:inline distT="0" distB="0" distL="0" distR="0" wp14:anchorId="6806A6F0" wp14:editId="623F2EC3">
            <wp:extent cx="4486910" cy="2009775"/>
            <wp:effectExtent l="0" t="0" r="8890" b="9525"/>
            <wp:docPr id="1" name="Picture 1" descr="C:\Users\dell\Desktop\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Untitled Diagram.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910" cy="2009775"/>
                    </a:xfrm>
                    <a:prstGeom prst="rect">
                      <a:avLst/>
                    </a:prstGeom>
                    <a:noFill/>
                    <a:ln>
                      <a:noFill/>
                    </a:ln>
                  </pic:spPr>
                </pic:pic>
              </a:graphicData>
            </a:graphic>
          </wp:inline>
        </w:drawing>
      </w:r>
    </w:p>
    <w:p w14:paraId="171D36A8" w14:textId="0A468A8F" w:rsidR="00882444" w:rsidRPr="00C4414F" w:rsidRDefault="00882444" w:rsidP="00C4414F">
      <w:pPr>
        <w:spacing w:before="240" w:line="360" w:lineRule="auto"/>
        <w:jc w:val="center"/>
        <w:rPr>
          <w:rFonts w:ascii="Arial" w:hAnsi="Arial"/>
          <w:color w:val="8496B0" w:themeColor="text2" w:themeTint="99"/>
          <w:sz w:val="24"/>
          <w:szCs w:val="24"/>
        </w:rPr>
      </w:pPr>
      <w:r w:rsidRPr="00C4414F">
        <w:rPr>
          <w:rFonts w:ascii="Arial" w:hAnsi="Arial"/>
          <w:color w:val="8496B0" w:themeColor="text2" w:themeTint="99"/>
          <w:sz w:val="24"/>
          <w:szCs w:val="24"/>
        </w:rPr>
        <w:t>Figure</w:t>
      </w:r>
      <w:r w:rsidR="00E706AB" w:rsidRPr="00C4414F">
        <w:rPr>
          <w:rFonts w:ascii="Arial" w:hAnsi="Arial"/>
          <w:color w:val="8496B0" w:themeColor="text2" w:themeTint="99"/>
          <w:sz w:val="24"/>
          <w:szCs w:val="24"/>
        </w:rPr>
        <w:t xml:space="preserve"> 1</w:t>
      </w:r>
      <w:r w:rsidRPr="00C4414F">
        <w:rPr>
          <w:rFonts w:ascii="Arial" w:hAnsi="Arial"/>
          <w:color w:val="8496B0" w:themeColor="text2" w:themeTint="99"/>
          <w:sz w:val="24"/>
          <w:szCs w:val="24"/>
        </w:rPr>
        <w:t xml:space="preserve">: Databases chosen for research </w:t>
      </w:r>
    </w:p>
    <w:p w14:paraId="56C67D28" w14:textId="77777777" w:rsidR="00882444" w:rsidRPr="00C4414F" w:rsidRDefault="00882444" w:rsidP="00C4414F">
      <w:pPr>
        <w:spacing w:before="240" w:line="360" w:lineRule="auto"/>
        <w:jc w:val="both"/>
        <w:rPr>
          <w:rFonts w:ascii="Arial" w:hAnsi="Arial"/>
          <w:sz w:val="24"/>
          <w:szCs w:val="24"/>
        </w:rPr>
      </w:pPr>
    </w:p>
    <w:p w14:paraId="17BC553B" w14:textId="77777777" w:rsidR="00882444" w:rsidRPr="00C4414F" w:rsidRDefault="00882444" w:rsidP="00C4414F">
      <w:pPr>
        <w:spacing w:before="240" w:line="360" w:lineRule="auto"/>
        <w:jc w:val="both"/>
        <w:rPr>
          <w:rFonts w:ascii="Arial" w:hAnsi="Arial"/>
          <w:sz w:val="24"/>
          <w:szCs w:val="24"/>
        </w:rPr>
      </w:pPr>
    </w:p>
    <w:p w14:paraId="72DF7167" w14:textId="4DA84261" w:rsidR="00481938" w:rsidRPr="00C4414F" w:rsidRDefault="00882444" w:rsidP="00C4414F">
      <w:pPr>
        <w:spacing w:before="240" w:line="360" w:lineRule="auto"/>
        <w:jc w:val="both"/>
        <w:rPr>
          <w:rFonts w:ascii="Arial" w:hAnsi="Arial"/>
          <w:sz w:val="24"/>
          <w:szCs w:val="24"/>
        </w:rPr>
      </w:pPr>
      <w:r w:rsidRPr="00C4414F">
        <w:rPr>
          <w:rFonts w:ascii="Arial" w:hAnsi="Arial"/>
          <w:sz w:val="24"/>
          <w:szCs w:val="24"/>
        </w:rPr>
        <w:t xml:space="preserve">In analysing the cultural realities of international students, thematic analysis </w:t>
      </w:r>
      <w:r w:rsidR="00ED0379" w:rsidRPr="00C4414F">
        <w:rPr>
          <w:rFonts w:ascii="Arial" w:hAnsi="Arial"/>
          <w:sz w:val="24"/>
          <w:szCs w:val="24"/>
        </w:rPr>
        <w:t>will be employed</w:t>
      </w:r>
      <w:r w:rsidRPr="00C4414F">
        <w:rPr>
          <w:rFonts w:ascii="Arial" w:hAnsi="Arial"/>
          <w:sz w:val="24"/>
          <w:szCs w:val="24"/>
        </w:rPr>
        <w:t>. Secondary data from various sources will be collated and coded. Themes encompassing cultural adaptation, social support, academic challenges, institutional policies, cross-cultural experiences, and inclusively perception will be extracted and refined, providing comprehensive insight into the multifaceted experiences of international students (Caulfield, 2019).</w:t>
      </w:r>
      <w:r w:rsidR="00481938" w:rsidRPr="00C4414F">
        <w:rPr>
          <w:rFonts w:ascii="Arial" w:hAnsi="Arial"/>
          <w:sz w:val="24"/>
          <w:szCs w:val="24"/>
        </w:rPr>
        <w:t xml:space="preserve"> Thematic analysis has two approaches: Inductive Approaches and Deductive Approaches. Inductive Approaches will allow data to determine the theme.</w:t>
      </w:r>
      <w:r w:rsidR="005B55A5" w:rsidRPr="00C4414F">
        <w:rPr>
          <w:rFonts w:ascii="Arial" w:hAnsi="Arial"/>
          <w:sz w:val="24"/>
          <w:szCs w:val="24"/>
        </w:rPr>
        <w:t xml:space="preserve"> There are six steps of thematic analysis</w:t>
      </w:r>
      <w:r w:rsidR="00CF5B9B" w:rsidRPr="00C4414F">
        <w:rPr>
          <w:rFonts w:ascii="Arial" w:hAnsi="Arial"/>
          <w:sz w:val="24"/>
          <w:szCs w:val="24"/>
        </w:rPr>
        <w:t>: Formalization, Coding,</w:t>
      </w:r>
      <w:r w:rsidR="00D872E1" w:rsidRPr="00C4414F">
        <w:rPr>
          <w:rFonts w:ascii="Arial" w:hAnsi="Arial"/>
          <w:sz w:val="24"/>
          <w:szCs w:val="24"/>
        </w:rPr>
        <w:t xml:space="preserve"> Generating themes, </w:t>
      </w:r>
      <w:r w:rsidR="006D685E" w:rsidRPr="00C4414F">
        <w:rPr>
          <w:rFonts w:ascii="Arial" w:hAnsi="Arial"/>
          <w:sz w:val="24"/>
          <w:szCs w:val="24"/>
        </w:rPr>
        <w:t>reviewing</w:t>
      </w:r>
      <w:r w:rsidR="00D872E1" w:rsidRPr="00C4414F">
        <w:rPr>
          <w:rFonts w:ascii="Arial" w:hAnsi="Arial"/>
          <w:sz w:val="24"/>
          <w:szCs w:val="24"/>
        </w:rPr>
        <w:t xml:space="preserve"> themes,</w:t>
      </w:r>
      <w:r w:rsidR="004333F4" w:rsidRPr="00C4414F">
        <w:rPr>
          <w:rFonts w:ascii="Arial" w:hAnsi="Arial"/>
          <w:sz w:val="24"/>
          <w:szCs w:val="24"/>
        </w:rPr>
        <w:t xml:space="preserve"> </w:t>
      </w:r>
      <w:r w:rsidR="006D685E" w:rsidRPr="00C4414F">
        <w:rPr>
          <w:rFonts w:ascii="Arial" w:hAnsi="Arial"/>
          <w:sz w:val="24"/>
          <w:szCs w:val="24"/>
        </w:rPr>
        <w:t>defining</w:t>
      </w:r>
      <w:r w:rsidR="004333F4" w:rsidRPr="00C4414F">
        <w:rPr>
          <w:rFonts w:ascii="Arial" w:hAnsi="Arial"/>
          <w:sz w:val="24"/>
          <w:szCs w:val="24"/>
        </w:rPr>
        <w:t xml:space="preserve"> and </w:t>
      </w:r>
      <w:r w:rsidR="006D685E" w:rsidRPr="00C4414F">
        <w:rPr>
          <w:rFonts w:ascii="Arial" w:hAnsi="Arial"/>
          <w:sz w:val="24"/>
          <w:szCs w:val="24"/>
        </w:rPr>
        <w:t>W</w:t>
      </w:r>
      <w:r w:rsidR="004333F4" w:rsidRPr="00C4414F">
        <w:rPr>
          <w:rFonts w:ascii="Arial" w:hAnsi="Arial"/>
          <w:sz w:val="24"/>
          <w:szCs w:val="24"/>
        </w:rPr>
        <w:t>riting</w:t>
      </w:r>
      <w:r w:rsidR="00DA6C5A" w:rsidRPr="00C4414F">
        <w:rPr>
          <w:rFonts w:ascii="Arial" w:hAnsi="Arial"/>
          <w:sz w:val="24"/>
          <w:szCs w:val="24"/>
        </w:rPr>
        <w:t xml:space="preserve"> (Jack, 2019)</w:t>
      </w:r>
      <w:r w:rsidR="004333F4" w:rsidRPr="00C4414F">
        <w:rPr>
          <w:rFonts w:ascii="Arial" w:hAnsi="Arial"/>
          <w:sz w:val="24"/>
          <w:szCs w:val="24"/>
        </w:rPr>
        <w:t>.</w:t>
      </w:r>
    </w:p>
    <w:p w14:paraId="3CABA07D" w14:textId="77777777" w:rsidR="00882444" w:rsidRPr="00C4414F" w:rsidRDefault="00882444" w:rsidP="00C4414F">
      <w:pPr>
        <w:spacing w:before="240" w:line="360" w:lineRule="auto"/>
        <w:jc w:val="both"/>
        <w:rPr>
          <w:rFonts w:ascii="Arial" w:hAnsi="Arial"/>
          <w:sz w:val="24"/>
          <w:szCs w:val="24"/>
        </w:rPr>
      </w:pPr>
    </w:p>
    <w:p w14:paraId="1F38C031" w14:textId="0273144D" w:rsidR="00882444" w:rsidRPr="00C4414F" w:rsidRDefault="00882444" w:rsidP="00C4414F">
      <w:pPr>
        <w:spacing w:before="240" w:line="360" w:lineRule="auto"/>
        <w:jc w:val="both"/>
        <w:rPr>
          <w:rFonts w:ascii="Arial" w:hAnsi="Arial"/>
          <w:b/>
          <w:bCs/>
          <w:color w:val="9CC2E5" w:themeColor="accent1" w:themeTint="99"/>
          <w:sz w:val="24"/>
          <w:szCs w:val="24"/>
        </w:rPr>
      </w:pPr>
      <w:r w:rsidRPr="00C4414F">
        <w:rPr>
          <w:rFonts w:ascii="Arial" w:hAnsi="Arial"/>
          <w:b/>
          <w:bCs/>
          <w:color w:val="9CC2E5" w:themeColor="accent1" w:themeTint="99"/>
          <w:sz w:val="24"/>
          <w:szCs w:val="24"/>
        </w:rPr>
        <w:t>Evaluation of Frameworks</w:t>
      </w:r>
    </w:p>
    <w:p w14:paraId="13DE8C64" w14:textId="1EFA20C5" w:rsidR="00CA0BE8" w:rsidRPr="00C4414F" w:rsidRDefault="00CA0BE8" w:rsidP="00C4414F">
      <w:pPr>
        <w:spacing w:before="240" w:line="360" w:lineRule="auto"/>
        <w:jc w:val="both"/>
        <w:rPr>
          <w:rFonts w:ascii="Arial" w:hAnsi="Arial"/>
          <w:b/>
          <w:bCs/>
          <w:color w:val="9CC2E5" w:themeColor="accent1" w:themeTint="99"/>
          <w:sz w:val="24"/>
          <w:szCs w:val="24"/>
        </w:rPr>
      </w:pPr>
      <w:r w:rsidRPr="00C4414F">
        <w:rPr>
          <w:rFonts w:ascii="Arial" w:hAnsi="Arial"/>
          <w:b/>
          <w:bCs/>
          <w:color w:val="9CC2E5" w:themeColor="accent1" w:themeTint="99"/>
          <w:sz w:val="24"/>
          <w:szCs w:val="24"/>
        </w:rPr>
        <w:t>Acculturation Theory</w:t>
      </w:r>
    </w:p>
    <w:p w14:paraId="5F31D70A" w14:textId="2423EAE3" w:rsidR="00882444" w:rsidRPr="00C4414F" w:rsidRDefault="007B1993" w:rsidP="00C4414F">
      <w:pPr>
        <w:spacing w:before="240" w:line="360" w:lineRule="auto"/>
        <w:jc w:val="both"/>
        <w:rPr>
          <w:rFonts w:ascii="Arial" w:hAnsi="Arial"/>
          <w:sz w:val="24"/>
          <w:szCs w:val="24"/>
        </w:rPr>
      </w:pPr>
      <w:r w:rsidRPr="00C4414F">
        <w:rPr>
          <w:rFonts w:ascii="Arial" w:hAnsi="Arial"/>
          <w:sz w:val="24"/>
          <w:szCs w:val="24"/>
        </w:rPr>
        <w:t>Culture shock and stages of culture shock are part of the acculturation process.</w:t>
      </w:r>
      <w:r w:rsidR="00EB2D05" w:rsidRPr="00C4414F">
        <w:rPr>
          <w:rFonts w:ascii="Arial" w:hAnsi="Arial"/>
          <w:sz w:val="24"/>
          <w:szCs w:val="24"/>
        </w:rPr>
        <w:t xml:space="preserve"> Acculturation has four strategies:</w:t>
      </w:r>
    </w:p>
    <w:p w14:paraId="5A40D15E" w14:textId="757569DD" w:rsidR="00EB2D05" w:rsidRPr="00C4414F" w:rsidRDefault="003C3D1B" w:rsidP="00C4414F">
      <w:pPr>
        <w:pStyle w:val="ListParagraph"/>
        <w:numPr>
          <w:ilvl w:val="0"/>
          <w:numId w:val="2"/>
        </w:numPr>
        <w:spacing w:before="240" w:line="360" w:lineRule="auto"/>
        <w:jc w:val="both"/>
        <w:rPr>
          <w:rFonts w:ascii="Arial" w:hAnsi="Arial"/>
          <w:sz w:val="24"/>
          <w:szCs w:val="24"/>
        </w:rPr>
      </w:pPr>
      <w:r w:rsidRPr="00C4414F">
        <w:rPr>
          <w:rFonts w:ascii="Arial" w:hAnsi="Arial"/>
          <w:sz w:val="24"/>
          <w:szCs w:val="24"/>
        </w:rPr>
        <w:t>Assimilation</w:t>
      </w:r>
    </w:p>
    <w:p w14:paraId="671C83A1" w14:textId="1A478B69" w:rsidR="00EB2D05" w:rsidRPr="00C4414F" w:rsidRDefault="00EB2D05" w:rsidP="00C4414F">
      <w:pPr>
        <w:pStyle w:val="ListParagraph"/>
        <w:numPr>
          <w:ilvl w:val="0"/>
          <w:numId w:val="2"/>
        </w:numPr>
        <w:spacing w:before="240" w:line="360" w:lineRule="auto"/>
        <w:jc w:val="both"/>
        <w:rPr>
          <w:rFonts w:ascii="Arial" w:hAnsi="Arial"/>
          <w:sz w:val="24"/>
          <w:szCs w:val="24"/>
        </w:rPr>
      </w:pPr>
      <w:r w:rsidRPr="00C4414F">
        <w:rPr>
          <w:rFonts w:ascii="Arial" w:hAnsi="Arial"/>
          <w:sz w:val="24"/>
          <w:szCs w:val="24"/>
        </w:rPr>
        <w:t>Separation</w:t>
      </w:r>
    </w:p>
    <w:p w14:paraId="45BBFB35" w14:textId="0428F722" w:rsidR="003C3D1B" w:rsidRPr="00C4414F" w:rsidRDefault="003C3D1B" w:rsidP="00C4414F">
      <w:pPr>
        <w:pStyle w:val="ListParagraph"/>
        <w:numPr>
          <w:ilvl w:val="0"/>
          <w:numId w:val="2"/>
        </w:numPr>
        <w:spacing w:before="240" w:line="360" w:lineRule="auto"/>
        <w:jc w:val="both"/>
        <w:rPr>
          <w:rFonts w:ascii="Arial" w:hAnsi="Arial"/>
          <w:sz w:val="24"/>
          <w:szCs w:val="24"/>
        </w:rPr>
      </w:pPr>
      <w:r w:rsidRPr="00C4414F">
        <w:rPr>
          <w:rFonts w:ascii="Arial" w:hAnsi="Arial"/>
          <w:sz w:val="24"/>
          <w:szCs w:val="24"/>
        </w:rPr>
        <w:t>Integration</w:t>
      </w:r>
    </w:p>
    <w:p w14:paraId="33F2CB19" w14:textId="04308630" w:rsidR="007B1993" w:rsidRPr="00C4414F" w:rsidRDefault="003C3D1B" w:rsidP="00C4414F">
      <w:pPr>
        <w:pStyle w:val="ListParagraph"/>
        <w:numPr>
          <w:ilvl w:val="0"/>
          <w:numId w:val="2"/>
        </w:numPr>
        <w:spacing w:before="240" w:line="360" w:lineRule="auto"/>
        <w:jc w:val="both"/>
        <w:rPr>
          <w:rFonts w:ascii="Arial" w:hAnsi="Arial"/>
          <w:sz w:val="24"/>
          <w:szCs w:val="24"/>
        </w:rPr>
      </w:pPr>
      <w:r w:rsidRPr="00C4414F">
        <w:rPr>
          <w:rFonts w:ascii="Arial" w:hAnsi="Arial"/>
          <w:sz w:val="24"/>
          <w:szCs w:val="24"/>
        </w:rPr>
        <w:t>Marginalization</w:t>
      </w:r>
    </w:p>
    <w:p w14:paraId="70259960" w14:textId="77777777" w:rsidR="00B9687B" w:rsidRPr="00C4414F" w:rsidRDefault="00882444" w:rsidP="00C4414F">
      <w:pPr>
        <w:spacing w:before="240" w:line="360" w:lineRule="auto"/>
        <w:jc w:val="both"/>
        <w:rPr>
          <w:rFonts w:ascii="Arial" w:hAnsi="Arial"/>
          <w:sz w:val="24"/>
          <w:szCs w:val="24"/>
        </w:rPr>
      </w:pPr>
      <w:r w:rsidRPr="00C4414F">
        <w:rPr>
          <w:rFonts w:ascii="Arial" w:hAnsi="Arial"/>
          <w:sz w:val="24"/>
          <w:szCs w:val="24"/>
        </w:rPr>
        <w:t xml:space="preserve">Acculturation theory provides a lens for understanding how individuals adapt to new culture, the challenges they face and the strategies they utilize for coping and adjustment (Berry, 2005). </w:t>
      </w:r>
    </w:p>
    <w:p w14:paraId="61CD4E84" w14:textId="7D8FFE49" w:rsidR="00B9687B" w:rsidRPr="00C4414F" w:rsidRDefault="00B9687B" w:rsidP="00C4414F">
      <w:pPr>
        <w:spacing w:before="240" w:line="360" w:lineRule="auto"/>
        <w:jc w:val="both"/>
        <w:rPr>
          <w:rFonts w:ascii="Arial" w:hAnsi="Arial"/>
          <w:sz w:val="24"/>
          <w:szCs w:val="24"/>
        </w:rPr>
      </w:pPr>
      <w:r w:rsidRPr="00C4414F">
        <w:rPr>
          <w:rFonts w:ascii="Arial" w:hAnsi="Arial"/>
          <w:sz w:val="24"/>
          <w:szCs w:val="24"/>
        </w:rPr>
        <w:t xml:space="preserve">Acculturation Theory serves as a valuable insight to understand the cultural realities of international students as they navigate cultural adaptation and adjustment. By incorporating this theory we can get insight into various aspects of international </w:t>
      </w:r>
      <w:r w:rsidR="00E93858" w:rsidRPr="00C4414F">
        <w:rPr>
          <w:rFonts w:ascii="Arial" w:hAnsi="Arial"/>
          <w:sz w:val="24"/>
          <w:szCs w:val="24"/>
        </w:rPr>
        <w:t>students’</w:t>
      </w:r>
      <w:r w:rsidRPr="00C4414F">
        <w:rPr>
          <w:rFonts w:ascii="Arial" w:hAnsi="Arial"/>
          <w:sz w:val="24"/>
          <w:szCs w:val="24"/>
        </w:rPr>
        <w:t xml:space="preserve"> experiences, challenges</w:t>
      </w:r>
      <w:r w:rsidR="00E93858" w:rsidRPr="00C4414F">
        <w:rPr>
          <w:rFonts w:ascii="Arial" w:hAnsi="Arial"/>
          <w:sz w:val="24"/>
          <w:szCs w:val="24"/>
        </w:rPr>
        <w:t xml:space="preserve"> and coping strategies within the UKHE contexts.</w:t>
      </w:r>
    </w:p>
    <w:p w14:paraId="59BAABDE" w14:textId="26065DF0" w:rsidR="00B9687B" w:rsidRPr="00C4414F" w:rsidRDefault="00E93858" w:rsidP="00C4414F">
      <w:pPr>
        <w:spacing w:before="240" w:line="360" w:lineRule="auto"/>
        <w:jc w:val="both"/>
        <w:rPr>
          <w:rFonts w:ascii="Arial" w:hAnsi="Arial"/>
          <w:b/>
          <w:color w:val="9CC2E5" w:themeColor="accent1" w:themeTint="99"/>
          <w:sz w:val="24"/>
          <w:szCs w:val="24"/>
        </w:rPr>
      </w:pPr>
      <w:r w:rsidRPr="00C4414F">
        <w:rPr>
          <w:rFonts w:ascii="Arial" w:hAnsi="Arial"/>
          <w:b/>
          <w:color w:val="9CC2E5" w:themeColor="accent1" w:themeTint="99"/>
          <w:sz w:val="24"/>
          <w:szCs w:val="24"/>
        </w:rPr>
        <w:t>Intercultural Communication Theory:</w:t>
      </w:r>
    </w:p>
    <w:p w14:paraId="240A744A" w14:textId="742ED3CA" w:rsidR="004D03CC" w:rsidRPr="00C4414F" w:rsidRDefault="00956222" w:rsidP="00C4414F">
      <w:pPr>
        <w:spacing w:before="240" w:line="360" w:lineRule="auto"/>
        <w:jc w:val="both"/>
        <w:rPr>
          <w:rFonts w:ascii="Arial" w:hAnsi="Arial"/>
          <w:sz w:val="24"/>
          <w:szCs w:val="24"/>
        </w:rPr>
      </w:pPr>
      <w:r w:rsidRPr="00C4414F">
        <w:rPr>
          <w:rFonts w:ascii="Arial" w:hAnsi="Arial"/>
          <w:sz w:val="24"/>
          <w:szCs w:val="24"/>
        </w:rPr>
        <w:t xml:space="preserve">This theory looks at how a culmination of individual with conflicting traits interact together and how their culture impacts said interaction. Body language, gestures and language are all used to find a common ground between two or more individuals </w:t>
      </w:r>
      <w:r w:rsidRPr="00C4414F">
        <w:rPr>
          <w:rFonts w:ascii="Arial" w:hAnsi="Arial"/>
          <w:sz w:val="24"/>
          <w:szCs w:val="24"/>
        </w:rPr>
        <w:t>(Ting-Toomey, 2012)</w:t>
      </w:r>
      <w:r w:rsidRPr="00C4414F">
        <w:rPr>
          <w:rFonts w:ascii="Arial" w:hAnsi="Arial"/>
          <w:sz w:val="24"/>
          <w:szCs w:val="24"/>
        </w:rPr>
        <w:t xml:space="preserve">. </w:t>
      </w:r>
      <w:r w:rsidR="00882444" w:rsidRPr="00C4414F">
        <w:rPr>
          <w:rFonts w:ascii="Arial" w:hAnsi="Arial"/>
          <w:sz w:val="24"/>
          <w:szCs w:val="24"/>
        </w:rPr>
        <w:t>Intercultural communication theory will be utilized as it helps in understanding the communication challenges faced by individuals from different cultures</w:t>
      </w:r>
      <w:r w:rsidR="0081434F" w:rsidRPr="00C4414F">
        <w:rPr>
          <w:rFonts w:ascii="Arial" w:hAnsi="Arial"/>
          <w:sz w:val="24"/>
          <w:szCs w:val="24"/>
        </w:rPr>
        <w:t>. By recognizing the diversity of communication patterns among students who belong to different backgrounds potential barriers to effective communication and interaction will be identified.</w:t>
      </w:r>
      <w:r w:rsidR="00882444" w:rsidRPr="00C4414F">
        <w:rPr>
          <w:rFonts w:ascii="Arial" w:hAnsi="Arial"/>
          <w:sz w:val="24"/>
          <w:szCs w:val="24"/>
        </w:rPr>
        <w:t xml:space="preserve"> (Ting-Toomey, 2012). </w:t>
      </w:r>
    </w:p>
    <w:p w14:paraId="73B0E653" w14:textId="268891F6" w:rsidR="004D03CC" w:rsidRPr="00C4414F" w:rsidRDefault="00684BEC" w:rsidP="00C4414F">
      <w:pPr>
        <w:spacing w:before="240" w:line="360" w:lineRule="auto"/>
        <w:jc w:val="both"/>
        <w:rPr>
          <w:rFonts w:ascii="Arial" w:hAnsi="Arial"/>
          <w:b/>
          <w:color w:val="9CC2E5" w:themeColor="accent1" w:themeTint="99"/>
          <w:sz w:val="24"/>
          <w:szCs w:val="24"/>
        </w:rPr>
      </w:pPr>
      <w:r w:rsidRPr="00C4414F">
        <w:rPr>
          <w:rFonts w:ascii="Arial" w:hAnsi="Arial"/>
          <w:b/>
          <w:color w:val="9CC2E5" w:themeColor="accent1" w:themeTint="99"/>
          <w:sz w:val="24"/>
          <w:szCs w:val="24"/>
        </w:rPr>
        <w:t>Cultural Pedagogy</w:t>
      </w:r>
    </w:p>
    <w:p w14:paraId="1613802A" w14:textId="1CC3682F" w:rsidR="00882444" w:rsidRPr="00C4414F" w:rsidRDefault="00882444" w:rsidP="00C4414F">
      <w:pPr>
        <w:spacing w:before="240" w:line="360" w:lineRule="auto"/>
        <w:jc w:val="both"/>
        <w:rPr>
          <w:rFonts w:ascii="Arial" w:hAnsi="Arial"/>
          <w:sz w:val="24"/>
          <w:szCs w:val="24"/>
        </w:rPr>
      </w:pPr>
      <w:r w:rsidRPr="00C4414F">
        <w:rPr>
          <w:rFonts w:ascii="Arial" w:hAnsi="Arial"/>
          <w:sz w:val="24"/>
          <w:szCs w:val="24"/>
        </w:rPr>
        <w:t xml:space="preserve">Cultural pedagogy framework will be employed as it emphasizes the importance of incorporating diverse cultural perspectives and experiences into teaching and learning </w:t>
      </w:r>
      <w:r w:rsidRPr="00C4414F">
        <w:rPr>
          <w:rFonts w:ascii="Arial" w:hAnsi="Arial"/>
          <w:sz w:val="24"/>
          <w:szCs w:val="24"/>
        </w:rPr>
        <w:lastRenderedPageBreak/>
        <w:t>to create an inclusive and supportive learning e</w:t>
      </w:r>
      <w:r w:rsidR="00711AA0" w:rsidRPr="00C4414F">
        <w:rPr>
          <w:rFonts w:ascii="Arial" w:hAnsi="Arial"/>
          <w:sz w:val="24"/>
          <w:szCs w:val="24"/>
        </w:rPr>
        <w:t xml:space="preserve">nvironment for all the students. It will be helpful in intercultural understanding </w:t>
      </w:r>
      <w:r w:rsidRPr="00C4414F">
        <w:rPr>
          <w:rFonts w:ascii="Arial" w:hAnsi="Arial"/>
          <w:sz w:val="24"/>
          <w:szCs w:val="24"/>
        </w:rPr>
        <w:t xml:space="preserve">(Gay, 2010). </w:t>
      </w:r>
    </w:p>
    <w:p w14:paraId="0F80953D" w14:textId="49494B34" w:rsidR="003F7D0D" w:rsidRPr="00C4414F" w:rsidRDefault="003F7D0D" w:rsidP="00C4414F">
      <w:pPr>
        <w:spacing w:before="240" w:line="360" w:lineRule="auto"/>
        <w:jc w:val="both"/>
        <w:rPr>
          <w:rFonts w:ascii="Arial" w:hAnsi="Arial"/>
          <w:sz w:val="24"/>
          <w:szCs w:val="24"/>
        </w:rPr>
      </w:pPr>
    </w:p>
    <w:p w14:paraId="1BD6DA4B" w14:textId="52D9B1F0" w:rsidR="003F7D0D" w:rsidRPr="00C4414F" w:rsidRDefault="003F7D0D" w:rsidP="00C4414F">
      <w:pPr>
        <w:spacing w:before="240" w:line="360" w:lineRule="auto"/>
        <w:jc w:val="both"/>
        <w:rPr>
          <w:rFonts w:ascii="Arial" w:hAnsi="Arial"/>
          <w:b/>
          <w:color w:val="9CC2E5" w:themeColor="accent1" w:themeTint="99"/>
          <w:sz w:val="24"/>
          <w:szCs w:val="24"/>
        </w:rPr>
      </w:pPr>
      <w:r w:rsidRPr="00C4414F">
        <w:rPr>
          <w:rFonts w:ascii="Arial" w:hAnsi="Arial"/>
          <w:b/>
          <w:color w:val="9CC2E5" w:themeColor="accent1" w:themeTint="99"/>
          <w:sz w:val="24"/>
          <w:szCs w:val="24"/>
        </w:rPr>
        <w:t>Conclusion:</w:t>
      </w:r>
    </w:p>
    <w:p w14:paraId="05288375" w14:textId="77777777" w:rsidR="00882444" w:rsidRPr="00C4414F" w:rsidRDefault="00882444" w:rsidP="00C4414F">
      <w:pPr>
        <w:spacing w:before="240" w:line="360" w:lineRule="auto"/>
        <w:jc w:val="both"/>
        <w:rPr>
          <w:rFonts w:ascii="Arial" w:hAnsi="Arial"/>
          <w:sz w:val="24"/>
          <w:szCs w:val="24"/>
        </w:rPr>
      </w:pPr>
    </w:p>
    <w:p w14:paraId="1FE9A2BE" w14:textId="77777777" w:rsidR="003F7D0D" w:rsidRPr="00C4414F" w:rsidRDefault="003F7D0D" w:rsidP="00C4414F">
      <w:pPr>
        <w:spacing w:before="240" w:line="360" w:lineRule="auto"/>
        <w:jc w:val="both"/>
        <w:rPr>
          <w:rFonts w:ascii="Arial" w:hAnsi="Arial"/>
          <w:bCs/>
          <w:color w:val="0E101A"/>
          <w:sz w:val="24"/>
          <w:szCs w:val="24"/>
        </w:rPr>
      </w:pPr>
      <w:r w:rsidRPr="00C4414F">
        <w:rPr>
          <w:rFonts w:ascii="Arial" w:hAnsi="Arial"/>
          <w:bCs/>
          <w:color w:val="0E101A"/>
          <w:sz w:val="24"/>
          <w:szCs w:val="24"/>
        </w:rPr>
        <w:t>Gaining a thorough grasp of the difficulties faced by overseas students adjusting to UK culture at higher education institutions is the anticipated result of this research. Through an examination of acculturation, personal development, and the function of support systems, the research seeks to illuminate the experiences, challenges, and consequences of these students' cross-cultural interactions.</w:t>
      </w:r>
    </w:p>
    <w:p w14:paraId="4A7FC61E" w14:textId="46F7E85A" w:rsidR="00882444" w:rsidRPr="00C4414F" w:rsidRDefault="003F7D0D" w:rsidP="00C4414F">
      <w:pPr>
        <w:spacing w:before="240" w:line="360" w:lineRule="auto"/>
        <w:jc w:val="both"/>
        <w:rPr>
          <w:rFonts w:ascii="Arial" w:hAnsi="Arial"/>
          <w:bCs/>
          <w:color w:val="0E101A"/>
          <w:sz w:val="24"/>
          <w:szCs w:val="24"/>
        </w:rPr>
      </w:pPr>
      <w:r w:rsidRPr="00C4414F">
        <w:rPr>
          <w:rFonts w:ascii="Arial" w:hAnsi="Arial"/>
          <w:bCs/>
          <w:color w:val="0E101A"/>
          <w:sz w:val="24"/>
          <w:szCs w:val="24"/>
        </w:rPr>
        <w:t xml:space="preserve">In order to provide researchers with a theoretical lens through which they can </w:t>
      </w:r>
      <w:r w:rsidRPr="00C4414F">
        <w:rPr>
          <w:rFonts w:ascii="Arial" w:hAnsi="Arial"/>
          <w:bCs/>
          <w:color w:val="0E101A"/>
          <w:sz w:val="24"/>
          <w:szCs w:val="24"/>
        </w:rPr>
        <w:t>analyse</w:t>
      </w:r>
      <w:r w:rsidRPr="00C4414F">
        <w:rPr>
          <w:rFonts w:ascii="Arial" w:hAnsi="Arial"/>
          <w:bCs/>
          <w:color w:val="0E101A"/>
          <w:sz w:val="24"/>
          <w:szCs w:val="24"/>
        </w:rPr>
        <w:t xml:space="preserve"> and comprehend the difficulties and strategies faced by international students in adjusting to a new culture, overcoming communication barriers, and promoting an inclusive educational environment, frameworks such as acculturation theory, intercultural communication theory, and cultural pedagogy framework are evaluated.</w:t>
      </w:r>
    </w:p>
    <w:p w14:paraId="22E046F7" w14:textId="77777777" w:rsidR="00882444" w:rsidRPr="00C4414F" w:rsidRDefault="00882444" w:rsidP="00C4414F">
      <w:pPr>
        <w:spacing w:before="240" w:line="360" w:lineRule="auto"/>
        <w:jc w:val="both"/>
        <w:rPr>
          <w:rFonts w:ascii="Arial" w:hAnsi="Arial"/>
          <w:b/>
          <w:bCs/>
          <w:color w:val="0E101A"/>
          <w:sz w:val="24"/>
          <w:szCs w:val="24"/>
        </w:rPr>
      </w:pPr>
    </w:p>
    <w:p w14:paraId="1B6875F8" w14:textId="77777777" w:rsidR="00C4414F" w:rsidRDefault="00C4414F" w:rsidP="00C4414F">
      <w:pPr>
        <w:spacing w:before="240" w:line="360" w:lineRule="auto"/>
        <w:jc w:val="both"/>
        <w:rPr>
          <w:rFonts w:ascii="Arial" w:hAnsi="Arial"/>
          <w:b/>
          <w:bCs/>
          <w:color w:val="9CC2E5" w:themeColor="accent1" w:themeTint="99"/>
          <w:sz w:val="24"/>
          <w:szCs w:val="24"/>
        </w:rPr>
      </w:pPr>
    </w:p>
    <w:p w14:paraId="5ECBF3EF" w14:textId="77777777" w:rsidR="00C4414F" w:rsidRDefault="00C4414F" w:rsidP="00C4414F">
      <w:pPr>
        <w:spacing w:before="240" w:line="360" w:lineRule="auto"/>
        <w:jc w:val="both"/>
        <w:rPr>
          <w:rFonts w:ascii="Arial" w:hAnsi="Arial"/>
          <w:b/>
          <w:bCs/>
          <w:color w:val="9CC2E5" w:themeColor="accent1" w:themeTint="99"/>
          <w:sz w:val="24"/>
          <w:szCs w:val="24"/>
        </w:rPr>
      </w:pPr>
    </w:p>
    <w:p w14:paraId="1FD1C73E" w14:textId="77777777" w:rsidR="00C4414F" w:rsidRDefault="00C4414F" w:rsidP="00C4414F">
      <w:pPr>
        <w:spacing w:before="240" w:line="360" w:lineRule="auto"/>
        <w:jc w:val="both"/>
        <w:rPr>
          <w:rFonts w:ascii="Arial" w:hAnsi="Arial"/>
          <w:b/>
          <w:bCs/>
          <w:color w:val="9CC2E5" w:themeColor="accent1" w:themeTint="99"/>
          <w:sz w:val="24"/>
          <w:szCs w:val="24"/>
        </w:rPr>
      </w:pPr>
    </w:p>
    <w:p w14:paraId="2F38B8D3" w14:textId="77777777" w:rsidR="00C4414F" w:rsidRDefault="00C4414F" w:rsidP="00C4414F">
      <w:pPr>
        <w:spacing w:before="240" w:line="360" w:lineRule="auto"/>
        <w:jc w:val="both"/>
        <w:rPr>
          <w:rFonts w:ascii="Arial" w:hAnsi="Arial"/>
          <w:b/>
          <w:bCs/>
          <w:color w:val="9CC2E5" w:themeColor="accent1" w:themeTint="99"/>
          <w:sz w:val="24"/>
          <w:szCs w:val="24"/>
        </w:rPr>
      </w:pPr>
    </w:p>
    <w:p w14:paraId="02DC3442" w14:textId="77777777" w:rsidR="00C4414F" w:rsidRDefault="00C4414F" w:rsidP="00C4414F">
      <w:pPr>
        <w:spacing w:before="240" w:line="360" w:lineRule="auto"/>
        <w:jc w:val="both"/>
        <w:rPr>
          <w:rFonts w:ascii="Arial" w:hAnsi="Arial"/>
          <w:b/>
          <w:bCs/>
          <w:color w:val="9CC2E5" w:themeColor="accent1" w:themeTint="99"/>
          <w:sz w:val="24"/>
          <w:szCs w:val="24"/>
        </w:rPr>
      </w:pPr>
    </w:p>
    <w:p w14:paraId="09D94208" w14:textId="77777777" w:rsidR="00C4414F" w:rsidRDefault="00C4414F" w:rsidP="00C4414F">
      <w:pPr>
        <w:spacing w:before="240" w:line="360" w:lineRule="auto"/>
        <w:jc w:val="both"/>
        <w:rPr>
          <w:rFonts w:ascii="Arial" w:hAnsi="Arial"/>
          <w:b/>
          <w:bCs/>
          <w:color w:val="9CC2E5" w:themeColor="accent1" w:themeTint="99"/>
          <w:sz w:val="24"/>
          <w:szCs w:val="24"/>
        </w:rPr>
      </w:pPr>
    </w:p>
    <w:p w14:paraId="62016C39" w14:textId="77777777" w:rsidR="00C4414F" w:rsidRDefault="00C4414F" w:rsidP="00C4414F">
      <w:pPr>
        <w:spacing w:before="240" w:line="360" w:lineRule="auto"/>
        <w:jc w:val="both"/>
        <w:rPr>
          <w:rFonts w:ascii="Arial" w:hAnsi="Arial"/>
          <w:b/>
          <w:bCs/>
          <w:color w:val="9CC2E5" w:themeColor="accent1" w:themeTint="99"/>
          <w:sz w:val="24"/>
          <w:szCs w:val="24"/>
        </w:rPr>
      </w:pPr>
    </w:p>
    <w:p w14:paraId="360FDF55" w14:textId="77777777" w:rsidR="00C4414F" w:rsidRDefault="00C4414F" w:rsidP="00C4414F">
      <w:pPr>
        <w:spacing w:before="240" w:line="360" w:lineRule="auto"/>
        <w:jc w:val="both"/>
        <w:rPr>
          <w:rFonts w:ascii="Arial" w:hAnsi="Arial"/>
          <w:b/>
          <w:bCs/>
          <w:color w:val="9CC2E5" w:themeColor="accent1" w:themeTint="99"/>
          <w:sz w:val="24"/>
          <w:szCs w:val="24"/>
        </w:rPr>
      </w:pPr>
    </w:p>
    <w:p w14:paraId="6794DA17" w14:textId="77777777" w:rsidR="00C4414F" w:rsidRDefault="00C4414F" w:rsidP="00C4414F">
      <w:pPr>
        <w:spacing w:before="240" w:line="360" w:lineRule="auto"/>
        <w:jc w:val="both"/>
        <w:rPr>
          <w:rFonts w:ascii="Arial" w:hAnsi="Arial"/>
          <w:b/>
          <w:bCs/>
          <w:color w:val="9CC2E5" w:themeColor="accent1" w:themeTint="99"/>
          <w:sz w:val="24"/>
          <w:szCs w:val="24"/>
        </w:rPr>
      </w:pPr>
    </w:p>
    <w:p w14:paraId="110F31F2" w14:textId="60563DFC" w:rsidR="00882444" w:rsidRPr="00C4414F" w:rsidRDefault="00882444" w:rsidP="00C4414F">
      <w:pPr>
        <w:spacing w:before="240" w:line="360" w:lineRule="auto"/>
        <w:jc w:val="both"/>
        <w:rPr>
          <w:rFonts w:ascii="Arial" w:hAnsi="Arial"/>
          <w:b/>
          <w:bCs/>
          <w:color w:val="9CC2E5" w:themeColor="accent1" w:themeTint="99"/>
          <w:sz w:val="24"/>
          <w:szCs w:val="24"/>
        </w:rPr>
      </w:pPr>
      <w:r w:rsidRPr="00C4414F">
        <w:rPr>
          <w:rFonts w:ascii="Arial" w:hAnsi="Arial"/>
          <w:b/>
          <w:bCs/>
          <w:color w:val="9CC2E5" w:themeColor="accent1" w:themeTint="99"/>
          <w:sz w:val="24"/>
          <w:szCs w:val="24"/>
        </w:rPr>
        <w:lastRenderedPageBreak/>
        <w:t>References</w:t>
      </w:r>
    </w:p>
    <w:p w14:paraId="0EFBDDF2" w14:textId="77777777" w:rsidR="00882444" w:rsidRPr="00C4414F" w:rsidRDefault="00882444" w:rsidP="00512547">
      <w:pPr>
        <w:spacing w:before="240"/>
        <w:jc w:val="both"/>
        <w:rPr>
          <w:rFonts w:ascii="Arial" w:hAnsi="Arial"/>
          <w:color w:val="0E101A"/>
          <w:sz w:val="24"/>
          <w:szCs w:val="24"/>
        </w:rPr>
      </w:pPr>
      <w:r w:rsidRPr="00C4414F">
        <w:rPr>
          <w:rFonts w:ascii="Arial" w:hAnsi="Arial"/>
          <w:color w:val="0E101A"/>
          <w:sz w:val="24"/>
          <w:szCs w:val="24"/>
        </w:rPr>
        <w:t>Leask, B., &amp; Carroll, J. (2011). Moving beyond ‘wishing and hoping’: Internationalisation and student experiences of inclusion and engagement. Higher education research &amp; development, 30(5), 647-659.</w:t>
      </w:r>
    </w:p>
    <w:p w14:paraId="6F7E35E6" w14:textId="77777777" w:rsidR="00882444" w:rsidRPr="00C4414F" w:rsidRDefault="00882444" w:rsidP="00512547">
      <w:pPr>
        <w:spacing w:before="240"/>
        <w:jc w:val="both"/>
        <w:rPr>
          <w:rFonts w:ascii="Arial" w:hAnsi="Arial"/>
          <w:color w:val="0E101A"/>
          <w:sz w:val="24"/>
          <w:szCs w:val="24"/>
        </w:rPr>
      </w:pPr>
    </w:p>
    <w:p w14:paraId="57E6A01B" w14:textId="77777777" w:rsidR="00882444" w:rsidRPr="00C4414F" w:rsidRDefault="00882444" w:rsidP="00512547">
      <w:pPr>
        <w:spacing w:before="240"/>
        <w:jc w:val="both"/>
        <w:rPr>
          <w:rFonts w:ascii="Arial" w:hAnsi="Arial"/>
          <w:color w:val="0E101A"/>
          <w:sz w:val="24"/>
          <w:szCs w:val="24"/>
        </w:rPr>
      </w:pPr>
      <w:r w:rsidRPr="00C4414F">
        <w:rPr>
          <w:rFonts w:ascii="Arial" w:hAnsi="Arial"/>
          <w:color w:val="0E101A"/>
          <w:sz w:val="24"/>
          <w:szCs w:val="24"/>
        </w:rPr>
        <w:t>Rote, C. H. (2021). A Phenomenological Study of the Lived Experiences of International Students Navigating the United States Internal Revenue Service. Drexel University.</w:t>
      </w:r>
    </w:p>
    <w:p w14:paraId="459906D9" w14:textId="77777777" w:rsidR="00882444" w:rsidRPr="00C4414F" w:rsidRDefault="00882444" w:rsidP="00512547">
      <w:pPr>
        <w:spacing w:before="240"/>
        <w:jc w:val="both"/>
        <w:rPr>
          <w:rFonts w:ascii="Arial" w:hAnsi="Arial"/>
          <w:color w:val="0E101A"/>
          <w:sz w:val="24"/>
          <w:szCs w:val="24"/>
        </w:rPr>
      </w:pPr>
    </w:p>
    <w:p w14:paraId="1AA880E9" w14:textId="77777777" w:rsidR="00882444" w:rsidRPr="00C4414F" w:rsidRDefault="00882444" w:rsidP="00512547">
      <w:pPr>
        <w:spacing w:before="240"/>
        <w:jc w:val="both"/>
        <w:rPr>
          <w:rFonts w:ascii="Arial" w:hAnsi="Arial"/>
          <w:color w:val="0E101A"/>
          <w:sz w:val="24"/>
          <w:szCs w:val="24"/>
        </w:rPr>
      </w:pPr>
      <w:r w:rsidRPr="00C4414F">
        <w:rPr>
          <w:rFonts w:ascii="Arial" w:hAnsi="Arial"/>
          <w:color w:val="0E101A"/>
          <w:sz w:val="24"/>
          <w:szCs w:val="24"/>
        </w:rPr>
        <w:t>Brunette, M. K. (2017). Navigating landscapes: International student expectations and lived experiences of Canadian outdoor recreation. Schulich School of Education, Nipissing University, North Bay, Ontario, Canada, http://libfiles. nipissingu. ca/HDI/Theses% 20&amp;% 20Dissertations/doctor% 20of% 20philosophy/201, 7.</w:t>
      </w:r>
    </w:p>
    <w:p w14:paraId="4D662876" w14:textId="77777777" w:rsidR="00882444" w:rsidRPr="00C4414F" w:rsidRDefault="00882444" w:rsidP="00512547">
      <w:pPr>
        <w:spacing w:before="240"/>
        <w:jc w:val="both"/>
        <w:rPr>
          <w:rFonts w:ascii="Arial" w:hAnsi="Arial"/>
          <w:color w:val="0E101A"/>
          <w:sz w:val="24"/>
          <w:szCs w:val="24"/>
        </w:rPr>
      </w:pPr>
    </w:p>
    <w:p w14:paraId="632B0B16" w14:textId="77777777" w:rsidR="00882444" w:rsidRPr="00C4414F" w:rsidRDefault="00882444" w:rsidP="00512547">
      <w:pPr>
        <w:spacing w:before="240"/>
        <w:jc w:val="both"/>
        <w:rPr>
          <w:rFonts w:ascii="Arial" w:hAnsi="Arial"/>
          <w:color w:val="0E101A"/>
          <w:sz w:val="24"/>
          <w:szCs w:val="24"/>
        </w:rPr>
      </w:pPr>
      <w:r w:rsidRPr="00C4414F">
        <w:rPr>
          <w:rFonts w:ascii="Arial" w:hAnsi="Arial"/>
          <w:color w:val="0E101A"/>
          <w:sz w:val="24"/>
          <w:szCs w:val="24"/>
        </w:rPr>
        <w:t>Durden-Myers, E. J., &amp; Mackintosh, C. (2022). The structural and micropolitical realities of physical literacy professional development in the United Kingdom: navigating professional vulnerability. Sport, Education and Society, 1-16.</w:t>
      </w:r>
    </w:p>
    <w:p w14:paraId="05552B21" w14:textId="77777777" w:rsidR="00882444" w:rsidRPr="00C4414F" w:rsidRDefault="00882444" w:rsidP="00512547">
      <w:pPr>
        <w:spacing w:before="240"/>
        <w:jc w:val="both"/>
        <w:rPr>
          <w:rFonts w:ascii="Arial" w:hAnsi="Arial"/>
          <w:color w:val="0E101A"/>
          <w:sz w:val="24"/>
          <w:szCs w:val="24"/>
        </w:rPr>
      </w:pPr>
    </w:p>
    <w:p w14:paraId="2F644630" w14:textId="77777777" w:rsidR="00882444" w:rsidRPr="00C4414F" w:rsidRDefault="00882444" w:rsidP="00512547">
      <w:pPr>
        <w:spacing w:before="240"/>
        <w:jc w:val="both"/>
        <w:rPr>
          <w:rFonts w:ascii="Arial" w:hAnsi="Arial"/>
          <w:color w:val="0E101A"/>
          <w:sz w:val="24"/>
          <w:szCs w:val="24"/>
        </w:rPr>
      </w:pPr>
      <w:r w:rsidRPr="00C4414F">
        <w:rPr>
          <w:rFonts w:ascii="Arial" w:hAnsi="Arial"/>
          <w:color w:val="0E101A"/>
          <w:sz w:val="24"/>
          <w:szCs w:val="24"/>
        </w:rPr>
        <w:t>Adams, J. (2020). International students in the UK: A statistical overview. Higher Education Statistics Agency.</w:t>
      </w:r>
    </w:p>
    <w:p w14:paraId="34E577EE" w14:textId="77777777" w:rsidR="00882444" w:rsidRPr="00C4414F" w:rsidRDefault="00882444" w:rsidP="00512547">
      <w:pPr>
        <w:spacing w:before="240"/>
        <w:jc w:val="both"/>
        <w:rPr>
          <w:rFonts w:ascii="Arial" w:hAnsi="Arial"/>
          <w:color w:val="0E101A"/>
          <w:sz w:val="24"/>
          <w:szCs w:val="24"/>
        </w:rPr>
      </w:pPr>
    </w:p>
    <w:p w14:paraId="6236ACCA" w14:textId="77777777" w:rsidR="00882444" w:rsidRPr="00C4414F" w:rsidRDefault="00882444" w:rsidP="00512547">
      <w:pPr>
        <w:spacing w:before="240"/>
        <w:jc w:val="both"/>
        <w:rPr>
          <w:rFonts w:ascii="Arial" w:hAnsi="Arial"/>
          <w:color w:val="0E101A"/>
          <w:sz w:val="24"/>
          <w:szCs w:val="24"/>
        </w:rPr>
      </w:pPr>
      <w:r w:rsidRPr="00C4414F">
        <w:rPr>
          <w:rFonts w:ascii="Arial" w:hAnsi="Arial"/>
          <w:color w:val="0E101A"/>
          <w:sz w:val="24"/>
          <w:szCs w:val="24"/>
        </w:rPr>
        <w:t>De Wit, H., Denessen, E., &amp; Gordijn, K. (2015). The international student experience: A comparative analysis of experiences in six European countries. Journal of Studies in International Education, 19(3), 385-407.</w:t>
      </w:r>
    </w:p>
    <w:p w14:paraId="668FBE96" w14:textId="77777777" w:rsidR="00882444" w:rsidRPr="00C4414F" w:rsidRDefault="00882444" w:rsidP="00512547">
      <w:pPr>
        <w:spacing w:before="240"/>
        <w:jc w:val="both"/>
        <w:rPr>
          <w:rFonts w:ascii="Arial" w:hAnsi="Arial"/>
          <w:color w:val="0E101A"/>
          <w:sz w:val="24"/>
          <w:szCs w:val="24"/>
        </w:rPr>
      </w:pPr>
    </w:p>
    <w:p w14:paraId="338F6E57" w14:textId="77777777" w:rsidR="00882444" w:rsidRPr="00C4414F" w:rsidRDefault="00882444" w:rsidP="00512547">
      <w:pPr>
        <w:spacing w:before="240"/>
        <w:jc w:val="both"/>
        <w:rPr>
          <w:rFonts w:ascii="Arial" w:hAnsi="Arial"/>
          <w:color w:val="0E101A"/>
          <w:sz w:val="24"/>
          <w:szCs w:val="24"/>
        </w:rPr>
      </w:pPr>
      <w:r w:rsidRPr="00C4414F">
        <w:rPr>
          <w:rFonts w:ascii="Arial" w:hAnsi="Arial"/>
          <w:color w:val="0E101A"/>
          <w:sz w:val="24"/>
          <w:szCs w:val="24"/>
        </w:rPr>
        <w:t>Hazelwood, L., &amp; Derrington, B. (2007). The experiences of international postgraduate research students in the UK: Cultural transitions and social interactions. Journal of Higher Education Policy, 20(4), 455-476.</w:t>
      </w:r>
    </w:p>
    <w:p w14:paraId="2088BE06" w14:textId="77777777" w:rsidR="00882444" w:rsidRPr="00C4414F" w:rsidRDefault="00882444" w:rsidP="00512547">
      <w:pPr>
        <w:spacing w:before="240"/>
        <w:jc w:val="both"/>
        <w:rPr>
          <w:rFonts w:ascii="Arial" w:hAnsi="Arial"/>
          <w:color w:val="0E101A"/>
          <w:sz w:val="24"/>
          <w:szCs w:val="24"/>
        </w:rPr>
      </w:pPr>
    </w:p>
    <w:p w14:paraId="38EEAB6C" w14:textId="77777777" w:rsidR="00882444" w:rsidRPr="00C4414F" w:rsidRDefault="00882444" w:rsidP="00512547">
      <w:pPr>
        <w:spacing w:before="240"/>
        <w:jc w:val="both"/>
        <w:rPr>
          <w:rFonts w:ascii="Arial" w:hAnsi="Arial"/>
          <w:color w:val="0E101A"/>
          <w:sz w:val="24"/>
          <w:szCs w:val="24"/>
        </w:rPr>
      </w:pPr>
      <w:r w:rsidRPr="00C4414F">
        <w:rPr>
          <w:rFonts w:ascii="Arial" w:hAnsi="Arial"/>
          <w:color w:val="0E101A"/>
          <w:sz w:val="24"/>
          <w:szCs w:val="24"/>
        </w:rPr>
        <w:t>Stevens, R., Dhingra, L., &amp; Hazelwood, L. (2012). International students' experiences of social and cultural adjustment in an English university. Journal of Further and Higher Education, 36(1), 80-92.</w:t>
      </w:r>
    </w:p>
    <w:p w14:paraId="37330D66" w14:textId="77777777" w:rsidR="00882444" w:rsidRPr="00C4414F" w:rsidRDefault="00882444" w:rsidP="00512547">
      <w:pPr>
        <w:spacing w:before="240"/>
        <w:jc w:val="both"/>
        <w:rPr>
          <w:rFonts w:ascii="Arial" w:hAnsi="Arial"/>
          <w:color w:val="0E101A"/>
          <w:sz w:val="24"/>
          <w:szCs w:val="24"/>
        </w:rPr>
      </w:pPr>
    </w:p>
    <w:p w14:paraId="3C95E09D" w14:textId="78D5A865" w:rsidR="00882444" w:rsidRPr="00C4414F" w:rsidRDefault="00882444" w:rsidP="00512547">
      <w:pPr>
        <w:spacing w:before="240"/>
        <w:jc w:val="both"/>
        <w:rPr>
          <w:rFonts w:ascii="Arial" w:hAnsi="Arial"/>
          <w:color w:val="0E101A"/>
          <w:sz w:val="24"/>
          <w:szCs w:val="24"/>
        </w:rPr>
      </w:pPr>
      <w:r w:rsidRPr="00C4414F">
        <w:rPr>
          <w:rFonts w:ascii="Arial" w:hAnsi="Arial"/>
          <w:color w:val="0E101A"/>
          <w:sz w:val="24"/>
          <w:szCs w:val="24"/>
        </w:rPr>
        <w:t>Ward, C., &amp; Bochner, S. (2006). The acculturation experiences of international students: A qualitative synthesis of the literature. Journal of Studies in International Education, 10(1), 73-93.</w:t>
      </w:r>
    </w:p>
    <w:p w14:paraId="37AA12D8" w14:textId="77777777" w:rsidR="00754384" w:rsidRPr="00C4414F" w:rsidRDefault="00754384" w:rsidP="00512547">
      <w:pPr>
        <w:spacing w:before="240"/>
        <w:jc w:val="both"/>
        <w:rPr>
          <w:rFonts w:ascii="Arial" w:hAnsi="Arial"/>
          <w:color w:val="0E101A"/>
          <w:sz w:val="24"/>
          <w:szCs w:val="24"/>
        </w:rPr>
      </w:pPr>
    </w:p>
    <w:p w14:paraId="5CD6C9B7" w14:textId="06791ED1" w:rsidR="00882444" w:rsidRPr="00C4414F" w:rsidRDefault="00754384" w:rsidP="00512547">
      <w:pPr>
        <w:spacing w:before="240"/>
        <w:jc w:val="both"/>
        <w:rPr>
          <w:rFonts w:ascii="Arial" w:hAnsi="Arial"/>
          <w:color w:val="0E101A"/>
          <w:sz w:val="24"/>
          <w:szCs w:val="24"/>
        </w:rPr>
      </w:pPr>
      <w:r w:rsidRPr="00C4414F">
        <w:rPr>
          <w:rFonts w:ascii="Arial" w:hAnsi="Arial"/>
          <w:color w:val="222222"/>
          <w:sz w:val="24"/>
          <w:szCs w:val="24"/>
          <w:shd w:val="clear" w:color="auto" w:fill="FFFFFF"/>
        </w:rPr>
        <w:t>Kagan, H., &amp; Cohen, J. (1990). Cultural adjustment of international students. </w:t>
      </w:r>
      <w:r w:rsidRPr="00C4414F">
        <w:rPr>
          <w:rFonts w:ascii="Arial" w:hAnsi="Arial"/>
          <w:i/>
          <w:iCs/>
          <w:color w:val="222222"/>
          <w:sz w:val="24"/>
          <w:szCs w:val="24"/>
          <w:shd w:val="clear" w:color="auto" w:fill="FFFFFF"/>
        </w:rPr>
        <w:t>Psychological Science</w:t>
      </w:r>
      <w:r w:rsidRPr="00C4414F">
        <w:rPr>
          <w:rFonts w:ascii="Arial" w:hAnsi="Arial"/>
          <w:color w:val="222222"/>
          <w:sz w:val="24"/>
          <w:szCs w:val="24"/>
          <w:shd w:val="clear" w:color="auto" w:fill="FFFFFF"/>
        </w:rPr>
        <w:t>, </w:t>
      </w:r>
      <w:r w:rsidRPr="00C4414F">
        <w:rPr>
          <w:rFonts w:ascii="Arial" w:hAnsi="Arial"/>
          <w:i/>
          <w:iCs/>
          <w:color w:val="222222"/>
          <w:sz w:val="24"/>
          <w:szCs w:val="24"/>
          <w:shd w:val="clear" w:color="auto" w:fill="FFFFFF"/>
        </w:rPr>
        <w:t>1</w:t>
      </w:r>
      <w:r w:rsidRPr="00C4414F">
        <w:rPr>
          <w:rFonts w:ascii="Arial" w:hAnsi="Arial"/>
          <w:color w:val="222222"/>
          <w:sz w:val="24"/>
          <w:szCs w:val="24"/>
          <w:shd w:val="clear" w:color="auto" w:fill="FFFFFF"/>
        </w:rPr>
        <w:t>(2), 133-137.</w:t>
      </w:r>
    </w:p>
    <w:p w14:paraId="370553CA" w14:textId="77777777" w:rsidR="00882444" w:rsidRPr="00C4414F" w:rsidRDefault="00882444" w:rsidP="00512547">
      <w:pPr>
        <w:spacing w:before="240"/>
        <w:jc w:val="both"/>
        <w:rPr>
          <w:rFonts w:ascii="Arial" w:hAnsi="Arial"/>
          <w:color w:val="0E101A"/>
          <w:sz w:val="24"/>
          <w:szCs w:val="24"/>
        </w:rPr>
      </w:pPr>
      <w:r w:rsidRPr="00C4414F">
        <w:rPr>
          <w:rFonts w:ascii="Arial" w:hAnsi="Arial"/>
          <w:color w:val="0E101A"/>
          <w:sz w:val="24"/>
          <w:szCs w:val="24"/>
        </w:rPr>
        <w:t>Adams, J. (2020). International students in the UK: A statistical overview. Higher Education Statistics Agency.</w:t>
      </w:r>
    </w:p>
    <w:p w14:paraId="626C2BD8" w14:textId="77777777" w:rsidR="00882444" w:rsidRPr="00C4414F" w:rsidRDefault="00882444" w:rsidP="00512547">
      <w:pPr>
        <w:spacing w:before="240"/>
        <w:jc w:val="both"/>
        <w:rPr>
          <w:rFonts w:ascii="Arial" w:hAnsi="Arial"/>
          <w:color w:val="0E101A"/>
          <w:sz w:val="24"/>
          <w:szCs w:val="24"/>
        </w:rPr>
      </w:pPr>
    </w:p>
    <w:p w14:paraId="6ADAF7E6" w14:textId="77777777" w:rsidR="00882444" w:rsidRPr="00C4414F" w:rsidRDefault="00882444" w:rsidP="00512547">
      <w:pPr>
        <w:spacing w:before="240"/>
        <w:jc w:val="both"/>
        <w:rPr>
          <w:rFonts w:ascii="Arial" w:hAnsi="Arial"/>
          <w:color w:val="0E101A"/>
          <w:sz w:val="24"/>
          <w:szCs w:val="24"/>
        </w:rPr>
      </w:pPr>
      <w:r w:rsidRPr="00C4414F">
        <w:rPr>
          <w:rFonts w:ascii="Arial" w:hAnsi="Arial"/>
          <w:color w:val="0E101A"/>
          <w:sz w:val="24"/>
          <w:szCs w:val="24"/>
        </w:rPr>
        <w:t>De Wit, H., Denessen, E., &amp; Gordijn, K. (2015). The international student experience: A comparative analysis of experiences in six European countries. Journal of Studies in International Education, 19(3), 385-407.</w:t>
      </w:r>
    </w:p>
    <w:p w14:paraId="6D652B1D" w14:textId="77777777" w:rsidR="00882444" w:rsidRPr="00C4414F" w:rsidRDefault="00882444" w:rsidP="00512547">
      <w:pPr>
        <w:spacing w:before="240"/>
        <w:jc w:val="both"/>
        <w:rPr>
          <w:rFonts w:ascii="Arial" w:hAnsi="Arial"/>
          <w:color w:val="0E101A"/>
          <w:sz w:val="24"/>
          <w:szCs w:val="24"/>
        </w:rPr>
      </w:pPr>
    </w:p>
    <w:p w14:paraId="5D33DB6A" w14:textId="77777777" w:rsidR="00882444" w:rsidRPr="00C4414F" w:rsidRDefault="00882444" w:rsidP="00512547">
      <w:pPr>
        <w:spacing w:before="240"/>
        <w:jc w:val="both"/>
        <w:rPr>
          <w:rFonts w:ascii="Arial" w:hAnsi="Arial"/>
          <w:color w:val="0E101A"/>
          <w:sz w:val="24"/>
          <w:szCs w:val="24"/>
        </w:rPr>
      </w:pPr>
      <w:r w:rsidRPr="00C4414F">
        <w:rPr>
          <w:rFonts w:ascii="Arial" w:hAnsi="Arial"/>
          <w:color w:val="0E101A"/>
          <w:sz w:val="24"/>
          <w:szCs w:val="24"/>
        </w:rPr>
        <w:t>Hazelwood, L., &amp; Derrington, B. (2007). The experiences of international postgraduate research students in the UK: Cultural transitions and social interactions. Journal of Higher Education Policy, 20(4), 455-476.</w:t>
      </w:r>
    </w:p>
    <w:p w14:paraId="2975504B" w14:textId="77777777" w:rsidR="00882444" w:rsidRPr="00C4414F" w:rsidRDefault="00882444" w:rsidP="00512547">
      <w:pPr>
        <w:spacing w:before="240"/>
        <w:jc w:val="both"/>
        <w:rPr>
          <w:rFonts w:ascii="Arial" w:hAnsi="Arial"/>
          <w:color w:val="0E101A"/>
          <w:sz w:val="24"/>
          <w:szCs w:val="24"/>
        </w:rPr>
      </w:pPr>
    </w:p>
    <w:p w14:paraId="14961E79" w14:textId="77777777" w:rsidR="00882444" w:rsidRPr="00C4414F" w:rsidRDefault="00882444" w:rsidP="00512547">
      <w:pPr>
        <w:spacing w:before="240"/>
        <w:jc w:val="both"/>
        <w:rPr>
          <w:rFonts w:ascii="Arial" w:hAnsi="Arial"/>
          <w:color w:val="0E101A"/>
          <w:sz w:val="24"/>
          <w:szCs w:val="24"/>
        </w:rPr>
      </w:pPr>
      <w:r w:rsidRPr="00C4414F">
        <w:rPr>
          <w:rFonts w:ascii="Arial" w:hAnsi="Arial"/>
          <w:color w:val="0E101A"/>
          <w:sz w:val="24"/>
          <w:szCs w:val="24"/>
        </w:rPr>
        <w:t>Leung, C. (2011). The role of intercultural competence in international student success. Journal of Studies in International Education, 15(6), 947-968.</w:t>
      </w:r>
    </w:p>
    <w:p w14:paraId="5E1BB789" w14:textId="77777777" w:rsidR="00882444" w:rsidRPr="00C4414F" w:rsidRDefault="00882444" w:rsidP="00512547">
      <w:pPr>
        <w:spacing w:before="240"/>
        <w:jc w:val="both"/>
        <w:rPr>
          <w:rFonts w:ascii="Arial" w:hAnsi="Arial"/>
          <w:color w:val="0E101A"/>
          <w:sz w:val="24"/>
          <w:szCs w:val="24"/>
        </w:rPr>
      </w:pPr>
    </w:p>
    <w:p w14:paraId="685CE9B8" w14:textId="77777777" w:rsidR="00882444" w:rsidRPr="00C4414F" w:rsidRDefault="00882444" w:rsidP="00512547">
      <w:pPr>
        <w:spacing w:before="240"/>
        <w:jc w:val="both"/>
        <w:rPr>
          <w:rFonts w:ascii="Arial" w:hAnsi="Arial"/>
          <w:color w:val="0E101A"/>
          <w:sz w:val="24"/>
          <w:szCs w:val="24"/>
        </w:rPr>
      </w:pPr>
      <w:r w:rsidRPr="00C4414F">
        <w:rPr>
          <w:rFonts w:ascii="Arial" w:hAnsi="Arial"/>
          <w:color w:val="0E101A"/>
          <w:sz w:val="24"/>
          <w:szCs w:val="24"/>
        </w:rPr>
        <w:t>Stevens, R., Dhingra, L., &amp; Hazelwood, L. (2012). International students' experiences of social and cultural adjustment in an English university. Journal of Further and Higher Education, 36(1), 80-92.</w:t>
      </w:r>
    </w:p>
    <w:p w14:paraId="4F7F27B6" w14:textId="77777777" w:rsidR="00882444" w:rsidRPr="00C4414F" w:rsidRDefault="00882444" w:rsidP="00512547">
      <w:pPr>
        <w:spacing w:before="240"/>
        <w:jc w:val="both"/>
        <w:rPr>
          <w:rFonts w:ascii="Arial" w:hAnsi="Arial"/>
          <w:color w:val="0E101A"/>
          <w:sz w:val="24"/>
          <w:szCs w:val="24"/>
        </w:rPr>
      </w:pPr>
    </w:p>
    <w:p w14:paraId="5C235239" w14:textId="77777777" w:rsidR="00882444" w:rsidRPr="00C4414F" w:rsidRDefault="00882444" w:rsidP="00512547">
      <w:pPr>
        <w:spacing w:before="240"/>
        <w:jc w:val="both"/>
        <w:rPr>
          <w:rFonts w:ascii="Arial" w:hAnsi="Arial"/>
          <w:color w:val="0E101A"/>
          <w:sz w:val="24"/>
          <w:szCs w:val="24"/>
        </w:rPr>
      </w:pPr>
      <w:r w:rsidRPr="00C4414F">
        <w:rPr>
          <w:rFonts w:ascii="Arial" w:hAnsi="Arial"/>
          <w:color w:val="0E101A"/>
          <w:sz w:val="24"/>
          <w:szCs w:val="24"/>
        </w:rPr>
        <w:t>Ward, C., &amp; Bochner, S. (2006). The acculturation experiences of international students: A qualitative synthesis of the literature. Journal of Studies in International Education, 10(1), 73-93.</w:t>
      </w:r>
    </w:p>
    <w:p w14:paraId="52163E21" w14:textId="77777777" w:rsidR="00882444" w:rsidRPr="00C4414F" w:rsidRDefault="00882444" w:rsidP="00512547">
      <w:pPr>
        <w:spacing w:before="240"/>
        <w:jc w:val="both"/>
        <w:rPr>
          <w:rFonts w:ascii="Arial" w:hAnsi="Arial"/>
          <w:color w:val="0E101A"/>
          <w:sz w:val="24"/>
          <w:szCs w:val="24"/>
        </w:rPr>
      </w:pPr>
      <w:r w:rsidRPr="00C4414F">
        <w:rPr>
          <w:rFonts w:ascii="Arial" w:hAnsi="Arial"/>
          <w:color w:val="0E101A"/>
          <w:sz w:val="24"/>
          <w:szCs w:val="24"/>
        </w:rPr>
        <w:t>Adams, J. (2020). International students in the UK: A statistical overview. Higher Education Statistics Agency.</w:t>
      </w:r>
    </w:p>
    <w:p w14:paraId="3A5A67A2" w14:textId="77777777" w:rsidR="00882444" w:rsidRPr="00C4414F" w:rsidRDefault="00882444" w:rsidP="00512547">
      <w:pPr>
        <w:spacing w:before="240"/>
        <w:jc w:val="both"/>
        <w:rPr>
          <w:rFonts w:ascii="Arial" w:hAnsi="Arial"/>
          <w:color w:val="0E101A"/>
          <w:sz w:val="24"/>
          <w:szCs w:val="24"/>
        </w:rPr>
      </w:pPr>
      <w:r w:rsidRPr="00C4414F">
        <w:rPr>
          <w:rFonts w:ascii="Arial" w:hAnsi="Arial"/>
          <w:color w:val="0E101A"/>
          <w:sz w:val="24"/>
          <w:szCs w:val="24"/>
        </w:rPr>
        <w:lastRenderedPageBreak/>
        <w:t>De Wit, H., Denessen, E., &amp; Gordijn, K. (2015). The international student experience: A comparative analysis of experiences in six European countries. Journal of Studies in International Education, 19(3), 385-407.</w:t>
      </w:r>
    </w:p>
    <w:p w14:paraId="39467E0E" w14:textId="77777777" w:rsidR="00882444" w:rsidRPr="00C4414F" w:rsidRDefault="00882444" w:rsidP="00512547">
      <w:pPr>
        <w:spacing w:before="240"/>
        <w:jc w:val="both"/>
        <w:rPr>
          <w:rFonts w:ascii="Arial" w:hAnsi="Arial"/>
          <w:color w:val="0E101A"/>
          <w:sz w:val="24"/>
          <w:szCs w:val="24"/>
        </w:rPr>
      </w:pPr>
    </w:p>
    <w:p w14:paraId="605EAE82" w14:textId="77777777" w:rsidR="00882444" w:rsidRPr="00C4414F" w:rsidRDefault="00882444" w:rsidP="00512547">
      <w:pPr>
        <w:spacing w:before="240"/>
        <w:jc w:val="both"/>
        <w:rPr>
          <w:rFonts w:ascii="Arial" w:hAnsi="Arial"/>
          <w:color w:val="0E101A"/>
          <w:sz w:val="24"/>
          <w:szCs w:val="24"/>
        </w:rPr>
      </w:pPr>
      <w:r w:rsidRPr="00C4414F">
        <w:rPr>
          <w:rFonts w:ascii="Arial" w:hAnsi="Arial"/>
          <w:color w:val="0E101A"/>
          <w:sz w:val="24"/>
          <w:szCs w:val="24"/>
        </w:rPr>
        <w:t>Hazelwood, L., &amp; Derrington, B. (2007). The experiences of international postgraduate research students in the UK: Cultural transitions and social interactions. Journal of Higher Education Policy, 20(4), 455-476.</w:t>
      </w:r>
    </w:p>
    <w:p w14:paraId="2B599FBF" w14:textId="77777777" w:rsidR="00882444" w:rsidRPr="00C4414F" w:rsidRDefault="00882444" w:rsidP="00512547">
      <w:pPr>
        <w:spacing w:before="240"/>
        <w:jc w:val="both"/>
        <w:rPr>
          <w:rFonts w:ascii="Arial" w:hAnsi="Arial"/>
          <w:color w:val="0E101A"/>
          <w:sz w:val="24"/>
          <w:szCs w:val="24"/>
        </w:rPr>
      </w:pPr>
    </w:p>
    <w:p w14:paraId="28523928" w14:textId="77777777" w:rsidR="00882444" w:rsidRPr="00C4414F" w:rsidRDefault="00882444" w:rsidP="00512547">
      <w:pPr>
        <w:spacing w:before="240"/>
        <w:jc w:val="both"/>
        <w:rPr>
          <w:rFonts w:ascii="Arial" w:hAnsi="Arial"/>
          <w:color w:val="0E101A"/>
          <w:sz w:val="24"/>
          <w:szCs w:val="24"/>
        </w:rPr>
      </w:pPr>
      <w:r w:rsidRPr="00C4414F">
        <w:rPr>
          <w:rFonts w:ascii="Arial" w:hAnsi="Arial"/>
          <w:color w:val="0E101A"/>
          <w:sz w:val="24"/>
          <w:szCs w:val="24"/>
        </w:rPr>
        <w:t>Leung, C. (2011). The role of intercultural competence in international student success. Journal of Studies in International Education, 15(6), 947-968.</w:t>
      </w:r>
    </w:p>
    <w:p w14:paraId="7567740B" w14:textId="77777777" w:rsidR="00882444" w:rsidRPr="00C4414F" w:rsidRDefault="00882444" w:rsidP="00512547">
      <w:pPr>
        <w:spacing w:before="240"/>
        <w:jc w:val="both"/>
        <w:rPr>
          <w:rFonts w:ascii="Arial" w:hAnsi="Arial"/>
          <w:color w:val="0E101A"/>
          <w:sz w:val="24"/>
          <w:szCs w:val="24"/>
        </w:rPr>
      </w:pPr>
    </w:p>
    <w:p w14:paraId="1CDBB2E6" w14:textId="77777777" w:rsidR="00882444" w:rsidRPr="00C4414F" w:rsidRDefault="00882444" w:rsidP="00512547">
      <w:pPr>
        <w:spacing w:before="240"/>
        <w:jc w:val="both"/>
        <w:rPr>
          <w:rFonts w:ascii="Arial" w:hAnsi="Arial"/>
          <w:color w:val="0E101A"/>
          <w:sz w:val="24"/>
          <w:szCs w:val="24"/>
        </w:rPr>
      </w:pPr>
      <w:r w:rsidRPr="00C4414F">
        <w:rPr>
          <w:rFonts w:ascii="Arial" w:hAnsi="Arial"/>
          <w:color w:val="0E101A"/>
          <w:sz w:val="24"/>
          <w:szCs w:val="24"/>
        </w:rPr>
        <w:t>Stevens, R., Dhingra, L., &amp; Hazelwood, L. (2012). International students' experiences of social and cultural adjustment in an English university. Journal of Further and Higher Education, 36(1), 80-92.</w:t>
      </w:r>
    </w:p>
    <w:p w14:paraId="336AE06C" w14:textId="77777777" w:rsidR="00882444" w:rsidRPr="00C4414F" w:rsidRDefault="00882444" w:rsidP="00512547">
      <w:pPr>
        <w:spacing w:before="240"/>
        <w:jc w:val="both"/>
        <w:rPr>
          <w:rFonts w:ascii="Arial" w:hAnsi="Arial"/>
          <w:color w:val="0E101A"/>
          <w:sz w:val="24"/>
          <w:szCs w:val="24"/>
        </w:rPr>
      </w:pPr>
    </w:p>
    <w:p w14:paraId="263051EC" w14:textId="77777777" w:rsidR="00882444" w:rsidRPr="00C4414F" w:rsidRDefault="00882444" w:rsidP="00512547">
      <w:pPr>
        <w:spacing w:before="240"/>
        <w:jc w:val="both"/>
        <w:rPr>
          <w:rFonts w:ascii="Arial" w:hAnsi="Arial"/>
          <w:color w:val="0E101A"/>
          <w:sz w:val="24"/>
          <w:szCs w:val="24"/>
        </w:rPr>
      </w:pPr>
      <w:r w:rsidRPr="00C4414F">
        <w:rPr>
          <w:rFonts w:ascii="Arial" w:hAnsi="Arial"/>
          <w:color w:val="0E101A"/>
          <w:sz w:val="24"/>
          <w:szCs w:val="24"/>
        </w:rPr>
        <w:t>Ward, C., &amp; Bochner, S. (2006). The acculturation experiences of international students: A qualitative synthesis of the literature. Journal of Studies in International Education, 10(1), 73-93.</w:t>
      </w:r>
    </w:p>
    <w:p w14:paraId="26C3978A" w14:textId="77777777" w:rsidR="00882444" w:rsidRPr="00C4414F" w:rsidRDefault="00882444" w:rsidP="00512547">
      <w:pPr>
        <w:spacing w:before="240"/>
        <w:jc w:val="both"/>
        <w:rPr>
          <w:rFonts w:ascii="Arial" w:hAnsi="Arial"/>
          <w:color w:val="0E101A"/>
          <w:sz w:val="24"/>
          <w:szCs w:val="24"/>
        </w:rPr>
      </w:pPr>
    </w:p>
    <w:p w14:paraId="38994394" w14:textId="77777777" w:rsidR="00882444" w:rsidRPr="00C4414F" w:rsidRDefault="00882444" w:rsidP="00512547">
      <w:pPr>
        <w:spacing w:before="240"/>
        <w:jc w:val="both"/>
        <w:rPr>
          <w:rFonts w:ascii="Arial" w:hAnsi="Arial"/>
          <w:color w:val="0E101A"/>
          <w:sz w:val="24"/>
          <w:szCs w:val="24"/>
        </w:rPr>
      </w:pPr>
      <w:r w:rsidRPr="00C4414F">
        <w:rPr>
          <w:rFonts w:ascii="Arial" w:hAnsi="Arial"/>
          <w:color w:val="0E101A"/>
          <w:sz w:val="24"/>
          <w:szCs w:val="24"/>
        </w:rPr>
        <w:t>Leung, C. (2011). The role of intercultural competence in international student success. Journal of Studies in International Education, 15(6),</w:t>
      </w:r>
    </w:p>
    <w:p w14:paraId="6AC25250" w14:textId="77777777" w:rsidR="00882444" w:rsidRPr="00C4414F" w:rsidRDefault="00882444" w:rsidP="00512547">
      <w:pPr>
        <w:spacing w:before="240"/>
        <w:jc w:val="both"/>
        <w:rPr>
          <w:rFonts w:ascii="Arial" w:hAnsi="Arial"/>
          <w:b/>
          <w:bCs/>
          <w:color w:val="0E101A"/>
          <w:sz w:val="24"/>
          <w:szCs w:val="24"/>
        </w:rPr>
      </w:pPr>
      <w:r w:rsidRPr="00C4414F">
        <w:rPr>
          <w:rFonts w:ascii="Arial" w:hAnsi="Arial"/>
          <w:color w:val="0E101A"/>
          <w:sz w:val="24"/>
          <w:szCs w:val="24"/>
        </w:rPr>
        <w:t xml:space="preserve">Li, Z., 2022. Security and identity: threats and anxieties for the internationally mobile student. Journal of Youth Studies, 25(5), pp.580-594. https://www.tandfonline.com/doi/abs/10.1080/13676261.2021.1918652 </w:t>
      </w:r>
      <w:r w:rsidRPr="00C4414F">
        <w:rPr>
          <w:rFonts w:ascii="Arial" w:hAnsi="Arial"/>
          <w:color w:val="0E101A"/>
          <w:sz w:val="24"/>
          <w:szCs w:val="24"/>
        </w:rPr>
        <w:cr/>
        <w:t xml:space="preserve">Ma, J. and Montgomery, C., 2021. Constructing sustainable international partnerships in higher education: Linking the strategic and contingent through interpersonal relationships in the United Kingdom and China. Journal of studies in international education, 25(1), pp.19-34. https://journals.sagepub.com/doi/abs/10.1177/1028315319865784 </w:t>
      </w:r>
      <w:r w:rsidRPr="00C4414F">
        <w:rPr>
          <w:rFonts w:ascii="Arial" w:hAnsi="Arial"/>
          <w:b/>
          <w:bCs/>
          <w:color w:val="0E101A"/>
          <w:sz w:val="24"/>
          <w:szCs w:val="24"/>
        </w:rPr>
        <w:t xml:space="preserve"> </w:t>
      </w:r>
    </w:p>
    <w:p w14:paraId="3BDCC731" w14:textId="77777777" w:rsidR="00882444" w:rsidRPr="00C4414F" w:rsidRDefault="00882444" w:rsidP="00C4414F">
      <w:pPr>
        <w:spacing w:before="240" w:line="360" w:lineRule="auto"/>
        <w:jc w:val="both"/>
        <w:rPr>
          <w:rFonts w:ascii="Arial" w:hAnsi="Arial"/>
          <w:b/>
          <w:bCs/>
          <w:color w:val="0E101A"/>
          <w:sz w:val="24"/>
          <w:szCs w:val="24"/>
        </w:rPr>
      </w:pPr>
    </w:p>
    <w:p w14:paraId="1FD26D82" w14:textId="77777777" w:rsidR="00882444" w:rsidRPr="00C4414F" w:rsidRDefault="00882444" w:rsidP="00C4414F">
      <w:pPr>
        <w:spacing w:before="240" w:line="360" w:lineRule="auto"/>
        <w:jc w:val="both"/>
        <w:rPr>
          <w:rFonts w:ascii="Arial" w:hAnsi="Arial"/>
          <w:b/>
          <w:bCs/>
          <w:color w:val="0E101A"/>
          <w:sz w:val="24"/>
          <w:szCs w:val="24"/>
        </w:rPr>
      </w:pPr>
    </w:p>
    <w:p w14:paraId="66BFCB5F" w14:textId="77777777" w:rsidR="00882444" w:rsidRPr="00C4414F" w:rsidRDefault="00882444" w:rsidP="00C4414F">
      <w:pPr>
        <w:spacing w:before="240" w:line="360" w:lineRule="auto"/>
        <w:jc w:val="both"/>
        <w:rPr>
          <w:rFonts w:ascii="Arial" w:hAnsi="Arial"/>
          <w:b/>
          <w:bCs/>
          <w:color w:val="0E101A"/>
          <w:sz w:val="24"/>
          <w:szCs w:val="24"/>
        </w:rPr>
      </w:pPr>
    </w:p>
    <w:p w14:paraId="66E9EFB9" w14:textId="77777777" w:rsidR="00882444" w:rsidRPr="00C4414F" w:rsidRDefault="00882444" w:rsidP="00C4414F">
      <w:pPr>
        <w:spacing w:before="240" w:line="360" w:lineRule="auto"/>
        <w:jc w:val="both"/>
        <w:rPr>
          <w:rFonts w:ascii="Arial" w:hAnsi="Arial"/>
          <w:b/>
          <w:bCs/>
          <w:color w:val="0E101A"/>
          <w:sz w:val="24"/>
          <w:szCs w:val="24"/>
        </w:rPr>
      </w:pPr>
    </w:p>
    <w:p w14:paraId="379E81D8" w14:textId="77777777" w:rsidR="00882444" w:rsidRPr="00512547" w:rsidRDefault="00882444" w:rsidP="00C4414F">
      <w:pPr>
        <w:spacing w:before="240" w:line="360" w:lineRule="auto"/>
        <w:jc w:val="both"/>
        <w:rPr>
          <w:rFonts w:ascii="Arial" w:hAnsi="Arial"/>
          <w:color w:val="9CC2E5" w:themeColor="accent1" w:themeTint="99"/>
          <w:sz w:val="24"/>
          <w:szCs w:val="24"/>
          <w:lang w:val="en-US" w:eastAsia="en-US"/>
        </w:rPr>
      </w:pPr>
      <w:r w:rsidRPr="00512547">
        <w:rPr>
          <w:rFonts w:ascii="Arial" w:hAnsi="Arial"/>
          <w:b/>
          <w:bCs/>
          <w:color w:val="9CC2E5" w:themeColor="accent1" w:themeTint="99"/>
          <w:sz w:val="24"/>
          <w:szCs w:val="24"/>
        </w:rPr>
        <w:t xml:space="preserve">5. Appendices </w:t>
      </w:r>
    </w:p>
    <w:p w14:paraId="56E81C0D" w14:textId="77777777" w:rsidR="00882444" w:rsidRPr="00512547" w:rsidRDefault="00882444" w:rsidP="00C4414F">
      <w:pPr>
        <w:spacing w:before="240" w:line="360" w:lineRule="auto"/>
        <w:jc w:val="both"/>
        <w:rPr>
          <w:rFonts w:ascii="Arial" w:hAnsi="Arial"/>
          <w:color w:val="9CC2E5" w:themeColor="accent1" w:themeTint="99"/>
          <w:sz w:val="24"/>
          <w:szCs w:val="24"/>
        </w:rPr>
      </w:pPr>
      <w:r w:rsidRPr="00512547">
        <w:rPr>
          <w:rFonts w:ascii="Arial" w:hAnsi="Arial"/>
          <w:b/>
          <w:bCs/>
          <w:color w:val="9CC2E5" w:themeColor="accent1" w:themeTint="99"/>
          <w:sz w:val="24"/>
          <w:szCs w:val="24"/>
        </w:rPr>
        <w:t>Appendix 1: Reflection on feedback</w:t>
      </w:r>
    </w:p>
    <w:p w14:paraId="2188FDBC" w14:textId="77777777" w:rsidR="00882444" w:rsidRPr="00C4414F" w:rsidRDefault="00882444" w:rsidP="00C4414F">
      <w:pPr>
        <w:spacing w:before="240" w:line="360" w:lineRule="auto"/>
        <w:jc w:val="both"/>
        <w:rPr>
          <w:rFonts w:ascii="Arial" w:hAnsi="Arial"/>
          <w:color w:val="0E101A"/>
          <w:sz w:val="24"/>
          <w:szCs w:val="24"/>
        </w:rPr>
      </w:pPr>
      <w:r w:rsidRPr="00C4414F">
        <w:rPr>
          <w:rFonts w:ascii="Arial" w:hAnsi="Arial"/>
          <w:color w:val="0E101A"/>
          <w:sz w:val="24"/>
          <w:szCs w:val="24"/>
        </w:rPr>
        <w:t xml:space="preserve"> </w:t>
      </w:r>
    </w:p>
    <w:p w14:paraId="1F7AD510" w14:textId="77777777" w:rsidR="00882444" w:rsidRPr="00C4414F" w:rsidRDefault="00882444" w:rsidP="00C4414F">
      <w:pPr>
        <w:spacing w:before="240" w:line="360" w:lineRule="auto"/>
        <w:jc w:val="both"/>
        <w:rPr>
          <w:rFonts w:ascii="Arial" w:hAnsi="Arial"/>
          <w:color w:val="0E101A"/>
          <w:sz w:val="24"/>
          <w:szCs w:val="24"/>
        </w:rPr>
      </w:pPr>
      <w:r w:rsidRPr="00C4414F">
        <w:rPr>
          <w:rFonts w:ascii="Arial" w:hAnsi="Arial"/>
          <w:color w:val="0E101A"/>
          <w:sz w:val="24"/>
          <w:szCs w:val="24"/>
        </w:rPr>
        <w:t>The presentation has undergone several revisions as a direct outcome of the comments and recommendations of my teachers and classmates. Coventry University organises a variety of multicultural events, such as Flamenco Week as well as Romani Week, when students participate in the celebration of many cultural aspects (Li, Z., 2022). Throughout the academic year, students engage in exhibits that explore the concept of internationalization. Notably, they have previously expressed appreciation for the East Winds Cinematic Festival, which stands as the only prominent film festival dedicated to East Asian cinema within the confines of London.</w:t>
      </w:r>
      <w:r w:rsidRPr="00C4414F">
        <w:rPr>
          <w:rFonts w:ascii="Arial" w:hAnsi="Arial"/>
          <w:color w:val="0E101A"/>
          <w:sz w:val="24"/>
          <w:szCs w:val="24"/>
        </w:rPr>
        <w:cr/>
      </w:r>
    </w:p>
    <w:p w14:paraId="464C9064" w14:textId="77777777" w:rsidR="00882444" w:rsidRPr="00C4414F" w:rsidRDefault="00882444" w:rsidP="00C4414F">
      <w:pPr>
        <w:spacing w:before="240" w:line="360" w:lineRule="auto"/>
        <w:jc w:val="both"/>
        <w:rPr>
          <w:rFonts w:ascii="Arial" w:hAnsi="Arial"/>
          <w:color w:val="0E101A"/>
          <w:sz w:val="24"/>
          <w:szCs w:val="24"/>
        </w:rPr>
      </w:pPr>
      <w:r w:rsidRPr="00C4414F">
        <w:rPr>
          <w:rFonts w:ascii="Arial" w:hAnsi="Arial"/>
          <w:color w:val="0E101A"/>
          <w:sz w:val="24"/>
          <w:szCs w:val="24"/>
        </w:rPr>
        <w:t>It has been enlightening to investigate the cultural reality of overseas students in the UK Higher Education (UKHE) system. I became aware of the richness and diversity of these students' cultural realities as I dug deeper into my research and interacted with many aspects of their experiences. The course of my research has been greatly influenced by the advice and insights given by educators and other scholars. Their feedback has helped me understand the complexity of international students' experiences, which has led to a more in-depth analysis of the difficulties, successes, and distinctive viewpoints they offer to the UKHE scene. This continuous investigation has brought to light the necessity of having a thorough grasp of cultural quirks, learning requirements, and support networks designed to improve international students' overall experience in UK higher education.</w:t>
      </w:r>
    </w:p>
    <w:p w14:paraId="024C3468" w14:textId="77777777" w:rsidR="00882444" w:rsidRDefault="00882444" w:rsidP="00882444">
      <w:pPr>
        <w:spacing w:line="360" w:lineRule="auto"/>
        <w:jc w:val="both"/>
        <w:rPr>
          <w:rFonts w:ascii="Arial" w:hAnsi="Arial"/>
          <w:color w:val="0E101A"/>
          <w:sz w:val="24"/>
          <w:szCs w:val="24"/>
        </w:rPr>
      </w:pPr>
    </w:p>
    <w:p w14:paraId="408338B9" w14:textId="77777777" w:rsidR="00882444" w:rsidRDefault="00882444" w:rsidP="00882444">
      <w:pPr>
        <w:spacing w:line="360" w:lineRule="auto"/>
        <w:jc w:val="both"/>
        <w:rPr>
          <w:rFonts w:ascii="Arial" w:hAnsi="Arial"/>
          <w:color w:val="0E101A"/>
          <w:sz w:val="24"/>
          <w:szCs w:val="24"/>
        </w:rPr>
      </w:pPr>
    </w:p>
    <w:p w14:paraId="0523DADE" w14:textId="77777777" w:rsidR="00882444" w:rsidRDefault="00882444" w:rsidP="00882444">
      <w:pPr>
        <w:spacing w:line="360" w:lineRule="auto"/>
        <w:jc w:val="both"/>
        <w:rPr>
          <w:rFonts w:ascii="Arial" w:hAnsi="Arial"/>
          <w:color w:val="0E101A"/>
          <w:sz w:val="24"/>
          <w:szCs w:val="24"/>
        </w:rPr>
      </w:pPr>
    </w:p>
    <w:p w14:paraId="4B902FF8" w14:textId="77777777" w:rsidR="00882444" w:rsidRDefault="00882444" w:rsidP="00882444">
      <w:pPr>
        <w:spacing w:line="360" w:lineRule="auto"/>
        <w:jc w:val="both"/>
        <w:rPr>
          <w:rFonts w:ascii="Arial" w:hAnsi="Arial"/>
          <w:color w:val="0E101A"/>
          <w:sz w:val="24"/>
          <w:szCs w:val="24"/>
        </w:rPr>
      </w:pPr>
    </w:p>
    <w:p w14:paraId="758D1535" w14:textId="77777777" w:rsidR="00882444" w:rsidRDefault="00882444" w:rsidP="00882444">
      <w:pPr>
        <w:spacing w:line="360" w:lineRule="auto"/>
        <w:jc w:val="both"/>
        <w:rPr>
          <w:rFonts w:ascii="Arial" w:hAnsi="Arial"/>
          <w:color w:val="0E101A"/>
          <w:sz w:val="24"/>
          <w:szCs w:val="24"/>
        </w:rPr>
      </w:pPr>
      <w:r>
        <w:rPr>
          <w:rFonts w:ascii="Arial" w:hAnsi="Arial"/>
          <w:color w:val="0E101A"/>
          <w:sz w:val="24"/>
          <w:szCs w:val="24"/>
        </w:rPr>
        <w:t xml:space="preserve"> </w:t>
      </w:r>
    </w:p>
    <w:p w14:paraId="40738379" w14:textId="77777777" w:rsidR="00882444" w:rsidRDefault="00882444" w:rsidP="00882444">
      <w:pPr>
        <w:spacing w:line="360" w:lineRule="auto"/>
        <w:jc w:val="both"/>
        <w:rPr>
          <w:rFonts w:ascii="Arial" w:hAnsi="Arial"/>
          <w:color w:val="0E101A"/>
          <w:sz w:val="24"/>
          <w:szCs w:val="24"/>
        </w:rPr>
      </w:pPr>
      <w:r>
        <w:rPr>
          <w:rFonts w:ascii="Arial" w:hAnsi="Arial"/>
          <w:color w:val="0E101A"/>
          <w:sz w:val="24"/>
          <w:szCs w:val="24"/>
        </w:rPr>
        <w:t xml:space="preserve"> </w:t>
      </w:r>
    </w:p>
    <w:p w14:paraId="76CBAD2E" w14:textId="77777777" w:rsidR="00512547" w:rsidRDefault="00512547" w:rsidP="00882444">
      <w:pPr>
        <w:spacing w:line="360" w:lineRule="auto"/>
        <w:jc w:val="both"/>
        <w:rPr>
          <w:rFonts w:ascii="Arial" w:hAnsi="Arial"/>
          <w:b/>
          <w:bCs/>
          <w:color w:val="0E101A"/>
          <w:sz w:val="24"/>
          <w:szCs w:val="24"/>
        </w:rPr>
      </w:pPr>
    </w:p>
    <w:p w14:paraId="2A877E1E" w14:textId="0DA10F11" w:rsidR="00882444" w:rsidRPr="00512547" w:rsidRDefault="00882444" w:rsidP="00882444">
      <w:pPr>
        <w:spacing w:line="360" w:lineRule="auto"/>
        <w:jc w:val="both"/>
        <w:rPr>
          <w:rFonts w:ascii="Arial" w:hAnsi="Arial"/>
          <w:color w:val="9CC2E5" w:themeColor="accent1" w:themeTint="99"/>
          <w:sz w:val="24"/>
          <w:szCs w:val="24"/>
        </w:rPr>
      </w:pPr>
      <w:r w:rsidRPr="00512547">
        <w:rPr>
          <w:rFonts w:ascii="Arial" w:hAnsi="Arial"/>
          <w:b/>
          <w:bCs/>
          <w:color w:val="9CC2E5" w:themeColor="accent1" w:themeTint="99"/>
          <w:sz w:val="24"/>
          <w:szCs w:val="24"/>
        </w:rPr>
        <w:lastRenderedPageBreak/>
        <w:t>Appendix 2: Action Plan</w:t>
      </w:r>
    </w:p>
    <w:p w14:paraId="2AFE117A" w14:textId="77777777" w:rsidR="00882444" w:rsidRDefault="00882444" w:rsidP="00882444">
      <w:pPr>
        <w:spacing w:line="360" w:lineRule="auto"/>
        <w:jc w:val="both"/>
        <w:rPr>
          <w:rFonts w:ascii="Arial" w:hAnsi="Arial"/>
          <w:color w:val="0E101A"/>
          <w:sz w:val="24"/>
          <w:szCs w:val="24"/>
        </w:rPr>
      </w:pPr>
    </w:p>
    <w:tbl>
      <w:tblPr>
        <w:tblStyle w:val="GridTable5Dark-Accent21"/>
        <w:tblpPr w:leftFromText="180" w:rightFromText="180" w:horzAnchor="margin" w:tblpXSpec="center" w:tblpY="350"/>
        <w:tblW w:w="11040" w:type="dxa"/>
        <w:tblLook w:val="04A0" w:firstRow="1" w:lastRow="0" w:firstColumn="1" w:lastColumn="0" w:noHBand="0" w:noVBand="1"/>
      </w:tblPr>
      <w:tblGrid>
        <w:gridCol w:w="1560"/>
        <w:gridCol w:w="8000"/>
        <w:gridCol w:w="1480"/>
      </w:tblGrid>
      <w:tr w:rsidR="00882444" w14:paraId="511489B0" w14:textId="77777777" w:rsidTr="00061CBE">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6FF14138" w14:textId="77777777" w:rsidR="00882444" w:rsidRDefault="00882444" w:rsidP="00061CBE">
            <w:pPr>
              <w:spacing w:before="100" w:beforeAutospacing="1" w:after="100" w:afterAutospacing="1" w:line="360" w:lineRule="auto"/>
              <w:jc w:val="both"/>
              <w:rPr>
                <w:rFonts w:ascii="Arial" w:eastAsia="Times New Roman" w:hAnsi="Arial"/>
                <w:sz w:val="24"/>
                <w:szCs w:val="24"/>
                <w:lang w:eastAsia="en-US"/>
              </w:rPr>
            </w:pPr>
            <w:r>
              <w:rPr>
                <w:rFonts w:ascii="Arial" w:eastAsia="Times New Roman" w:hAnsi="Arial"/>
                <w:sz w:val="24"/>
                <w:szCs w:val="24"/>
                <w:lang w:eastAsia="en-US"/>
              </w:rPr>
              <w:t>STEP</w:t>
            </w:r>
          </w:p>
        </w:tc>
        <w:tc>
          <w:tcPr>
            <w:tcW w:w="8000" w:type="dxa"/>
            <w:hideMark/>
          </w:tcPr>
          <w:p w14:paraId="156001A0" w14:textId="77777777" w:rsidR="00882444" w:rsidRDefault="00882444" w:rsidP="00061CBE">
            <w:pPr>
              <w:spacing w:before="100" w:beforeAutospacing="1" w:after="100" w:afterAutospacing="1" w:line="36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sz w:val="24"/>
                <w:szCs w:val="24"/>
                <w:lang w:eastAsia="en-US"/>
              </w:rPr>
            </w:pPr>
            <w:r>
              <w:rPr>
                <w:rFonts w:ascii="Arial" w:eastAsia="Times New Roman" w:hAnsi="Arial"/>
                <w:sz w:val="24"/>
                <w:szCs w:val="24"/>
                <w:lang w:eastAsia="en-US"/>
              </w:rPr>
              <w:t>ACTION</w:t>
            </w:r>
          </w:p>
        </w:tc>
        <w:tc>
          <w:tcPr>
            <w:tcW w:w="1480" w:type="dxa"/>
            <w:hideMark/>
          </w:tcPr>
          <w:p w14:paraId="1F2B0967" w14:textId="77777777" w:rsidR="00882444" w:rsidRDefault="00882444" w:rsidP="00061CBE">
            <w:pPr>
              <w:spacing w:before="100" w:beforeAutospacing="1" w:after="100" w:afterAutospacing="1" w:line="36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sz w:val="24"/>
                <w:szCs w:val="24"/>
                <w:lang w:eastAsia="en-US"/>
              </w:rPr>
            </w:pPr>
            <w:r>
              <w:rPr>
                <w:rFonts w:ascii="Arial" w:eastAsia="Times New Roman" w:hAnsi="Arial"/>
                <w:sz w:val="24"/>
                <w:szCs w:val="24"/>
                <w:lang w:eastAsia="en-US"/>
              </w:rPr>
              <w:t>DATE</w:t>
            </w:r>
          </w:p>
        </w:tc>
      </w:tr>
      <w:tr w:rsidR="00882444" w14:paraId="1C45AF13" w14:textId="77777777" w:rsidTr="00061CB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1BF2F38A" w14:textId="77777777" w:rsidR="00882444" w:rsidRDefault="00882444" w:rsidP="00061CBE">
            <w:pPr>
              <w:spacing w:before="100" w:beforeAutospacing="1" w:after="100" w:afterAutospacing="1" w:line="360" w:lineRule="auto"/>
              <w:jc w:val="both"/>
              <w:rPr>
                <w:rFonts w:ascii="Arial" w:eastAsia="Times New Roman" w:hAnsi="Arial"/>
                <w:sz w:val="24"/>
                <w:szCs w:val="24"/>
                <w:lang w:eastAsia="en-US"/>
              </w:rPr>
            </w:pPr>
            <w:r>
              <w:rPr>
                <w:rFonts w:ascii="Arial" w:eastAsia="Times New Roman" w:hAnsi="Arial"/>
                <w:color w:val="000000"/>
                <w:sz w:val="24"/>
                <w:szCs w:val="24"/>
                <w:lang w:eastAsia="en-US"/>
              </w:rPr>
              <w:t>1</w:t>
            </w:r>
          </w:p>
        </w:tc>
        <w:tc>
          <w:tcPr>
            <w:tcW w:w="8000" w:type="dxa"/>
            <w:hideMark/>
          </w:tcPr>
          <w:p w14:paraId="5275BD5D" w14:textId="77777777" w:rsidR="00882444" w:rsidRDefault="00882444" w:rsidP="00061CBE">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Done Discussion on Dissertation topic.</w:t>
            </w:r>
          </w:p>
        </w:tc>
        <w:tc>
          <w:tcPr>
            <w:tcW w:w="1480" w:type="dxa"/>
            <w:hideMark/>
          </w:tcPr>
          <w:p w14:paraId="09EE7686" w14:textId="77777777" w:rsidR="00882444" w:rsidRDefault="00882444" w:rsidP="00061CBE">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Oct-23</w:t>
            </w:r>
          </w:p>
        </w:tc>
      </w:tr>
      <w:tr w:rsidR="00882444" w14:paraId="68CF2A56" w14:textId="77777777" w:rsidTr="00061CBE">
        <w:trPr>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385A2ED0" w14:textId="77777777" w:rsidR="00882444" w:rsidRDefault="00882444" w:rsidP="00061CBE">
            <w:pPr>
              <w:spacing w:before="100" w:beforeAutospacing="1" w:after="100" w:afterAutospacing="1" w:line="360" w:lineRule="auto"/>
              <w:jc w:val="both"/>
              <w:rPr>
                <w:rFonts w:ascii="Arial" w:eastAsia="Times New Roman" w:hAnsi="Arial"/>
                <w:sz w:val="24"/>
                <w:szCs w:val="24"/>
                <w:lang w:eastAsia="en-US"/>
              </w:rPr>
            </w:pPr>
            <w:r>
              <w:rPr>
                <w:rFonts w:ascii="Arial" w:eastAsia="Times New Roman" w:hAnsi="Arial"/>
                <w:color w:val="000000"/>
                <w:sz w:val="24"/>
                <w:szCs w:val="24"/>
                <w:lang w:eastAsia="en-US"/>
              </w:rPr>
              <w:t>2</w:t>
            </w:r>
          </w:p>
        </w:tc>
        <w:tc>
          <w:tcPr>
            <w:tcW w:w="8000" w:type="dxa"/>
            <w:hideMark/>
          </w:tcPr>
          <w:p w14:paraId="76C2C344" w14:textId="77777777" w:rsidR="00882444" w:rsidRDefault="00882444" w:rsidP="00061CBE">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Prepared the project proposal</w:t>
            </w:r>
          </w:p>
        </w:tc>
        <w:tc>
          <w:tcPr>
            <w:tcW w:w="1480" w:type="dxa"/>
            <w:hideMark/>
          </w:tcPr>
          <w:p w14:paraId="28CA0283" w14:textId="77777777" w:rsidR="00882444" w:rsidRDefault="00882444" w:rsidP="00061CBE">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Nov-23</w:t>
            </w:r>
          </w:p>
        </w:tc>
      </w:tr>
      <w:tr w:rsidR="00882444" w14:paraId="6FC48CC2" w14:textId="77777777" w:rsidTr="00061CB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6E9821C5" w14:textId="77777777" w:rsidR="00882444" w:rsidRDefault="00882444" w:rsidP="00061CBE">
            <w:pPr>
              <w:spacing w:before="100" w:beforeAutospacing="1" w:after="100" w:afterAutospacing="1" w:line="360" w:lineRule="auto"/>
              <w:jc w:val="both"/>
              <w:rPr>
                <w:rFonts w:ascii="Arial" w:eastAsia="Times New Roman" w:hAnsi="Arial"/>
                <w:sz w:val="24"/>
                <w:szCs w:val="24"/>
                <w:lang w:eastAsia="en-US"/>
              </w:rPr>
            </w:pPr>
            <w:r>
              <w:rPr>
                <w:rFonts w:ascii="Arial" w:eastAsia="Times New Roman" w:hAnsi="Arial"/>
                <w:color w:val="000000"/>
                <w:sz w:val="24"/>
                <w:szCs w:val="24"/>
                <w:lang w:eastAsia="en-US"/>
              </w:rPr>
              <w:t>3</w:t>
            </w:r>
          </w:p>
        </w:tc>
        <w:tc>
          <w:tcPr>
            <w:tcW w:w="8000" w:type="dxa"/>
            <w:hideMark/>
          </w:tcPr>
          <w:p w14:paraId="5D547E6C" w14:textId="77777777" w:rsidR="00882444" w:rsidRDefault="00882444" w:rsidP="00061CBE">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Build reflection and oral presentation</w:t>
            </w:r>
          </w:p>
        </w:tc>
        <w:tc>
          <w:tcPr>
            <w:tcW w:w="1480" w:type="dxa"/>
            <w:hideMark/>
          </w:tcPr>
          <w:p w14:paraId="0D82D8D1" w14:textId="77777777" w:rsidR="00882444" w:rsidRDefault="00882444" w:rsidP="00061CBE">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Nov-23</w:t>
            </w:r>
          </w:p>
        </w:tc>
      </w:tr>
      <w:tr w:rsidR="00882444" w14:paraId="33A60153" w14:textId="77777777" w:rsidTr="00061CBE">
        <w:trPr>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6258EF94" w14:textId="77777777" w:rsidR="00882444" w:rsidRDefault="00882444" w:rsidP="00061CBE">
            <w:pPr>
              <w:spacing w:before="100" w:beforeAutospacing="1" w:after="100" w:afterAutospacing="1" w:line="360" w:lineRule="auto"/>
              <w:jc w:val="both"/>
              <w:rPr>
                <w:rFonts w:ascii="Arial" w:eastAsia="Times New Roman" w:hAnsi="Arial"/>
                <w:sz w:val="24"/>
                <w:szCs w:val="24"/>
                <w:lang w:eastAsia="en-US"/>
              </w:rPr>
            </w:pPr>
            <w:r>
              <w:rPr>
                <w:rFonts w:ascii="Arial" w:eastAsia="Times New Roman" w:hAnsi="Arial"/>
                <w:color w:val="000000"/>
                <w:sz w:val="24"/>
                <w:szCs w:val="24"/>
                <w:lang w:eastAsia="en-US"/>
              </w:rPr>
              <w:t>4</w:t>
            </w:r>
          </w:p>
        </w:tc>
        <w:tc>
          <w:tcPr>
            <w:tcW w:w="8000" w:type="dxa"/>
            <w:hideMark/>
          </w:tcPr>
          <w:p w14:paraId="08EBD969" w14:textId="77777777" w:rsidR="00882444" w:rsidRDefault="00882444" w:rsidP="00061CBE">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Submitted project proposal in written document</w:t>
            </w:r>
          </w:p>
        </w:tc>
        <w:tc>
          <w:tcPr>
            <w:tcW w:w="1480" w:type="dxa"/>
            <w:hideMark/>
          </w:tcPr>
          <w:p w14:paraId="5B00400C" w14:textId="77777777" w:rsidR="00882444" w:rsidRDefault="00882444" w:rsidP="00061CBE">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Nov-23</w:t>
            </w:r>
          </w:p>
        </w:tc>
      </w:tr>
      <w:tr w:rsidR="00882444" w14:paraId="11B465E8" w14:textId="77777777" w:rsidTr="00061CB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028D9563" w14:textId="77777777" w:rsidR="00882444" w:rsidRDefault="00882444" w:rsidP="00061CBE">
            <w:pPr>
              <w:spacing w:before="100" w:beforeAutospacing="1" w:after="100" w:afterAutospacing="1" w:line="360" w:lineRule="auto"/>
              <w:jc w:val="both"/>
              <w:rPr>
                <w:rFonts w:ascii="Arial" w:eastAsia="Times New Roman" w:hAnsi="Arial"/>
                <w:sz w:val="24"/>
                <w:szCs w:val="24"/>
                <w:lang w:eastAsia="en-US"/>
              </w:rPr>
            </w:pPr>
            <w:r>
              <w:rPr>
                <w:rFonts w:ascii="Arial" w:eastAsia="Times New Roman" w:hAnsi="Arial"/>
                <w:color w:val="000000"/>
                <w:sz w:val="24"/>
                <w:szCs w:val="24"/>
                <w:lang w:eastAsia="en-US"/>
              </w:rPr>
              <w:t>5</w:t>
            </w:r>
          </w:p>
        </w:tc>
        <w:tc>
          <w:tcPr>
            <w:tcW w:w="8000" w:type="dxa"/>
            <w:hideMark/>
          </w:tcPr>
          <w:p w14:paraId="0CA8AE57" w14:textId="77777777" w:rsidR="00882444" w:rsidRDefault="00882444" w:rsidP="00061CBE">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Reflect on provided feedback regarding written proposal</w:t>
            </w:r>
          </w:p>
        </w:tc>
        <w:tc>
          <w:tcPr>
            <w:tcW w:w="1480" w:type="dxa"/>
            <w:hideMark/>
          </w:tcPr>
          <w:p w14:paraId="3E34FC00" w14:textId="77777777" w:rsidR="00882444" w:rsidRDefault="00882444" w:rsidP="00061CBE">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Dec-23</w:t>
            </w:r>
          </w:p>
        </w:tc>
      </w:tr>
      <w:tr w:rsidR="00882444" w14:paraId="2C8512AC" w14:textId="77777777" w:rsidTr="00061CBE">
        <w:trPr>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50B63EA3" w14:textId="77777777" w:rsidR="00882444" w:rsidRDefault="00882444" w:rsidP="00061CBE">
            <w:pPr>
              <w:spacing w:before="100" w:beforeAutospacing="1" w:after="100" w:afterAutospacing="1" w:line="360" w:lineRule="auto"/>
              <w:jc w:val="both"/>
              <w:rPr>
                <w:rFonts w:ascii="Arial" w:eastAsia="Times New Roman" w:hAnsi="Arial"/>
                <w:sz w:val="24"/>
                <w:szCs w:val="24"/>
                <w:lang w:eastAsia="en-US"/>
              </w:rPr>
            </w:pPr>
            <w:r>
              <w:rPr>
                <w:rFonts w:ascii="Arial" w:eastAsia="Times New Roman" w:hAnsi="Arial"/>
                <w:color w:val="000000"/>
                <w:sz w:val="24"/>
                <w:szCs w:val="24"/>
                <w:lang w:eastAsia="en-US"/>
              </w:rPr>
              <w:t>6</w:t>
            </w:r>
          </w:p>
        </w:tc>
        <w:tc>
          <w:tcPr>
            <w:tcW w:w="8000" w:type="dxa"/>
            <w:hideMark/>
          </w:tcPr>
          <w:p w14:paraId="7A8DC662" w14:textId="77777777" w:rsidR="00882444" w:rsidRDefault="00882444" w:rsidP="00061CBE">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Meet dissertation supervisor</w:t>
            </w:r>
          </w:p>
        </w:tc>
        <w:tc>
          <w:tcPr>
            <w:tcW w:w="1480" w:type="dxa"/>
            <w:hideMark/>
          </w:tcPr>
          <w:p w14:paraId="2C008F45" w14:textId="77777777" w:rsidR="00882444" w:rsidRDefault="00882444" w:rsidP="00061CBE">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Dec-23</w:t>
            </w:r>
          </w:p>
        </w:tc>
      </w:tr>
      <w:tr w:rsidR="00882444" w14:paraId="46F7783C" w14:textId="77777777" w:rsidTr="00061CB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082A2AB4" w14:textId="77777777" w:rsidR="00882444" w:rsidRDefault="00882444" w:rsidP="00061CBE">
            <w:pPr>
              <w:spacing w:before="100" w:beforeAutospacing="1" w:after="100" w:afterAutospacing="1" w:line="360" w:lineRule="auto"/>
              <w:jc w:val="both"/>
              <w:rPr>
                <w:rFonts w:ascii="Arial" w:eastAsia="Times New Roman" w:hAnsi="Arial"/>
                <w:sz w:val="24"/>
                <w:szCs w:val="24"/>
                <w:lang w:eastAsia="en-US"/>
              </w:rPr>
            </w:pPr>
            <w:r>
              <w:rPr>
                <w:rFonts w:ascii="Arial" w:eastAsia="Times New Roman" w:hAnsi="Arial"/>
                <w:color w:val="000000"/>
                <w:sz w:val="24"/>
                <w:szCs w:val="24"/>
                <w:lang w:eastAsia="en-US"/>
              </w:rPr>
              <w:t>7</w:t>
            </w:r>
          </w:p>
        </w:tc>
        <w:tc>
          <w:tcPr>
            <w:tcW w:w="8000" w:type="dxa"/>
            <w:hideMark/>
          </w:tcPr>
          <w:p w14:paraId="54B4E32D" w14:textId="77777777" w:rsidR="00882444" w:rsidRDefault="00882444" w:rsidP="00061CBE">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Got approval on ethical form</w:t>
            </w:r>
          </w:p>
        </w:tc>
        <w:tc>
          <w:tcPr>
            <w:tcW w:w="1480" w:type="dxa"/>
            <w:hideMark/>
          </w:tcPr>
          <w:p w14:paraId="3A7C207F" w14:textId="77777777" w:rsidR="00882444" w:rsidRDefault="00882444" w:rsidP="00061CBE">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Dec-23</w:t>
            </w:r>
          </w:p>
        </w:tc>
      </w:tr>
      <w:tr w:rsidR="00882444" w14:paraId="7443A3D4" w14:textId="77777777" w:rsidTr="00061CBE">
        <w:trPr>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1ECC764F" w14:textId="77777777" w:rsidR="00882444" w:rsidRDefault="00882444" w:rsidP="00061CBE">
            <w:pPr>
              <w:spacing w:before="100" w:beforeAutospacing="1" w:after="100" w:afterAutospacing="1" w:line="360" w:lineRule="auto"/>
              <w:jc w:val="both"/>
              <w:rPr>
                <w:rFonts w:ascii="Arial" w:eastAsia="Times New Roman" w:hAnsi="Arial"/>
                <w:sz w:val="24"/>
                <w:szCs w:val="24"/>
                <w:lang w:eastAsia="en-US"/>
              </w:rPr>
            </w:pPr>
            <w:r>
              <w:rPr>
                <w:rFonts w:ascii="Arial" w:eastAsia="Times New Roman" w:hAnsi="Arial"/>
                <w:color w:val="000000"/>
                <w:sz w:val="24"/>
                <w:szCs w:val="24"/>
                <w:lang w:eastAsia="en-US"/>
              </w:rPr>
              <w:t>8</w:t>
            </w:r>
          </w:p>
        </w:tc>
        <w:tc>
          <w:tcPr>
            <w:tcW w:w="8000" w:type="dxa"/>
            <w:hideMark/>
          </w:tcPr>
          <w:p w14:paraId="24E36661" w14:textId="77777777" w:rsidR="00882444" w:rsidRDefault="00882444" w:rsidP="00061CBE">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Data collection and analysis</w:t>
            </w:r>
          </w:p>
        </w:tc>
        <w:tc>
          <w:tcPr>
            <w:tcW w:w="1480" w:type="dxa"/>
            <w:hideMark/>
          </w:tcPr>
          <w:p w14:paraId="42DB5B20" w14:textId="77777777" w:rsidR="00882444" w:rsidRDefault="00882444" w:rsidP="00061CBE">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Jan-24</w:t>
            </w:r>
          </w:p>
        </w:tc>
      </w:tr>
      <w:tr w:rsidR="00882444" w14:paraId="7C1BC114" w14:textId="77777777" w:rsidTr="00061CBE">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560" w:type="dxa"/>
            <w:hideMark/>
          </w:tcPr>
          <w:p w14:paraId="61F0E79C" w14:textId="77777777" w:rsidR="00882444" w:rsidRDefault="00882444" w:rsidP="00061CBE">
            <w:pPr>
              <w:spacing w:before="100" w:beforeAutospacing="1" w:after="100" w:afterAutospacing="1" w:line="360" w:lineRule="auto"/>
              <w:jc w:val="both"/>
              <w:rPr>
                <w:rFonts w:ascii="Arial" w:eastAsia="Times New Roman" w:hAnsi="Arial"/>
                <w:sz w:val="24"/>
                <w:szCs w:val="24"/>
                <w:lang w:eastAsia="en-US"/>
              </w:rPr>
            </w:pPr>
            <w:r>
              <w:rPr>
                <w:rFonts w:ascii="Arial" w:eastAsia="Times New Roman" w:hAnsi="Arial"/>
                <w:color w:val="000000"/>
                <w:sz w:val="24"/>
                <w:szCs w:val="24"/>
                <w:lang w:eastAsia="en-US"/>
              </w:rPr>
              <w:t>9</w:t>
            </w:r>
          </w:p>
        </w:tc>
        <w:tc>
          <w:tcPr>
            <w:tcW w:w="8000" w:type="dxa"/>
            <w:hideMark/>
          </w:tcPr>
          <w:p w14:paraId="71F24594" w14:textId="77777777" w:rsidR="00882444" w:rsidRDefault="00882444" w:rsidP="00061CBE">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Gathered founded data and analysis</w:t>
            </w:r>
          </w:p>
        </w:tc>
        <w:tc>
          <w:tcPr>
            <w:tcW w:w="1480" w:type="dxa"/>
            <w:hideMark/>
          </w:tcPr>
          <w:p w14:paraId="76642CE8" w14:textId="77777777" w:rsidR="00882444" w:rsidRDefault="00882444" w:rsidP="00061CBE">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Jan-24</w:t>
            </w:r>
          </w:p>
        </w:tc>
      </w:tr>
      <w:tr w:rsidR="00882444" w14:paraId="3187CCFB" w14:textId="77777777" w:rsidTr="00061CBE">
        <w:trPr>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4FCB25C2" w14:textId="77777777" w:rsidR="00882444" w:rsidRDefault="00882444" w:rsidP="00061CBE">
            <w:pPr>
              <w:spacing w:before="100" w:beforeAutospacing="1" w:after="100" w:afterAutospacing="1" w:line="360" w:lineRule="auto"/>
              <w:jc w:val="both"/>
              <w:rPr>
                <w:rFonts w:ascii="Arial" w:eastAsia="Times New Roman" w:hAnsi="Arial"/>
                <w:sz w:val="24"/>
                <w:szCs w:val="24"/>
                <w:lang w:eastAsia="en-US"/>
              </w:rPr>
            </w:pPr>
            <w:r>
              <w:rPr>
                <w:rFonts w:ascii="Arial" w:eastAsia="Times New Roman" w:hAnsi="Arial"/>
                <w:color w:val="000000"/>
                <w:sz w:val="24"/>
                <w:szCs w:val="24"/>
                <w:lang w:eastAsia="en-US"/>
              </w:rPr>
              <w:t>10</w:t>
            </w:r>
          </w:p>
        </w:tc>
        <w:tc>
          <w:tcPr>
            <w:tcW w:w="8000" w:type="dxa"/>
            <w:hideMark/>
          </w:tcPr>
          <w:p w14:paraId="3F74694E" w14:textId="77777777" w:rsidR="00882444" w:rsidRDefault="00882444" w:rsidP="00061CBE">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Meet Dissertation supervisor</w:t>
            </w:r>
          </w:p>
        </w:tc>
        <w:tc>
          <w:tcPr>
            <w:tcW w:w="1480" w:type="dxa"/>
            <w:hideMark/>
          </w:tcPr>
          <w:p w14:paraId="6FF8A967" w14:textId="77777777" w:rsidR="00882444" w:rsidRDefault="00882444" w:rsidP="00061CBE">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Jan-24</w:t>
            </w:r>
          </w:p>
        </w:tc>
      </w:tr>
      <w:tr w:rsidR="00882444" w14:paraId="615B5E12" w14:textId="77777777" w:rsidTr="00061CB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41CF76B3" w14:textId="77777777" w:rsidR="00882444" w:rsidRDefault="00882444" w:rsidP="00061CBE">
            <w:pPr>
              <w:spacing w:before="100" w:beforeAutospacing="1" w:after="100" w:afterAutospacing="1" w:line="360" w:lineRule="auto"/>
              <w:jc w:val="both"/>
              <w:rPr>
                <w:rFonts w:ascii="Arial" w:eastAsia="Times New Roman" w:hAnsi="Arial"/>
                <w:sz w:val="24"/>
                <w:szCs w:val="24"/>
                <w:lang w:eastAsia="en-US"/>
              </w:rPr>
            </w:pPr>
            <w:r>
              <w:rPr>
                <w:rFonts w:ascii="Arial" w:eastAsia="Times New Roman" w:hAnsi="Arial"/>
                <w:color w:val="000000"/>
                <w:sz w:val="24"/>
                <w:szCs w:val="24"/>
                <w:lang w:eastAsia="en-US"/>
              </w:rPr>
              <w:t>11</w:t>
            </w:r>
          </w:p>
        </w:tc>
        <w:tc>
          <w:tcPr>
            <w:tcW w:w="8000" w:type="dxa"/>
            <w:hideMark/>
          </w:tcPr>
          <w:p w14:paraId="4F098FBC" w14:textId="77777777" w:rsidR="00882444" w:rsidRDefault="00882444" w:rsidP="00061CBE">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Generate literature review</w:t>
            </w:r>
          </w:p>
        </w:tc>
        <w:tc>
          <w:tcPr>
            <w:tcW w:w="1480" w:type="dxa"/>
            <w:hideMark/>
          </w:tcPr>
          <w:p w14:paraId="3CDC0FEA" w14:textId="77777777" w:rsidR="00882444" w:rsidRDefault="00882444" w:rsidP="00061CBE">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Jan-24</w:t>
            </w:r>
          </w:p>
        </w:tc>
      </w:tr>
      <w:tr w:rsidR="00882444" w14:paraId="7230C1F6" w14:textId="77777777" w:rsidTr="00061CBE">
        <w:trPr>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0934BF1F" w14:textId="77777777" w:rsidR="00882444" w:rsidRDefault="00882444" w:rsidP="00061CBE">
            <w:pPr>
              <w:spacing w:before="100" w:beforeAutospacing="1" w:after="100" w:afterAutospacing="1" w:line="360" w:lineRule="auto"/>
              <w:jc w:val="both"/>
              <w:rPr>
                <w:rFonts w:ascii="Arial" w:eastAsia="Times New Roman" w:hAnsi="Arial"/>
                <w:sz w:val="24"/>
                <w:szCs w:val="24"/>
                <w:lang w:eastAsia="en-US"/>
              </w:rPr>
            </w:pPr>
            <w:r>
              <w:rPr>
                <w:rFonts w:ascii="Arial" w:eastAsia="Times New Roman" w:hAnsi="Arial"/>
                <w:color w:val="000000"/>
                <w:sz w:val="24"/>
                <w:szCs w:val="24"/>
                <w:lang w:eastAsia="en-US"/>
              </w:rPr>
              <w:t>12</w:t>
            </w:r>
          </w:p>
        </w:tc>
        <w:tc>
          <w:tcPr>
            <w:tcW w:w="8000" w:type="dxa"/>
            <w:hideMark/>
          </w:tcPr>
          <w:p w14:paraId="4794AEED" w14:textId="77777777" w:rsidR="00882444" w:rsidRDefault="00882444" w:rsidP="00061CBE">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Write Methodology Chapter</w:t>
            </w:r>
          </w:p>
        </w:tc>
        <w:tc>
          <w:tcPr>
            <w:tcW w:w="1480" w:type="dxa"/>
            <w:hideMark/>
          </w:tcPr>
          <w:p w14:paraId="2E078973" w14:textId="77777777" w:rsidR="00882444" w:rsidRDefault="00882444" w:rsidP="00061CBE">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Feb-24</w:t>
            </w:r>
          </w:p>
        </w:tc>
      </w:tr>
      <w:tr w:rsidR="00882444" w14:paraId="5E7DFD2E" w14:textId="77777777" w:rsidTr="00061CB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538DFB9E" w14:textId="77777777" w:rsidR="00882444" w:rsidRDefault="00882444" w:rsidP="00061CBE">
            <w:pPr>
              <w:spacing w:before="100" w:beforeAutospacing="1" w:after="100" w:afterAutospacing="1" w:line="360" w:lineRule="auto"/>
              <w:jc w:val="both"/>
              <w:rPr>
                <w:rFonts w:ascii="Arial" w:eastAsia="Times New Roman" w:hAnsi="Arial"/>
                <w:sz w:val="24"/>
                <w:szCs w:val="24"/>
                <w:lang w:eastAsia="en-US"/>
              </w:rPr>
            </w:pPr>
            <w:r>
              <w:rPr>
                <w:rFonts w:ascii="Arial" w:eastAsia="Times New Roman" w:hAnsi="Arial"/>
                <w:color w:val="000000"/>
                <w:sz w:val="24"/>
                <w:szCs w:val="24"/>
                <w:lang w:eastAsia="en-US"/>
              </w:rPr>
              <w:t>13</w:t>
            </w:r>
          </w:p>
        </w:tc>
        <w:tc>
          <w:tcPr>
            <w:tcW w:w="8000" w:type="dxa"/>
            <w:hideMark/>
          </w:tcPr>
          <w:p w14:paraId="08FAC2FB" w14:textId="77777777" w:rsidR="00882444" w:rsidRDefault="00882444" w:rsidP="00061CBE">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Generate results and discussion on it</w:t>
            </w:r>
          </w:p>
        </w:tc>
        <w:tc>
          <w:tcPr>
            <w:tcW w:w="1480" w:type="dxa"/>
            <w:hideMark/>
          </w:tcPr>
          <w:p w14:paraId="1716BDD9" w14:textId="77777777" w:rsidR="00882444" w:rsidRDefault="00882444" w:rsidP="00061CBE">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Feb-24</w:t>
            </w:r>
          </w:p>
        </w:tc>
      </w:tr>
      <w:tr w:rsidR="00882444" w14:paraId="45D8FE76" w14:textId="77777777" w:rsidTr="00061CBE">
        <w:trPr>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2266B544" w14:textId="77777777" w:rsidR="00882444" w:rsidRDefault="00882444" w:rsidP="00061CBE">
            <w:pPr>
              <w:spacing w:before="100" w:beforeAutospacing="1" w:after="100" w:afterAutospacing="1" w:line="360" w:lineRule="auto"/>
              <w:jc w:val="both"/>
              <w:rPr>
                <w:rFonts w:ascii="Arial" w:eastAsia="Times New Roman" w:hAnsi="Arial"/>
                <w:sz w:val="24"/>
                <w:szCs w:val="24"/>
                <w:lang w:eastAsia="en-US"/>
              </w:rPr>
            </w:pPr>
            <w:r>
              <w:rPr>
                <w:rFonts w:ascii="Arial" w:eastAsia="Times New Roman" w:hAnsi="Arial"/>
                <w:color w:val="000000"/>
                <w:sz w:val="24"/>
                <w:szCs w:val="24"/>
                <w:lang w:eastAsia="en-US"/>
              </w:rPr>
              <w:t>14</w:t>
            </w:r>
          </w:p>
        </w:tc>
        <w:tc>
          <w:tcPr>
            <w:tcW w:w="8000" w:type="dxa"/>
            <w:hideMark/>
          </w:tcPr>
          <w:p w14:paraId="5944A63A" w14:textId="77777777" w:rsidR="00882444" w:rsidRDefault="00882444" w:rsidP="00061CBE">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Meet dissertation Supervisor</w:t>
            </w:r>
          </w:p>
        </w:tc>
        <w:tc>
          <w:tcPr>
            <w:tcW w:w="1480" w:type="dxa"/>
            <w:hideMark/>
          </w:tcPr>
          <w:p w14:paraId="39A9E593" w14:textId="77777777" w:rsidR="00882444" w:rsidRDefault="00882444" w:rsidP="00061CBE">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Feb-24</w:t>
            </w:r>
          </w:p>
        </w:tc>
      </w:tr>
      <w:tr w:rsidR="00882444" w14:paraId="5DC50BE6" w14:textId="77777777" w:rsidTr="00061CB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30A6C857" w14:textId="77777777" w:rsidR="00882444" w:rsidRDefault="00882444" w:rsidP="00061CBE">
            <w:pPr>
              <w:spacing w:before="100" w:beforeAutospacing="1" w:after="100" w:afterAutospacing="1" w:line="360" w:lineRule="auto"/>
              <w:jc w:val="both"/>
              <w:rPr>
                <w:rFonts w:ascii="Arial" w:eastAsia="Times New Roman" w:hAnsi="Arial"/>
                <w:sz w:val="24"/>
                <w:szCs w:val="24"/>
                <w:lang w:eastAsia="en-US"/>
              </w:rPr>
            </w:pPr>
            <w:r>
              <w:rPr>
                <w:rFonts w:ascii="Arial" w:eastAsia="Times New Roman" w:hAnsi="Arial"/>
                <w:color w:val="000000"/>
                <w:sz w:val="24"/>
                <w:szCs w:val="24"/>
                <w:lang w:eastAsia="en-US"/>
              </w:rPr>
              <w:t>15</w:t>
            </w:r>
          </w:p>
        </w:tc>
        <w:tc>
          <w:tcPr>
            <w:tcW w:w="8000" w:type="dxa"/>
            <w:hideMark/>
          </w:tcPr>
          <w:p w14:paraId="0960726C" w14:textId="77777777" w:rsidR="00882444" w:rsidRDefault="00882444" w:rsidP="00061CBE">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Generate Introduction</w:t>
            </w:r>
          </w:p>
        </w:tc>
        <w:tc>
          <w:tcPr>
            <w:tcW w:w="1480" w:type="dxa"/>
            <w:hideMark/>
          </w:tcPr>
          <w:p w14:paraId="54125148" w14:textId="77777777" w:rsidR="00882444" w:rsidRDefault="00882444" w:rsidP="00061CBE">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Mar-24</w:t>
            </w:r>
          </w:p>
        </w:tc>
      </w:tr>
      <w:tr w:rsidR="00882444" w14:paraId="3CB772A9" w14:textId="77777777" w:rsidTr="00061CBE">
        <w:trPr>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6B66611A" w14:textId="77777777" w:rsidR="00882444" w:rsidRDefault="00882444" w:rsidP="00061CBE">
            <w:pPr>
              <w:spacing w:before="100" w:beforeAutospacing="1" w:after="100" w:afterAutospacing="1" w:line="360" w:lineRule="auto"/>
              <w:jc w:val="both"/>
              <w:rPr>
                <w:rFonts w:ascii="Arial" w:eastAsia="Times New Roman" w:hAnsi="Arial"/>
                <w:sz w:val="24"/>
                <w:szCs w:val="24"/>
                <w:lang w:eastAsia="en-US"/>
              </w:rPr>
            </w:pPr>
            <w:r>
              <w:rPr>
                <w:rFonts w:ascii="Arial" w:eastAsia="Times New Roman" w:hAnsi="Arial"/>
                <w:color w:val="000000"/>
                <w:sz w:val="24"/>
                <w:szCs w:val="24"/>
                <w:lang w:eastAsia="en-US"/>
              </w:rPr>
              <w:t>16</w:t>
            </w:r>
          </w:p>
        </w:tc>
        <w:tc>
          <w:tcPr>
            <w:tcW w:w="8000" w:type="dxa"/>
            <w:hideMark/>
          </w:tcPr>
          <w:p w14:paraId="51A80786" w14:textId="77777777" w:rsidR="00882444" w:rsidRDefault="00882444" w:rsidP="00061CBE">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Final draft dissertation preparation </w:t>
            </w:r>
          </w:p>
        </w:tc>
        <w:tc>
          <w:tcPr>
            <w:tcW w:w="1480" w:type="dxa"/>
            <w:hideMark/>
          </w:tcPr>
          <w:p w14:paraId="36357ADE" w14:textId="77777777" w:rsidR="00882444" w:rsidRDefault="00882444" w:rsidP="00061CBE">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Mar-24</w:t>
            </w:r>
          </w:p>
        </w:tc>
      </w:tr>
      <w:tr w:rsidR="00882444" w14:paraId="46B1D573" w14:textId="77777777" w:rsidTr="00061CB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64B69954" w14:textId="77777777" w:rsidR="00882444" w:rsidRDefault="00882444" w:rsidP="00061CBE">
            <w:pPr>
              <w:spacing w:before="100" w:beforeAutospacing="1" w:after="100" w:afterAutospacing="1" w:line="360" w:lineRule="auto"/>
              <w:jc w:val="both"/>
              <w:rPr>
                <w:rFonts w:ascii="Arial" w:eastAsia="Times New Roman" w:hAnsi="Arial"/>
                <w:sz w:val="24"/>
                <w:szCs w:val="24"/>
                <w:lang w:eastAsia="en-US"/>
              </w:rPr>
            </w:pPr>
            <w:r>
              <w:rPr>
                <w:rFonts w:ascii="Arial" w:eastAsia="Times New Roman" w:hAnsi="Arial"/>
                <w:color w:val="000000"/>
                <w:sz w:val="24"/>
                <w:szCs w:val="24"/>
                <w:lang w:eastAsia="en-US"/>
              </w:rPr>
              <w:t>17</w:t>
            </w:r>
          </w:p>
        </w:tc>
        <w:tc>
          <w:tcPr>
            <w:tcW w:w="8000" w:type="dxa"/>
            <w:hideMark/>
          </w:tcPr>
          <w:p w14:paraId="4C2526D9" w14:textId="77777777" w:rsidR="00882444" w:rsidRDefault="00882444" w:rsidP="00061CBE">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Generate reflection on basis of feedback</w:t>
            </w:r>
          </w:p>
        </w:tc>
        <w:tc>
          <w:tcPr>
            <w:tcW w:w="1480" w:type="dxa"/>
            <w:hideMark/>
          </w:tcPr>
          <w:p w14:paraId="48502BEC" w14:textId="77777777" w:rsidR="00882444" w:rsidRDefault="00882444" w:rsidP="00061CBE">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Mar-24</w:t>
            </w:r>
          </w:p>
        </w:tc>
      </w:tr>
      <w:tr w:rsidR="00882444" w14:paraId="654D032C" w14:textId="77777777" w:rsidTr="00061CBE">
        <w:trPr>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2F567904" w14:textId="77777777" w:rsidR="00882444" w:rsidRDefault="00882444" w:rsidP="00061CBE">
            <w:pPr>
              <w:spacing w:before="100" w:beforeAutospacing="1" w:after="100" w:afterAutospacing="1" w:line="360" w:lineRule="auto"/>
              <w:jc w:val="both"/>
              <w:rPr>
                <w:rFonts w:ascii="Arial" w:eastAsia="Times New Roman" w:hAnsi="Arial"/>
                <w:sz w:val="24"/>
                <w:szCs w:val="24"/>
                <w:lang w:eastAsia="en-US"/>
              </w:rPr>
            </w:pPr>
            <w:r>
              <w:rPr>
                <w:rFonts w:ascii="Arial" w:eastAsia="Times New Roman" w:hAnsi="Arial"/>
                <w:color w:val="000000"/>
                <w:sz w:val="24"/>
                <w:szCs w:val="24"/>
                <w:lang w:eastAsia="en-US"/>
              </w:rPr>
              <w:t>18</w:t>
            </w:r>
          </w:p>
        </w:tc>
        <w:tc>
          <w:tcPr>
            <w:tcW w:w="8000" w:type="dxa"/>
            <w:hideMark/>
          </w:tcPr>
          <w:p w14:paraId="236D58EF" w14:textId="77777777" w:rsidR="00882444" w:rsidRDefault="00882444" w:rsidP="00061CBE">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Submit final dissertation </w:t>
            </w:r>
          </w:p>
        </w:tc>
        <w:tc>
          <w:tcPr>
            <w:tcW w:w="1480" w:type="dxa"/>
            <w:hideMark/>
          </w:tcPr>
          <w:p w14:paraId="34F9916E" w14:textId="77777777" w:rsidR="00882444" w:rsidRDefault="00882444" w:rsidP="00061CBE">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eastAsia="en-US"/>
              </w:rPr>
            </w:pPr>
            <w:r>
              <w:rPr>
                <w:rFonts w:ascii="Arial" w:eastAsia="Times New Roman" w:hAnsi="Arial"/>
                <w:color w:val="000000"/>
                <w:sz w:val="24"/>
                <w:szCs w:val="24"/>
                <w:lang w:eastAsia="en-US"/>
              </w:rPr>
              <w:t>Apr-24</w:t>
            </w:r>
          </w:p>
        </w:tc>
      </w:tr>
    </w:tbl>
    <w:p w14:paraId="567FA37F" w14:textId="77777777" w:rsidR="00882444" w:rsidRDefault="00882444" w:rsidP="00882444">
      <w:pPr>
        <w:spacing w:line="360" w:lineRule="auto"/>
        <w:jc w:val="both"/>
        <w:rPr>
          <w:rFonts w:ascii="Arial" w:hAnsi="Arial"/>
          <w:color w:val="0E101A"/>
          <w:sz w:val="24"/>
          <w:szCs w:val="24"/>
        </w:rPr>
      </w:pPr>
      <w:r>
        <w:rPr>
          <w:rFonts w:ascii="Arial" w:hAnsi="Arial"/>
          <w:color w:val="0E101A"/>
          <w:sz w:val="24"/>
          <w:szCs w:val="24"/>
        </w:rPr>
        <w:t xml:space="preserve"> </w:t>
      </w:r>
    </w:p>
    <w:p w14:paraId="79B02A48" w14:textId="77777777" w:rsidR="00882444" w:rsidRDefault="00882444" w:rsidP="00882444">
      <w:pPr>
        <w:spacing w:line="360" w:lineRule="auto"/>
        <w:jc w:val="both"/>
        <w:rPr>
          <w:rFonts w:ascii="Arial" w:hAnsi="Arial"/>
          <w:color w:val="0E101A"/>
          <w:sz w:val="24"/>
          <w:szCs w:val="24"/>
        </w:rPr>
      </w:pPr>
      <w:r>
        <w:rPr>
          <w:rFonts w:ascii="Arial" w:hAnsi="Arial"/>
          <w:color w:val="0E101A"/>
          <w:sz w:val="24"/>
          <w:szCs w:val="24"/>
        </w:rPr>
        <w:t xml:space="preserve"> </w:t>
      </w:r>
    </w:p>
    <w:p w14:paraId="7653029D" w14:textId="77777777" w:rsidR="00882444" w:rsidRDefault="00882444" w:rsidP="00882444">
      <w:pPr>
        <w:spacing w:line="360" w:lineRule="auto"/>
        <w:jc w:val="both"/>
        <w:rPr>
          <w:rFonts w:ascii="Arial" w:hAnsi="Arial"/>
          <w:b/>
          <w:bCs/>
          <w:color w:val="0E101A"/>
          <w:sz w:val="24"/>
          <w:szCs w:val="24"/>
        </w:rPr>
      </w:pPr>
      <w:r>
        <w:rPr>
          <w:rFonts w:ascii="Arial" w:hAnsi="Arial"/>
          <w:b/>
          <w:bCs/>
          <w:color w:val="0E101A"/>
          <w:sz w:val="24"/>
          <w:szCs w:val="24"/>
        </w:rPr>
        <w:t xml:space="preserve"> </w:t>
      </w:r>
    </w:p>
    <w:p w14:paraId="699847FB" w14:textId="77777777" w:rsidR="00882444" w:rsidRDefault="00882444" w:rsidP="00882444">
      <w:pPr>
        <w:spacing w:line="360" w:lineRule="auto"/>
        <w:jc w:val="both"/>
        <w:rPr>
          <w:rFonts w:ascii="Arial" w:hAnsi="Arial"/>
          <w:b/>
          <w:bCs/>
          <w:color w:val="0E101A"/>
          <w:sz w:val="24"/>
          <w:szCs w:val="24"/>
        </w:rPr>
      </w:pPr>
    </w:p>
    <w:p w14:paraId="120E4745" w14:textId="77777777" w:rsidR="00882444" w:rsidRDefault="00882444" w:rsidP="00882444">
      <w:pPr>
        <w:spacing w:line="360" w:lineRule="auto"/>
        <w:jc w:val="both"/>
        <w:rPr>
          <w:rFonts w:ascii="Arial" w:hAnsi="Arial"/>
          <w:b/>
          <w:bCs/>
          <w:color w:val="0E101A"/>
          <w:sz w:val="24"/>
          <w:szCs w:val="24"/>
        </w:rPr>
      </w:pPr>
    </w:p>
    <w:p w14:paraId="48D0E8CC" w14:textId="77777777" w:rsidR="00882444" w:rsidRDefault="00882444" w:rsidP="00882444">
      <w:pPr>
        <w:spacing w:line="360" w:lineRule="auto"/>
        <w:jc w:val="both"/>
        <w:rPr>
          <w:rFonts w:ascii="Arial" w:hAnsi="Arial"/>
          <w:b/>
          <w:bCs/>
          <w:color w:val="0E101A"/>
          <w:sz w:val="24"/>
          <w:szCs w:val="24"/>
        </w:rPr>
      </w:pPr>
    </w:p>
    <w:p w14:paraId="117FC5EF" w14:textId="77777777" w:rsidR="00882444" w:rsidRDefault="00882444" w:rsidP="00882444">
      <w:pPr>
        <w:spacing w:line="360" w:lineRule="auto"/>
        <w:jc w:val="both"/>
        <w:rPr>
          <w:rFonts w:ascii="Arial" w:hAnsi="Arial"/>
          <w:b/>
          <w:bCs/>
          <w:color w:val="0E101A"/>
          <w:sz w:val="24"/>
          <w:szCs w:val="24"/>
        </w:rPr>
      </w:pPr>
    </w:p>
    <w:p w14:paraId="6DD923E9" w14:textId="77777777" w:rsidR="00882444" w:rsidRDefault="00882444" w:rsidP="00882444">
      <w:pPr>
        <w:spacing w:line="360" w:lineRule="auto"/>
        <w:jc w:val="both"/>
        <w:rPr>
          <w:rFonts w:ascii="Arial" w:hAnsi="Arial"/>
          <w:b/>
          <w:bCs/>
          <w:color w:val="0E101A"/>
          <w:sz w:val="24"/>
          <w:szCs w:val="24"/>
        </w:rPr>
      </w:pPr>
    </w:p>
    <w:p w14:paraId="3E43836D" w14:textId="77777777" w:rsidR="00882444" w:rsidRDefault="00882444" w:rsidP="00882444">
      <w:pPr>
        <w:spacing w:line="360" w:lineRule="auto"/>
        <w:jc w:val="both"/>
        <w:rPr>
          <w:rFonts w:ascii="Arial" w:hAnsi="Arial"/>
          <w:b/>
          <w:bCs/>
          <w:color w:val="0E101A"/>
          <w:sz w:val="24"/>
          <w:szCs w:val="24"/>
        </w:rPr>
      </w:pPr>
    </w:p>
    <w:p w14:paraId="3F15C816" w14:textId="77777777" w:rsidR="00882444" w:rsidRDefault="00882444" w:rsidP="00882444">
      <w:pPr>
        <w:spacing w:line="360" w:lineRule="auto"/>
        <w:jc w:val="both"/>
        <w:rPr>
          <w:rFonts w:ascii="Arial" w:hAnsi="Arial"/>
          <w:b/>
          <w:bCs/>
          <w:color w:val="0E101A"/>
          <w:sz w:val="24"/>
          <w:szCs w:val="24"/>
        </w:rPr>
      </w:pPr>
    </w:p>
    <w:p w14:paraId="6C4E39DC" w14:textId="77777777" w:rsidR="00512547" w:rsidRDefault="00512547" w:rsidP="00882444">
      <w:pPr>
        <w:spacing w:line="360" w:lineRule="auto"/>
        <w:jc w:val="both"/>
        <w:rPr>
          <w:rFonts w:ascii="Arial" w:hAnsi="Arial"/>
          <w:b/>
          <w:bCs/>
          <w:color w:val="0E101A"/>
          <w:sz w:val="24"/>
          <w:szCs w:val="24"/>
        </w:rPr>
      </w:pPr>
    </w:p>
    <w:p w14:paraId="1735ED2A" w14:textId="77777777" w:rsidR="00512547" w:rsidRDefault="00512547" w:rsidP="00882444">
      <w:pPr>
        <w:spacing w:line="360" w:lineRule="auto"/>
        <w:jc w:val="both"/>
        <w:rPr>
          <w:rFonts w:ascii="Arial" w:hAnsi="Arial"/>
          <w:b/>
          <w:bCs/>
          <w:color w:val="0E101A"/>
          <w:sz w:val="24"/>
          <w:szCs w:val="24"/>
        </w:rPr>
      </w:pPr>
    </w:p>
    <w:p w14:paraId="41A9C584" w14:textId="6ED908DD" w:rsidR="00882444" w:rsidRPr="00512547" w:rsidRDefault="00882444" w:rsidP="00882444">
      <w:pPr>
        <w:spacing w:line="360" w:lineRule="auto"/>
        <w:jc w:val="both"/>
        <w:rPr>
          <w:rFonts w:ascii="Arial" w:hAnsi="Arial"/>
          <w:b/>
          <w:bCs/>
          <w:color w:val="9CC2E5" w:themeColor="accent1" w:themeTint="99"/>
          <w:sz w:val="24"/>
          <w:szCs w:val="24"/>
        </w:rPr>
      </w:pPr>
      <w:r w:rsidRPr="00512547">
        <w:rPr>
          <w:rFonts w:ascii="Arial" w:hAnsi="Arial"/>
          <w:b/>
          <w:bCs/>
          <w:color w:val="9CC2E5" w:themeColor="accent1" w:themeTint="99"/>
          <w:sz w:val="24"/>
          <w:szCs w:val="24"/>
        </w:rPr>
        <w:lastRenderedPageBreak/>
        <w:t>Appendix 3: Methodological Framework</w:t>
      </w:r>
    </w:p>
    <w:tbl>
      <w:tblPr>
        <w:tblStyle w:val="GridTable4-Accent21"/>
        <w:tblW w:w="0" w:type="auto"/>
        <w:tblLook w:val="04A0" w:firstRow="1" w:lastRow="0" w:firstColumn="1" w:lastColumn="0" w:noHBand="0" w:noVBand="1"/>
      </w:tblPr>
      <w:tblGrid>
        <w:gridCol w:w="2262"/>
        <w:gridCol w:w="2227"/>
        <w:gridCol w:w="2312"/>
        <w:gridCol w:w="2215"/>
      </w:tblGrid>
      <w:tr w:rsidR="00882444" w14:paraId="7226EC94" w14:textId="77777777" w:rsidTr="00061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90B2468" w14:textId="77777777" w:rsidR="00882444" w:rsidRDefault="00882444" w:rsidP="00061CBE">
            <w:pPr>
              <w:spacing w:line="360" w:lineRule="auto"/>
              <w:jc w:val="both"/>
              <w:rPr>
                <w:rFonts w:ascii="Arial" w:hAnsi="Arial"/>
                <w:color w:val="0E101A"/>
                <w:sz w:val="24"/>
                <w:szCs w:val="24"/>
              </w:rPr>
            </w:pPr>
            <w:r>
              <w:rPr>
                <w:rFonts w:ascii="Arial" w:hAnsi="Arial"/>
                <w:color w:val="0E101A"/>
                <w:sz w:val="24"/>
                <w:szCs w:val="24"/>
              </w:rPr>
              <w:t>Methodology</w:t>
            </w:r>
          </w:p>
        </w:tc>
        <w:tc>
          <w:tcPr>
            <w:tcW w:w="2337" w:type="dxa"/>
          </w:tcPr>
          <w:p w14:paraId="2B808040" w14:textId="77777777" w:rsidR="00882444" w:rsidRDefault="00882444" w:rsidP="00061CB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olor w:val="0E101A"/>
                <w:sz w:val="24"/>
                <w:szCs w:val="24"/>
              </w:rPr>
            </w:pPr>
            <w:r>
              <w:rPr>
                <w:rFonts w:ascii="Arial" w:hAnsi="Arial"/>
                <w:color w:val="0E101A"/>
                <w:sz w:val="24"/>
                <w:szCs w:val="24"/>
              </w:rPr>
              <w:t>Focus</w:t>
            </w:r>
          </w:p>
        </w:tc>
        <w:tc>
          <w:tcPr>
            <w:tcW w:w="2338" w:type="dxa"/>
          </w:tcPr>
          <w:p w14:paraId="7BC4E240" w14:textId="77777777" w:rsidR="00882444" w:rsidRDefault="00882444" w:rsidP="00061CB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olor w:val="0E101A"/>
                <w:sz w:val="24"/>
                <w:szCs w:val="24"/>
              </w:rPr>
            </w:pPr>
            <w:r>
              <w:rPr>
                <w:rFonts w:ascii="Arial" w:hAnsi="Arial"/>
                <w:color w:val="0E101A"/>
                <w:sz w:val="24"/>
                <w:szCs w:val="24"/>
              </w:rPr>
              <w:t>Description</w:t>
            </w:r>
          </w:p>
        </w:tc>
        <w:tc>
          <w:tcPr>
            <w:tcW w:w="2338" w:type="dxa"/>
          </w:tcPr>
          <w:p w14:paraId="4B28AAA2" w14:textId="77777777" w:rsidR="00882444" w:rsidRDefault="00882444" w:rsidP="00061CB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olor w:val="0E101A"/>
                <w:sz w:val="24"/>
                <w:szCs w:val="24"/>
              </w:rPr>
            </w:pPr>
            <w:r>
              <w:rPr>
                <w:rFonts w:ascii="Arial" w:hAnsi="Arial"/>
                <w:color w:val="0E101A"/>
                <w:sz w:val="24"/>
                <w:szCs w:val="24"/>
              </w:rPr>
              <w:t>Benefits</w:t>
            </w:r>
          </w:p>
        </w:tc>
      </w:tr>
      <w:tr w:rsidR="00882444" w14:paraId="7A76EEEC" w14:textId="77777777" w:rsidTr="000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A4EE0E6" w14:textId="77777777" w:rsidR="00882444" w:rsidRDefault="00882444" w:rsidP="00061CBE">
            <w:pPr>
              <w:spacing w:line="360" w:lineRule="auto"/>
              <w:jc w:val="both"/>
              <w:rPr>
                <w:rFonts w:ascii="Arial" w:eastAsia="Times New Roman" w:hAnsi="Arial"/>
                <w:sz w:val="24"/>
                <w:szCs w:val="24"/>
                <w:lang w:eastAsia="en-US"/>
              </w:rPr>
            </w:pPr>
            <w:r>
              <w:rPr>
                <w:rFonts w:ascii="Arial" w:eastAsia="Times New Roman" w:hAnsi="Arial"/>
                <w:sz w:val="24"/>
                <w:szCs w:val="24"/>
                <w:lang w:eastAsia="en-US"/>
              </w:rPr>
              <w:t>Acculturation Theory</w:t>
            </w:r>
          </w:p>
        </w:tc>
        <w:tc>
          <w:tcPr>
            <w:tcW w:w="2337" w:type="dxa"/>
          </w:tcPr>
          <w:p w14:paraId="1F16D091" w14:textId="77777777" w:rsidR="00882444" w:rsidRDefault="00882444" w:rsidP="00061CB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eastAsia="en-US"/>
              </w:rPr>
            </w:pPr>
            <w:r>
              <w:rPr>
                <w:rFonts w:ascii="Arial" w:eastAsia="Times New Roman" w:hAnsi="Arial"/>
                <w:sz w:val="24"/>
                <w:szCs w:val="24"/>
                <w:lang w:eastAsia="en-US"/>
              </w:rPr>
              <w:t>Psychological, social, and cultural changes during adapting to a new culture</w:t>
            </w:r>
          </w:p>
        </w:tc>
        <w:tc>
          <w:tcPr>
            <w:tcW w:w="2338" w:type="dxa"/>
          </w:tcPr>
          <w:p w14:paraId="494C0B90" w14:textId="77777777" w:rsidR="00882444" w:rsidRDefault="00882444" w:rsidP="00061CB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eastAsia="en-US"/>
              </w:rPr>
            </w:pPr>
            <w:r>
              <w:rPr>
                <w:rFonts w:ascii="Arial" w:eastAsia="Times New Roman" w:hAnsi="Arial"/>
                <w:sz w:val="24"/>
                <w:szCs w:val="24"/>
                <w:lang w:eastAsia="en-US"/>
              </w:rPr>
              <w:t>Identifies four strategies for acculturation - Integration, Assimilation, Separation, Marginalization.</w:t>
            </w:r>
          </w:p>
        </w:tc>
        <w:tc>
          <w:tcPr>
            <w:tcW w:w="2338" w:type="dxa"/>
          </w:tcPr>
          <w:p w14:paraId="056478B2" w14:textId="77777777" w:rsidR="00882444" w:rsidRDefault="00882444" w:rsidP="00061CB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eastAsia="en-US"/>
              </w:rPr>
            </w:pPr>
            <w:r>
              <w:rPr>
                <w:rFonts w:ascii="Arial" w:eastAsia="Times New Roman" w:hAnsi="Arial"/>
                <w:sz w:val="24"/>
                <w:szCs w:val="24"/>
                <w:lang w:eastAsia="en-US"/>
              </w:rPr>
              <w:t>Explains challenges faced by international students and their coping strategies.</w:t>
            </w:r>
          </w:p>
        </w:tc>
      </w:tr>
      <w:tr w:rsidR="00882444" w14:paraId="225C490C" w14:textId="77777777" w:rsidTr="00061CBE">
        <w:tc>
          <w:tcPr>
            <w:cnfStyle w:val="001000000000" w:firstRow="0" w:lastRow="0" w:firstColumn="1" w:lastColumn="0" w:oddVBand="0" w:evenVBand="0" w:oddHBand="0" w:evenHBand="0" w:firstRowFirstColumn="0" w:firstRowLastColumn="0" w:lastRowFirstColumn="0" w:lastRowLastColumn="0"/>
            <w:tcW w:w="2337" w:type="dxa"/>
          </w:tcPr>
          <w:p w14:paraId="3FB8BEA8" w14:textId="77777777" w:rsidR="00882444" w:rsidRDefault="00882444" w:rsidP="00061CBE">
            <w:pPr>
              <w:spacing w:line="360" w:lineRule="auto"/>
              <w:jc w:val="both"/>
              <w:rPr>
                <w:rFonts w:ascii="Arial" w:eastAsia="Times New Roman" w:hAnsi="Arial"/>
                <w:sz w:val="24"/>
                <w:szCs w:val="24"/>
                <w:lang w:eastAsia="en-US"/>
              </w:rPr>
            </w:pPr>
            <w:r>
              <w:rPr>
                <w:rFonts w:ascii="Arial" w:eastAsia="Times New Roman" w:hAnsi="Arial"/>
                <w:sz w:val="24"/>
                <w:szCs w:val="24"/>
                <w:lang w:eastAsia="en-US"/>
              </w:rPr>
              <w:t>Intercultural Communication Theory</w:t>
            </w:r>
          </w:p>
        </w:tc>
        <w:tc>
          <w:tcPr>
            <w:tcW w:w="2337" w:type="dxa"/>
          </w:tcPr>
          <w:p w14:paraId="2D7714AA" w14:textId="77777777" w:rsidR="00882444" w:rsidRDefault="00882444" w:rsidP="00061CB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eastAsia="en-US"/>
              </w:rPr>
            </w:pPr>
            <w:r>
              <w:rPr>
                <w:rFonts w:ascii="Arial" w:eastAsia="Times New Roman" w:hAnsi="Arial"/>
                <w:sz w:val="24"/>
                <w:szCs w:val="24"/>
                <w:lang w:eastAsia="en-US"/>
              </w:rPr>
              <w:t>Communication process between individuals from different cultures</w:t>
            </w:r>
          </w:p>
        </w:tc>
        <w:tc>
          <w:tcPr>
            <w:tcW w:w="2338" w:type="dxa"/>
          </w:tcPr>
          <w:p w14:paraId="4C608B3C" w14:textId="77777777" w:rsidR="00882444" w:rsidRDefault="00882444" w:rsidP="00061CB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eastAsia="en-US"/>
              </w:rPr>
            </w:pPr>
            <w:r>
              <w:rPr>
                <w:rFonts w:ascii="Arial" w:eastAsia="Times New Roman" w:hAnsi="Arial"/>
                <w:sz w:val="24"/>
                <w:szCs w:val="24"/>
                <w:lang w:eastAsia="en-US"/>
              </w:rPr>
              <w:t>Explores how cultural differences affect communication, leading to misunderstandings and conflict.</w:t>
            </w:r>
          </w:p>
        </w:tc>
        <w:tc>
          <w:tcPr>
            <w:tcW w:w="2338" w:type="dxa"/>
          </w:tcPr>
          <w:p w14:paraId="2ECA4F98" w14:textId="77777777" w:rsidR="00882444" w:rsidRDefault="00882444" w:rsidP="00061CB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eastAsia="en-US"/>
              </w:rPr>
            </w:pPr>
            <w:r>
              <w:rPr>
                <w:rFonts w:ascii="Arial" w:eastAsia="Times New Roman" w:hAnsi="Arial"/>
                <w:sz w:val="24"/>
                <w:szCs w:val="24"/>
                <w:lang w:eastAsia="en-US"/>
              </w:rPr>
              <w:t>Helps understand the communication challenges faced by international students and promotes intercultural communication within the university.</w:t>
            </w:r>
          </w:p>
        </w:tc>
      </w:tr>
      <w:tr w:rsidR="00882444" w14:paraId="590A5FA5" w14:textId="77777777" w:rsidTr="000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96B0822" w14:textId="77777777" w:rsidR="00882444" w:rsidRDefault="00882444" w:rsidP="00061CBE">
            <w:pPr>
              <w:spacing w:line="360" w:lineRule="auto"/>
              <w:jc w:val="both"/>
              <w:rPr>
                <w:rFonts w:ascii="Arial" w:eastAsia="Times New Roman" w:hAnsi="Arial"/>
                <w:sz w:val="24"/>
                <w:szCs w:val="24"/>
                <w:lang w:eastAsia="en-US"/>
              </w:rPr>
            </w:pPr>
            <w:r>
              <w:rPr>
                <w:rFonts w:ascii="Arial" w:eastAsia="Times New Roman" w:hAnsi="Arial"/>
                <w:sz w:val="24"/>
                <w:szCs w:val="24"/>
                <w:lang w:eastAsia="en-US"/>
              </w:rPr>
              <w:t>Critical Pedagogy</w:t>
            </w:r>
          </w:p>
        </w:tc>
        <w:tc>
          <w:tcPr>
            <w:tcW w:w="2337" w:type="dxa"/>
          </w:tcPr>
          <w:p w14:paraId="2A23D1BA" w14:textId="77777777" w:rsidR="00882444" w:rsidRDefault="00882444" w:rsidP="00061CB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eastAsia="en-US"/>
              </w:rPr>
            </w:pPr>
            <w:r>
              <w:rPr>
                <w:rFonts w:ascii="Arial" w:eastAsia="Times New Roman" w:hAnsi="Arial"/>
                <w:sz w:val="24"/>
                <w:szCs w:val="24"/>
                <w:lang w:eastAsia="en-US"/>
              </w:rPr>
              <w:t>Empowering individuals to challenge social and cultural inequalities</w:t>
            </w:r>
          </w:p>
        </w:tc>
        <w:tc>
          <w:tcPr>
            <w:tcW w:w="2338" w:type="dxa"/>
          </w:tcPr>
          <w:p w14:paraId="3B318A16" w14:textId="77777777" w:rsidR="00882444" w:rsidRDefault="00882444" w:rsidP="00061CB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eastAsia="en-US"/>
              </w:rPr>
            </w:pPr>
            <w:r>
              <w:rPr>
                <w:rFonts w:ascii="Arial" w:eastAsia="Times New Roman" w:hAnsi="Arial"/>
                <w:sz w:val="24"/>
                <w:szCs w:val="24"/>
                <w:lang w:eastAsia="en-US"/>
              </w:rPr>
              <w:t>Focuses on critical thinking, questioning dominant narratives, and promoting social justice.</w:t>
            </w:r>
          </w:p>
        </w:tc>
        <w:tc>
          <w:tcPr>
            <w:tcW w:w="2338" w:type="dxa"/>
          </w:tcPr>
          <w:p w14:paraId="768B4CB3" w14:textId="77777777" w:rsidR="00882444" w:rsidRDefault="00882444" w:rsidP="00061CB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eastAsia="en-US"/>
              </w:rPr>
            </w:pPr>
            <w:r>
              <w:rPr>
                <w:rFonts w:ascii="Arial" w:eastAsia="Times New Roman" w:hAnsi="Arial"/>
                <w:sz w:val="24"/>
                <w:szCs w:val="24"/>
                <w:lang w:eastAsia="en-US"/>
              </w:rPr>
              <w:t>Analyzes existing support systems, empowers international students, and promotes intercultural understanding.</w:t>
            </w:r>
          </w:p>
        </w:tc>
      </w:tr>
    </w:tbl>
    <w:p w14:paraId="7E041714" w14:textId="77777777" w:rsidR="00882444" w:rsidRDefault="00882444" w:rsidP="00882444">
      <w:pPr>
        <w:spacing w:line="360" w:lineRule="auto"/>
        <w:jc w:val="both"/>
        <w:rPr>
          <w:rFonts w:ascii="Arial" w:hAnsi="Arial"/>
          <w:b/>
          <w:bCs/>
          <w:color w:val="0E101A"/>
          <w:sz w:val="24"/>
          <w:szCs w:val="24"/>
        </w:rPr>
      </w:pPr>
    </w:p>
    <w:p w14:paraId="7DF647CF" w14:textId="77777777" w:rsidR="00882444" w:rsidRDefault="00882444" w:rsidP="00882444">
      <w:pPr>
        <w:spacing w:line="360" w:lineRule="auto"/>
        <w:jc w:val="both"/>
        <w:rPr>
          <w:rFonts w:ascii="Arial" w:hAnsi="Arial"/>
          <w:color w:val="0E101A"/>
          <w:sz w:val="24"/>
          <w:szCs w:val="24"/>
        </w:rPr>
      </w:pPr>
      <w:r>
        <w:rPr>
          <w:rFonts w:ascii="Arial" w:hAnsi="Arial"/>
          <w:color w:val="0E101A"/>
          <w:sz w:val="24"/>
          <w:szCs w:val="24"/>
        </w:rPr>
        <w:t xml:space="preserve"> </w:t>
      </w:r>
    </w:p>
    <w:p w14:paraId="6C2DBF9D" w14:textId="77777777" w:rsidR="00882444" w:rsidRDefault="00882444" w:rsidP="00882444">
      <w:pPr>
        <w:spacing w:line="360" w:lineRule="auto"/>
        <w:jc w:val="both"/>
        <w:rPr>
          <w:rFonts w:ascii="Arial" w:hAnsi="Arial"/>
          <w:color w:val="0E101A"/>
          <w:sz w:val="24"/>
          <w:szCs w:val="24"/>
        </w:rPr>
      </w:pPr>
      <w:r>
        <w:rPr>
          <w:rFonts w:ascii="Arial" w:hAnsi="Arial"/>
          <w:color w:val="0E101A"/>
          <w:sz w:val="24"/>
          <w:szCs w:val="24"/>
        </w:rPr>
        <w:t xml:space="preserve"> </w:t>
      </w:r>
    </w:p>
    <w:p w14:paraId="321CEE23" w14:textId="77777777" w:rsidR="00882444" w:rsidRDefault="00882444" w:rsidP="00882444">
      <w:pPr>
        <w:spacing w:line="360" w:lineRule="auto"/>
        <w:jc w:val="both"/>
        <w:rPr>
          <w:rFonts w:ascii="Arial" w:hAnsi="Arial"/>
          <w:color w:val="0E101A"/>
          <w:sz w:val="24"/>
          <w:szCs w:val="24"/>
        </w:rPr>
      </w:pPr>
    </w:p>
    <w:p w14:paraId="1AE8712F" w14:textId="77777777" w:rsidR="00882444" w:rsidRDefault="00882444" w:rsidP="00882444">
      <w:pPr>
        <w:spacing w:line="360" w:lineRule="auto"/>
        <w:jc w:val="both"/>
        <w:rPr>
          <w:rFonts w:ascii="Arial" w:hAnsi="Arial"/>
          <w:color w:val="0E101A"/>
          <w:sz w:val="24"/>
          <w:szCs w:val="24"/>
        </w:rPr>
      </w:pPr>
      <w:r>
        <w:rPr>
          <w:rFonts w:ascii="Arial" w:hAnsi="Arial"/>
          <w:color w:val="0E101A"/>
          <w:sz w:val="24"/>
          <w:szCs w:val="24"/>
        </w:rPr>
        <w:t xml:space="preserve"> </w:t>
      </w:r>
    </w:p>
    <w:p w14:paraId="624AE1F4" w14:textId="77777777" w:rsidR="00882444" w:rsidRDefault="00882444" w:rsidP="00882444">
      <w:pPr>
        <w:spacing w:line="360" w:lineRule="auto"/>
        <w:jc w:val="both"/>
        <w:rPr>
          <w:rFonts w:ascii="Arial" w:hAnsi="Arial"/>
          <w:color w:val="0E101A"/>
          <w:sz w:val="24"/>
          <w:szCs w:val="24"/>
        </w:rPr>
      </w:pPr>
      <w:r>
        <w:rPr>
          <w:rFonts w:ascii="Arial" w:hAnsi="Arial"/>
          <w:color w:val="0E101A"/>
          <w:sz w:val="24"/>
          <w:szCs w:val="24"/>
        </w:rPr>
        <w:t xml:space="preserve"> </w:t>
      </w:r>
    </w:p>
    <w:p w14:paraId="6DCB2B39" w14:textId="77777777" w:rsidR="00882444" w:rsidRDefault="00882444" w:rsidP="00882444">
      <w:pPr>
        <w:spacing w:line="360" w:lineRule="auto"/>
        <w:jc w:val="both"/>
        <w:rPr>
          <w:rFonts w:ascii="Arial" w:hAnsi="Arial"/>
          <w:color w:val="0E101A"/>
          <w:sz w:val="24"/>
          <w:szCs w:val="24"/>
        </w:rPr>
      </w:pPr>
      <w:r>
        <w:rPr>
          <w:rFonts w:ascii="Arial" w:hAnsi="Arial"/>
          <w:color w:val="0E101A"/>
          <w:sz w:val="24"/>
          <w:szCs w:val="24"/>
        </w:rPr>
        <w:lastRenderedPageBreak/>
        <w:t xml:space="preserve"> </w:t>
      </w:r>
    </w:p>
    <w:p w14:paraId="264624E4" w14:textId="77777777" w:rsidR="00882444" w:rsidRDefault="00882444" w:rsidP="00882444">
      <w:pPr>
        <w:spacing w:line="360" w:lineRule="auto"/>
        <w:jc w:val="both"/>
        <w:rPr>
          <w:rFonts w:ascii="Arial" w:hAnsi="Arial"/>
          <w:color w:val="0E101A"/>
          <w:sz w:val="24"/>
          <w:szCs w:val="24"/>
        </w:rPr>
      </w:pPr>
      <w:r>
        <w:rPr>
          <w:rFonts w:ascii="Arial" w:hAnsi="Arial"/>
          <w:color w:val="0E101A"/>
          <w:sz w:val="24"/>
          <w:szCs w:val="24"/>
        </w:rPr>
        <w:t xml:space="preserve"> </w:t>
      </w:r>
    </w:p>
    <w:p w14:paraId="6C0209FB" w14:textId="77777777" w:rsidR="00882444" w:rsidRDefault="00882444" w:rsidP="00882444">
      <w:pPr>
        <w:spacing w:line="360" w:lineRule="auto"/>
        <w:jc w:val="both"/>
        <w:rPr>
          <w:rFonts w:ascii="Arial" w:hAnsi="Arial"/>
          <w:color w:val="0E101A"/>
          <w:sz w:val="24"/>
          <w:szCs w:val="24"/>
        </w:rPr>
      </w:pPr>
    </w:p>
    <w:p w14:paraId="2545C325" w14:textId="77777777" w:rsidR="00882444" w:rsidRDefault="00882444" w:rsidP="00882444">
      <w:pPr>
        <w:spacing w:line="360" w:lineRule="auto"/>
        <w:jc w:val="both"/>
        <w:rPr>
          <w:rFonts w:ascii="Arial" w:hAnsi="Arial"/>
          <w:sz w:val="24"/>
          <w:szCs w:val="24"/>
        </w:rPr>
      </w:pPr>
      <w:r>
        <w:rPr>
          <w:rFonts w:ascii="Arial" w:hAnsi="Arial"/>
          <w:sz w:val="24"/>
          <w:szCs w:val="24"/>
        </w:rPr>
        <w:t xml:space="preserve"> </w:t>
      </w:r>
    </w:p>
    <w:p w14:paraId="005C17B8" w14:textId="77777777" w:rsidR="00882444" w:rsidRDefault="00882444" w:rsidP="00882444">
      <w:pPr>
        <w:spacing w:line="360" w:lineRule="auto"/>
        <w:jc w:val="both"/>
        <w:rPr>
          <w:rFonts w:ascii="Arial" w:hAnsi="Arial"/>
          <w:sz w:val="24"/>
          <w:szCs w:val="24"/>
        </w:rPr>
      </w:pPr>
    </w:p>
    <w:p w14:paraId="587B7D41" w14:textId="77777777" w:rsidR="001A6123" w:rsidRDefault="001A6123"/>
    <w:p w14:paraId="0A72FF1D" w14:textId="1C1875C0" w:rsidR="001A6123" w:rsidRDefault="001A6123"/>
    <w:p w14:paraId="7169FFD8" w14:textId="36E91EE3" w:rsidR="001A6123" w:rsidRDefault="001A6123"/>
    <w:p w14:paraId="2852BADD" w14:textId="12D40B02" w:rsidR="001A6123" w:rsidRDefault="001A6123"/>
    <w:p w14:paraId="6BB70066" w14:textId="77777777" w:rsidR="001A6123" w:rsidRDefault="001A6123"/>
    <w:p w14:paraId="48D4D155" w14:textId="5F8075FA" w:rsidR="00B95FEF" w:rsidRDefault="00B95FEF"/>
    <w:p w14:paraId="5E3AF254" w14:textId="03D01DC0" w:rsidR="00B95FEF" w:rsidRDefault="00B95FEF"/>
    <w:p w14:paraId="6211F4F6" w14:textId="10625A43" w:rsidR="00B95FEF" w:rsidRDefault="00B95FEF"/>
    <w:p w14:paraId="282D8493" w14:textId="31CB2E5C" w:rsidR="00B95FEF" w:rsidRDefault="00B95FEF"/>
    <w:p w14:paraId="5ABE4ED8" w14:textId="0825780A" w:rsidR="00B95FEF" w:rsidRDefault="00B95FEF"/>
    <w:p w14:paraId="207ADA52" w14:textId="2E519BEF" w:rsidR="00B95FEF" w:rsidRDefault="00B95FEF"/>
    <w:p w14:paraId="0BD7FD57" w14:textId="03529197" w:rsidR="00B95FEF" w:rsidRDefault="00B95FEF"/>
    <w:p w14:paraId="11A7F1E6" w14:textId="226CC801" w:rsidR="00B95FEF" w:rsidRDefault="00B95FEF"/>
    <w:p w14:paraId="4241806A" w14:textId="46E615D3" w:rsidR="00B95FEF" w:rsidRDefault="00B95FEF"/>
    <w:p w14:paraId="03E02350" w14:textId="64845365" w:rsidR="00B95FEF" w:rsidRDefault="00B95FEF"/>
    <w:p w14:paraId="438039C9" w14:textId="22285920" w:rsidR="00B95FEF" w:rsidRDefault="00B95FEF"/>
    <w:p w14:paraId="00EFEE7B" w14:textId="4AA6E665" w:rsidR="00B95FEF" w:rsidRDefault="00B95FEF"/>
    <w:p w14:paraId="7FE19C36" w14:textId="77777777" w:rsidR="00B95FEF" w:rsidRDefault="00B95FEF">
      <w:bookmarkStart w:id="0" w:name="_GoBack"/>
      <w:bookmarkEnd w:id="0"/>
    </w:p>
    <w:sectPr w:rsidR="00B95FEF" w:rsidSect="00B95FE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Malgun Gothic Semilight"/>
    <w:panose1 w:val="02030600000101010101"/>
    <w:charset w:val="81"/>
    <w:family w:val="roman"/>
    <w:pitch w:val="variable"/>
    <w:sig w:usb0="00000000"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00FDC"/>
    <w:multiLevelType w:val="hybridMultilevel"/>
    <w:tmpl w:val="28B4E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DE168A"/>
    <w:multiLevelType w:val="hybridMultilevel"/>
    <w:tmpl w:val="B62AEFAA"/>
    <w:lvl w:ilvl="0" w:tplc="FC8ABC8A">
      <w:start w:val="1"/>
      <w:numFmt w:val="bullet"/>
      <w:lvlText w:val="●"/>
      <w:lvlJc w:val="left"/>
      <w:pPr>
        <w:tabs>
          <w:tab w:val="num" w:pos="720"/>
        </w:tabs>
        <w:ind w:left="720" w:hanging="360"/>
      </w:pPr>
      <w:rPr>
        <w:rFonts w:ascii="Arial" w:hAnsi="Arial" w:hint="default"/>
      </w:rPr>
    </w:lvl>
    <w:lvl w:ilvl="1" w:tplc="91A0206E" w:tentative="1">
      <w:start w:val="1"/>
      <w:numFmt w:val="bullet"/>
      <w:lvlText w:val="●"/>
      <w:lvlJc w:val="left"/>
      <w:pPr>
        <w:tabs>
          <w:tab w:val="num" w:pos="1440"/>
        </w:tabs>
        <w:ind w:left="1440" w:hanging="360"/>
      </w:pPr>
      <w:rPr>
        <w:rFonts w:ascii="Arial" w:hAnsi="Arial" w:hint="default"/>
      </w:rPr>
    </w:lvl>
    <w:lvl w:ilvl="2" w:tplc="7F961CA0" w:tentative="1">
      <w:start w:val="1"/>
      <w:numFmt w:val="bullet"/>
      <w:lvlText w:val="●"/>
      <w:lvlJc w:val="left"/>
      <w:pPr>
        <w:tabs>
          <w:tab w:val="num" w:pos="2160"/>
        </w:tabs>
        <w:ind w:left="2160" w:hanging="360"/>
      </w:pPr>
      <w:rPr>
        <w:rFonts w:ascii="Arial" w:hAnsi="Arial" w:hint="default"/>
      </w:rPr>
    </w:lvl>
    <w:lvl w:ilvl="3" w:tplc="B03ED006" w:tentative="1">
      <w:start w:val="1"/>
      <w:numFmt w:val="bullet"/>
      <w:lvlText w:val="●"/>
      <w:lvlJc w:val="left"/>
      <w:pPr>
        <w:tabs>
          <w:tab w:val="num" w:pos="2880"/>
        </w:tabs>
        <w:ind w:left="2880" w:hanging="360"/>
      </w:pPr>
      <w:rPr>
        <w:rFonts w:ascii="Arial" w:hAnsi="Arial" w:hint="default"/>
      </w:rPr>
    </w:lvl>
    <w:lvl w:ilvl="4" w:tplc="14DA7284" w:tentative="1">
      <w:start w:val="1"/>
      <w:numFmt w:val="bullet"/>
      <w:lvlText w:val="●"/>
      <w:lvlJc w:val="left"/>
      <w:pPr>
        <w:tabs>
          <w:tab w:val="num" w:pos="3600"/>
        </w:tabs>
        <w:ind w:left="3600" w:hanging="360"/>
      </w:pPr>
      <w:rPr>
        <w:rFonts w:ascii="Arial" w:hAnsi="Arial" w:hint="default"/>
      </w:rPr>
    </w:lvl>
    <w:lvl w:ilvl="5" w:tplc="D5A22D5C" w:tentative="1">
      <w:start w:val="1"/>
      <w:numFmt w:val="bullet"/>
      <w:lvlText w:val="●"/>
      <w:lvlJc w:val="left"/>
      <w:pPr>
        <w:tabs>
          <w:tab w:val="num" w:pos="4320"/>
        </w:tabs>
        <w:ind w:left="4320" w:hanging="360"/>
      </w:pPr>
      <w:rPr>
        <w:rFonts w:ascii="Arial" w:hAnsi="Arial" w:hint="default"/>
      </w:rPr>
    </w:lvl>
    <w:lvl w:ilvl="6" w:tplc="934E7F3C" w:tentative="1">
      <w:start w:val="1"/>
      <w:numFmt w:val="bullet"/>
      <w:lvlText w:val="●"/>
      <w:lvlJc w:val="left"/>
      <w:pPr>
        <w:tabs>
          <w:tab w:val="num" w:pos="5040"/>
        </w:tabs>
        <w:ind w:left="5040" w:hanging="360"/>
      </w:pPr>
      <w:rPr>
        <w:rFonts w:ascii="Arial" w:hAnsi="Arial" w:hint="default"/>
      </w:rPr>
    </w:lvl>
    <w:lvl w:ilvl="7" w:tplc="853847A2" w:tentative="1">
      <w:start w:val="1"/>
      <w:numFmt w:val="bullet"/>
      <w:lvlText w:val="●"/>
      <w:lvlJc w:val="left"/>
      <w:pPr>
        <w:tabs>
          <w:tab w:val="num" w:pos="5760"/>
        </w:tabs>
        <w:ind w:left="5760" w:hanging="360"/>
      </w:pPr>
      <w:rPr>
        <w:rFonts w:ascii="Arial" w:hAnsi="Arial" w:hint="default"/>
      </w:rPr>
    </w:lvl>
    <w:lvl w:ilvl="8" w:tplc="63C87B7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55A"/>
    <w:rsid w:val="0000173D"/>
    <w:rsid w:val="00013D54"/>
    <w:rsid w:val="000A4ED4"/>
    <w:rsid w:val="000D3DF7"/>
    <w:rsid w:val="000E6142"/>
    <w:rsid w:val="001824A7"/>
    <w:rsid w:val="001A6123"/>
    <w:rsid w:val="00221973"/>
    <w:rsid w:val="002244EB"/>
    <w:rsid w:val="002C1A69"/>
    <w:rsid w:val="002E3519"/>
    <w:rsid w:val="0036473E"/>
    <w:rsid w:val="00386B14"/>
    <w:rsid w:val="003B3127"/>
    <w:rsid w:val="003C3D1B"/>
    <w:rsid w:val="003D7BB3"/>
    <w:rsid w:val="003E3150"/>
    <w:rsid w:val="003F7D0D"/>
    <w:rsid w:val="004010F2"/>
    <w:rsid w:val="00421A3C"/>
    <w:rsid w:val="004333F4"/>
    <w:rsid w:val="00443F49"/>
    <w:rsid w:val="00481938"/>
    <w:rsid w:val="004D03CC"/>
    <w:rsid w:val="00503873"/>
    <w:rsid w:val="00506628"/>
    <w:rsid w:val="00512547"/>
    <w:rsid w:val="005134EC"/>
    <w:rsid w:val="00517F2F"/>
    <w:rsid w:val="00525E96"/>
    <w:rsid w:val="00546A1C"/>
    <w:rsid w:val="00596C4B"/>
    <w:rsid w:val="005B55A5"/>
    <w:rsid w:val="00682EBC"/>
    <w:rsid w:val="00684BEC"/>
    <w:rsid w:val="006B35FB"/>
    <w:rsid w:val="006D0279"/>
    <w:rsid w:val="006D685E"/>
    <w:rsid w:val="006E03CA"/>
    <w:rsid w:val="00711AA0"/>
    <w:rsid w:val="00715C12"/>
    <w:rsid w:val="00742EB2"/>
    <w:rsid w:val="00754384"/>
    <w:rsid w:val="00755901"/>
    <w:rsid w:val="00755D0E"/>
    <w:rsid w:val="007B1993"/>
    <w:rsid w:val="007E0549"/>
    <w:rsid w:val="007E6319"/>
    <w:rsid w:val="007F3EBC"/>
    <w:rsid w:val="0081434F"/>
    <w:rsid w:val="00882444"/>
    <w:rsid w:val="00896A71"/>
    <w:rsid w:val="008E4DEC"/>
    <w:rsid w:val="008E4E5B"/>
    <w:rsid w:val="00956222"/>
    <w:rsid w:val="00987D9C"/>
    <w:rsid w:val="009F4FD9"/>
    <w:rsid w:val="00A2176E"/>
    <w:rsid w:val="00A2775E"/>
    <w:rsid w:val="00A558F5"/>
    <w:rsid w:val="00A803E7"/>
    <w:rsid w:val="00A80736"/>
    <w:rsid w:val="00AA394B"/>
    <w:rsid w:val="00AC0449"/>
    <w:rsid w:val="00AE0D17"/>
    <w:rsid w:val="00B0060D"/>
    <w:rsid w:val="00B1055A"/>
    <w:rsid w:val="00B95FEF"/>
    <w:rsid w:val="00B9687B"/>
    <w:rsid w:val="00BA298A"/>
    <w:rsid w:val="00BB3E87"/>
    <w:rsid w:val="00C115CA"/>
    <w:rsid w:val="00C24CC7"/>
    <w:rsid w:val="00C4414F"/>
    <w:rsid w:val="00C540F9"/>
    <w:rsid w:val="00CA0BE8"/>
    <w:rsid w:val="00CF5B9B"/>
    <w:rsid w:val="00D20996"/>
    <w:rsid w:val="00D872E1"/>
    <w:rsid w:val="00DA6C5A"/>
    <w:rsid w:val="00E706AB"/>
    <w:rsid w:val="00E866E3"/>
    <w:rsid w:val="00E93858"/>
    <w:rsid w:val="00E9789C"/>
    <w:rsid w:val="00EB2D05"/>
    <w:rsid w:val="00ED0379"/>
    <w:rsid w:val="00ED768C"/>
    <w:rsid w:val="00F25F1D"/>
    <w:rsid w:val="00F576AF"/>
    <w:rsid w:val="00FA739C"/>
    <w:rsid w:val="00FD54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294A8"/>
  <w15:chartTrackingRefBased/>
  <w15:docId w15:val="{E8EA43E6-4743-42B8-8DAF-26E505C4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A1C"/>
    <w:pPr>
      <w:spacing w:after="0" w:line="276" w:lineRule="auto"/>
    </w:pPr>
    <w:rPr>
      <w:rFonts w:ascii="Calibri" w:eastAsia="Batang" w:hAnsi="Calibri" w:cs="Arial"/>
      <w:lang w:eastAsia="ko-KR"/>
    </w:rPr>
  </w:style>
  <w:style w:type="paragraph" w:styleId="Heading1">
    <w:name w:val="heading 1"/>
    <w:basedOn w:val="Normal"/>
    <w:next w:val="Normal"/>
    <w:link w:val="Heading1Char"/>
    <w:uiPriority w:val="9"/>
    <w:qFormat/>
    <w:rsid w:val="001A612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5FE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95FEF"/>
    <w:rPr>
      <w:rFonts w:eastAsiaTheme="minorEastAsia"/>
      <w:lang w:val="en-US"/>
    </w:rPr>
  </w:style>
  <w:style w:type="character" w:customStyle="1" w:styleId="Heading1Char">
    <w:name w:val="Heading 1 Char"/>
    <w:basedOn w:val="DefaultParagraphFont"/>
    <w:link w:val="Heading1"/>
    <w:uiPriority w:val="9"/>
    <w:rsid w:val="001A6123"/>
    <w:rPr>
      <w:rFonts w:asciiTheme="majorHAnsi" w:eastAsiaTheme="majorEastAsia" w:hAnsiTheme="majorHAnsi" w:cstheme="majorBidi"/>
      <w:color w:val="2E74B5" w:themeColor="accent1" w:themeShade="BF"/>
      <w:sz w:val="32"/>
      <w:szCs w:val="32"/>
      <w:lang w:eastAsia="ko-KR"/>
    </w:rPr>
  </w:style>
  <w:style w:type="paragraph" w:styleId="TOCHeading">
    <w:name w:val="TOC Heading"/>
    <w:basedOn w:val="Heading1"/>
    <w:next w:val="Normal"/>
    <w:uiPriority w:val="39"/>
    <w:unhideWhenUsed/>
    <w:qFormat/>
    <w:rsid w:val="001A6123"/>
    <w:pPr>
      <w:spacing w:line="259" w:lineRule="auto"/>
      <w:outlineLvl w:val="9"/>
    </w:pPr>
    <w:rPr>
      <w:lang w:val="en-US" w:eastAsia="en-US"/>
    </w:rPr>
  </w:style>
  <w:style w:type="paragraph" w:styleId="TOC2">
    <w:name w:val="toc 2"/>
    <w:basedOn w:val="Normal"/>
    <w:next w:val="Normal"/>
    <w:autoRedefine/>
    <w:uiPriority w:val="39"/>
    <w:unhideWhenUsed/>
    <w:rsid w:val="001A6123"/>
    <w:pPr>
      <w:spacing w:after="100" w:line="259" w:lineRule="auto"/>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1A6123"/>
    <w:pPr>
      <w:spacing w:after="100" w:line="259" w:lineRule="auto"/>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1A6123"/>
    <w:pPr>
      <w:spacing w:after="100" w:line="259" w:lineRule="auto"/>
      <w:ind w:left="440"/>
    </w:pPr>
    <w:rPr>
      <w:rFonts w:asciiTheme="minorHAnsi" w:eastAsiaTheme="minorEastAsia" w:hAnsiTheme="minorHAnsi" w:cs="Times New Roman"/>
      <w:lang w:val="en-US" w:eastAsia="en-US"/>
    </w:rPr>
  </w:style>
  <w:style w:type="table" w:customStyle="1" w:styleId="GridTable4-Accent21">
    <w:name w:val="Grid Table 4 - Accent 21"/>
    <w:basedOn w:val="TableNormal"/>
    <w:uiPriority w:val="49"/>
    <w:rsid w:val="00882444"/>
    <w:pPr>
      <w:spacing w:after="0" w:line="240" w:lineRule="auto"/>
    </w:pPr>
    <w:rPr>
      <w:rFonts w:ascii="Calibri" w:eastAsia="Calibri" w:hAnsi="Calibri" w:cs="Arial"/>
      <w:lang w:val="en-US"/>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5Dark-Accent21">
    <w:name w:val="Grid Table 5 Dark - Accent 21"/>
    <w:basedOn w:val="TableNormal"/>
    <w:uiPriority w:val="50"/>
    <w:rsid w:val="00882444"/>
    <w:pPr>
      <w:spacing w:after="0" w:line="240" w:lineRule="auto"/>
    </w:pPr>
    <w:rPr>
      <w:rFonts w:ascii="Calibri" w:eastAsia="Calibri" w:hAnsi="Calibri" w:cs="Arial"/>
      <w:lang w:val="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BE4D5"/>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paragraph" w:styleId="NormalWeb">
    <w:name w:val="Normal (Web)"/>
    <w:basedOn w:val="Normal"/>
    <w:uiPriority w:val="99"/>
    <w:semiHidden/>
    <w:unhideWhenUsed/>
    <w:rsid w:val="008143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44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19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CD2962F5FEC4C75B3D81AB3E898716C"/>
        <w:category>
          <w:name w:val="General"/>
          <w:gallery w:val="placeholder"/>
        </w:category>
        <w:types>
          <w:type w:val="bbPlcHdr"/>
        </w:types>
        <w:behaviors>
          <w:behavior w:val="content"/>
        </w:behaviors>
        <w:guid w:val="{2A743F06-0D3E-4C9E-8DD6-FA2385A0073F}"/>
      </w:docPartPr>
      <w:docPartBody>
        <w:p w:rsidR="00000000" w:rsidRDefault="00A076D7" w:rsidP="00A076D7">
          <w:pPr>
            <w:pStyle w:val="8CD2962F5FEC4C75B3D81AB3E898716C"/>
          </w:pPr>
          <w:r>
            <w:rPr>
              <w:rFonts w:asciiTheme="majorHAnsi" w:eastAsiaTheme="majorEastAsia" w:hAnsiTheme="majorHAnsi" w:cstheme="majorBidi"/>
              <w:caps/>
              <w:color w:val="5B9BD5" w:themeColor="accent1"/>
              <w:sz w:val="80"/>
              <w:szCs w:val="80"/>
            </w:rPr>
            <w:t>[Document title]</w:t>
          </w:r>
        </w:p>
      </w:docPartBody>
    </w:docPart>
    <w:docPart>
      <w:docPartPr>
        <w:name w:val="89674917BDD3449987ECED784166C486"/>
        <w:category>
          <w:name w:val="General"/>
          <w:gallery w:val="placeholder"/>
        </w:category>
        <w:types>
          <w:type w:val="bbPlcHdr"/>
        </w:types>
        <w:behaviors>
          <w:behavior w:val="content"/>
        </w:behaviors>
        <w:guid w:val="{CD4ABC99-4449-4326-A516-4C7C0319F04C}"/>
      </w:docPartPr>
      <w:docPartBody>
        <w:p w:rsidR="00000000" w:rsidRDefault="00A076D7" w:rsidP="00A076D7">
          <w:pPr>
            <w:pStyle w:val="89674917BDD3449987ECED784166C486"/>
          </w:pPr>
          <w:r>
            <w:rPr>
              <w:color w:val="5B9BD5" w:themeColor="accent1"/>
              <w:sz w:val="28"/>
              <w:szCs w:val="28"/>
            </w:rPr>
            <w:t>[Document subtitle]</w:t>
          </w:r>
        </w:p>
      </w:docPartBody>
    </w:docPart>
    <w:docPart>
      <w:docPartPr>
        <w:name w:val="0A4CCD4209A64BEBAA8E7C76DB8A34C1"/>
        <w:category>
          <w:name w:val="General"/>
          <w:gallery w:val="placeholder"/>
        </w:category>
        <w:types>
          <w:type w:val="bbPlcHdr"/>
        </w:types>
        <w:behaviors>
          <w:behavior w:val="content"/>
        </w:behaviors>
        <w:guid w:val="{2126E2F8-F162-4AE3-836B-FBA9740C8576}"/>
      </w:docPartPr>
      <w:docPartBody>
        <w:p w:rsidR="00000000" w:rsidRDefault="00A076D7" w:rsidP="00A076D7">
          <w:pPr>
            <w:pStyle w:val="0A4CCD4209A64BEBAA8E7C76DB8A34C1"/>
          </w:pPr>
          <w:r>
            <w:t>Type chapter title (level 2)</w:t>
          </w:r>
        </w:p>
      </w:docPartBody>
    </w:docPart>
    <w:docPart>
      <w:docPartPr>
        <w:name w:val="25831BB042C3442C94EA1E6AE2998F19"/>
        <w:category>
          <w:name w:val="General"/>
          <w:gallery w:val="placeholder"/>
        </w:category>
        <w:types>
          <w:type w:val="bbPlcHdr"/>
        </w:types>
        <w:behaviors>
          <w:behavior w:val="content"/>
        </w:behaviors>
        <w:guid w:val="{AFA22D2C-424F-4046-8CEB-5EED4C801A70}"/>
      </w:docPartPr>
      <w:docPartBody>
        <w:p w:rsidR="00000000" w:rsidRDefault="00A076D7" w:rsidP="00A076D7">
          <w:pPr>
            <w:pStyle w:val="25831BB042C3442C94EA1E6AE2998F19"/>
          </w:pPr>
          <w:r>
            <w:t>Type chapter title (level 3)</w:t>
          </w:r>
        </w:p>
      </w:docPartBody>
    </w:docPart>
    <w:docPart>
      <w:docPartPr>
        <w:name w:val="18E036307E7441638475CC377AE12B95"/>
        <w:category>
          <w:name w:val="General"/>
          <w:gallery w:val="placeholder"/>
        </w:category>
        <w:types>
          <w:type w:val="bbPlcHdr"/>
        </w:types>
        <w:behaviors>
          <w:behavior w:val="content"/>
        </w:behaviors>
        <w:guid w:val="{D72B831C-780E-41C3-ADA5-E3853A004910}"/>
      </w:docPartPr>
      <w:docPartBody>
        <w:p w:rsidR="00000000" w:rsidRDefault="00A076D7" w:rsidP="00A076D7">
          <w:pPr>
            <w:pStyle w:val="18E036307E7441638475CC377AE12B95"/>
          </w:pPr>
          <w:r>
            <w:t>Type chapter title (level 2)</w:t>
          </w:r>
        </w:p>
      </w:docPartBody>
    </w:docPart>
    <w:docPart>
      <w:docPartPr>
        <w:name w:val="86B39D33FFEC4322A08D61A1901F36EB"/>
        <w:category>
          <w:name w:val="General"/>
          <w:gallery w:val="placeholder"/>
        </w:category>
        <w:types>
          <w:type w:val="bbPlcHdr"/>
        </w:types>
        <w:behaviors>
          <w:behavior w:val="content"/>
        </w:behaviors>
        <w:guid w:val="{83BEFC8B-717F-49CC-971E-77CB02CEFC2C}"/>
      </w:docPartPr>
      <w:docPartBody>
        <w:p w:rsidR="00000000" w:rsidRDefault="00A076D7" w:rsidP="00A076D7">
          <w:pPr>
            <w:pStyle w:val="86B39D33FFEC4322A08D61A1901F36EB"/>
          </w:pPr>
          <w:r>
            <w:t>Type chapter title (level 3)</w:t>
          </w:r>
        </w:p>
      </w:docPartBody>
    </w:docPart>
    <w:docPart>
      <w:docPartPr>
        <w:name w:val="5296E68175E04A6186A730E4B35C6A2B"/>
        <w:category>
          <w:name w:val="General"/>
          <w:gallery w:val="placeholder"/>
        </w:category>
        <w:types>
          <w:type w:val="bbPlcHdr"/>
        </w:types>
        <w:behaviors>
          <w:behavior w:val="content"/>
        </w:behaviors>
        <w:guid w:val="{7C7A77CF-5DC5-424A-BAE4-E6E813B8E3D3}"/>
      </w:docPartPr>
      <w:docPartBody>
        <w:p w:rsidR="00000000" w:rsidRDefault="00A076D7" w:rsidP="00A076D7">
          <w:pPr>
            <w:pStyle w:val="5296E68175E04A6186A730E4B35C6A2B"/>
          </w:pPr>
          <w:r>
            <w:t>Type chapter title (level 2)</w:t>
          </w:r>
        </w:p>
      </w:docPartBody>
    </w:docPart>
    <w:docPart>
      <w:docPartPr>
        <w:name w:val="20647C649EC94FA697BADDE87A949406"/>
        <w:category>
          <w:name w:val="General"/>
          <w:gallery w:val="placeholder"/>
        </w:category>
        <w:types>
          <w:type w:val="bbPlcHdr"/>
        </w:types>
        <w:behaviors>
          <w:behavior w:val="content"/>
        </w:behaviors>
        <w:guid w:val="{7117B993-F600-48AC-B0B1-DDC61E0B806B}"/>
      </w:docPartPr>
      <w:docPartBody>
        <w:p w:rsidR="00000000" w:rsidRDefault="00A076D7" w:rsidP="00A076D7">
          <w:pPr>
            <w:pStyle w:val="20647C649EC94FA697BADDE87A949406"/>
          </w:pPr>
          <w:r>
            <w:t>Type chapter title (level 3)</w:t>
          </w:r>
        </w:p>
      </w:docPartBody>
    </w:docPart>
    <w:docPart>
      <w:docPartPr>
        <w:name w:val="4DA6AAD3449942D9939087A4B3EF8C3D"/>
        <w:category>
          <w:name w:val="General"/>
          <w:gallery w:val="placeholder"/>
        </w:category>
        <w:types>
          <w:type w:val="bbPlcHdr"/>
        </w:types>
        <w:behaviors>
          <w:behavior w:val="content"/>
        </w:behaviors>
        <w:guid w:val="{DC9902CD-C39B-4F59-8C85-8380A05E0432}"/>
      </w:docPartPr>
      <w:docPartBody>
        <w:p w:rsidR="00000000" w:rsidRDefault="00A076D7" w:rsidP="00A076D7">
          <w:pPr>
            <w:pStyle w:val="4DA6AAD3449942D9939087A4B3EF8C3D"/>
          </w:pPr>
          <w:r>
            <w:t>Type chapter title (level 2)</w:t>
          </w:r>
        </w:p>
      </w:docPartBody>
    </w:docPart>
    <w:docPart>
      <w:docPartPr>
        <w:name w:val="70B5E42CFDA642C9B7D097E89363B327"/>
        <w:category>
          <w:name w:val="General"/>
          <w:gallery w:val="placeholder"/>
        </w:category>
        <w:types>
          <w:type w:val="bbPlcHdr"/>
        </w:types>
        <w:behaviors>
          <w:behavior w:val="content"/>
        </w:behaviors>
        <w:guid w:val="{27673EC5-AE86-4860-9EE7-0843B8F20A1C}"/>
      </w:docPartPr>
      <w:docPartBody>
        <w:p w:rsidR="00000000" w:rsidRDefault="00A076D7" w:rsidP="00A076D7">
          <w:pPr>
            <w:pStyle w:val="70B5E42CFDA642C9B7D097E89363B327"/>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Malgun Gothic Semilight"/>
    <w:panose1 w:val="02030600000101010101"/>
    <w:charset w:val="81"/>
    <w:family w:val="roman"/>
    <w:pitch w:val="variable"/>
    <w:sig w:usb0="00000000"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6D7"/>
    <w:rsid w:val="00A076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D2962F5FEC4C75B3D81AB3E898716C">
    <w:name w:val="8CD2962F5FEC4C75B3D81AB3E898716C"/>
    <w:rsid w:val="00A076D7"/>
  </w:style>
  <w:style w:type="paragraph" w:customStyle="1" w:styleId="89674917BDD3449987ECED784166C486">
    <w:name w:val="89674917BDD3449987ECED784166C486"/>
    <w:rsid w:val="00A076D7"/>
  </w:style>
  <w:style w:type="paragraph" w:customStyle="1" w:styleId="FF34425ECEE0422CBE1F154F8207970B">
    <w:name w:val="FF34425ECEE0422CBE1F154F8207970B"/>
    <w:rsid w:val="00A076D7"/>
  </w:style>
  <w:style w:type="paragraph" w:customStyle="1" w:styleId="0A4CCD4209A64BEBAA8E7C76DB8A34C1">
    <w:name w:val="0A4CCD4209A64BEBAA8E7C76DB8A34C1"/>
    <w:rsid w:val="00A076D7"/>
  </w:style>
  <w:style w:type="paragraph" w:customStyle="1" w:styleId="25831BB042C3442C94EA1E6AE2998F19">
    <w:name w:val="25831BB042C3442C94EA1E6AE2998F19"/>
    <w:rsid w:val="00A076D7"/>
  </w:style>
  <w:style w:type="paragraph" w:customStyle="1" w:styleId="18E036307E7441638475CC377AE12B95">
    <w:name w:val="18E036307E7441638475CC377AE12B95"/>
    <w:rsid w:val="00A076D7"/>
  </w:style>
  <w:style w:type="paragraph" w:customStyle="1" w:styleId="86B39D33FFEC4322A08D61A1901F36EB">
    <w:name w:val="86B39D33FFEC4322A08D61A1901F36EB"/>
    <w:rsid w:val="00A076D7"/>
  </w:style>
  <w:style w:type="paragraph" w:customStyle="1" w:styleId="5296E68175E04A6186A730E4B35C6A2B">
    <w:name w:val="5296E68175E04A6186A730E4B35C6A2B"/>
    <w:rsid w:val="00A076D7"/>
  </w:style>
  <w:style w:type="paragraph" w:customStyle="1" w:styleId="20647C649EC94FA697BADDE87A949406">
    <w:name w:val="20647C649EC94FA697BADDE87A949406"/>
    <w:rsid w:val="00A076D7"/>
  </w:style>
  <w:style w:type="paragraph" w:customStyle="1" w:styleId="4DA6AAD3449942D9939087A4B3EF8C3D">
    <w:name w:val="4DA6AAD3449942D9939087A4B3EF8C3D"/>
    <w:rsid w:val="00A076D7"/>
  </w:style>
  <w:style w:type="paragraph" w:customStyle="1" w:styleId="70B5E42CFDA642C9B7D097E89363B327">
    <w:name w:val="70B5E42CFDA642C9B7D097E89363B327"/>
    <w:rsid w:val="00A076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Student ID: 13458894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D5904A-8B78-4855-9073-7512EB2D6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18</Pages>
  <Words>3761</Words>
  <Characters>21439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7034HUM – Research Methods in Applied Linguistics</Company>
  <LinksUpToDate>false</LinksUpToDate>
  <CharactersWithSpaces>25150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CW2: Written Project Proposal</dc:subject>
  <dc:creator>Shahzaib Ashfaq</dc:creator>
  <cp:keywords/>
  <dc:description/>
  <cp:lastModifiedBy>Shahzaib Ashfaq</cp:lastModifiedBy>
  <cp:revision>87</cp:revision>
  <dcterms:created xsi:type="dcterms:W3CDTF">2024-01-27T17:45:00Z</dcterms:created>
  <dcterms:modified xsi:type="dcterms:W3CDTF">2024-01-28T17:10:00Z</dcterms:modified>
</cp:coreProperties>
</file>