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1"/>
        <w:spacing w:before="0" w:after="240"/>
        <w:ind w:hanging="0" w:left="0" w:right="0"/>
        <w:jc w:val="right"/>
        <w:rPr/>
      </w:pPr>
      <w:r>
        <w:rPr>
          <w:rtl w:val="true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1350645</wp:posOffset>
                </wp:positionH>
                <wp:positionV relativeFrom="page">
                  <wp:posOffset>1297305</wp:posOffset>
                </wp:positionV>
                <wp:extent cx="5664200" cy="321310"/>
                <wp:effectExtent l="0" t="0" r="0" b="0"/>
                <wp:wrapSquare wrapText="bothSides"/>
                <wp:docPr id="1" name="Object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0" cy="321310"/>
                        </a:xfrm>
                        <a:prstGeom prst="rect"/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-5" w:type="dxa"/>
                              <w:tblLayout w:type="fixed"/>
                              <w:tblCell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blCellMar>
                            </w:tblPr>
                            <w:tblGrid>
                              <w:gridCol w:w="3065"/>
                              <w:gridCol w:w="1258"/>
                              <w:gridCol w:w="1740"/>
                              <w:gridCol w:w="2857"/>
                            </w:tblGrid>
                            <w:tr>
                              <w:trPr>
                                <w:trHeight w:val="506" w:hRule="exact"/>
                              </w:trPr>
                              <w:tc>
                                <w:tcPr>
                                  <w:tcW w:w="3065" w:type="dxa"/>
                                  <w:tcBorders>
                                    <w:top w:val="single" w:sz="4" w:space="0" w:color="FFFFFF"/>
                                    <w:left w:val="single" w:sz="4" w:space="0" w:color="FFFFFF"/>
                                    <w:bottom w:val="single" w:sz="4" w:space="0" w:color="FFFFFF"/>
                                  </w:tcBorders>
                                  <w:shd w:fill="D9D9D9" w:val="clear"/>
                                  <w:vAlign w:val="center"/>
                                </w:tcPr>
                                <w:p>
                                  <w:pPr>
                                    <w:pStyle w:val="TableContents"/>
                                    <w:widowControl/>
                                    <w:bidi w:val="1"/>
                                    <w:spacing w:before="0" w:after="0"/>
                                    <w:ind w:hanging="0" w:left="0" w:right="0"/>
                                    <w:jc w:val="center"/>
                                    <w:rPr>
                                      <w:rFonts w:ascii="Helvetica-Bold" w:hAnsi="Helvetica-Bold" w:eastAsia="Helvetica-Bold" w:cs="Helvetica-Bold"/>
                                      <w:b/>
                                      <w:bCs/>
                                      <w:color w:val="000000"/>
                                      <w:spacing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Helvetica-Bold" w:hAnsi="Helvetica-Bold" w:eastAsia="Helvetica-Bold" w:cs="Helvetica-Bold"/>
                                      <w:b/>
                                      <w:b/>
                                      <w:bCs/>
                                      <w:color w:val="000000"/>
                                      <w:spacing w:val="0"/>
                                      <w:sz w:val="24"/>
                                      <w:sz w:val="24"/>
                                      <w:szCs w:val="24"/>
                                      <w:rtl w:val="true"/>
                                    </w:rPr>
                                    <w:t>ملخص الحادثة</w:t>
                                  </w:r>
                                </w:p>
                              </w:tc>
                              <w:tc>
                                <w:tcPr>
                                  <w:tcW w:w="1258" w:type="dxa"/>
                                  <w:tcBorders>
                                    <w:top w:val="single" w:sz="4" w:space="0" w:color="FFFFFF"/>
                                    <w:bottom w:val="single" w:sz="4" w:space="0" w:color="FFFFFF"/>
                                  </w:tcBorders>
                                  <w:shd w:fill="CDD4E9" w:val="clear"/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bidi w:val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  <w:tcBorders>
                                    <w:top w:val="single" w:sz="4" w:space="0" w:color="FFFFFF"/>
                                    <w:bottom w:val="single" w:sz="4" w:space="0" w:color="FFFFFF"/>
                                  </w:tcBorders>
                                  <w:shd w:fill="CDD4E9" w:val="clear"/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bidi w:val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857" w:type="dxa"/>
                                  <w:tcBorders>
                                    <w:top w:val="single" w:sz="4" w:space="0" w:color="FFFFFF"/>
                                    <w:bottom w:val="single" w:sz="4" w:space="0" w:color="FFFFFF"/>
                                    <w:right w:val="single" w:sz="4" w:space="0" w:color="FFFFFF"/>
                                  </w:tcBorders>
                                  <w:shd w:fill="CDD4E9" w:val="clear"/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bidi w:val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446pt;height:25.3pt;mso-wrap-distance-left:0pt;mso-wrap-distance-right:0pt;mso-wrap-distance-top:0pt;mso-wrap-distance-bottom:0pt;margin-top:102.15pt;mso-position-vertical-relative:page;margin-left:106.35pt;mso-position-horizontal-relative:page">
                <v:fill opacity="0f"/>
                <v:textbox inset="0in,0in,0in,0in">
                  <w:txbxContent>
                    <w:tbl>
                      <w:tblPr>
                        <w:tblW w:w="5000" w:type="pct"/>
                        <w:jc w:val="left"/>
                        <w:tblInd w:w="-5" w:type="dxa"/>
                        <w:tblLayout w:type="fixed"/>
                        <w:tblCellMar>
                          <w:top w:w="80" w:type="dxa"/>
                          <w:left w:w="80" w:type="dxa"/>
                          <w:bottom w:w="80" w:type="dxa"/>
                          <w:right w:w="80" w:type="dxa"/>
                        </w:tblCellMar>
                      </w:tblPr>
                      <w:tblGrid>
                        <w:gridCol w:w="3065"/>
                        <w:gridCol w:w="1258"/>
                        <w:gridCol w:w="1740"/>
                        <w:gridCol w:w="2857"/>
                      </w:tblGrid>
                      <w:tr>
                        <w:trPr>
                          <w:trHeight w:val="506" w:hRule="exact"/>
                        </w:trPr>
                        <w:tc>
                          <w:tcPr>
                            <w:tcW w:w="3065" w:type="dxa"/>
                            <w:tcBorders>
                              <w:top w:val="single" w:sz="4" w:space="0" w:color="FFFFFF"/>
                              <w:left w:val="single" w:sz="4" w:space="0" w:color="FFFFFF"/>
                              <w:bottom w:val="single" w:sz="4" w:space="0" w:color="FFFFFF"/>
                            </w:tcBorders>
                            <w:shd w:fill="D9D9D9" w:val="clear"/>
                            <w:vAlign w:val="center"/>
                          </w:tcPr>
                          <w:p>
                            <w:pPr>
                              <w:pStyle w:val="TableContents"/>
                              <w:widowControl/>
                              <w:bidi w:val="1"/>
                              <w:spacing w:before="0" w:after="0"/>
                              <w:ind w:hanging="0" w:left="0" w:right="0"/>
                              <w:jc w:val="center"/>
                              <w:rPr>
                                <w:rFonts w:ascii="Helvetica-Bold" w:hAnsi="Helvetica-Bold" w:eastAsia="Helvetica-Bold" w:cs="Helvetica-Bold"/>
                                <w:b/>
                                <w:bCs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elvetica-Bold" w:hAnsi="Helvetica-Bold" w:eastAsia="Helvetica-Bold" w:cs="Helvetica-Bold"/>
                                <w:b/>
                                <w:b/>
                                <w:bCs/>
                                <w:color w:val="000000"/>
                                <w:spacing w:val="0"/>
                                <w:sz w:val="24"/>
                                <w:sz w:val="24"/>
                                <w:szCs w:val="24"/>
                                <w:rtl w:val="true"/>
                              </w:rPr>
                              <w:t>ملخص الحادثة</w:t>
                            </w:r>
                          </w:p>
                        </w:tc>
                        <w:tc>
                          <w:tcPr>
                            <w:tcW w:w="1258" w:type="dxa"/>
                            <w:tcBorders>
                              <w:top w:val="single" w:sz="4" w:space="0" w:color="FFFFFF"/>
                              <w:bottom w:val="single" w:sz="4" w:space="0" w:color="FFFFFF"/>
                            </w:tcBorders>
                            <w:shd w:fill="CDD4E9" w:val="clear"/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</w:tcPr>
                          <w:p>
                            <w:pPr>
                              <w:pStyle w:val="Normal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1740" w:type="dxa"/>
                            <w:tcBorders>
                              <w:top w:val="single" w:sz="4" w:space="0" w:color="FFFFFF"/>
                              <w:bottom w:val="single" w:sz="4" w:space="0" w:color="FFFFFF"/>
                            </w:tcBorders>
                            <w:shd w:fill="CDD4E9" w:val="clear"/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</w:tcPr>
                          <w:p>
                            <w:pPr>
                              <w:pStyle w:val="Normal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857" w:type="dxa"/>
                            <w:tcBorders>
                              <w:top w:val="single" w:sz="4" w:space="0" w:color="FFFFFF"/>
                              <w:bottom w:val="single" w:sz="4" w:space="0" w:color="FFFFFF"/>
                              <w:right w:val="single" w:sz="4" w:space="0" w:color="FFFFFF"/>
                            </w:tcBorders>
                            <w:shd w:fill="CDD4E9" w:val="clear"/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</w:tcPr>
                          <w:p>
                            <w:pPr>
                              <w:pStyle w:val="Normal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</w:tbl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widowControl/>
        <w:bidi w:val="1"/>
        <w:spacing w:before="360" w:after="80"/>
        <w:ind w:firstLine="560" w:left="180" w:right="0"/>
        <w:jc w:val="center"/>
        <w:rPr>
          <w:rFonts w:ascii="Helvetica" w:hAnsi="Helvetica" w:eastAsia="Helvetica" w:cs="Helvetica"/>
          <w:color w:val="C00000"/>
          <w:spacing w:val="0"/>
          <w:sz w:val="24"/>
          <w:szCs w:val="24"/>
        </w:rPr>
      </w:pPr>
      <w:r>
        <w:rPr>
          <w:rFonts w:ascii="Helvetica" w:hAnsi="Helvetica" w:eastAsia="Helvetica" w:cs="Helvetica"/>
          <w:color w:val="C00000"/>
          <w:spacing w:val="0"/>
          <w:sz w:val="24"/>
          <w:sz w:val="24"/>
          <w:szCs w:val="24"/>
          <w:rtl w:val="true"/>
        </w:rPr>
        <w:t>الاستجابة للحوادث السيبرانية</w:t>
      </w:r>
    </w:p>
    <w:p>
      <w:pPr>
        <w:pStyle w:val="Normal"/>
        <w:widowControl/>
        <w:bidi w:val="1"/>
        <w:spacing w:before="0" w:after="0"/>
        <w:ind w:hanging="0" w:left="0" w:right="0"/>
        <w:jc w:val="right"/>
        <w:rPr/>
      </w:pPr>
      <w:r>
        <w:rPr>
          <w:rtl w:val="true"/>
        </w:rPr>
      </w:r>
    </w:p>
    <w:p>
      <w:pPr>
        <w:pStyle w:val="Normal"/>
        <w:widowControl/>
        <w:bidi w:val="1"/>
        <w:spacing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ascii="Helvetica" w:hAnsi="Helvetica" w:eastAsia="Helvetica" w:cs="Helvetica"/>
          <w:color w:val="000000"/>
          <w:spacing w:val="0"/>
          <w:sz w:val="24"/>
          <w:sz w:val="24"/>
          <w:szCs w:val="24"/>
          <w:rtl w:val="true"/>
        </w:rPr>
        <w:t>فيما يلي نموذج لتقرير حادثة سيبرانية، التقرير هو مثال تفصيلي للمعلومات التي سيتم استخدامها لتتبع والإبلاغ عن الحوادث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rtl w:val="true"/>
        </w:rPr>
        <w:t>.</w:t>
      </w:r>
    </w:p>
    <w:p>
      <w:pPr>
        <w:pStyle w:val="Normal"/>
        <w:widowControl/>
        <w:bidi w:val="1"/>
        <w:spacing w:before="0" w:after="240"/>
        <w:ind w:hanging="0" w:left="0" w:right="0"/>
        <w:jc w:val="right"/>
        <w:rPr/>
      </w:pPr>
      <w:r>
        <w:rPr>
          <w:rtl w:val="true"/>
        </w:rPr>
      </w:r>
    </w:p>
    <w:tbl>
      <w:tblPr>
        <w:tblW w:w="10171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495"/>
        <w:gridCol w:w="1434"/>
        <w:gridCol w:w="1984"/>
        <w:gridCol w:w="3258"/>
      </w:tblGrid>
      <w:tr>
        <w:trPr>
          <w:trHeight w:val="612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fill="D9D9D9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/>
            </w:pPr>
            <w:r>
              <w:rPr>
                <w:rFonts w:ascii="Helvetica-Bold" w:hAnsi="Helvetica-Bold" w:eastAsia="Helvetica-Bold" w:cs="Helvetica-Bold"/>
                <w:b/>
                <w:b/>
                <w:bCs/>
                <w:color w:val="000000"/>
                <w:spacing w:val="0"/>
                <w:sz w:val="24"/>
                <w:sz w:val="24"/>
                <w:szCs w:val="24"/>
                <w:rtl w:val="true"/>
              </w:rPr>
              <w:t>معلومات التواصل</w:t>
            </w:r>
            <w:r>
              <w:rPr>
                <w:rFonts w:ascii="Helvetica-Bold" w:hAnsi="Helvetica-Bold" w:eastAsia="Helvetica-Bold" w:cs="Helvetica-Bold"/>
                <w:b/>
                <w:b/>
                <w:bCs/>
                <w:color w:val="000000"/>
                <w:spacing w:val="0"/>
                <w:sz w:val="24"/>
                <w:sz w:val="24"/>
                <w:szCs w:val="24"/>
              </w:rPr>
              <w:t> </w:t>
            </w:r>
          </w:p>
        </w:tc>
        <w:tc>
          <w:tcPr>
            <w:tcW w:w="143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5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right"/>
              <w:rPr/>
            </w:pP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</w:rPr>
              <w:t>: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</w:rPr>
              <w:t xml:space="preserve"> 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الاسم الأول</w:t>
            </w:r>
          </w:p>
        </w:tc>
        <w:tc>
          <w:tcPr>
            <w:tcW w:w="14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0"/>
              <w:spacing w:lineRule="auto" w:line="312" w:before="0" w:after="240"/>
              <w:ind w:hanging="0" w:left="0" w:right="0"/>
              <w:jc w:val="both"/>
              <w:rPr>
                <w:rFonts w:ascii="HelveticaNeue" w:hAnsi="HelveticaNeue" w:eastAsia="HelveticaNeue" w:cs="HelveticaNeue"/>
                <w:color w:val="000000"/>
                <w:spacing w:val="7"/>
                <w:sz w:val="24"/>
                <w:szCs w:val="24"/>
              </w:rPr>
            </w:pPr>
            <w:r>
              <w:rPr>
                <w:rFonts w:eastAsia="HelveticaNeue" w:cs="HelveticaNeue" w:ascii="HelveticaNeue" w:hAnsi="HelveticaNeue"/>
                <w:color w:val="000000"/>
                <w:spacing w:val="7"/>
                <w:sz w:val="24"/>
                <w:szCs w:val="24"/>
              </w:rPr>
              <w:t>Fatimah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right"/>
              <w:rPr/>
            </w:pP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</w:rPr>
              <w:t>: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</w:rPr>
              <w:t xml:space="preserve"> 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البريد الإلكتروني</w:t>
            </w:r>
          </w:p>
        </w:tc>
        <w:tc>
          <w:tcPr>
            <w:tcW w:w="32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0"/>
              <w:jc w:val="left"/>
              <w:rPr/>
            </w:pPr>
            <w:hyperlink r:id="rId2">
              <w:r>
                <w:rPr>
                  <w:rStyle w:val="Hyperlink"/>
                </w:rPr>
                <w:t>fatima32380@gmail.com</w:t>
              </w:r>
            </w:hyperlink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right"/>
              <w:rPr/>
            </w:pP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</w:rPr>
              <w:t>: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</w:rPr>
              <w:t xml:space="preserve"> 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الاسم الأخير</w:t>
            </w:r>
          </w:p>
        </w:tc>
        <w:tc>
          <w:tcPr>
            <w:tcW w:w="14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0"/>
              <w:spacing w:lineRule="auto" w:line="312" w:before="0" w:after="240"/>
              <w:ind w:hanging="0" w:left="0" w:right="0"/>
              <w:jc w:val="both"/>
              <w:rPr>
                <w:rFonts w:ascii="HelveticaNeue" w:hAnsi="HelveticaNeue" w:eastAsia="HelveticaNeue" w:cs="HelveticaNeue"/>
                <w:color w:val="000000"/>
                <w:spacing w:val="7"/>
                <w:sz w:val="24"/>
                <w:szCs w:val="24"/>
              </w:rPr>
            </w:pPr>
            <w:r>
              <w:rPr>
                <w:rFonts w:eastAsia="HelveticaNeue" w:cs="HelveticaNeue" w:ascii="HelveticaNeue" w:hAnsi="HelveticaNeue"/>
                <w:color w:val="000000"/>
                <w:spacing w:val="7"/>
                <w:sz w:val="24"/>
                <w:szCs w:val="24"/>
              </w:rPr>
              <w:t>Asiri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right"/>
              <w:rPr/>
            </w:pP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</w:rPr>
              <w:t>: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</w:rPr>
              <w:t xml:space="preserve"> 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رقم الهاتف</w:t>
            </w:r>
          </w:p>
        </w:tc>
        <w:tc>
          <w:tcPr>
            <w:tcW w:w="32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المسمى الوظيفي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:</w:t>
            </w:r>
          </w:p>
        </w:tc>
        <w:tc>
          <w:tcPr>
            <w:tcW w:w="14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FEFEF" w:val="clear"/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FEFEF" w:val="clear"/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تاريخ التقرير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:</w:t>
            </w:r>
          </w:p>
        </w:tc>
        <w:tc>
          <w:tcPr>
            <w:tcW w:w="32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DEDED" w:val="clear"/>
            <w:vAlign w:val="center"/>
          </w:tcPr>
          <w:p>
            <w:pPr>
              <w:pStyle w:val="TableContents"/>
              <w:widowControl/>
              <w:bidi w:val="0"/>
              <w:spacing w:lineRule="auto" w:line="312" w:before="0" w:after="240"/>
              <w:ind w:hanging="0" w:left="0" w:right="0"/>
              <w:jc w:val="both"/>
              <w:rPr>
                <w:rFonts w:ascii="HelveticaNeue" w:hAnsi="HelveticaNeue" w:eastAsia="HelveticaNeue" w:cs="HelveticaNeue"/>
                <w:color w:val="000000"/>
                <w:spacing w:val="7"/>
                <w:sz w:val="24"/>
                <w:szCs w:val="24"/>
              </w:rPr>
            </w:pPr>
            <w:r>
              <w:rPr>
                <w:rFonts w:ascii="HelveticaNeue" w:hAnsi="HelveticaNeue" w:eastAsia="HelveticaNeue" w:cs="HelveticaNeue"/>
                <w:color w:val="000000"/>
                <w:spacing w:val="7"/>
                <w:sz w:val="24"/>
                <w:sz w:val="24"/>
                <w:szCs w:val="24"/>
              </w:rPr>
              <w:t>٢٩</w:t>
            </w:r>
            <w:r>
              <w:rPr>
                <w:rFonts w:eastAsia="HelveticaNeue" w:cs="HelveticaNeue" w:ascii="HelveticaNeue" w:hAnsi="HelveticaNeue"/>
                <w:color w:val="000000"/>
                <w:spacing w:val="7"/>
                <w:sz w:val="24"/>
                <w:szCs w:val="24"/>
                <w:rtl w:val="true"/>
              </w:rPr>
              <w:t>-</w:t>
            </w:r>
            <w:r>
              <w:rPr>
                <w:rFonts w:ascii="HelveticaNeue" w:hAnsi="HelveticaNeue" w:eastAsia="HelveticaNeue" w:cs="HelveticaNeue"/>
                <w:color w:val="000000"/>
                <w:spacing w:val="7"/>
                <w:sz w:val="24"/>
                <w:sz w:val="24"/>
                <w:szCs w:val="24"/>
              </w:rPr>
              <w:t>١١</w:t>
            </w:r>
            <w:r>
              <w:rPr>
                <w:rFonts w:eastAsia="HelveticaNeue" w:cs="HelveticaNeue" w:ascii="HelveticaNeue" w:hAnsi="HelveticaNeue"/>
                <w:color w:val="000000"/>
                <w:spacing w:val="7"/>
                <w:sz w:val="24"/>
                <w:szCs w:val="24"/>
                <w:rtl w:val="true"/>
              </w:rPr>
              <w:t>-</w:t>
            </w:r>
            <w:r>
              <w:rPr>
                <w:rFonts w:ascii="HelveticaNeue" w:hAnsi="HelveticaNeue" w:eastAsia="HelveticaNeue" w:cs="HelveticaNeue"/>
                <w:color w:val="000000"/>
                <w:spacing w:val="7"/>
                <w:sz w:val="24"/>
                <w:sz w:val="24"/>
                <w:szCs w:val="24"/>
              </w:rPr>
              <w:t>٢٠٢٥</w:t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fill="D9D9D9" w:val="clear"/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4"/>
                <w:szCs w:val="24"/>
              </w:rPr>
            </w:pPr>
            <w:r>
              <w:rPr>
                <w:rFonts w:ascii="Helvetica-Bold" w:hAnsi="Helvetica-Bold" w:eastAsia="Helvetica-Bold" w:cs="Helvetica-Bold"/>
                <w:b/>
                <w:b/>
                <w:bCs/>
                <w:color w:val="000000"/>
                <w:spacing w:val="0"/>
                <w:sz w:val="24"/>
                <w:sz w:val="24"/>
                <w:szCs w:val="24"/>
                <w:rtl w:val="true"/>
              </w:rPr>
              <w:t>معلومات عامة عن الحادثة</w:t>
            </w:r>
          </w:p>
        </w:tc>
        <w:tc>
          <w:tcPr>
            <w:tcW w:w="143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5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العنوان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:</w:t>
            </w:r>
          </w:p>
        </w:tc>
        <w:tc>
          <w:tcPr>
            <w:tcW w:w="14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4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Pay slip review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الفئة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:</w:t>
            </w:r>
          </w:p>
        </w:tc>
        <w:tc>
          <w:tcPr>
            <w:tcW w:w="32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4" w:before="0" w:after="0"/>
              <w:ind w:hanging="0" w:left="0" w:right="0"/>
              <w:jc w:val="righ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هجوم تصيد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</w:rPr>
              <w:t xml:space="preserve">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 xml:space="preserve">(Phishing) /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ماكروز ضارة في ملف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</w:rPr>
              <w:t xml:space="preserve">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Excel</w:t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 xml:space="preserve">تاريخ 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 xml:space="preserve">- 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وقت وقوع الحادثة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:</w:t>
            </w:r>
          </w:p>
        </w:tc>
        <w:tc>
          <w:tcPr>
            <w:tcW w:w="14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4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Tue, 16 Nov 2021 02:31:51 -060 (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حسب البريد الإلكتروني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)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النوع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:</w:t>
            </w:r>
          </w:p>
        </w:tc>
        <w:tc>
          <w:tcPr>
            <w:tcW w:w="32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0"/>
              <w:spacing w:lineRule="auto" w:line="324" w:before="0" w:after="0"/>
              <w:ind w:hanging="0" w:left="0" w:right="0"/>
              <w:jc w:val="righ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بريد إلكتروني مشبوه يحتوي على مرفقات ماكرو ضار</w:t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 xml:space="preserve">تاريخ 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 xml:space="preserve">/ 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وقت اكتشاف الحادثة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:</w:t>
            </w:r>
          </w:p>
        </w:tc>
        <w:tc>
          <w:tcPr>
            <w:tcW w:w="14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</w:rPr>
              <w:t>٢٩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-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</w:rPr>
              <w:t>١١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-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</w:rPr>
              <w:t>٢٠٢٥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مصدر الحادثة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:</w:t>
            </w:r>
          </w:p>
        </w:tc>
        <w:tc>
          <w:tcPr>
            <w:tcW w:w="32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20"/>
                <w:tab w:val="left" w:pos="596" w:leader="none"/>
              </w:tabs>
              <w:bidi w:val="1"/>
              <w:spacing w:before="0" w:after="0"/>
              <w:ind w:firstLine="832" w:left="596" w:right="0"/>
              <w:jc w:val="left"/>
              <w:rPr/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خارجي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  <w:lang w:val="ar-EG"/>
              </w:rPr>
              <w:t xml:space="preserve"> 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 xml:space="preserve">المصدر هنا </w:t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000000"/>
                <w:spacing w:val="0"/>
                <w:sz w:val="20"/>
                <w:sz w:val="20"/>
                <w:szCs w:val="20"/>
                <w:rtl w:val="true"/>
              </w:rPr>
              <w:t>خارجي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، لأن البريد الإلكتروني جاء من شخص أو جهة خارجية لشركتكم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/</w:t>
            </w: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مؤسستكم، وليس من داخل النظام أو الشبكة الداخلية</w:t>
            </w:r>
            <w:r>
              <w:rPr>
                <w:rFonts w:eastAsia="Helvetica" w:cs="Helvetica" w:ascii="Helvetica" w:hAnsi="Helvetica"/>
                <w:color w:val="00000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: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Fahad A. Almobarak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20"/>
                <w:tab w:val="left" w:pos="596" w:leader="none"/>
              </w:tabs>
              <w:bidi w:val="1"/>
              <w:spacing w:before="0" w:after="0"/>
              <w:ind w:firstLine="832" w:left="596" w:right="0"/>
              <w:jc w:val="left"/>
              <w:rPr>
                <w:rFonts w:ascii="Helvetica" w:hAnsi="Helvetica" w:eastAsia="Helvetica" w:cs="Helvetica"/>
                <w:color w:val="00000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000000"/>
                <w:spacing w:val="0"/>
                <w:sz w:val="20"/>
                <w:sz w:val="20"/>
                <w:szCs w:val="20"/>
                <w:rtl w:val="true"/>
              </w:rPr>
              <w:t>داخلي</w:t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fill="FFFFFF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/>
              <w:bidi w:val="1"/>
              <w:spacing w:lineRule="auto" w:line="324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البريد يحتوي على مرفق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PaySlip.zip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، داخل الملف هناك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Excel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ماكروز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(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PaySlip.xlsm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)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يقوم بفتح رابط خارجي عند فتح المصنف ويعرض رسالة، ما يدل على محاولة نشر محتوى خبيث أو تصيد معلومات المستخدم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0" w:after="0"/>
              <w:ind w:hanging="0" w:left="0" w:right="0"/>
              <w:jc w:val="left"/>
              <w:rPr/>
            </w:pPr>
            <w:r>
              <w:rPr>
                <w:rtl w:val="true"/>
              </w:rPr>
            </w:r>
          </w:p>
          <w:p>
            <w:pPr>
              <w:pStyle w:val="TableContents"/>
              <w:widowControl/>
              <w:bidi w:val="1"/>
              <w:spacing w:lineRule="auto" w:line="324" w:before="0" w:after="0"/>
              <w:ind w:hanging="0" w:left="0" w:right="0"/>
              <w:jc w:val="left"/>
              <w:rPr>
                <w:rFonts w:ascii="HelveticaNeue" w:hAnsi="HelveticaNeue" w:eastAsia="HelveticaNeue" w:cs="HelveticaNeue"/>
                <w:b/>
                <w:bCs/>
                <w:color w:val="101010"/>
                <w:spacing w:val="0"/>
                <w:sz w:val="20"/>
                <w:szCs w:val="20"/>
              </w:rPr>
            </w:pP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ملحقات الرسالة 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  <w:rtl w:val="true"/>
              </w:rPr>
              <w:t>(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</w:rPr>
              <w:t>Attachments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  <w:rtl w:val="true"/>
              </w:rPr>
              <w:t>):</w:t>
            </w:r>
          </w:p>
          <w:p>
            <w:pPr>
              <w:pStyle w:val="TableContents"/>
              <w:widowControl/>
              <w:bidi w:val="0"/>
              <w:spacing w:lineRule="auto" w:line="324" w:before="240" w:after="0"/>
              <w:ind w:hanging="0" w:left="26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ab/>
              <w:t>•</w:t>
              <w:tab/>
              <w:t>image001.png</w:t>
            </w:r>
          </w:p>
          <w:p>
            <w:pPr>
              <w:pStyle w:val="TableContents"/>
              <w:widowControl/>
              <w:bidi w:val="0"/>
              <w:spacing w:lineRule="auto" w:line="324" w:before="240" w:after="0"/>
              <w:ind w:hanging="0" w:left="26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ab/>
              <w:t>•</w:t>
              <w:tab/>
              <w:t>image002.png</w:t>
            </w:r>
          </w:p>
          <w:p>
            <w:pPr>
              <w:pStyle w:val="TableContents"/>
              <w:widowControl/>
              <w:bidi w:val="0"/>
              <w:spacing w:lineRule="auto" w:line="324" w:before="240" w:after="0"/>
              <w:ind w:hanging="0" w:left="26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ab/>
              <w:t>•</w:t>
              <w:tab/>
              <w:t>image003.png</w:t>
            </w:r>
          </w:p>
          <w:p>
            <w:pPr>
              <w:pStyle w:val="TableContents"/>
              <w:widowControl/>
              <w:bidi w:val="0"/>
              <w:spacing w:lineRule="auto" w:line="324" w:before="240" w:after="0"/>
              <w:ind w:hanging="0" w:left="26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ab/>
              <w:t>•</w:t>
              <w:tab/>
              <w:t>image004.jpg</w:t>
            </w:r>
          </w:p>
          <w:p>
            <w:pPr>
              <w:pStyle w:val="TableContents"/>
              <w:widowControl/>
              <w:bidi w:val="0"/>
              <w:spacing w:lineRule="auto" w:line="324" w:before="240" w:after="0"/>
              <w:ind w:hanging="0" w:left="26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ab/>
              <w:t>•</w:t>
              <w:tab/>
              <w:t>image005.jpg</w:t>
            </w:r>
          </w:p>
          <w:p>
            <w:pPr>
              <w:pStyle w:val="TableContents"/>
              <w:widowControl/>
              <w:bidi w:val="0"/>
              <w:spacing w:lineRule="auto" w:line="324" w:before="240" w:after="0"/>
              <w:ind w:hanging="0" w:left="26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ab/>
              <w:t>•</w:t>
              <w:tab/>
              <w:t>image006.jpg</w:t>
            </w:r>
          </w:p>
          <w:p>
            <w:pPr>
              <w:pStyle w:val="TableContents"/>
              <w:widowControl/>
              <w:bidi w:val="0"/>
              <w:spacing w:lineRule="auto" w:line="324" w:before="240" w:after="0"/>
              <w:ind w:hanging="0" w:left="26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ab/>
              <w:t>•</w:t>
              <w:tab/>
              <w:t>PaySlip.zip (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احتوى على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</w:rPr>
              <w:t xml:space="preserve">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 xml:space="preserve">PaySlip.xlsm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مع ماكروز ضارة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)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right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right"/>
              <w:rPr/>
            </w:pPr>
            <w:r>
              <w:rPr/>
            </w:r>
          </w:p>
        </w:tc>
        <w:tc>
          <w:tcPr>
            <w:tcW w:w="143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5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fill="D9D9D9" w:val="clear"/>
            <w:vAlign w:val="center"/>
          </w:tcPr>
          <w:p>
            <w:pPr>
              <w:pStyle w:val="TableContents"/>
              <w:widowControl/>
              <w:bidi w:val="1"/>
              <w:spacing w:before="0" w:after="0"/>
              <w:ind w:hanging="0" w:left="0" w:right="0"/>
              <w:jc w:val="center"/>
              <w:rPr>
                <w:rFonts w:ascii="Helvetica-Bold" w:hAnsi="Helvetica-Bold" w:eastAsia="Helvetica-Bold" w:cs="Helvetica-Bold"/>
                <w:b/>
                <w:bCs/>
                <w:color w:val="000000"/>
                <w:spacing w:val="0"/>
                <w:sz w:val="24"/>
                <w:szCs w:val="24"/>
              </w:rPr>
            </w:pPr>
            <w:r>
              <w:rPr>
                <w:rFonts w:ascii="Helvetica-Bold" w:hAnsi="Helvetica-Bold" w:eastAsia="Helvetica-Bold" w:cs="Helvetica-Bold"/>
                <w:b/>
                <w:b/>
                <w:bCs/>
                <w:color w:val="000000"/>
                <w:spacing w:val="0"/>
                <w:sz w:val="24"/>
                <w:sz w:val="24"/>
                <w:szCs w:val="24"/>
                <w:rtl w:val="true"/>
              </w:rPr>
              <w:t>النتائج والمخاطر المرتبطة</w:t>
            </w:r>
          </w:p>
        </w:tc>
        <w:tc>
          <w:tcPr>
            <w:tcW w:w="1434" w:type="dxa"/>
            <w:tcBorders>
              <w:top w:val="single" w:sz="4" w:space="0" w:color="FFFFFF"/>
              <w:bottom w:val="single" w:sz="4" w:space="0" w:color="FFFFFF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5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fill="FFFFFF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right"/>
              <w:rPr/>
            </w:pPr>
            <w:r>
              <w:rPr/>
            </w:r>
          </w:p>
          <w:p>
            <w:pPr>
              <w:pStyle w:val="TableContents"/>
              <w:widowControl/>
              <w:bidi w:val="1"/>
              <w:spacing w:lineRule="auto" w:line="324" w:before="0" w:after="0"/>
              <w:ind w:hanging="0" w:left="0" w:right="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8"/>
                <w:szCs w:val="28"/>
              </w:rPr>
            </w:pP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النتائج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</w:rPr>
              <w:t>1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البريد الإلكتروني مشبوه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تم استلام رسالة تحتوي على مرفق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</w:rPr>
              <w:t>ZIP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بعنوان “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</w:rPr>
              <w:t>PaySlip.zip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”.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</w:rPr>
              <w:t>2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المرفقات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بعد استخراج المرفقات، وُجد ملف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</w:rPr>
              <w:t>Excel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باسم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</w:rPr>
              <w:t>PaySlip.xlsm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يحتوي على ماكرو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</w:rPr>
              <w:t>3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التحليل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عند فحص الماكرو باستخدام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</w:rPr>
              <w:t>oledump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، وُجد أن الماكرو يقوم بتنفيذ تعليمات عند فتح الملف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(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</w:rPr>
              <w:t>Workbook_open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)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وهي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: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660"/>
              <w:jc w:val="left"/>
              <w:rPr/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ab/>
              <w:t>•</w:t>
              <w:tab/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فتح رابط خارجي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: "</w:t>
            </w:r>
            <w:hyperlink r:id="rId3">
              <w:r>
                <w:rPr>
                  <w:rStyle w:val="Hyperlink"/>
                </w:rPr>
                <w:t>https://www.citc.gov.sa/ar/mediacenter/awarenesscampaigns/Documents/AW_03_SPAM.pdf</w:t>
              </w:r>
            </w:hyperlink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"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66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8"/>
                <w:szCs w:val="28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ab/>
              <w:t>•</w:t>
              <w:tab/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ظهور رسالة منبثقة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: "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</w:rPr>
              <w:t>You got Spammed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:)!!!"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</w:rPr>
              <w:t>4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خطر المرفق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الماكرو لا يحتوي على تحميل برمجيات خبيثة خطيرة، بل يقوم بفتح رابط خارجي وربما يعتبر محاولة 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</w:rPr>
              <w:t>Phishing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أو 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</w:rPr>
              <w:t>Social Engineering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</w:rPr>
              <w:t>5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8"/>
                <w:szCs w:val="28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تأثير النظام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لا يوجد تأثير مباشر على النظام، لكنه يشكل </w:t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خطر أمني بسبب إمكانية تعديل الماكرو لتصبح تعليماته ضارة مستقبلاً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0" w:after="0"/>
              <w:ind w:hanging="0" w:left="0" w:right="0"/>
              <w:jc w:val="left"/>
              <w:rPr>
                <w:rFonts w:ascii="Helvetica" w:hAnsi="Helvetica" w:eastAsia="Helvetica" w:cs="Helvetica"/>
                <w:b/>
                <w:bCs/>
                <w:color w:val="101010"/>
                <w:spacing w:val="0"/>
                <w:sz w:val="30"/>
                <w:szCs w:val="30"/>
              </w:rPr>
            </w:pPr>
            <w:r>
              <w:rPr>
                <w:rFonts w:ascii="Helvetica" w:hAnsi="Helvetica" w:eastAsia="Helvetica" w:cs="Helvetica"/>
                <w:b/>
                <w:b/>
                <w:bCs/>
                <w:color w:val="101010"/>
                <w:spacing w:val="0"/>
                <w:sz w:val="30"/>
                <w:sz w:val="30"/>
                <w:szCs w:val="30"/>
                <w:rtl w:val="true"/>
              </w:rPr>
              <w:t xml:space="preserve">المخاطر 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260"/>
              <w:jc w:val="left"/>
              <w:rPr/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ab/>
              <w:t>•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هجوم بريد إلكتروني مشبوه 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(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</w:rPr>
              <w:t>Phishing/Spam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):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قد يؤدي إلى خداع المستخدمين لفتح ملفات أو روابط ضارة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260"/>
              <w:jc w:val="left"/>
              <w:rPr/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ab/>
              <w:t>•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الماكرو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 xml:space="preserve">أي ملف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</w:rPr>
              <w:t>Excel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يحتوي على ماكرو من مصدر خارجي يُعد خطرًا أمنيًا محتملًا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260"/>
              <w:jc w:val="left"/>
              <w:rPr/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ab/>
              <w:t>•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الوصول الخارجي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فتح روابط من بريد خارجي قد يؤدي إلى كشف بيانات المستخدم أو تحميل برامج خبيثة مستقبلًا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260"/>
              <w:jc w:val="left"/>
              <w:rPr/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•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8"/>
                <w:sz w:val="28"/>
                <w:szCs w:val="28"/>
                <w:rtl w:val="true"/>
              </w:rPr>
              <w:t>الوعي الأمني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8"/>
                <w:szCs w:val="28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8"/>
                <w:sz w:val="28"/>
                <w:szCs w:val="28"/>
                <w:rtl w:val="true"/>
              </w:rPr>
              <w:t>احتمال تعرض المستخدمين غير المدربين على التعامل مع ملفات مشبوهة لخطر أمني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8"/>
                <w:szCs w:val="28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260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143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5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fill="D9D9D9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/>
            </w:pPr>
            <w:r>
              <w:rPr>
                <w:rFonts w:ascii="Helvetica-Bold" w:hAnsi="Helvetica-Bold" w:eastAsia="Helvetica-Bold" w:cs="Helvetica-Bold"/>
                <w:b/>
                <w:b/>
                <w:bCs/>
                <w:color w:val="000000"/>
                <w:spacing w:val="0"/>
                <w:sz w:val="24"/>
                <w:sz w:val="24"/>
                <w:szCs w:val="24"/>
                <w:rtl w:val="true"/>
              </w:rPr>
              <w:t xml:space="preserve">التوصيات </w:t>
            </w:r>
            <w:r>
              <w:rPr>
                <w:rFonts w:eastAsia="Helvetica-Bold" w:cs="Helvetica-Bold" w:ascii="Helvetica-Bold" w:hAnsi="Helvetica-Bold"/>
                <w:b/>
                <w:bCs/>
                <w:color w:val="000000"/>
                <w:spacing w:val="0"/>
                <w:sz w:val="24"/>
                <w:szCs w:val="24"/>
                <w:rtl w:val="true"/>
              </w:rPr>
              <w:t xml:space="preserve">/ </w:t>
            </w:r>
            <w:r>
              <w:rPr>
                <w:rFonts w:ascii="Helvetica-Bold" w:hAnsi="Helvetica-Bold" w:eastAsia="Helvetica-Bold" w:cs="Helvetica-Bold"/>
                <w:b/>
                <w:b/>
                <w:bCs/>
                <w:color w:val="000000"/>
                <w:spacing w:val="0"/>
                <w:sz w:val="24"/>
                <w:sz w:val="24"/>
                <w:szCs w:val="24"/>
                <w:rtl w:val="true"/>
              </w:rPr>
              <w:t>التعليقات</w:t>
            </w:r>
            <w:r>
              <w:rPr>
                <w:rFonts w:ascii="Helvetica-Bold" w:hAnsi="Helvetica-Bold" w:eastAsia="Helvetica-Bold" w:cs="Helvetica-Bold"/>
                <w:b/>
                <w:b/>
                <w:bCs/>
                <w:color w:val="000000"/>
                <w:spacing w:val="0"/>
                <w:sz w:val="24"/>
                <w:sz w:val="24"/>
                <w:szCs w:val="24"/>
              </w:rPr>
              <w:t> </w:t>
            </w:r>
          </w:p>
        </w:tc>
        <w:tc>
          <w:tcPr>
            <w:tcW w:w="1434" w:type="dxa"/>
            <w:tcBorders>
              <w:top w:val="single" w:sz="4" w:space="0" w:color="FFFFFF"/>
              <w:bottom w:val="single" w:sz="4" w:space="0" w:color="FFFFFF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5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06" w:hRule="exact"/>
        </w:trPr>
        <w:tc>
          <w:tcPr>
            <w:tcW w:w="34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ab/>
            </w:r>
            <w:r>
              <w:rPr>
                <w:rFonts w:ascii="TimesNewRomanPSMT" w:hAnsi="TimesNewRomanPSMT" w:eastAsia="TimesNewRomanPSMT" w:cs="TimesNewRomanPSMT"/>
                <w:color w:val="101010"/>
                <w:spacing w:val="0"/>
                <w:sz w:val="20"/>
                <w:sz w:val="20"/>
                <w:szCs w:val="20"/>
                <w:rtl w:val="true"/>
                <w:lang w:val="ar-EG"/>
              </w:rPr>
              <w:t>التوصيات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</w:rPr>
              <w:t>1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>عدم فتح الملفات المرفقة من مصادر غير موثوقة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لا تقم بفتح أي ملفات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Excel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تحتوي على ماكرو ما لم تكن متأكدة من مصدرها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</w:rPr>
              <w:t>2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>توعية المستخدمين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تنفيذ حملات توعية للموظفين حول مخاطر الرسائل المشبوهة وملفات الماكرو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</w:rPr>
              <w:t>3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>تفعيل إعدادات أمان الماكرو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تأكيد أن برامج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Office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تمنع تشغيل الماكرو بشكل تلقائي من ملفات غير موثوقة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</w:rPr>
              <w:t>4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>فحص الملفات المشبوهة قبل الفتح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استخدام أدوات تحليل مثل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oledump.py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أو برامج مكافحة الفيروسات لفحص المرفقات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</w:rPr>
              <w:t>5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>التحديث المستمر للأنظمة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التأكد من تحديث نظام التشغيل وبرامج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Office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لتقليل الثغرات الأمنية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ab/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</w:rPr>
              <w:t>6</w:t>
            </w:r>
            <w:r>
              <w:rPr>
                <w:rFonts w:eastAsia="TimesNewRomanPSMT" w:cs="TimesNewRomanPSMT" w:ascii="TimesNewRomanPSMT" w:hAnsi="TimesNewRomanPSMT"/>
                <w:color w:val="101010"/>
                <w:spacing w:val="0"/>
                <w:sz w:val="20"/>
                <w:szCs w:val="20"/>
                <w:rtl w:val="true"/>
              </w:rPr>
              <w:t>.</w:t>
              <w:tab/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>حظر الروابط المشبوهة</w:t>
            </w:r>
            <w:r>
              <w:rPr>
                <w:rFonts w:eastAsia="HelveticaNeue" w:cs="HelveticaNeue" w:ascii="HelveticaNeue" w:hAnsi="HelveticaNeue"/>
                <w:b/>
                <w:bCs/>
                <w:color w:val="101010"/>
                <w:spacing w:val="0"/>
                <w:sz w:val="20"/>
                <w:szCs w:val="20"/>
                <w:rtl w:val="true"/>
              </w:rPr>
              <w:t>: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 xml:space="preserve"> 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إذا كانت هناك روابط خارجيه داخل البريد المشبوه، يجب منع الوصول إليها مؤقتًا والتحقق من صحتها قبل السماح بالوصول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420"/>
              <w:jc w:val="left"/>
              <w:rPr/>
            </w:pPr>
            <w:r>
              <w:rPr>
                <w:rtl w:val="true"/>
              </w:rPr>
            </w:r>
          </w:p>
          <w:p>
            <w:pPr>
              <w:pStyle w:val="TableContents"/>
              <w:widowControl/>
              <w:bidi w:val="1"/>
              <w:spacing w:lineRule="auto" w:line="324" w:before="0" w:after="0"/>
              <w:ind w:hanging="0" w:left="0" w:right="0"/>
              <w:jc w:val="left"/>
              <w:rPr>
                <w:rFonts w:ascii="Helvetica" w:hAnsi="Helvetica" w:eastAsia="Helvetica" w:cs="Helvetica"/>
                <w:b/>
                <w:bCs/>
                <w:color w:val="101010"/>
                <w:spacing w:val="0"/>
                <w:sz w:val="20"/>
                <w:szCs w:val="20"/>
              </w:rPr>
            </w:pPr>
            <w:r>
              <w:rPr>
                <w:rFonts w:ascii="Helvetica" w:hAnsi="Helvetica" w:eastAsia="Helvetica" w:cs="Helvetica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>التعليقات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260"/>
              <w:jc w:val="left"/>
              <w:rPr/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ab/>
              <w:t>•</w:t>
              <w:tab/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المرفق في هذه الحادثة لم يحتوي على تعليمات خبيثة تنفذ تلقائيًا، لكنه يُظهر </w:t>
            </w:r>
            <w:r>
              <w:rPr>
                <w:rFonts w:ascii="HelveticaNeue" w:hAnsi="HelveticaNeue" w:eastAsia="HelveticaNeue" w:cs="HelveticaNeue"/>
                <w:b/>
                <w:b/>
                <w:bCs/>
                <w:color w:val="101010"/>
                <w:spacing w:val="0"/>
                <w:sz w:val="20"/>
                <w:sz w:val="20"/>
                <w:szCs w:val="20"/>
                <w:rtl w:val="true"/>
              </w:rPr>
              <w:t>محاولة لاختبار استجابة المستخدم</w:t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 xml:space="preserve"> لرسائل البريد المشبوهة 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(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</w:rPr>
              <w:t>Spam/Phishing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).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26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ab/>
              <w:t>•</w:t>
              <w:tab/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مستوى الخطر منخفض نسبيًا، ولكن يجب التعامل مع أي ملفات مشابهة بحذر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  <w:p>
            <w:pPr>
              <w:pStyle w:val="TableContents"/>
              <w:widowControl/>
              <w:bidi w:val="1"/>
              <w:spacing w:lineRule="auto" w:line="324" w:before="240" w:after="0"/>
              <w:ind w:hanging="0" w:left="0" w:right="260"/>
              <w:jc w:val="left"/>
              <w:rPr>
                <w:rFonts w:ascii="Helvetica" w:hAnsi="Helvetica" w:eastAsia="Helvetica" w:cs="Helvetica"/>
                <w:color w:val="101010"/>
                <w:spacing w:val="0"/>
                <w:sz w:val="20"/>
                <w:szCs w:val="20"/>
              </w:rPr>
            </w:pP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ab/>
              <w:t>•</w:t>
              <w:tab/>
            </w:r>
            <w:r>
              <w:rPr>
                <w:rFonts w:ascii="Helvetica" w:hAnsi="Helvetica" w:eastAsia="Helvetica" w:cs="Helvetica"/>
                <w:color w:val="101010"/>
                <w:spacing w:val="0"/>
                <w:sz w:val="20"/>
                <w:sz w:val="20"/>
                <w:szCs w:val="20"/>
                <w:rtl w:val="true"/>
              </w:rPr>
              <w:t>يوصى بالاحتفاظ بسجل لهذه الحادثة لاستخدامه في تقييم المخاطر المستقبلية وتحسين سياسات الأمن السيبراني في المؤسسة</w:t>
            </w:r>
            <w:r>
              <w:rPr>
                <w:rFonts w:eastAsia="Helvetica" w:cs="Helvetica" w:ascii="Helvetica" w:hAnsi="Helvetica"/>
                <w:color w:val="101010"/>
                <w:spacing w:val="0"/>
                <w:sz w:val="20"/>
                <w:szCs w:val="20"/>
                <w:rtl w:val="true"/>
              </w:rPr>
              <w:t>.</w:t>
            </w:r>
          </w:p>
        </w:tc>
        <w:tc>
          <w:tcPr>
            <w:tcW w:w="143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5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0" w:h="16840"/>
      <w:pgMar w:left="2127" w:right="843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-Bold">
    <w:charset w:val="01"/>
    <w:family w:val="auto"/>
    <w:pitch w:val="default"/>
  </w:font>
  <w:font w:name="Helvetica">
    <w:altName w:val="Arial"/>
    <w:charset w:val="01"/>
    <w:family w:val="auto"/>
    <w:pitch w:val="default"/>
  </w:font>
  <w:font w:name="HelveticaNeue">
    <w:charset w:val="01"/>
    <w:family w:val="auto"/>
    <w:pitch w:val="default"/>
  </w:font>
  <w:font w:name="TimesNewRomanPSMT">
    <w:charset w:val="01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596"/>
        </w:tabs>
        <w:ind w:left="59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596"/>
        </w:tabs>
        <w:ind w:left="59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atima32380@gmail.com" TargetMode="External"/><Relationship Id="rId3" Type="http://schemas.openxmlformats.org/officeDocument/2006/relationships/hyperlink" Target="https://www.citc.gov.sa/ar/mediacenter/awarenesscampaigns/Documents/AW_03_SPAM.pdf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