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STAT651_Project</w:t>
      </w:r>
    </w:p>
    <w:p>
      <w:pPr>
        <w:pStyle w:val="Author"/>
      </w:pPr>
      <w:r>
        <w:t xml:space="preserve">Mulati_Patiguli</w:t>
      </w:r>
    </w:p>
    <w:p>
      <w:pPr>
        <w:pStyle w:val="Date"/>
      </w:pPr>
      <w:r>
        <w:t xml:space="preserve">12/12/2018</w:t>
      </w:r>
    </w:p>
    <w:p>
      <w:pPr>
        <w:pStyle w:val="Heading2"/>
      </w:pPr>
      <w:bookmarkStart w:id="21" w:name="rental-vacancy-rate-state-bin"/>
      <w:bookmarkEnd w:id="21"/>
      <w:r>
        <w:t xml:space="preserve">1.Rental vacancy rate state bin</w:t>
      </w:r>
    </w:p>
    <w:p>
      <w:pPr>
        <w:pStyle w:val="SourceCode"/>
      </w:pPr>
      <w:r>
        <w:rPr>
          <w:rStyle w:val="KeywordTok"/>
        </w:rPr>
        <w:t xml:space="preserve">library</w:t>
      </w:r>
      <w:r>
        <w:rPr>
          <w:rStyle w:val="NormalTok"/>
        </w:rPr>
        <w:t xml:space="preserve">(mdsr)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(statebins)</w:t>
      </w:r>
      <w:r>
        <w:br w:type="textWrapping"/>
      </w:r>
      <w:r>
        <w:rPr>
          <w:rStyle w:val="KeywordTok"/>
        </w:rPr>
        <w:t xml:space="preserve">setwd</w:t>
      </w:r>
      <w:r>
        <w:rPr>
          <w:rStyle w:val="NormalTok"/>
        </w:rPr>
        <w:t xml:space="preserve">(</w:t>
      </w:r>
      <w:r>
        <w:rPr>
          <w:rStyle w:val="StringTok"/>
        </w:rPr>
        <w:t xml:space="preserve">"~/Desktop/data visualization /project"</w:t>
      </w:r>
      <w:r>
        <w:rPr>
          <w:rStyle w:val="NormalTok"/>
        </w:rPr>
        <w:t xml:space="preserve">)</w:t>
      </w:r>
      <w:r>
        <w:br w:type="textWrapping"/>
      </w:r>
      <w:r>
        <w:rPr>
          <w:rStyle w:val="NormalTok"/>
        </w:rPr>
        <w:t xml:space="preserve">Rental_Vacancy &lt;-</w:t>
      </w:r>
      <w:r>
        <w:rPr>
          <w:rStyle w:val="StringTok"/>
        </w:rPr>
        <w:t xml:space="preserve"> </w:t>
      </w:r>
      <w:r>
        <w:rPr>
          <w:rStyle w:val="KeywordTok"/>
        </w:rPr>
        <w:t xml:space="preserve">read_csv</w:t>
      </w:r>
      <w:r>
        <w:rPr>
          <w:rStyle w:val="NormalTok"/>
        </w:rPr>
        <w:t xml:space="preserve">(</w:t>
      </w:r>
      <w:r>
        <w:rPr>
          <w:rStyle w:val="StringTok"/>
        </w:rPr>
        <w:t xml:space="preserve">"GeoFRED_Rental_Vacancy_Rate_by_State_Percent.csv"</w:t>
      </w:r>
      <w:r>
        <w:rPr>
          <w:rStyle w:val="NormalTok"/>
        </w:rPr>
        <w:t xml:space="preserve">)</w:t>
      </w:r>
      <w:r>
        <w:br w:type="textWrapping"/>
      </w:r>
      <w:r>
        <w:rPr>
          <w:rStyle w:val="NormalTok"/>
        </w:rPr>
        <w:t xml:space="preserve">Rental_Vacancy</w:t>
      </w:r>
      <w:r>
        <w:rPr>
          <w:rStyle w:val="OperatorTok"/>
        </w:rPr>
        <w:t xml:space="preserve">%&gt;%</w:t>
      </w:r>
      <w:r>
        <w:rPr>
          <w:rStyle w:val="KeywordTok"/>
        </w:rPr>
        <w:t xml:space="preserve">arrange</w:t>
      </w:r>
      <w:r>
        <w:rPr>
          <w:rStyle w:val="NormalTok"/>
        </w:rPr>
        <w:t xml:space="preserve">(</w:t>
      </w:r>
      <w:r>
        <w:rPr>
          <w:rStyle w:val="KeywordTok"/>
        </w:rPr>
        <w:t xml:space="preserve">desc</w:t>
      </w:r>
      <w:r>
        <w:rPr>
          <w:rStyle w:val="NormalTok"/>
        </w:rPr>
        <w:t xml:space="preserve">(percent))</w:t>
      </w:r>
    </w:p>
    <w:p>
      <w:pPr>
        <w:pStyle w:val="SourceCode"/>
      </w:pPr>
      <w:r>
        <w:rPr>
          <w:rStyle w:val="VerbatimChar"/>
        </w:rPr>
        <w:t xml:space="preserve">## # A tibble: 51 x 4</w:t>
      </w:r>
      <w:r>
        <w:br w:type="textWrapping"/>
      </w:r>
      <w:r>
        <w:rPr>
          <w:rStyle w:val="VerbatimChar"/>
        </w:rPr>
        <w:t xml:space="preserve">##    `Series ID` state          `Region Code` percent</w:t>
      </w:r>
      <w:r>
        <w:br w:type="textWrapping"/>
      </w:r>
      <w:r>
        <w:rPr>
          <w:rStyle w:val="VerbatimChar"/>
        </w:rPr>
        <w:t xml:space="preserve">##    &lt;chr&gt;       &lt;chr&gt;          &lt;chr&gt;           &lt;dbl&gt;</w:t>
      </w:r>
      <w:r>
        <w:br w:type="textWrapping"/>
      </w:r>
      <w:r>
        <w:rPr>
          <w:rStyle w:val="VerbatimChar"/>
        </w:rPr>
        <w:t xml:space="preserve">##  1 NDRVAC      North Dakota   38               16.7</w:t>
      </w:r>
      <w:r>
        <w:br w:type="textWrapping"/>
      </w:r>
      <w:r>
        <w:rPr>
          <w:rStyle w:val="VerbatimChar"/>
        </w:rPr>
        <w:t xml:space="preserve">##  2 WYRVAC      Wyoming        56               14.7</w:t>
      </w:r>
      <w:r>
        <w:br w:type="textWrapping"/>
      </w:r>
      <w:r>
        <w:rPr>
          <w:rStyle w:val="VerbatimChar"/>
        </w:rPr>
        <w:t xml:space="preserve">##  3 ALRVAC      Alabama        01               14  </w:t>
      </w:r>
      <w:r>
        <w:br w:type="textWrapping"/>
      </w:r>
      <w:r>
        <w:rPr>
          <w:rStyle w:val="VerbatimChar"/>
        </w:rPr>
        <w:t xml:space="preserve">##  4 MSRVAC      Mississippi    28               11.8</w:t>
      </w:r>
      <w:r>
        <w:br w:type="textWrapping"/>
      </w:r>
      <w:r>
        <w:rPr>
          <w:rStyle w:val="VerbatimChar"/>
        </w:rPr>
        <w:t xml:space="preserve">##  5 ARRVAC      Arkansas       05               11.6</w:t>
      </w:r>
      <w:r>
        <w:br w:type="textWrapping"/>
      </w:r>
      <w:r>
        <w:rPr>
          <w:rStyle w:val="VerbatimChar"/>
        </w:rPr>
        <w:t xml:space="preserve">##  6 KSRVAC      Kansas         20               11.5</w:t>
      </w:r>
      <w:r>
        <w:br w:type="textWrapping"/>
      </w:r>
      <w:r>
        <w:rPr>
          <w:rStyle w:val="VerbatimChar"/>
        </w:rPr>
        <w:t xml:space="preserve">##  7 LARVAC      Louisiana      22               10.7</w:t>
      </w:r>
      <w:r>
        <w:br w:type="textWrapping"/>
      </w:r>
      <w:r>
        <w:rPr>
          <w:rStyle w:val="VerbatimChar"/>
        </w:rPr>
        <w:t xml:space="preserve">##  8 NMRVAC      New Mexico     35               10.5</w:t>
      </w:r>
      <w:r>
        <w:br w:type="textWrapping"/>
      </w:r>
      <w:r>
        <w:rPr>
          <w:rStyle w:val="VerbatimChar"/>
        </w:rPr>
        <w:t xml:space="preserve">##  9 INRVAC      Indiana        18               10.4</w:t>
      </w:r>
      <w:r>
        <w:br w:type="textWrapping"/>
      </w:r>
      <w:r>
        <w:rPr>
          <w:rStyle w:val="VerbatimChar"/>
        </w:rPr>
        <w:t xml:space="preserve">## 10 SCRVAC      South Carolina 45               10.4</w:t>
      </w:r>
      <w:r>
        <w:br w:type="textWrapping"/>
      </w:r>
      <w:r>
        <w:rPr>
          <w:rStyle w:val="VerbatimChar"/>
        </w:rPr>
        <w:t xml:space="preserve">## # ... with 41 more rows</w:t>
      </w:r>
    </w:p>
    <w:p>
      <w:pPr>
        <w:pStyle w:val="SourceCode"/>
      </w:pPr>
      <w:r>
        <w:rPr>
          <w:rStyle w:val="NormalTok"/>
        </w:rPr>
        <w:t xml:space="preserve">##look at the structure of the data</w:t>
      </w:r>
      <w:r>
        <w:br w:type="textWrapping"/>
      </w:r>
      <w:r>
        <w:rPr>
          <w:rStyle w:val="KeywordTok"/>
        </w:rPr>
        <w:t xml:space="preserve">str</w:t>
      </w:r>
      <w:r>
        <w:rPr>
          <w:rStyle w:val="NormalTok"/>
        </w:rPr>
        <w:t xml:space="preserve">(Rental_Vacancy)</w:t>
      </w:r>
    </w:p>
    <w:p>
      <w:pPr>
        <w:pStyle w:val="SourceCode"/>
      </w:pPr>
      <w:r>
        <w:rPr>
          <w:rStyle w:val="VerbatimChar"/>
        </w:rPr>
        <w:t xml:space="preserve">## Classes 'tbl_df', 'tbl' and 'data.frame':    51 obs. of  4 variables:</w:t>
      </w:r>
      <w:r>
        <w:br w:type="textWrapping"/>
      </w:r>
      <w:r>
        <w:rPr>
          <w:rStyle w:val="VerbatimChar"/>
        </w:rPr>
        <w:t xml:space="preserve">##  $ Series ID  : chr  "ALRVAC" "AKRVAC" "AZRVAC" "ARRVAC" ...</w:t>
      </w:r>
      <w:r>
        <w:br w:type="textWrapping"/>
      </w:r>
      <w:r>
        <w:rPr>
          <w:rStyle w:val="VerbatimChar"/>
        </w:rPr>
        <w:t xml:space="preserve">##  $ state      : chr  "Alabama" "Alaska" "Arizona" "Arkansas" ...</w:t>
      </w:r>
      <w:r>
        <w:br w:type="textWrapping"/>
      </w:r>
      <w:r>
        <w:rPr>
          <w:rStyle w:val="VerbatimChar"/>
        </w:rPr>
        <w:t xml:space="preserve">##  $ Region Code: chr  "01" "02" "04" "05" ...</w:t>
      </w:r>
      <w:r>
        <w:br w:type="textWrapping"/>
      </w:r>
      <w:r>
        <w:rPr>
          <w:rStyle w:val="VerbatimChar"/>
        </w:rPr>
        <w:t xml:space="preserve">##  $ percent    : num  14 7.4 7.5 11.6 4.3 5.5 6.8 6.4 7.1 8.5 ...</w:t>
      </w:r>
      <w:r>
        <w:br w:type="textWrapping"/>
      </w:r>
      <w:r>
        <w:rPr>
          <w:rStyle w:val="VerbatimChar"/>
        </w:rPr>
        <w:t xml:space="preserve">##  - attr(*, "spec")=</w:t>
      </w:r>
      <w:r>
        <w:br w:type="textWrapping"/>
      </w:r>
      <w:r>
        <w:rPr>
          <w:rStyle w:val="VerbatimChar"/>
        </w:rPr>
        <w:t xml:space="preserve">##   .. cols(</w:t>
      </w:r>
      <w:r>
        <w:br w:type="textWrapping"/>
      </w:r>
      <w:r>
        <w:rPr>
          <w:rStyle w:val="VerbatimChar"/>
        </w:rPr>
        <w:t xml:space="preserve">##   ..   `Series ID` = col_character(),</w:t>
      </w:r>
      <w:r>
        <w:br w:type="textWrapping"/>
      </w:r>
      <w:r>
        <w:rPr>
          <w:rStyle w:val="VerbatimChar"/>
        </w:rPr>
        <w:t xml:space="preserve">##   ..   state = col_character(),</w:t>
      </w:r>
      <w:r>
        <w:br w:type="textWrapping"/>
      </w:r>
      <w:r>
        <w:rPr>
          <w:rStyle w:val="VerbatimChar"/>
        </w:rPr>
        <w:t xml:space="preserve">##   ..   `Region Code` = col_character(),</w:t>
      </w:r>
      <w:r>
        <w:br w:type="textWrapping"/>
      </w:r>
      <w:r>
        <w:rPr>
          <w:rStyle w:val="VerbatimChar"/>
        </w:rPr>
        <w:t xml:space="preserve">##   ..   percent = col_double()</w:t>
      </w:r>
      <w:r>
        <w:br w:type="textWrapping"/>
      </w:r>
      <w:r>
        <w:rPr>
          <w:rStyle w:val="VerbatimChar"/>
        </w:rPr>
        <w:t xml:space="preserve">##   .. )</w:t>
      </w:r>
    </w:p>
    <w:p>
      <w:pPr>
        <w:pStyle w:val="Heading5"/>
      </w:pPr>
      <w:bookmarkStart w:id="22" w:name="from-the-rental-vacancy-rate-state-bin-map-darker-colored-states-have-a-higher-rental-vacancy-rates-and-lighter-colored-states-have-a-lower-rates.-the-states-that-are-ndwyal-have-the-higher-vacancy-rate-among-all-other-states-.most-of-the-low-vacancy-rates-that-we-can-see-from-below-state-bin-map-are-located-mostly-in-west-coast-and-east-cost-areas-.-it-might-be-because-of-some-population-and-immigration-more-job-oppurtunitiesmore-high-tech-companies-are-almost-located-in-these-area-and-this-trend-makes-rental-vacancy-rate-lower-than-other-states-."/>
      <w:bookmarkEnd w:id="22"/>
      <w:r>
        <w:t xml:space="preserve">From the rental vacancy rate state bin map ,darker-colored states have a higher rental vacancy rates and lighter-colored states have a lower rates. The states that are ND,WY,AL have the higher vacancy rate among all other states .Most of the low vacancy rates ,that we can see from below state bin map ,are located mostly in west coast and east cost areas . It might be because of some population and immigration ,more job oppurtunities,more high-tech companies are almost located in these area and this trend makes rental vacancy rate lower than other states .</w:t>
      </w:r>
    </w:p>
    <w:p>
      <w:pPr>
        <w:pStyle w:val="SourceCode"/>
      </w:pPr>
      <w:r>
        <w:rPr>
          <w:rStyle w:val="KeywordTok"/>
        </w:rPr>
        <w:t xml:space="preserve">library</w:t>
      </w:r>
      <w:r>
        <w:rPr>
          <w:rStyle w:val="NormalTok"/>
        </w:rPr>
        <w:t xml:space="preserve">(statebins)</w:t>
      </w:r>
      <w:r>
        <w:br w:type="textWrapping"/>
      </w:r>
      <w:r>
        <w:rPr>
          <w:rStyle w:val="KeywordTok"/>
        </w:rPr>
        <w:t xml:space="preserve">statebins</w:t>
      </w:r>
      <w:r>
        <w:rPr>
          <w:rStyle w:val="NormalTok"/>
        </w:rPr>
        <w:t xml:space="preserve">(</w:t>
      </w:r>
      <w:r>
        <w:rPr>
          <w:rStyle w:val="DataTypeTok"/>
        </w:rPr>
        <w:t xml:space="preserve">state_data =</w:t>
      </w:r>
      <w:r>
        <w:rPr>
          <w:rStyle w:val="NormalTok"/>
        </w:rPr>
        <w:t xml:space="preserve"> Rental_Vacancy,          </w:t>
      </w:r>
      <w:r>
        <w:br w:type="textWrapping"/>
      </w:r>
      <w:r>
        <w:rPr>
          <w:rStyle w:val="NormalTok"/>
        </w:rPr>
        <w:t xml:space="preserve">          </w:t>
      </w:r>
      <w:r>
        <w:rPr>
          <w:rStyle w:val="DataTypeTok"/>
        </w:rPr>
        <w:t xml:space="preserve">state_col =</w:t>
      </w:r>
      <w:r>
        <w:rPr>
          <w:rStyle w:val="NormalTok"/>
        </w:rPr>
        <w:t xml:space="preserve"> </w:t>
      </w:r>
      <w:r>
        <w:rPr>
          <w:rStyle w:val="StringTok"/>
        </w:rPr>
        <w:t xml:space="preserve">"state"</w:t>
      </w:r>
      <w:r>
        <w:rPr>
          <w:rStyle w:val="NormalTok"/>
        </w:rPr>
        <w:t xml:space="preserve">, </w:t>
      </w:r>
      <w:r>
        <w:rPr>
          <w:rStyle w:val="DataTypeTok"/>
        </w:rPr>
        <w:t xml:space="preserve">value_col =</w:t>
      </w:r>
      <w:r>
        <w:rPr>
          <w:rStyle w:val="NormalTok"/>
        </w:rPr>
        <w:t xml:space="preserve"> </w:t>
      </w:r>
      <w:r>
        <w:rPr>
          <w:rStyle w:val="StringTok"/>
        </w:rPr>
        <w:t xml:space="preserve">"percent"</w:t>
      </w:r>
      <w:r>
        <w:rPr>
          <w:rStyle w:val="NormalTok"/>
        </w:rPr>
        <w:t xml:space="preserve">,</w:t>
      </w:r>
      <w:r>
        <w:br w:type="textWrapping"/>
      </w:r>
      <w:r>
        <w:rPr>
          <w:rStyle w:val="NormalTok"/>
        </w:rPr>
        <w:t xml:space="preserve">          </w:t>
      </w:r>
      <w:r>
        <w:rPr>
          <w:rStyle w:val="DataTypeTok"/>
        </w:rPr>
        <w:t xml:space="preserve">text_color =</w:t>
      </w:r>
      <w:r>
        <w:rPr>
          <w:rStyle w:val="NormalTok"/>
        </w:rPr>
        <w:t xml:space="preserve"> </w:t>
      </w:r>
      <w:r>
        <w:rPr>
          <w:rStyle w:val="StringTok"/>
        </w:rPr>
        <w:t xml:space="preserve">"black"</w:t>
      </w:r>
      <w:r>
        <w:rPr>
          <w:rStyle w:val="NormalTok"/>
        </w:rPr>
        <w:t xml:space="preserve">, </w:t>
      </w:r>
      <w:r>
        <w:rPr>
          <w:rStyle w:val="DataTypeTok"/>
        </w:rPr>
        <w:t xml:space="preserve">breaks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"3-6"</w:t>
      </w:r>
      <w:r>
        <w:rPr>
          <w:rStyle w:val="NormalTok"/>
        </w:rPr>
        <w:t xml:space="preserve">, </w:t>
      </w:r>
      <w:r>
        <w:rPr>
          <w:rStyle w:val="StringTok"/>
        </w:rPr>
        <w:t xml:space="preserve">"6-9"</w:t>
      </w:r>
      <w:r>
        <w:rPr>
          <w:rStyle w:val="NormalTok"/>
        </w:rPr>
        <w:t xml:space="preserve">, </w:t>
      </w:r>
      <w:r>
        <w:rPr>
          <w:rStyle w:val="StringTok"/>
        </w:rPr>
        <w:t xml:space="preserve">"9-12"</w:t>
      </w:r>
      <w:r>
        <w:rPr>
          <w:rStyle w:val="NormalTok"/>
        </w:rPr>
        <w:t xml:space="preserve">, </w:t>
      </w:r>
      <w:r>
        <w:rPr>
          <w:rStyle w:val="StringTok"/>
        </w:rPr>
        <w:t xml:space="preserve">"12-15"</w:t>
      </w:r>
      <w:r>
        <w:rPr>
          <w:rStyle w:val="NormalTok"/>
        </w:rPr>
        <w:t xml:space="preserve">),</w:t>
      </w:r>
      <w:r>
        <w:br w:type="textWrapping"/>
      </w:r>
      <w:r>
        <w:rPr>
          <w:rStyle w:val="NormalTok"/>
        </w:rPr>
        <w:t xml:space="preserve">          </w:t>
      </w:r>
      <w:r>
        <w:rPr>
          <w:rStyle w:val="DataTypeTok"/>
        </w:rPr>
        <w:t xml:space="preserve">brewer_pal=</w:t>
      </w:r>
      <w:r>
        <w:rPr>
          <w:rStyle w:val="StringTok"/>
        </w:rPr>
        <w:t xml:space="preserve">"Blues"</w:t>
      </w:r>
      <w:r>
        <w:rPr>
          <w:rStyle w:val="NormalTok"/>
        </w:rPr>
        <w:t xml:space="preserve">, </w:t>
      </w:r>
      <w:r>
        <w:rPr>
          <w:rStyle w:val="DataTypeTok"/>
        </w:rPr>
        <w:t xml:space="preserve">font_size =</w:t>
      </w:r>
      <w:r>
        <w:rPr>
          <w:rStyle w:val="NormalTok"/>
        </w:rPr>
        <w:t xml:space="preserve"> </w:t>
      </w:r>
      <w:r>
        <w:rPr>
          <w:rStyle w:val="DecValTok"/>
        </w:rPr>
        <w:t xml:space="preserve">3</w:t>
      </w:r>
      <w:r>
        <w:rPr>
          <w:rStyle w:val="NormalTok"/>
        </w:rPr>
        <w:t xml:space="preserve">, </w:t>
      </w:r>
      <w:r>
        <w:rPr>
          <w:rStyle w:val="DataTypeTok"/>
        </w:rPr>
        <w:t xml:space="preserve">legend_title=</w:t>
      </w:r>
      <w:r>
        <w:rPr>
          <w:rStyle w:val="StringTok"/>
        </w:rPr>
        <w:t xml:space="preserve">"2017 Rental Vacancy Rate by State"</w:t>
      </w:r>
      <w:r>
        <w:rPr>
          <w:rStyle w:val="NormalTok"/>
        </w:rPr>
        <w:t xml:space="preserve">,</w:t>
      </w:r>
      <w:r>
        <w:rPr>
          <w:rStyle w:val="DataTypeTok"/>
        </w:rPr>
        <w:t xml:space="preserve">legend_position=</w:t>
      </w:r>
      <w:r>
        <w:rPr>
          <w:rStyle w:val="StringTok"/>
        </w:rPr>
        <w:t xml:space="preserve">"bottom"</w:t>
      </w:r>
      <w:r>
        <w:rPr>
          <w:rStyle w:val="NormalTok"/>
        </w:rPr>
        <w:t xml:space="preserve">)</w:t>
      </w:r>
    </w:p>
    <w:p>
      <w:pPr>
        <w:pStyle w:val="SourceCode"/>
      </w:pPr>
      <w:r>
        <w:rPr>
          <w:rStyle w:val="VerbatimChar"/>
        </w:rPr>
        <w:t xml:space="preserve">## Warning: `show_guide` has been deprecated. Please use `show.legend`</w:t>
      </w:r>
      <w:r>
        <w:br w:type="textWrapping"/>
      </w:r>
      <w:r>
        <w:rPr>
          <w:rStyle w:val="VerbatimChar"/>
        </w:rPr>
        <w:t xml:space="preserve">## instead.</w:t>
      </w:r>
    </w:p>
    <w:p>
      <w:pPr>
        <w:pStyle w:val="FirstParagraph"/>
      </w:pPr>
      <w:r>
        <w:drawing>
          <wp:inline>
            <wp:extent cx="5334000" cy="4267200"/>
            <wp:effectExtent b="0" l="0" r="0" t="0"/>
            <wp:docPr descr="" title="" id="1" name="Picture"/>
            <a:graphic>
              <a:graphicData uri="http://schemas.openxmlformats.org/drawingml/2006/picture">
                <pic:pic>
                  <pic:nvPicPr>
                    <pic:cNvPr descr="Patiguli_Mulati_STAT651_Project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##2.Death rate state bin</w:t>
      </w:r>
    </w:p>
    <w:p>
      <w:pPr>
        <w:pStyle w:val="SourceCode"/>
      </w:pP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(statebins)</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(tidyverse)</w:t>
      </w:r>
      <w:r>
        <w:br w:type="textWrapping"/>
      </w:r>
      <w:r>
        <w:rPr>
          <w:rStyle w:val="KeywordTok"/>
        </w:rPr>
        <w:t xml:space="preserve">setwd</w:t>
      </w:r>
      <w:r>
        <w:rPr>
          <w:rStyle w:val="NormalTok"/>
        </w:rPr>
        <w:t xml:space="preserve">(</w:t>
      </w:r>
      <w:r>
        <w:rPr>
          <w:rStyle w:val="StringTok"/>
        </w:rPr>
        <w:t xml:space="preserve">"~/Desktop/data visualization /project"</w:t>
      </w:r>
      <w:r>
        <w:rPr>
          <w:rStyle w:val="NormalTok"/>
        </w:rPr>
        <w:t xml:space="preserve">)</w:t>
      </w:r>
      <w:r>
        <w:br w:type="textWrapping"/>
      </w:r>
      <w:r>
        <w:rPr>
          <w:rStyle w:val="NormalTok"/>
        </w:rPr>
        <w:t xml:space="preserve">death &lt;-</w:t>
      </w:r>
      <w:r>
        <w:rPr>
          <w:rStyle w:val="StringTok"/>
        </w:rPr>
        <w:t xml:space="preserve"> </w:t>
      </w:r>
      <w:r>
        <w:rPr>
          <w:rStyle w:val="KeywordTok"/>
        </w:rPr>
        <w:t xml:space="preserve">read_csv</w:t>
      </w:r>
      <w:r>
        <w:rPr>
          <w:rStyle w:val="NormalTok"/>
        </w:rPr>
        <w:t xml:space="preserve">(</w:t>
      </w:r>
      <w:r>
        <w:rPr>
          <w:rStyle w:val="StringTok"/>
        </w:rPr>
        <w:t xml:space="preserve">"GeoFRED_deaths_Rate_by_State_Percent.csv"</w:t>
      </w:r>
      <w:r>
        <w:rPr>
          <w:rStyle w:val="NormalTok"/>
        </w:rPr>
        <w:t xml:space="preserve">)</w:t>
      </w:r>
      <w:r>
        <w:br w:type="textWrapping"/>
      </w:r>
      <w:r>
        <w:rPr>
          <w:rStyle w:val="NormalTok"/>
        </w:rPr>
        <w:t xml:space="preserve">death</w:t>
      </w:r>
      <w:r>
        <w:rPr>
          <w:rStyle w:val="OperatorTok"/>
        </w:rPr>
        <w:t xml:space="preserve">%&gt;%</w:t>
      </w:r>
      <w:r>
        <w:rPr>
          <w:rStyle w:val="KeywordTok"/>
        </w:rPr>
        <w:t xml:space="preserve">arrange</w:t>
      </w:r>
      <w:r>
        <w:rPr>
          <w:rStyle w:val="NormalTok"/>
        </w:rPr>
        <w:t xml:space="preserve">(death_rate)</w:t>
      </w:r>
    </w:p>
    <w:p>
      <w:pPr>
        <w:pStyle w:val="SourceCode"/>
      </w:pPr>
      <w:r>
        <w:rPr>
          <w:rStyle w:val="VerbatimChar"/>
        </w:rPr>
        <w:t xml:space="preserve">## # A tibble: 52 x 5</w:t>
      </w:r>
      <w:r>
        <w:br w:type="textWrapping"/>
      </w:r>
      <w:r>
        <w:rPr>
          <w:rStyle w:val="VerbatimChar"/>
        </w:rPr>
        <w:t xml:space="preserve">##    state                births fertility_rate deaths death_rate</w:t>
      </w:r>
      <w:r>
        <w:br w:type="textWrapping"/>
      </w:r>
      <w:r>
        <w:rPr>
          <w:rStyle w:val="VerbatimChar"/>
        </w:rPr>
        <w:t xml:space="preserve">##    &lt;chr&gt;                 &lt;dbl&gt;          &lt;dbl&gt;  &lt;dbl&gt;      &lt;dbl&gt;</w:t>
      </w:r>
      <w:r>
        <w:br w:type="textWrapping"/>
      </w:r>
      <w:r>
        <w:rPr>
          <w:rStyle w:val="VerbatimChar"/>
        </w:rPr>
        <w:t xml:space="preserve">##  1 Alaska                11187           75.9   3849       533.</w:t>
      </w:r>
      <w:r>
        <w:br w:type="textWrapping"/>
      </w:r>
      <w:r>
        <w:rPr>
          <w:rStyle w:val="VerbatimChar"/>
        </w:rPr>
        <w:t xml:space="preserve">##  2 Utah                  51465           83.1  15266       542.</w:t>
      </w:r>
      <w:r>
        <w:br w:type="textWrapping"/>
      </w:r>
      <w:r>
        <w:rPr>
          <w:rStyle w:val="VerbatimChar"/>
        </w:rPr>
        <w:t xml:space="preserve">##  3 Colorado              65187           62    32563       636.</w:t>
      </w:r>
      <w:r>
        <w:br w:type="textWrapping"/>
      </w:r>
      <w:r>
        <w:rPr>
          <w:rStyle w:val="VerbatimChar"/>
        </w:rPr>
        <w:t xml:space="preserve">##  4 California           503755           63.3 239942       637.</w:t>
      </w:r>
      <w:r>
        <w:br w:type="textWrapping"/>
      </w:r>
      <w:r>
        <w:rPr>
          <w:rStyle w:val="VerbatimChar"/>
        </w:rPr>
        <w:t xml:space="preserve">##  5 Texas                382727           69.9 168640       657.</w:t>
      </w:r>
      <w:r>
        <w:br w:type="textWrapping"/>
      </w:r>
      <w:r>
        <w:rPr>
          <w:rStyle w:val="VerbatimChar"/>
        </w:rPr>
        <w:t xml:space="preserve">##  6 Hawaii                18980           71.6   9923       722.</w:t>
      </w:r>
      <w:r>
        <w:br w:type="textWrapping"/>
      </w:r>
      <w:r>
        <w:rPr>
          <w:rStyle w:val="VerbatimChar"/>
        </w:rPr>
        <w:t xml:space="preserve">##  7 Georgia              130280           62.4  71248       726.</w:t>
      </w:r>
      <w:r>
        <w:br w:type="textWrapping"/>
      </w:r>
      <w:r>
        <w:rPr>
          <w:rStyle w:val="VerbatimChar"/>
        </w:rPr>
        <w:t xml:space="preserve">##  8 Washington            87463           63.5  49691       728.</w:t>
      </w:r>
      <w:r>
        <w:br w:type="textWrapping"/>
      </w:r>
      <w:r>
        <w:rPr>
          <w:rStyle w:val="VerbatimChar"/>
        </w:rPr>
        <w:t xml:space="preserve">##  9 District of Columbia   9399           55.3   4589       743.</w:t>
      </w:r>
      <w:r>
        <w:br w:type="textWrapping"/>
      </w:r>
      <w:r>
        <w:rPr>
          <w:rStyle w:val="VerbatimChar"/>
        </w:rPr>
        <w:t xml:space="preserve">## 10 Minnesota             68772           65.7  39820       745 </w:t>
      </w:r>
      <w:r>
        <w:br w:type="textWrapping"/>
      </w:r>
      <w:r>
        <w:rPr>
          <w:rStyle w:val="VerbatimChar"/>
        </w:rPr>
        <w:t xml:space="preserve">## # ... with 42 more rows</w:t>
      </w:r>
    </w:p>
    <w:p>
      <w:pPr>
        <w:pStyle w:val="Heading5"/>
      </w:pPr>
      <w:bookmarkStart w:id="24" w:name="from-the-death-rate-state-bin-map-darker-colored-states-have-a-higher-death-rates-and-lighter-colored-states-have-a-lower-rates.-the-wv-state-has-the-highest-death-rate-among-all-other-states-and-the-states-that-have-higher-death-rates-are-almost-located-in-the-middle-states-of-the-us.-if-we-compare-this-trend-to-east-and-west-coast-areas-we-can-easily-find-out-that-the-death-rate-are-much-lower-than-middle-states-except-me."/>
      <w:bookmarkEnd w:id="24"/>
      <w:r>
        <w:t xml:space="preserve">From the death rate state bin map ,darker-colored states have a higher death rates and lighter-colored states have a lower rates. The WV state has the highest death rate among all other states and the states that have higher death rates are almost located in the middle states of the US. If we compare this trend to east and west coast areas , we can easily find out that the death rate are much lower than middle states except ME.</w:t>
      </w:r>
    </w:p>
    <w:p>
      <w:pPr>
        <w:pStyle w:val="SourceCode"/>
      </w:pPr>
      <w:r>
        <w:rPr>
          <w:rStyle w:val="KeywordTok"/>
        </w:rPr>
        <w:t xml:space="preserve">library</w:t>
      </w:r>
      <w:r>
        <w:rPr>
          <w:rStyle w:val="NormalTok"/>
        </w:rPr>
        <w:t xml:space="preserve">(statebins)</w:t>
      </w:r>
      <w:r>
        <w:br w:type="textWrapping"/>
      </w:r>
      <w:r>
        <w:rPr>
          <w:rStyle w:val="KeywordTok"/>
        </w:rPr>
        <w:t xml:space="preserve">statebins_continuous</w:t>
      </w:r>
      <w:r>
        <w:rPr>
          <w:rStyle w:val="NormalTok"/>
        </w:rPr>
        <w:t xml:space="preserve">(</w:t>
      </w:r>
      <w:r>
        <w:rPr>
          <w:rStyle w:val="DataTypeTok"/>
        </w:rPr>
        <w:t xml:space="preserve">state_data =</w:t>
      </w:r>
      <w:r>
        <w:rPr>
          <w:rStyle w:val="NormalTok"/>
        </w:rPr>
        <w:t xml:space="preserve"> death,</w:t>
      </w:r>
      <w:r>
        <w:br w:type="textWrapping"/>
      </w:r>
      <w:r>
        <w:rPr>
          <w:rStyle w:val="NormalTok"/>
        </w:rPr>
        <w:t xml:space="preserve">                     </w:t>
      </w:r>
      <w:r>
        <w:rPr>
          <w:rStyle w:val="DataTypeTok"/>
        </w:rPr>
        <w:t xml:space="preserve">state_col =</w:t>
      </w:r>
      <w:r>
        <w:rPr>
          <w:rStyle w:val="NormalTok"/>
        </w:rPr>
        <w:t xml:space="preserve"> </w:t>
      </w:r>
      <w:r>
        <w:rPr>
          <w:rStyle w:val="StringTok"/>
        </w:rPr>
        <w:t xml:space="preserve">"state"</w:t>
      </w:r>
      <w:r>
        <w:rPr>
          <w:rStyle w:val="NormalTok"/>
        </w:rPr>
        <w:t xml:space="preserve">,</w:t>
      </w:r>
      <w:r>
        <w:br w:type="textWrapping"/>
      </w:r>
      <w:r>
        <w:rPr>
          <w:rStyle w:val="NormalTok"/>
        </w:rPr>
        <w:t xml:space="preserve">                     </w:t>
      </w:r>
      <w:r>
        <w:rPr>
          <w:rStyle w:val="DataTypeTok"/>
        </w:rPr>
        <w:t xml:space="preserve">text_color =</w:t>
      </w:r>
      <w:r>
        <w:rPr>
          <w:rStyle w:val="NormalTok"/>
        </w:rPr>
        <w:t xml:space="preserve"> </w:t>
      </w:r>
      <w:r>
        <w:rPr>
          <w:rStyle w:val="StringTok"/>
        </w:rPr>
        <w:t xml:space="preserve">"black"</w:t>
      </w:r>
      <w:r>
        <w:rPr>
          <w:rStyle w:val="NormalTok"/>
        </w:rPr>
        <w:t xml:space="preserve">, </w:t>
      </w:r>
      <w:r>
        <w:rPr>
          <w:rStyle w:val="DataTypeTok"/>
        </w:rPr>
        <w:t xml:space="preserve">value_col =</w:t>
      </w:r>
      <w:r>
        <w:rPr>
          <w:rStyle w:val="NormalTok"/>
        </w:rPr>
        <w:t xml:space="preserve"> </w:t>
      </w:r>
      <w:r>
        <w:rPr>
          <w:rStyle w:val="StringTok"/>
        </w:rPr>
        <w:t xml:space="preserve">"death_rate"</w:t>
      </w:r>
      <w:r>
        <w:rPr>
          <w:rStyle w:val="NormalTok"/>
        </w:rPr>
        <w:t xml:space="preserve">,</w:t>
      </w:r>
      <w:r>
        <w:br w:type="textWrapping"/>
      </w:r>
      <w:r>
        <w:rPr>
          <w:rStyle w:val="NormalTok"/>
        </w:rPr>
        <w:t xml:space="preserve">                     </w:t>
      </w:r>
      <w:r>
        <w:rPr>
          <w:rStyle w:val="DataTypeTok"/>
        </w:rPr>
        <w:t xml:space="preserve">brewer_pal=</w:t>
      </w:r>
      <w:r>
        <w:rPr>
          <w:rStyle w:val="StringTok"/>
        </w:rPr>
        <w:t xml:space="preserve">"OrRd"</w:t>
      </w:r>
      <w:r>
        <w:rPr>
          <w:rStyle w:val="NormalTok"/>
        </w:rPr>
        <w:t xml:space="preserve">, </w:t>
      </w:r>
      <w:r>
        <w:rPr>
          <w:rStyle w:val="DataTypeTok"/>
        </w:rPr>
        <w:t xml:space="preserve">font_size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legend_title=</w:t>
      </w:r>
      <w:r>
        <w:rPr>
          <w:rStyle w:val="StringTok"/>
        </w:rPr>
        <w:t xml:space="preserve">"Mortality Rate (2010)"</w:t>
      </w:r>
      <w:r>
        <w:rPr>
          <w:rStyle w:val="NormalTok"/>
        </w:rPr>
        <w:t xml:space="preserve">,</w:t>
      </w:r>
      <w:r>
        <w:br w:type="textWrapping"/>
      </w:r>
      <w:r>
        <w:rPr>
          <w:rStyle w:val="NormalTok"/>
        </w:rPr>
        <w:t xml:space="preserve">                     </w:t>
      </w:r>
      <w:r>
        <w:rPr>
          <w:rStyle w:val="DataTypeTok"/>
        </w:rPr>
        <w:t xml:space="preserve">legend_position=</w:t>
      </w:r>
      <w:r>
        <w:rPr>
          <w:rStyle w:val="StringTok"/>
        </w:rPr>
        <w:t xml:space="preserve">"bottom"</w:t>
      </w:r>
      <w:r>
        <w:br w:type="textWrapping"/>
      </w:r>
      <w:r>
        <w:rPr>
          <w:rStyle w:val="NormalTok"/>
        </w:rPr>
        <w:t xml:space="preserve">                    )</w:t>
      </w:r>
    </w:p>
    <w:p>
      <w:pPr>
        <w:pStyle w:val="SourceCode"/>
      </w:pPr>
      <w:r>
        <w:rPr>
          <w:rStyle w:val="VerbatimChar"/>
        </w:rPr>
        <w:t xml:space="preserve">## Warning: `show_guide` has been deprecated. Please use `show.legend`</w:t>
      </w:r>
      <w:r>
        <w:br w:type="textWrapping"/>
      </w:r>
      <w:r>
        <w:rPr>
          <w:rStyle w:val="VerbatimChar"/>
        </w:rPr>
        <w:t xml:space="preserve">## instead.</w:t>
      </w:r>
    </w:p>
    <w:p>
      <w:pPr>
        <w:pStyle w:val="FirstParagraph"/>
      </w:pPr>
      <w:r>
        <w:drawing>
          <wp:inline>
            <wp:extent cx="5334000" cy="4267200"/>
            <wp:effectExtent b="0" l="0" r="0" t="0"/>
            <wp:docPr descr="" title="" id="1" name="Picture"/>
            <a:graphic>
              <a:graphicData uri="http://schemas.openxmlformats.org/drawingml/2006/picture">
                <pic:pic>
                  <pic:nvPicPr>
                    <pic:cNvPr descr="Patiguli_Mulati_STAT651_Project_files/figure-docx/unnamed-chunk-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276c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STAT651_Project</dc:title>
  <dc:creator>Mulati_Patiguli</dc:creator>
  <dcterms:created xsi:type="dcterms:W3CDTF">2018-12-13T08:45:06Z</dcterms:created>
  <dcterms:modified xsi:type="dcterms:W3CDTF">2018-12-13T08:45:06Z</dcterms:modified>
</cp:coreProperties>
</file>