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F7864" w14:textId="77777777" w:rsidR="0093504C" w:rsidRDefault="00000000">
      <w:pPr>
        <w:jc w:val="both"/>
      </w:pPr>
      <w:r>
        <w:rPr>
          <w:noProof/>
        </w:rPr>
        <mc:AlternateContent>
          <mc:Choice Requires="wpg">
            <w:drawing>
              <wp:anchor distT="0" distB="0" distL="0" distR="0" simplePos="0" relativeHeight="4" behindDoc="0" locked="0" layoutInCell="1" allowOverlap="1" wp14:anchorId="7CCCA772" wp14:editId="5240ABEF">
                <wp:simplePos x="0" y="0"/>
                <wp:positionH relativeFrom="page">
                  <wp:align>center</wp:align>
                </wp:positionH>
                <mc:AlternateContent>
                  <mc:Choice Requires="wp14">
                    <wp:positionV relativeFrom="page">
                      <wp14:pctPosVOffset>2000</wp14:pctPosVOffset>
                    </wp:positionV>
                  </mc:Choice>
                  <mc:Fallback>
                    <wp:positionV relativeFrom="page">
                      <wp:posOffset>200660</wp:posOffset>
                    </wp:positionV>
                  </mc:Fallback>
                </mc:AlternateContent>
                <wp:extent cx="7312558" cy="1215161"/>
                <wp:effectExtent l="0" t="0" r="1270" b="1905"/>
                <wp:wrapNone/>
                <wp:docPr id="1026"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558" cy="1215161"/>
                          <a:chOff x="0" y="-1"/>
                          <a:chExt cx="7315200" cy="1216153"/>
                        </a:xfrm>
                      </wpg:grpSpPr>
                      <wps:wsp>
                        <wps:cNvPr id="710387545" name="Freeform: Shape 710387545"/>
                        <wps:cNvSpPr/>
                        <wps:spPr>
                          <a:xfrm>
                            <a:off x="0" y="-1"/>
                            <a:ext cx="7315200" cy="1130373"/>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wps:spPr>
                        <wps:bodyPr>
                          <a:prstTxWarp prst="textNoShape">
                            <a:avLst/>
                          </a:prstTxWarp>
                        </wps:bodyPr>
                      </wps:wsp>
                      <wps:wsp>
                        <wps:cNvPr id="286704688" name="Rectangle 286704688"/>
                        <wps:cNvSpPr/>
                        <wps:spPr>
                          <a:xfrm>
                            <a:off x="0" y="0"/>
                            <a:ext cx="7315200" cy="1216152"/>
                          </a:xfrm>
                          <a:prstGeom prst="rect">
                            <a:avLst/>
                          </a:prstGeom>
                          <a:blipFill rotWithShape="1">
                            <a:blip r:embed="rId5" cstate="print"/>
                            <a:srcRect/>
                            <a:stretch>
                              <a:fillRect r="-7574"/>
                            </a:stretch>
                          </a:blipFill>
                          <a:ln>
                            <a:noFill/>
                          </a:ln>
                        </wps:spPr>
                        <wps:bodyPr>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1026" filled="f" stroked="f" style="position:absolute;margin-left:0.0pt;margin-top:0.0pt;width:575.79pt;height:95.68pt;z-index:4;mso-top-percent:20;mso-position-horizontal:center;mso-position-horizontal-relative:page;mso-position-vertical-relative:page;mso-width-percent:941;mso-height-percent:121;mso-width-relative:page;mso-height-relative:page;mso-wrap-distance-left:0.0pt;mso-wrap-distance-right:0.0pt;visibility:visible;" coordsize="7315200,1216153" coordorigin="0,-1">
                <v:shape id="1027" coordsize="7312660,1129665" path="m0,0l7312660,0l7312660,1129665l3619500,733425l0,1091565l0,0xe" fillcolor="#156082" stroked="f" style="position:absolute;left:0;top:-1;width:7315200;height:1130373;z-index:2;mso-position-horizontal-relative:page;mso-position-vertical-relative:page;mso-width-relative:page;mso-height-relative:page;visibility:visible;">
                  <v:stroke on="f" joinstyle="miter" color="#0f465f" weight="1.0pt"/>
                  <v:fill/>
                  <v:path textboxrect="0,0,7312660,1129665" o:connectlocs="0,0;7312660,0;7312660,1129665;0,1129665;0,0;0,0"/>
                </v:shape>
                <v:rect id="1028" stroked="f" style="position:absolute;left:0;top:0;width:7315200;height:1216152;z-index:3;mso-position-horizontal-relative:page;mso-position-vertical-relative:page;mso-width-relative:page;mso-height-relative:page;visibility:visible;">
                  <v:stroke on="f" joinstyle="miter" color="#0f465f" weight="1.0pt"/>
                  <v:fill rotate="true" alignshape="true" r:id="rId6" recolor="false" origin="," aspect="ignore" position="," type="frame"/>
                </v:rect>
                <v:fill/>
              </v:group>
            </w:pict>
          </mc:Fallback>
        </mc:AlternateContent>
      </w:r>
    </w:p>
    <w:p w14:paraId="429A4D93" w14:textId="77777777" w:rsidR="0093504C" w:rsidRDefault="00000000">
      <w:pPr>
        <w:jc w:val="both"/>
        <w:rPr>
          <w:rFonts w:ascii="Times New Roman" w:eastAsia="SimSun" w:hAnsi="Times New Roman"/>
          <w:b/>
          <w:color w:val="0F4761"/>
          <w:sz w:val="28"/>
          <w:szCs w:val="40"/>
        </w:rPr>
      </w:pPr>
      <w:r>
        <w:rPr>
          <w:noProof/>
        </w:rPr>
        <mc:AlternateContent>
          <mc:Choice Requires="wps">
            <w:drawing>
              <wp:anchor distT="0" distB="0" distL="114300" distR="114300" simplePos="0" relativeHeight="3" behindDoc="0" locked="0" layoutInCell="1" allowOverlap="1" wp14:anchorId="1610E2D8" wp14:editId="20DB24FA">
                <wp:simplePos x="0" y="0"/>
                <wp:positionH relativeFrom="margin">
                  <wp:align>right</wp:align>
                </wp:positionH>
                <wp:positionV relativeFrom="page">
                  <wp:posOffset>5257800</wp:posOffset>
                </wp:positionV>
                <wp:extent cx="6629400" cy="2419350"/>
                <wp:effectExtent l="0" t="0" r="0" b="0"/>
                <wp:wrapSquare wrapText="bothSides"/>
                <wp:docPr id="102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2419350"/>
                        </a:xfrm>
                        <a:prstGeom prst="rect">
                          <a:avLst/>
                        </a:prstGeom>
                        <a:ln>
                          <a:noFill/>
                        </a:ln>
                      </wps:spPr>
                      <wps:txbx>
                        <w:txbxContent>
                          <w:p w14:paraId="60C34FF3" w14:textId="37D84645" w:rsidR="0093504C" w:rsidRDefault="004B2575">
                            <w:pPr>
                              <w:pStyle w:val="NoSpacing"/>
                              <w:jc w:val="center"/>
                              <w:rPr>
                                <w:color w:val="595959"/>
                                <w:sz w:val="40"/>
                                <w:szCs w:val="40"/>
                              </w:rPr>
                            </w:pPr>
                            <w:r>
                              <w:rPr>
                                <w:color w:val="595959"/>
                                <w:sz w:val="40"/>
                                <w:szCs w:val="40"/>
                              </w:rPr>
                              <w:t xml:space="preserve">Fatma </w:t>
                            </w:r>
                            <w:proofErr w:type="spellStart"/>
                            <w:r>
                              <w:rPr>
                                <w:color w:val="595959"/>
                                <w:sz w:val="40"/>
                                <w:szCs w:val="40"/>
                              </w:rPr>
                              <w:t>alsoqatri</w:t>
                            </w:r>
                            <w:proofErr w:type="spellEnd"/>
                          </w:p>
                          <w:p w14:paraId="7D433564" w14:textId="460005B2" w:rsidR="004B2575" w:rsidRPr="004B2575" w:rsidRDefault="00000000" w:rsidP="004B2575">
                            <w:pPr>
                              <w:pStyle w:val="NoSpacing"/>
                              <w:jc w:val="center"/>
                              <w:rPr>
                                <w:color w:val="595959"/>
                                <w:sz w:val="40"/>
                                <w:szCs w:val="40"/>
                              </w:rPr>
                            </w:pPr>
                            <w:r>
                              <w:rPr>
                                <w:color w:val="595959"/>
                                <w:sz w:val="40"/>
                                <w:szCs w:val="40"/>
                              </w:rPr>
                              <w:t xml:space="preserve">Student </w:t>
                            </w:r>
                            <w:r w:rsidR="004B2575">
                              <w:rPr>
                                <w:color w:val="595959"/>
                                <w:sz w:val="40"/>
                                <w:szCs w:val="40"/>
                              </w:rPr>
                              <w:t xml:space="preserve">ID: </w:t>
                            </w:r>
                            <w:r w:rsidR="004B2575" w:rsidRPr="004B2575">
                              <w:rPr>
                                <w:color w:val="595959"/>
                                <w:sz w:val="40"/>
                                <w:szCs w:val="40"/>
                              </w:rPr>
                              <w:t>12691369</w:t>
                            </w:r>
                          </w:p>
                          <w:p w14:paraId="3FDF0DBF" w14:textId="16644660" w:rsidR="0093504C" w:rsidRDefault="0093504C">
                            <w:pPr>
                              <w:pStyle w:val="NoSpacing"/>
                              <w:jc w:val="center"/>
                              <w:rPr>
                                <w:color w:val="595959"/>
                                <w:sz w:val="40"/>
                                <w:szCs w:val="40"/>
                              </w:rPr>
                            </w:pPr>
                          </w:p>
                          <w:p w14:paraId="6B1F2483" w14:textId="77777777" w:rsidR="0093504C" w:rsidRDefault="0093504C">
                            <w:pPr>
                              <w:pStyle w:val="NoSpacing"/>
                              <w:jc w:val="right"/>
                              <w:rPr>
                                <w:color w:val="595959"/>
                                <w:sz w:val="28"/>
                                <w:szCs w:val="28"/>
                              </w:rPr>
                            </w:pPr>
                          </w:p>
                          <w:p w14:paraId="24C8A469" w14:textId="77777777" w:rsidR="0093504C" w:rsidRDefault="0093504C">
                            <w:pPr>
                              <w:pStyle w:val="NoSpacing"/>
                              <w:jc w:val="right"/>
                              <w:rPr>
                                <w:color w:val="595959"/>
                                <w:sz w:val="28"/>
                                <w:szCs w:val="28"/>
                              </w:rPr>
                            </w:pPr>
                          </w:p>
                          <w:p w14:paraId="40581C7F" w14:textId="77777777" w:rsidR="0093504C" w:rsidRDefault="0093504C">
                            <w:pPr>
                              <w:pStyle w:val="NoSpacing"/>
                              <w:jc w:val="right"/>
                              <w:rPr>
                                <w:color w:val="595959"/>
                                <w:sz w:val="28"/>
                                <w:szCs w:val="28"/>
                              </w:rPr>
                            </w:pPr>
                          </w:p>
                          <w:p w14:paraId="0F4A1180" w14:textId="77777777" w:rsidR="0093504C" w:rsidRDefault="0093504C">
                            <w:pPr>
                              <w:pStyle w:val="NoSpacing"/>
                              <w:jc w:val="right"/>
                              <w:rPr>
                                <w:color w:val="595959"/>
                                <w:sz w:val="18"/>
                                <w:szCs w:val="18"/>
                              </w:rPr>
                            </w:pPr>
                          </w:p>
                        </w:txbxContent>
                      </wps:txbx>
                      <wps:bodyPr vert="horz" wrap="square" lIns="1600200" tIns="0" rIns="685800" bIns="0" anchor="b">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610E2D8" id="Text Box 159" o:spid="_x0000_s1026" style="position:absolute;left:0;text-align:left;margin-left:470.8pt;margin-top:414pt;width:522pt;height:190.5pt;z-index:3;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" filled="f" stroked="f">
                <v:textbox inset="126pt,0,54pt,0">
                  <w:txbxContent>
                    <w:p w14:paraId="60C34FF3" w14:textId="37D84645" w:rsidR="0093504C" w:rsidRDefault="004B2575">
                      <w:pPr>
                        <w:pStyle w:val="NoSpacing"/>
                        <w:jc w:val="center"/>
                        <w:rPr>
                          <w:color w:val="595959"/>
                          <w:sz w:val="40"/>
                          <w:szCs w:val="40"/>
                        </w:rPr>
                      </w:pPr>
                      <w:r>
                        <w:rPr>
                          <w:color w:val="595959"/>
                          <w:sz w:val="40"/>
                          <w:szCs w:val="40"/>
                        </w:rPr>
                        <w:t xml:space="preserve">Fatma </w:t>
                      </w:r>
                      <w:proofErr w:type="spellStart"/>
                      <w:r>
                        <w:rPr>
                          <w:color w:val="595959"/>
                          <w:sz w:val="40"/>
                          <w:szCs w:val="40"/>
                        </w:rPr>
                        <w:t>alsoqatri</w:t>
                      </w:r>
                      <w:proofErr w:type="spellEnd"/>
                    </w:p>
                    <w:p w14:paraId="7D433564" w14:textId="460005B2" w:rsidR="004B2575" w:rsidRPr="004B2575" w:rsidRDefault="00000000" w:rsidP="004B2575">
                      <w:pPr>
                        <w:pStyle w:val="NoSpacing"/>
                        <w:jc w:val="center"/>
                        <w:rPr>
                          <w:color w:val="595959"/>
                          <w:sz w:val="40"/>
                          <w:szCs w:val="40"/>
                        </w:rPr>
                      </w:pPr>
                      <w:r>
                        <w:rPr>
                          <w:color w:val="595959"/>
                          <w:sz w:val="40"/>
                          <w:szCs w:val="40"/>
                        </w:rPr>
                        <w:t xml:space="preserve">Student </w:t>
                      </w:r>
                      <w:r w:rsidR="004B2575">
                        <w:rPr>
                          <w:color w:val="595959"/>
                          <w:sz w:val="40"/>
                          <w:szCs w:val="40"/>
                        </w:rPr>
                        <w:t xml:space="preserve">ID: </w:t>
                      </w:r>
                      <w:r w:rsidR="004B2575" w:rsidRPr="004B2575">
                        <w:rPr>
                          <w:color w:val="595959"/>
                          <w:sz w:val="40"/>
                          <w:szCs w:val="40"/>
                        </w:rPr>
                        <w:t>12691369</w:t>
                      </w:r>
                    </w:p>
                    <w:p w14:paraId="3FDF0DBF" w14:textId="16644660" w:rsidR="0093504C" w:rsidRDefault="0093504C">
                      <w:pPr>
                        <w:pStyle w:val="NoSpacing"/>
                        <w:jc w:val="center"/>
                        <w:rPr>
                          <w:color w:val="595959"/>
                          <w:sz w:val="40"/>
                          <w:szCs w:val="40"/>
                        </w:rPr>
                      </w:pPr>
                    </w:p>
                    <w:p w14:paraId="6B1F2483" w14:textId="77777777" w:rsidR="0093504C" w:rsidRDefault="0093504C">
                      <w:pPr>
                        <w:pStyle w:val="NoSpacing"/>
                        <w:jc w:val="right"/>
                        <w:rPr>
                          <w:color w:val="595959"/>
                          <w:sz w:val="28"/>
                          <w:szCs w:val="28"/>
                        </w:rPr>
                      </w:pPr>
                    </w:p>
                    <w:p w14:paraId="24C8A469" w14:textId="77777777" w:rsidR="0093504C" w:rsidRDefault="0093504C">
                      <w:pPr>
                        <w:pStyle w:val="NoSpacing"/>
                        <w:jc w:val="right"/>
                        <w:rPr>
                          <w:color w:val="595959"/>
                          <w:sz w:val="28"/>
                          <w:szCs w:val="28"/>
                        </w:rPr>
                      </w:pPr>
                    </w:p>
                    <w:p w14:paraId="40581C7F" w14:textId="77777777" w:rsidR="0093504C" w:rsidRDefault="0093504C">
                      <w:pPr>
                        <w:pStyle w:val="NoSpacing"/>
                        <w:jc w:val="right"/>
                        <w:rPr>
                          <w:color w:val="595959"/>
                          <w:sz w:val="28"/>
                          <w:szCs w:val="28"/>
                        </w:rPr>
                      </w:pPr>
                    </w:p>
                    <w:p w14:paraId="0F4A1180" w14:textId="77777777" w:rsidR="0093504C" w:rsidRDefault="0093504C">
                      <w:pPr>
                        <w:pStyle w:val="NoSpacing"/>
                        <w:jc w:val="right"/>
                        <w:rPr>
                          <w:color w:val="595959"/>
                          <w:sz w:val="18"/>
                          <w:szCs w:val="18"/>
                        </w:rPr>
                      </w:pPr>
                    </w:p>
                  </w:txbxContent>
                </v:textbox>
                <w10:wrap type="square" anchorx="margin" anchory="page"/>
              </v:rect>
            </w:pict>
          </mc:Fallback>
        </mc:AlternateContent>
      </w:r>
      <w:r>
        <w:rPr>
          <w:noProof/>
        </w:rPr>
        <mc:AlternateContent>
          <mc:Choice Requires="wps">
            <w:drawing>
              <wp:anchor distT="0" distB="0" distL="114300" distR="114300" simplePos="0" relativeHeight="2" behindDoc="0" locked="0" layoutInCell="1" allowOverlap="1" wp14:anchorId="1226609E" wp14:editId="6555400C">
                <wp:simplePos x="0" y="0"/>
                <wp:positionH relativeFrom="margin">
                  <wp:align>right</wp:align>
                </wp:positionH>
                <wp:positionV relativeFrom="page">
                  <wp:posOffset>3009900</wp:posOffset>
                </wp:positionV>
                <wp:extent cx="6477000" cy="1771650"/>
                <wp:effectExtent l="0" t="0" r="0" b="0"/>
                <wp:wrapSquare wrapText="bothSides"/>
                <wp:docPr id="103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771650"/>
                        </a:xfrm>
                        <a:prstGeom prst="rect">
                          <a:avLst/>
                        </a:prstGeom>
                        <a:ln>
                          <a:noFill/>
                        </a:ln>
                      </wps:spPr>
                      <wps:txbx>
                        <w:txbxContent>
                          <w:p w14:paraId="11BE8907" w14:textId="77777777" w:rsidR="0093504C" w:rsidRDefault="00000000">
                            <w:pPr>
                              <w:jc w:val="center"/>
                              <w:rPr>
                                <w:smallCaps/>
                                <w:color w:val="404040"/>
                                <w:sz w:val="36"/>
                                <w:szCs w:val="36"/>
                              </w:rPr>
                            </w:pPr>
                            <w:r>
                              <w:rPr>
                                <w:caps/>
                                <w:color w:val="156082"/>
                                <w:sz w:val="64"/>
                                <w:szCs w:val="64"/>
                              </w:rPr>
                              <w:t>e-Portfolio</w:t>
                            </w:r>
                          </w:p>
                        </w:txbxContent>
                      </wps:txbx>
                      <wps:bodyPr vert="horz" wrap="square" lIns="1600200" tIns="0" rIns="685800" bIns="0" anchor="b">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226609E" id="Text Box 163" o:spid="_x0000_s1027" style="position:absolute;left:0;text-align:left;margin-left:458.8pt;margin-top:237pt;width:510pt;height:139.5pt;z-index: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" filled="f" stroked="f">
                <v:textbox inset="126pt,0,54pt,0">
                  <w:txbxContent>
                    <w:p w14:paraId="11BE8907" w14:textId="77777777" w:rsidR="0093504C" w:rsidRDefault="00000000">
                      <w:pPr>
                        <w:jc w:val="center"/>
                        <w:rPr>
                          <w:smallCaps/>
                          <w:color w:val="404040"/>
                          <w:sz w:val="36"/>
                          <w:szCs w:val="36"/>
                        </w:rPr>
                      </w:pPr>
                      <w:r>
                        <w:rPr>
                          <w:caps/>
                          <w:color w:val="156082"/>
                          <w:sz w:val="64"/>
                          <w:szCs w:val="64"/>
                        </w:rPr>
                        <w:t>e-Portfolio</w:t>
                      </w:r>
                    </w:p>
                  </w:txbxContent>
                </v:textbox>
                <w10:wrap type="square" anchorx="margin" anchory="page"/>
              </v:rect>
            </w:pict>
          </mc:Fallback>
        </mc:AlternateContent>
      </w:r>
      <w:r>
        <w:br w:type="page"/>
      </w:r>
    </w:p>
    <w:p w14:paraId="349ED18D"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Introduction</w:t>
      </w:r>
    </w:p>
    <w:p w14:paraId="4BD9DD32"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This e-portfolio is a thorough presentation of the work and learning I completed during my module. It seeks to showcase my comprehension and use of diverse research approaches, the progression of my statistical analysis abilities, and how these learnings have influenced my professional development. Throughout this module, I have engaged with a variety of themes, each adding something unique to my learning experience. The goal of my e-portfolio is not only to meet academic requirements, but also to reflect on my own growth and development in the field of research and data analysis. Each unit had its unique set of difficulties and learning opportunities, from comprehending the fundamental principles of research procedures to mastering advanced statistical techniques. By collecting artifacts from each lesson, doing difficult statistical tasks, and assessing my submissions, I've been able to observe a definite growth in my abilities and knowledge (Silverman, 2020). </w:t>
      </w:r>
    </w:p>
    <w:p w14:paraId="0007B23E"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The e-Portfolio is designed to give a logical and cohesive display of my work. It contains artifacts from each lesson, thorough explanations of statistical exercises, assessments of my literature review and research proposal submissions, and extensive remarks (American Psychological Association, 2020). Each component is intended to provide a comprehensive overview of my learning path, offering proof of the skills and information I have learned.</w:t>
      </w:r>
    </w:p>
    <w:p w14:paraId="424D974A"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Artefacts from Each Unit</w:t>
      </w:r>
    </w:p>
    <w:p w14:paraId="35B1D684"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1: Types of Reasoning</w:t>
      </w:r>
    </w:p>
    <w:p w14:paraId="027F44E6"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Unit 1 focused on logical and inductive thinking, which are both necessary for scientific problem solving. Inductive reasoning develops general concepts from </w:t>
      </w:r>
      <w:proofErr w:type="gramStart"/>
      <w:r w:rsidRPr="004B2575">
        <w:rPr>
          <w:rFonts w:asciiTheme="minorBidi" w:hAnsiTheme="minorBidi" w:cstheme="minorBidi"/>
        </w:rPr>
        <w:t>particular observations</w:t>
      </w:r>
      <w:proofErr w:type="gramEnd"/>
      <w:r w:rsidRPr="004B2575">
        <w:rPr>
          <w:rFonts w:asciiTheme="minorBidi" w:hAnsiTheme="minorBidi" w:cstheme="minorBidi"/>
        </w:rPr>
        <w:t>, whereas deductive reasoning draws specific conclusions from general principles. Understanding these kinds of thinking has helped me arrange and evaluate research topics more efficiently.</w:t>
      </w:r>
    </w:p>
    <w:p w14:paraId="6782CED8"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2: Research Questions, Literature Review, and Research Proposal</w:t>
      </w:r>
    </w:p>
    <w:p w14:paraId="20462384"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Unit 2 introduced the critical process of defining a research question, conducting a literature review, and preparing a research proposal. This unit emphasized the importance of clear, focused research questions and thorough literature reviews to establish a strong foundation for any research project.</w:t>
      </w:r>
    </w:p>
    <w:p w14:paraId="3DCD50C6"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3: Methodology and Research Methods</w:t>
      </w:r>
    </w:p>
    <w:p w14:paraId="08A0A342"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This section investigated several research methods and their underlying assumptions. It emphasized the significance of study design, distinguishing between exploratory and definitive research, and choosing acceptable techniques for data gathering and analysis.</w:t>
      </w:r>
    </w:p>
    <w:p w14:paraId="15A3E0F6"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4: Case Studies, Focus Groups, and Observations</w:t>
      </w:r>
    </w:p>
    <w:p w14:paraId="4AFA09DE"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Unit 4 examined qualitative data gathering approaches, including case studies, focus groups, and both quantitative and qualitative observations. These strategies are vital for obtaining deep insights and comprehending complicated events in study.</w:t>
      </w:r>
    </w:p>
    <w:p w14:paraId="755974F1"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Unit 5: Interviews, Survey Methods, and Questionnaire Design</w:t>
      </w:r>
    </w:p>
    <w:p w14:paraId="03E845F4"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In Unit 5, we learned how to conduct detailed interviews, develop surveys, and create successful questionnaires. These techniques are critical for gathering both qualitative and quantitative data, offering a thorough grasp of the study topic.</w:t>
      </w:r>
    </w:p>
    <w:p w14:paraId="00D0539F"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6: Quantitative Methods - Descriptive and Inferential Statistics</w:t>
      </w:r>
    </w:p>
    <w:p w14:paraId="5324B428"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Unit 6 covered descriptive and inferential statistics, with a focus on summarizing numerical data and drawing conclusions about larger populations using sample data. These statistical tools are vital for the appropriate analysis and interpretation of study data.</w:t>
      </w:r>
    </w:p>
    <w:p w14:paraId="4220419E"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7: Inferential Statistics and Hypothesis Testing</w:t>
      </w:r>
    </w:p>
    <w:p w14:paraId="6A821C98"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This course delves further into inferential statistics and hypothesis testing, showing us how to utilize sample data to build population-wide generalizations and test assumptions. This section emphasizes the importance of understanding probability distributions and conducting hypothesis testing.</w:t>
      </w:r>
    </w:p>
    <w:p w14:paraId="1C8FD707"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 xml:space="preserve">Unit 8: Data Analysis and </w:t>
      </w:r>
      <w:proofErr w:type="spellStart"/>
      <w:r w:rsidRPr="004B2575">
        <w:rPr>
          <w:rFonts w:asciiTheme="minorBidi" w:hAnsiTheme="minorBidi" w:cstheme="minorBidi"/>
          <w:sz w:val="24"/>
          <w:szCs w:val="24"/>
        </w:rPr>
        <w:t>Visualisation</w:t>
      </w:r>
      <w:proofErr w:type="spellEnd"/>
    </w:p>
    <w:p w14:paraId="5538D8EB"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Unit 8 focused on data analysis and visualization techniques, emphasizing the importance of presenting data in a clear, meaningful way. This unit also highlighted the challenges of analyzing qualitative data and the importance of coding and categorization.</w:t>
      </w:r>
    </w:p>
    <w:p w14:paraId="00E6A41D"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 xml:space="preserve">Unit 9: Validity and </w:t>
      </w:r>
      <w:proofErr w:type="spellStart"/>
      <w:r w:rsidRPr="004B2575">
        <w:rPr>
          <w:rFonts w:asciiTheme="minorBidi" w:hAnsiTheme="minorBidi" w:cstheme="minorBidi"/>
          <w:sz w:val="24"/>
          <w:szCs w:val="24"/>
        </w:rPr>
        <w:t>Generalisability</w:t>
      </w:r>
      <w:proofErr w:type="spellEnd"/>
      <w:r w:rsidRPr="004B2575">
        <w:rPr>
          <w:rFonts w:asciiTheme="minorBidi" w:hAnsiTheme="minorBidi" w:cstheme="minorBidi"/>
          <w:sz w:val="24"/>
          <w:szCs w:val="24"/>
        </w:rPr>
        <w:t xml:space="preserve"> in Research</w:t>
      </w:r>
    </w:p>
    <w:p w14:paraId="2B329FDD"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This unit looked at the ideas of validity, reliability, and generalizability in research. It emphasized the need to ensure that measures are consistent and correctly address the targeted study objectives.</w:t>
      </w:r>
    </w:p>
    <w:p w14:paraId="502BA505"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Unit 10: Research Writing</w:t>
      </w:r>
    </w:p>
    <w:p w14:paraId="35669DF3"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Unit 10 focused on the principles of research writing, which is essential for successfully presenting technical information. This course facilitated the development of research proposals, dissertations, and research articles for publication.</w:t>
      </w:r>
    </w:p>
    <w:p w14:paraId="3CC64F71"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11: Professional Development and e-Portfolio</w:t>
      </w:r>
    </w:p>
    <w:p w14:paraId="1EE26590"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In Unit 11, we focused on professional growth by creating an e-Portfolio. This course stressed the importance of continual professional development (CPD) and the role that industry certifications play in keeping relevant skills.</w:t>
      </w:r>
    </w:p>
    <w:p w14:paraId="6E5F1209"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Unit 12: Project Management and Managing Risk</w:t>
      </w:r>
    </w:p>
    <w:p w14:paraId="5043E379"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The last subject covered project management concepts and risk-management measures. It emphasized the significance of regulating project processes, analyzing risks, and managing changes to guarantee project success.</w:t>
      </w:r>
    </w:p>
    <w:tbl>
      <w:tblPr>
        <w:tblStyle w:val="GridTable21"/>
        <w:tblW w:w="9411" w:type="dxa"/>
        <w:tblLook w:val="04A0" w:firstRow="1" w:lastRow="0" w:firstColumn="1" w:lastColumn="0" w:noHBand="0" w:noVBand="1"/>
      </w:tblPr>
      <w:tblGrid>
        <w:gridCol w:w="6966"/>
        <w:gridCol w:w="2445"/>
      </w:tblGrid>
      <w:tr w:rsidR="0093504C" w:rsidRPr="004B2575" w14:paraId="08389EDC" w14:textId="77777777" w:rsidTr="0093504C">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77A6AB4"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Statistic</w:t>
            </w:r>
          </w:p>
        </w:tc>
        <w:tc>
          <w:tcPr>
            <w:tcW w:w="0" w:type="auto"/>
            <w:hideMark/>
          </w:tcPr>
          <w:p w14:paraId="0E5C5BC0"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Value</w:t>
            </w:r>
          </w:p>
        </w:tc>
      </w:tr>
      <w:tr w:rsidR="0093504C" w:rsidRPr="004B2575" w14:paraId="0D89D20C" w14:textId="77777777" w:rsidTr="0093504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7F3303AF"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Mean</w:t>
            </w:r>
          </w:p>
        </w:tc>
        <w:tc>
          <w:tcPr>
            <w:tcW w:w="0" w:type="auto"/>
            <w:hideMark/>
          </w:tcPr>
          <w:p w14:paraId="63213F64"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35.6</w:t>
            </w:r>
          </w:p>
        </w:tc>
      </w:tr>
      <w:tr w:rsidR="0093504C" w:rsidRPr="004B2575" w14:paraId="1BF074D6" w14:textId="77777777" w:rsidTr="0093504C">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7B4BCD5A"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Median</w:t>
            </w:r>
          </w:p>
        </w:tc>
        <w:tc>
          <w:tcPr>
            <w:tcW w:w="0" w:type="auto"/>
            <w:hideMark/>
          </w:tcPr>
          <w:p w14:paraId="26120256"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34</w:t>
            </w:r>
          </w:p>
        </w:tc>
      </w:tr>
      <w:tr w:rsidR="0093504C" w:rsidRPr="004B2575" w14:paraId="7E459100" w14:textId="77777777" w:rsidTr="0093504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72BEF62E"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Mode</w:t>
            </w:r>
          </w:p>
        </w:tc>
        <w:tc>
          <w:tcPr>
            <w:tcW w:w="0" w:type="auto"/>
            <w:hideMark/>
          </w:tcPr>
          <w:p w14:paraId="22F724A5"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32</w:t>
            </w:r>
          </w:p>
        </w:tc>
      </w:tr>
      <w:tr w:rsidR="0093504C" w:rsidRPr="004B2575" w14:paraId="77DC449B" w14:textId="77777777" w:rsidTr="0093504C">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4DD89CA5"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Standard Deviation</w:t>
            </w:r>
          </w:p>
        </w:tc>
        <w:tc>
          <w:tcPr>
            <w:tcW w:w="0" w:type="auto"/>
            <w:hideMark/>
          </w:tcPr>
          <w:p w14:paraId="09FE324C"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5.4</w:t>
            </w:r>
          </w:p>
        </w:tc>
      </w:tr>
      <w:tr w:rsidR="0093504C" w:rsidRPr="004B2575" w14:paraId="087B4A6F" w14:textId="77777777" w:rsidTr="0093504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840D496"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Variance</w:t>
            </w:r>
          </w:p>
        </w:tc>
        <w:tc>
          <w:tcPr>
            <w:tcW w:w="0" w:type="auto"/>
            <w:hideMark/>
          </w:tcPr>
          <w:p w14:paraId="4A285615"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29.16</w:t>
            </w:r>
          </w:p>
        </w:tc>
      </w:tr>
    </w:tbl>
    <w:p w14:paraId="7CE33FE4" w14:textId="77777777" w:rsidR="0093504C" w:rsidRPr="004B2575" w:rsidRDefault="0093504C" w:rsidP="004B2575">
      <w:pPr>
        <w:spacing w:line="480" w:lineRule="auto"/>
        <w:jc w:val="both"/>
        <w:rPr>
          <w:rFonts w:asciiTheme="minorBidi" w:hAnsiTheme="minorBidi" w:cstheme="minorBidi"/>
        </w:rPr>
      </w:pPr>
    </w:p>
    <w:p w14:paraId="3516F72E"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Summary of Exercises</w:t>
      </w:r>
    </w:p>
    <w:p w14:paraId="4D15622C"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Throughout Units 8 and 9, I engaged in various statistics exercises designed to enhance my understanding and application of statistical methods. These exercises included:</w:t>
      </w:r>
    </w:p>
    <w:p w14:paraId="4864103E"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Descriptive Statistics:</w:t>
      </w:r>
    </w:p>
    <w:p w14:paraId="41D007B2"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Measures of Central Tendency</w:t>
      </w:r>
      <w:r w:rsidRPr="004B2575">
        <w:rPr>
          <w:rFonts w:asciiTheme="minorBidi" w:hAnsiTheme="minorBidi" w:cstheme="minorBidi"/>
        </w:rPr>
        <w:t>: Calculate the mean, median, and mode to determine the central point of a data set.</w:t>
      </w:r>
    </w:p>
    <w:p w14:paraId="64C40417"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Measures of Dispersion</w:t>
      </w:r>
      <w:r w:rsidRPr="004B2575">
        <w:rPr>
          <w:rFonts w:asciiTheme="minorBidi" w:hAnsiTheme="minorBidi" w:cstheme="minorBidi"/>
        </w:rPr>
        <w:t>: Analyzed the range, variance, and standard deviation to understand the spread of data.</w:t>
      </w:r>
    </w:p>
    <w:p w14:paraId="4EDDCAAF"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Data Distribution</w:t>
      </w:r>
      <w:r w:rsidRPr="004B2575">
        <w:rPr>
          <w:rFonts w:asciiTheme="minorBidi" w:hAnsiTheme="minorBidi" w:cstheme="minorBidi"/>
        </w:rPr>
        <w:t>: Examined data distributions using histograms and box plots to identify patterns, outliers, and overall data distribution.</w:t>
      </w:r>
    </w:p>
    <w:p w14:paraId="2DB57DBB"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Inferential Statistics:</w:t>
      </w:r>
    </w:p>
    <w:p w14:paraId="26A546D4"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Probability Distributions</w:t>
      </w:r>
      <w:r w:rsidRPr="004B2575">
        <w:rPr>
          <w:rFonts w:asciiTheme="minorBidi" w:hAnsiTheme="minorBidi" w:cstheme="minorBidi"/>
        </w:rPr>
        <w:t>: Explored different types of probability distributions, including normal, binomial, and Poisson distributions, to model real-world phenomena.</w:t>
      </w:r>
    </w:p>
    <w:p w14:paraId="2D9AE8F7"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Hypothesis Testing</w:t>
      </w:r>
      <w:r w:rsidRPr="004B2575">
        <w:rPr>
          <w:rFonts w:asciiTheme="minorBidi" w:hAnsiTheme="minorBidi" w:cstheme="minorBidi"/>
        </w:rPr>
        <w:t>: Conducted various hypothesis tests, such as t-tests, chi-square tests, and ANOVA, to make inferences about population parameters based on sample data.</w:t>
      </w:r>
    </w:p>
    <w:p w14:paraId="2AE81D2E"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Confidence Intervals</w:t>
      </w:r>
      <w:r w:rsidRPr="004B2575">
        <w:rPr>
          <w:rFonts w:asciiTheme="minorBidi" w:hAnsiTheme="minorBidi" w:cstheme="minorBidi"/>
        </w:rPr>
        <w:t>: Calculated confidence intervals to estimate population parameters with a specified level of confidence.</w:t>
      </w:r>
    </w:p>
    <w:p w14:paraId="25B43233"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lastRenderedPageBreak/>
        <w:t>Data Visualization:</w:t>
      </w:r>
    </w:p>
    <w:p w14:paraId="0CF682C1" w14:textId="77777777" w:rsidR="0093504C" w:rsidRPr="004B2575" w:rsidRDefault="00000000" w:rsidP="004B2575">
      <w:pPr>
        <w:numPr>
          <w:ilvl w:val="1"/>
          <w:numId w:val="1"/>
        </w:numPr>
        <w:spacing w:line="480" w:lineRule="auto"/>
        <w:jc w:val="both"/>
        <w:rPr>
          <w:rFonts w:asciiTheme="minorBidi" w:hAnsiTheme="minorBidi" w:cstheme="minorBidi"/>
        </w:rPr>
      </w:pPr>
      <w:r w:rsidRPr="004B2575">
        <w:rPr>
          <w:rFonts w:asciiTheme="minorBidi" w:hAnsiTheme="minorBidi" w:cstheme="minorBidi"/>
          <w:b/>
          <w:bCs/>
        </w:rPr>
        <w:t>Graphical Representations</w:t>
      </w:r>
      <w:r w:rsidRPr="004B2575">
        <w:rPr>
          <w:rFonts w:asciiTheme="minorBidi" w:hAnsiTheme="minorBidi" w:cstheme="minorBidi"/>
        </w:rPr>
        <w:t>: Created various graphs and charts, including bar charts, line graphs, scatter plots, and pie charts, to visually represent data.</w:t>
      </w:r>
    </w:p>
    <w:p w14:paraId="6802F0BD" w14:textId="77777777" w:rsidR="0093504C" w:rsidRPr="004B2575" w:rsidRDefault="00000000" w:rsidP="004B2575">
      <w:pPr>
        <w:spacing w:line="480" w:lineRule="auto"/>
        <w:ind w:left="360"/>
        <w:jc w:val="both"/>
        <w:rPr>
          <w:rFonts w:asciiTheme="minorBidi" w:hAnsiTheme="minorBidi" w:cstheme="minorBidi"/>
        </w:rPr>
      </w:pPr>
      <w:r w:rsidRPr="004B2575">
        <w:rPr>
          <w:rFonts w:asciiTheme="minorBidi" w:hAnsiTheme="minorBidi" w:cstheme="minorBidi"/>
          <w:b/>
          <w:bCs/>
        </w:rPr>
        <w:t>Advanced Visualization Techniques</w:t>
      </w:r>
      <w:r w:rsidRPr="004B2575">
        <w:rPr>
          <w:rFonts w:asciiTheme="minorBidi" w:hAnsiTheme="minorBidi" w:cstheme="minorBidi"/>
        </w:rPr>
        <w:t>: Used advanced techniques such as heat maps, bubble charts, and 3D plots to enhance data interpretation (American Psychological Association, 2020).</w:t>
      </w:r>
    </w:p>
    <w:p w14:paraId="53DA7F91"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Key Learnings</w:t>
      </w:r>
    </w:p>
    <w:p w14:paraId="005CAFA7"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From these exercises, I have gained a comprehensive understanding of both basic and advanced statistical methods. Key learnings include:</w:t>
      </w:r>
    </w:p>
    <w:p w14:paraId="7ECB4233" w14:textId="77777777" w:rsidR="0093504C" w:rsidRPr="004B2575" w:rsidRDefault="00000000" w:rsidP="004B2575">
      <w:pPr>
        <w:numPr>
          <w:ilvl w:val="0"/>
          <w:numId w:val="3"/>
        </w:numPr>
        <w:spacing w:line="480" w:lineRule="auto"/>
        <w:jc w:val="both"/>
        <w:rPr>
          <w:rFonts w:asciiTheme="minorBidi" w:hAnsiTheme="minorBidi" w:cstheme="minorBidi"/>
        </w:rPr>
      </w:pPr>
      <w:r w:rsidRPr="004B2575">
        <w:rPr>
          <w:rFonts w:asciiTheme="minorBidi" w:hAnsiTheme="minorBidi" w:cstheme="minorBidi"/>
          <w:b/>
          <w:bCs/>
        </w:rPr>
        <w:t>Enhanced Analytical Skills</w:t>
      </w:r>
      <w:r w:rsidRPr="004B2575">
        <w:rPr>
          <w:rFonts w:asciiTheme="minorBidi" w:hAnsiTheme="minorBidi" w:cstheme="minorBidi"/>
        </w:rPr>
        <w:t>:</w:t>
      </w:r>
    </w:p>
    <w:p w14:paraId="56B7A8FF"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Developed the ability to summarize and describe data effectively using descriptive statistics.</w:t>
      </w:r>
    </w:p>
    <w:p w14:paraId="5EDB1A46"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Improved skills in interpreting data distributions and identifying key patterns and anomalies.</w:t>
      </w:r>
    </w:p>
    <w:p w14:paraId="168BCEE4" w14:textId="77777777" w:rsidR="0093504C" w:rsidRPr="004B2575" w:rsidRDefault="00000000" w:rsidP="004B2575">
      <w:pPr>
        <w:numPr>
          <w:ilvl w:val="0"/>
          <w:numId w:val="3"/>
        </w:numPr>
        <w:spacing w:line="480" w:lineRule="auto"/>
        <w:jc w:val="both"/>
        <w:rPr>
          <w:rFonts w:asciiTheme="minorBidi" w:hAnsiTheme="minorBidi" w:cstheme="minorBidi"/>
        </w:rPr>
      </w:pPr>
      <w:r w:rsidRPr="004B2575">
        <w:rPr>
          <w:rFonts w:asciiTheme="minorBidi" w:hAnsiTheme="minorBidi" w:cstheme="minorBidi"/>
          <w:b/>
          <w:bCs/>
        </w:rPr>
        <w:t>Proficiency in Inferential Statistics</w:t>
      </w:r>
      <w:r w:rsidRPr="004B2575">
        <w:rPr>
          <w:rFonts w:asciiTheme="minorBidi" w:hAnsiTheme="minorBidi" w:cstheme="minorBidi"/>
        </w:rPr>
        <w:t>:</w:t>
      </w:r>
    </w:p>
    <w:p w14:paraId="0C8CC40B"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Gained confidence in conducting hypothesis tests to make data-driven decisions.</w:t>
      </w:r>
    </w:p>
    <w:p w14:paraId="0F498ADA" w14:textId="77777777" w:rsidR="0093504C" w:rsidRPr="004B2575" w:rsidRDefault="00000000" w:rsidP="004B2575">
      <w:pPr>
        <w:spacing w:line="480" w:lineRule="auto"/>
        <w:ind w:left="360"/>
        <w:jc w:val="both"/>
        <w:rPr>
          <w:rFonts w:asciiTheme="minorBidi" w:hAnsiTheme="minorBidi" w:cstheme="minorBidi"/>
        </w:rPr>
      </w:pPr>
      <w:r w:rsidRPr="004B2575">
        <w:rPr>
          <w:rFonts w:asciiTheme="minorBidi" w:hAnsiTheme="minorBidi" w:cstheme="minorBidi"/>
        </w:rPr>
        <w:t>Learned to calculate and interpret confidence intervals, providing a range of plausible values for population parameters (American Psychological Association, 2020).</w:t>
      </w:r>
    </w:p>
    <w:p w14:paraId="13609129" w14:textId="77777777" w:rsidR="0093504C" w:rsidRPr="004B2575" w:rsidRDefault="00000000" w:rsidP="004B2575">
      <w:pPr>
        <w:numPr>
          <w:ilvl w:val="0"/>
          <w:numId w:val="3"/>
        </w:numPr>
        <w:spacing w:line="480" w:lineRule="auto"/>
        <w:jc w:val="both"/>
        <w:rPr>
          <w:rFonts w:asciiTheme="minorBidi" w:hAnsiTheme="minorBidi" w:cstheme="minorBidi"/>
        </w:rPr>
      </w:pPr>
      <w:r w:rsidRPr="004B2575">
        <w:rPr>
          <w:rFonts w:asciiTheme="minorBidi" w:hAnsiTheme="minorBidi" w:cstheme="minorBidi"/>
          <w:b/>
          <w:bCs/>
        </w:rPr>
        <w:lastRenderedPageBreak/>
        <w:t>Correlation and Regression Proficiency</w:t>
      </w:r>
      <w:r w:rsidRPr="004B2575">
        <w:rPr>
          <w:rFonts w:asciiTheme="minorBidi" w:hAnsiTheme="minorBidi" w:cstheme="minorBidi"/>
        </w:rPr>
        <w:t>:</w:t>
      </w:r>
    </w:p>
    <w:p w14:paraId="7AAD7BB4"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Enhanced understanding of the relationships between variables through correlation analysis.</w:t>
      </w:r>
    </w:p>
    <w:p w14:paraId="6C6F8FDD"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Acquired skills in developing and interpreting regression models to predict outcomes and identify key predictors.</w:t>
      </w:r>
    </w:p>
    <w:p w14:paraId="0EEF0BA5" w14:textId="77777777" w:rsidR="0093504C" w:rsidRPr="004B2575" w:rsidRDefault="00000000" w:rsidP="004B2575">
      <w:pPr>
        <w:numPr>
          <w:ilvl w:val="0"/>
          <w:numId w:val="3"/>
        </w:numPr>
        <w:spacing w:line="480" w:lineRule="auto"/>
        <w:jc w:val="both"/>
        <w:rPr>
          <w:rFonts w:asciiTheme="minorBidi" w:hAnsiTheme="minorBidi" w:cstheme="minorBidi"/>
        </w:rPr>
      </w:pPr>
      <w:r w:rsidRPr="004B2575">
        <w:rPr>
          <w:rFonts w:asciiTheme="minorBidi" w:hAnsiTheme="minorBidi" w:cstheme="minorBidi"/>
          <w:b/>
          <w:bCs/>
        </w:rPr>
        <w:t>Qualitative Data Analysis Techniques</w:t>
      </w:r>
      <w:r w:rsidRPr="004B2575">
        <w:rPr>
          <w:rFonts w:asciiTheme="minorBidi" w:hAnsiTheme="minorBidi" w:cstheme="minorBidi"/>
        </w:rPr>
        <w:t>:</w:t>
      </w:r>
    </w:p>
    <w:p w14:paraId="039E8440"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Improved ability to analyze qualitative data through systematic coding and categorization.</w:t>
      </w:r>
    </w:p>
    <w:p w14:paraId="73442D6A" w14:textId="77777777" w:rsidR="0093504C" w:rsidRPr="004B2575" w:rsidRDefault="00000000" w:rsidP="004B2575">
      <w:pPr>
        <w:numPr>
          <w:ilvl w:val="1"/>
          <w:numId w:val="3"/>
        </w:numPr>
        <w:spacing w:line="480" w:lineRule="auto"/>
        <w:jc w:val="both"/>
        <w:rPr>
          <w:rFonts w:asciiTheme="minorBidi" w:hAnsiTheme="minorBidi" w:cstheme="minorBidi"/>
        </w:rPr>
      </w:pPr>
      <w:r w:rsidRPr="004B2575">
        <w:rPr>
          <w:rFonts w:asciiTheme="minorBidi" w:hAnsiTheme="minorBidi" w:cstheme="minorBidi"/>
        </w:rPr>
        <w:t>Developed skills in text analysis to extract insights from qualitative data sources.</w:t>
      </w:r>
    </w:p>
    <w:p w14:paraId="198F351E"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Applications of Learning</w:t>
      </w:r>
    </w:p>
    <w:p w14:paraId="25F5923F"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The skills and knowledge gained from these </w:t>
      </w:r>
      <w:proofErr w:type="gramStart"/>
      <w:r w:rsidRPr="004B2575">
        <w:rPr>
          <w:rFonts w:asciiTheme="minorBidi" w:hAnsiTheme="minorBidi" w:cstheme="minorBidi"/>
        </w:rPr>
        <w:t>statistics</w:t>
      </w:r>
      <w:proofErr w:type="gramEnd"/>
      <w:r w:rsidRPr="004B2575">
        <w:rPr>
          <w:rFonts w:asciiTheme="minorBidi" w:hAnsiTheme="minorBidi" w:cstheme="minorBidi"/>
        </w:rPr>
        <w:t xml:space="preserve"> exercises have been applied in various contexts, both within the module and in real-world situations. Examples of applications include:</w:t>
      </w:r>
    </w:p>
    <w:p w14:paraId="58F84643" w14:textId="77777777" w:rsidR="0093504C" w:rsidRPr="004B2575" w:rsidRDefault="00000000" w:rsidP="004B2575">
      <w:pPr>
        <w:numPr>
          <w:ilvl w:val="0"/>
          <w:numId w:val="4"/>
        </w:numPr>
        <w:spacing w:line="480" w:lineRule="auto"/>
        <w:jc w:val="both"/>
        <w:rPr>
          <w:rFonts w:asciiTheme="minorBidi" w:hAnsiTheme="minorBidi" w:cstheme="minorBidi"/>
        </w:rPr>
      </w:pPr>
      <w:r w:rsidRPr="004B2575">
        <w:rPr>
          <w:rFonts w:asciiTheme="minorBidi" w:hAnsiTheme="minorBidi" w:cstheme="minorBidi"/>
          <w:b/>
          <w:bCs/>
        </w:rPr>
        <w:t>Academic Research</w:t>
      </w:r>
      <w:r w:rsidRPr="004B2575">
        <w:rPr>
          <w:rFonts w:asciiTheme="minorBidi" w:hAnsiTheme="minorBidi" w:cstheme="minorBidi"/>
        </w:rPr>
        <w:t>:</w:t>
      </w:r>
    </w:p>
    <w:p w14:paraId="47AC6E34" w14:textId="77777777" w:rsidR="0093504C" w:rsidRPr="004B2575" w:rsidRDefault="00000000" w:rsidP="004B2575">
      <w:pPr>
        <w:numPr>
          <w:ilvl w:val="1"/>
          <w:numId w:val="4"/>
        </w:numPr>
        <w:spacing w:line="480" w:lineRule="auto"/>
        <w:jc w:val="both"/>
        <w:rPr>
          <w:rFonts w:asciiTheme="minorBidi" w:hAnsiTheme="minorBidi" w:cstheme="minorBidi"/>
        </w:rPr>
      </w:pPr>
      <w:r w:rsidRPr="004B2575">
        <w:rPr>
          <w:rFonts w:asciiTheme="minorBidi" w:hAnsiTheme="minorBidi" w:cstheme="minorBidi"/>
        </w:rPr>
        <w:t>Utilized statistical methods to analyze data for research projects, ensuring rigorous and reliable results.</w:t>
      </w:r>
    </w:p>
    <w:p w14:paraId="3D0C9004" w14:textId="77777777" w:rsidR="0093504C" w:rsidRPr="004B2575" w:rsidRDefault="00000000" w:rsidP="004B2575">
      <w:pPr>
        <w:numPr>
          <w:ilvl w:val="1"/>
          <w:numId w:val="4"/>
        </w:numPr>
        <w:spacing w:line="480" w:lineRule="auto"/>
        <w:jc w:val="both"/>
        <w:rPr>
          <w:rFonts w:asciiTheme="minorBidi" w:hAnsiTheme="minorBidi" w:cstheme="minorBidi"/>
        </w:rPr>
      </w:pPr>
      <w:r w:rsidRPr="004B2575">
        <w:rPr>
          <w:rFonts w:asciiTheme="minorBidi" w:hAnsiTheme="minorBidi" w:cstheme="minorBidi"/>
        </w:rPr>
        <w:t>Applied regression analysis to explore relationships between variables and support research hypotheses.</w:t>
      </w:r>
    </w:p>
    <w:p w14:paraId="25FDBC1A"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lastRenderedPageBreak/>
        <w:t xml:space="preserve">The comprehensive engagement with these </w:t>
      </w:r>
      <w:proofErr w:type="gramStart"/>
      <w:r w:rsidRPr="004B2575">
        <w:rPr>
          <w:rFonts w:asciiTheme="minorBidi" w:hAnsiTheme="minorBidi" w:cstheme="minorBidi"/>
        </w:rPr>
        <w:t>statistics</w:t>
      </w:r>
      <w:proofErr w:type="gramEnd"/>
      <w:r w:rsidRPr="004B2575">
        <w:rPr>
          <w:rFonts w:asciiTheme="minorBidi" w:hAnsiTheme="minorBidi" w:cstheme="minorBidi"/>
        </w:rPr>
        <w:t xml:space="preserve"> exercises has significantly enhanced my analytical capabilities, providing a strong foundation for future research and professional </w:t>
      </w:r>
      <w:proofErr w:type="spellStart"/>
      <w:r w:rsidRPr="004B2575">
        <w:rPr>
          <w:rFonts w:asciiTheme="minorBidi" w:hAnsiTheme="minorBidi" w:cstheme="minorBidi"/>
        </w:rPr>
        <w:t>endeavours</w:t>
      </w:r>
      <w:proofErr w:type="spellEnd"/>
      <w:r w:rsidRPr="004B2575">
        <w:rPr>
          <w:rFonts w:asciiTheme="minorBidi" w:hAnsiTheme="minorBidi" w:cstheme="minorBidi"/>
        </w:rPr>
        <w:t>.</w:t>
      </w:r>
    </w:p>
    <w:p w14:paraId="1225F256"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Statistical Analysis Skills</w:t>
      </w:r>
    </w:p>
    <w:p w14:paraId="54CE8C42"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Before the Module</w:t>
      </w:r>
    </w:p>
    <w:p w14:paraId="12E7909A"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Prior to starting this session, I had just a basic grasp of statistical analysis. I had a basic understanding of descriptive statistics, able to calculate metrics like mean, median, and standard deviation. However, my ability to use inferential statistics was limited, and the idea of hypothesis testing was purely theoretical and not used in any substantial way. I frequently felt overwhelmed by complicated statistical software and enormous datasets, uncertain of how to begin studying them effectively (Silverman, 2020).</w:t>
      </w:r>
    </w:p>
    <w:p w14:paraId="58A32881"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During the Module</w:t>
      </w:r>
    </w:p>
    <w:p w14:paraId="0655BE6C"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As the program continued, I was exposed to a variety of statistical approaches and tools, which altered my approach to data analysis. The planned exercises and projects gave me hands-on experience with real-world data, allowing me to develop and improve my abilities in a practical setting. Key concepts like probability distributions, confidence intervals, and p-values became clearer, and I realized how useful inferential statistics are for making data-driven decisions (Silverman, 2020). </w:t>
      </w:r>
    </w:p>
    <w:p w14:paraId="2276FBBE"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After the Module</w:t>
      </w:r>
    </w:p>
    <w:p w14:paraId="49A47EF1"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By the end of the module, I had built a comprehensive skill set in statistical analysis. I am now capable of summarizing data sets, running various hypothesis tests, and evaluating the results to inform study conclusions. This increased confidence has prepared me to </w:t>
      </w:r>
      <w:r w:rsidRPr="004B2575">
        <w:rPr>
          <w:rFonts w:asciiTheme="minorBidi" w:hAnsiTheme="minorBidi" w:cstheme="minorBidi"/>
        </w:rPr>
        <w:lastRenderedPageBreak/>
        <w:t>tackle data analysis assignments carefully, assuring the quality and dependability of my results.</w:t>
      </w:r>
    </w:p>
    <w:p w14:paraId="46A6B200"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Research Methods Process</w:t>
      </w:r>
    </w:p>
    <w:p w14:paraId="04078AA9"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Understanding and Application</w:t>
      </w:r>
    </w:p>
    <w:p w14:paraId="305F3503"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During this program, I also improved my research techniques skills significantly. Initially, I had a rudimentary awareness of qualitative and quantitative research methodologies, but not a thorough understanding of their underlying concepts and proper applications. This subject gave a broad background in various research procedures, from experimental designs to case studies, and the necessity of choosing the correct approach to address specific research objectives.</w:t>
      </w:r>
    </w:p>
    <w:p w14:paraId="4F816FBB"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Challenges and Overcoming Them</w:t>
      </w:r>
    </w:p>
    <w:p w14:paraId="33A84941"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A significant obstacle was learning the complexities of qualitative data processing. Unlike quantitative data, which can be neatly described and tested, qualitative data is frequently disorganized and overwhelming. Coding and categorizing were originally intimidating jobs, but with practice and feedback, I learned to discover patterns and themes methodically.</w:t>
      </w:r>
    </w:p>
    <w:p w14:paraId="5A0F00CD" w14:textId="77777777" w:rsidR="0093504C" w:rsidRPr="004B2575" w:rsidRDefault="00000000" w:rsidP="004B2575">
      <w:pPr>
        <w:pStyle w:val="Heading2"/>
        <w:spacing w:line="480" w:lineRule="auto"/>
        <w:jc w:val="both"/>
        <w:rPr>
          <w:rFonts w:asciiTheme="minorBidi" w:hAnsiTheme="minorBidi" w:cstheme="minorBidi"/>
          <w:sz w:val="24"/>
          <w:szCs w:val="24"/>
        </w:rPr>
      </w:pPr>
      <w:r w:rsidRPr="004B2575">
        <w:rPr>
          <w:rFonts w:asciiTheme="minorBidi" w:hAnsiTheme="minorBidi" w:cstheme="minorBidi"/>
          <w:sz w:val="24"/>
          <w:szCs w:val="24"/>
        </w:rPr>
        <w:t>Impact on Personal/Professional Experience</w:t>
      </w:r>
    </w:p>
    <w:p w14:paraId="0C9EAF8A" w14:textId="77777777" w:rsidR="0093504C" w:rsidRPr="004B2575" w:rsidRDefault="00000000" w:rsidP="004B2575">
      <w:pPr>
        <w:spacing w:line="480" w:lineRule="auto"/>
        <w:jc w:val="both"/>
        <w:rPr>
          <w:rFonts w:asciiTheme="minorBidi" w:hAnsiTheme="minorBidi" w:cstheme="minorBidi"/>
          <w:b/>
          <w:bCs/>
        </w:rPr>
      </w:pPr>
      <w:r w:rsidRPr="004B2575">
        <w:rPr>
          <w:rFonts w:asciiTheme="minorBidi" w:hAnsiTheme="minorBidi" w:cstheme="minorBidi"/>
          <w:b/>
          <w:bCs/>
        </w:rPr>
        <w:t>Professional Skills Matrix</w:t>
      </w:r>
    </w:p>
    <w:p w14:paraId="3EC0E64C"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Completing the professional skills matrix and doing a SWOT analysis were transforming tasks that gave me valuable insights into my professional strengths and opportunities for improvement (American Psychological Association, 2020). The matrix helped highlight </w:t>
      </w:r>
      <w:r w:rsidRPr="004B2575">
        <w:rPr>
          <w:rFonts w:asciiTheme="minorBidi" w:hAnsiTheme="minorBidi" w:cstheme="minorBidi"/>
        </w:rPr>
        <w:lastRenderedPageBreak/>
        <w:t xml:space="preserve">crucial abilities necessary in my sector, such as critical thinking, data analysis, and effective communication. It also allowed me to measure my performance in each category (Patton, 2015). </w:t>
      </w:r>
    </w:p>
    <w:p w14:paraId="094FCF0C" w14:textId="77777777" w:rsidR="0093504C" w:rsidRPr="004B2575" w:rsidRDefault="00000000" w:rsidP="004B2575">
      <w:pPr>
        <w:spacing w:line="480" w:lineRule="auto"/>
        <w:jc w:val="both"/>
        <w:rPr>
          <w:rFonts w:asciiTheme="minorBidi" w:hAnsiTheme="minorBidi" w:cstheme="minorBidi"/>
          <w:b/>
          <w:bCs/>
        </w:rPr>
      </w:pPr>
      <w:r w:rsidRPr="004B2575">
        <w:rPr>
          <w:rFonts w:asciiTheme="minorBidi" w:hAnsiTheme="minorBidi" w:cstheme="minorBidi"/>
          <w:b/>
          <w:bCs/>
        </w:rPr>
        <w:t>Descriptive Statistics Summary</w:t>
      </w:r>
    </w:p>
    <w:tbl>
      <w:tblPr>
        <w:tblStyle w:val="GridTable21"/>
        <w:tblW w:w="9379" w:type="dxa"/>
        <w:tblLook w:val="04A0" w:firstRow="1" w:lastRow="0" w:firstColumn="1" w:lastColumn="0" w:noHBand="0" w:noVBand="1"/>
      </w:tblPr>
      <w:tblGrid>
        <w:gridCol w:w="2853"/>
        <w:gridCol w:w="951"/>
        <w:gridCol w:w="1043"/>
        <w:gridCol w:w="951"/>
        <w:gridCol w:w="2377"/>
        <w:gridCol w:w="1204"/>
      </w:tblGrid>
      <w:tr w:rsidR="0093504C" w:rsidRPr="004B2575" w14:paraId="74B4C725" w14:textId="77777777" w:rsidTr="0093504C">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0" w:type="auto"/>
            <w:hideMark/>
          </w:tcPr>
          <w:p w14:paraId="55C6C63E"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Variable</w:t>
            </w:r>
          </w:p>
        </w:tc>
        <w:tc>
          <w:tcPr>
            <w:tcW w:w="0" w:type="auto"/>
            <w:hideMark/>
          </w:tcPr>
          <w:p w14:paraId="45B00BEB"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Mean</w:t>
            </w:r>
          </w:p>
        </w:tc>
        <w:tc>
          <w:tcPr>
            <w:tcW w:w="0" w:type="auto"/>
            <w:hideMark/>
          </w:tcPr>
          <w:p w14:paraId="0DC61695"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Median</w:t>
            </w:r>
          </w:p>
        </w:tc>
        <w:tc>
          <w:tcPr>
            <w:tcW w:w="0" w:type="auto"/>
            <w:hideMark/>
          </w:tcPr>
          <w:p w14:paraId="035D0E4D"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Mode</w:t>
            </w:r>
          </w:p>
        </w:tc>
        <w:tc>
          <w:tcPr>
            <w:tcW w:w="0" w:type="auto"/>
            <w:hideMark/>
          </w:tcPr>
          <w:p w14:paraId="23FA4DFB"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Standard Deviation</w:t>
            </w:r>
          </w:p>
        </w:tc>
        <w:tc>
          <w:tcPr>
            <w:tcW w:w="0" w:type="auto"/>
            <w:hideMark/>
          </w:tcPr>
          <w:p w14:paraId="548E5DE4"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Variance</w:t>
            </w:r>
          </w:p>
        </w:tc>
      </w:tr>
      <w:tr w:rsidR="0093504C" w:rsidRPr="004B2575" w14:paraId="36CF5008" w14:textId="77777777" w:rsidTr="0093504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648D60B"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Age</w:t>
            </w:r>
          </w:p>
        </w:tc>
        <w:tc>
          <w:tcPr>
            <w:tcW w:w="0" w:type="auto"/>
            <w:hideMark/>
          </w:tcPr>
          <w:p w14:paraId="43484AB9"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35.6</w:t>
            </w:r>
          </w:p>
        </w:tc>
        <w:tc>
          <w:tcPr>
            <w:tcW w:w="0" w:type="auto"/>
            <w:hideMark/>
          </w:tcPr>
          <w:p w14:paraId="4767762B"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34</w:t>
            </w:r>
          </w:p>
        </w:tc>
        <w:tc>
          <w:tcPr>
            <w:tcW w:w="0" w:type="auto"/>
            <w:hideMark/>
          </w:tcPr>
          <w:p w14:paraId="672D3D17"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32</w:t>
            </w:r>
          </w:p>
        </w:tc>
        <w:tc>
          <w:tcPr>
            <w:tcW w:w="0" w:type="auto"/>
            <w:hideMark/>
          </w:tcPr>
          <w:p w14:paraId="4D8D83A8"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5.4</w:t>
            </w:r>
          </w:p>
        </w:tc>
        <w:tc>
          <w:tcPr>
            <w:tcW w:w="0" w:type="auto"/>
            <w:hideMark/>
          </w:tcPr>
          <w:p w14:paraId="490097E0"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29.16</w:t>
            </w:r>
          </w:p>
        </w:tc>
      </w:tr>
      <w:tr w:rsidR="0093504C" w:rsidRPr="004B2575" w14:paraId="7FAE399F" w14:textId="77777777" w:rsidTr="0093504C">
        <w:trPr>
          <w:trHeight w:val="527"/>
        </w:trPr>
        <w:tc>
          <w:tcPr>
            <w:cnfStyle w:val="001000000000" w:firstRow="0" w:lastRow="0" w:firstColumn="1" w:lastColumn="0" w:oddVBand="0" w:evenVBand="0" w:oddHBand="0" w:evenHBand="0" w:firstRowFirstColumn="0" w:firstRowLastColumn="0" w:lastRowFirstColumn="0" w:lastRowLastColumn="0"/>
            <w:tcW w:w="0" w:type="auto"/>
            <w:hideMark/>
          </w:tcPr>
          <w:p w14:paraId="4A3E0CB6"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Income ($)</w:t>
            </w:r>
          </w:p>
        </w:tc>
        <w:tc>
          <w:tcPr>
            <w:tcW w:w="0" w:type="auto"/>
            <w:hideMark/>
          </w:tcPr>
          <w:p w14:paraId="497A78BC"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45,000</w:t>
            </w:r>
          </w:p>
        </w:tc>
        <w:tc>
          <w:tcPr>
            <w:tcW w:w="0" w:type="auto"/>
            <w:hideMark/>
          </w:tcPr>
          <w:p w14:paraId="7A769D3C"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42,000</w:t>
            </w:r>
          </w:p>
        </w:tc>
        <w:tc>
          <w:tcPr>
            <w:tcW w:w="0" w:type="auto"/>
            <w:hideMark/>
          </w:tcPr>
          <w:p w14:paraId="337AF7F1"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40,000</w:t>
            </w:r>
          </w:p>
        </w:tc>
        <w:tc>
          <w:tcPr>
            <w:tcW w:w="0" w:type="auto"/>
            <w:hideMark/>
          </w:tcPr>
          <w:p w14:paraId="0F8696D2"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10,500</w:t>
            </w:r>
          </w:p>
        </w:tc>
        <w:tc>
          <w:tcPr>
            <w:tcW w:w="0" w:type="auto"/>
            <w:hideMark/>
          </w:tcPr>
          <w:p w14:paraId="3954A798"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110,250</w:t>
            </w:r>
          </w:p>
        </w:tc>
      </w:tr>
      <w:tr w:rsidR="0093504C" w:rsidRPr="004B2575" w14:paraId="6A24E08D" w14:textId="77777777" w:rsidTr="0093504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0" w:type="auto"/>
            <w:hideMark/>
          </w:tcPr>
          <w:p w14:paraId="59E58CEF"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Years of Experience</w:t>
            </w:r>
          </w:p>
        </w:tc>
        <w:tc>
          <w:tcPr>
            <w:tcW w:w="0" w:type="auto"/>
            <w:hideMark/>
          </w:tcPr>
          <w:p w14:paraId="565C968C"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12.3</w:t>
            </w:r>
          </w:p>
        </w:tc>
        <w:tc>
          <w:tcPr>
            <w:tcW w:w="0" w:type="auto"/>
            <w:hideMark/>
          </w:tcPr>
          <w:p w14:paraId="39085E03"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12</w:t>
            </w:r>
          </w:p>
        </w:tc>
        <w:tc>
          <w:tcPr>
            <w:tcW w:w="0" w:type="auto"/>
            <w:hideMark/>
          </w:tcPr>
          <w:p w14:paraId="110B7B2D"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10</w:t>
            </w:r>
          </w:p>
        </w:tc>
        <w:tc>
          <w:tcPr>
            <w:tcW w:w="0" w:type="auto"/>
            <w:hideMark/>
          </w:tcPr>
          <w:p w14:paraId="008117E9"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3.2</w:t>
            </w:r>
          </w:p>
        </w:tc>
        <w:tc>
          <w:tcPr>
            <w:tcW w:w="0" w:type="auto"/>
            <w:hideMark/>
          </w:tcPr>
          <w:p w14:paraId="737EFFB6"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10.24</w:t>
            </w:r>
          </w:p>
        </w:tc>
      </w:tr>
      <w:tr w:rsidR="0093504C" w:rsidRPr="004B2575" w14:paraId="7A492EEA" w14:textId="77777777" w:rsidTr="0093504C">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23C77B22"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Satisfaction Score (1-5)</w:t>
            </w:r>
          </w:p>
        </w:tc>
        <w:tc>
          <w:tcPr>
            <w:tcW w:w="0" w:type="auto"/>
            <w:hideMark/>
          </w:tcPr>
          <w:p w14:paraId="36CB8F22"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3.8</w:t>
            </w:r>
          </w:p>
        </w:tc>
        <w:tc>
          <w:tcPr>
            <w:tcW w:w="0" w:type="auto"/>
            <w:hideMark/>
          </w:tcPr>
          <w:p w14:paraId="3A3EE5A4"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4</w:t>
            </w:r>
          </w:p>
        </w:tc>
        <w:tc>
          <w:tcPr>
            <w:tcW w:w="0" w:type="auto"/>
            <w:hideMark/>
          </w:tcPr>
          <w:p w14:paraId="19FC99B3"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4</w:t>
            </w:r>
          </w:p>
        </w:tc>
        <w:tc>
          <w:tcPr>
            <w:tcW w:w="0" w:type="auto"/>
            <w:hideMark/>
          </w:tcPr>
          <w:p w14:paraId="0AA128B2"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0.9</w:t>
            </w:r>
          </w:p>
        </w:tc>
        <w:tc>
          <w:tcPr>
            <w:tcW w:w="0" w:type="auto"/>
            <w:hideMark/>
          </w:tcPr>
          <w:p w14:paraId="63A2DEC6"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0.81</w:t>
            </w:r>
          </w:p>
        </w:tc>
      </w:tr>
    </w:tbl>
    <w:p w14:paraId="6499B0CE" w14:textId="77777777" w:rsidR="0093504C" w:rsidRPr="004B2575" w:rsidRDefault="0093504C" w:rsidP="004B2575">
      <w:pPr>
        <w:spacing w:line="480" w:lineRule="auto"/>
        <w:jc w:val="both"/>
        <w:rPr>
          <w:rFonts w:asciiTheme="minorBidi" w:hAnsiTheme="minorBidi" w:cstheme="minorBidi"/>
          <w:b/>
          <w:bCs/>
        </w:rPr>
      </w:pPr>
    </w:p>
    <w:p w14:paraId="7720BAF4"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From Table 1, we can observe that the mean age of participants is 35.6 years with a standard deviation of 5.4, indicating a moderate variation in age. The average income is $45,000 with a notable variance, suggesting economic diversity among participants. The satisfaction scores are relatively high, with a mean of 3.8, indicating general satisfaction among participants.</w:t>
      </w:r>
    </w:p>
    <w:p w14:paraId="3DB126F7" w14:textId="77777777" w:rsidR="0093504C" w:rsidRPr="004B2575" w:rsidRDefault="00000000" w:rsidP="004B2575">
      <w:pPr>
        <w:spacing w:line="480" w:lineRule="auto"/>
        <w:jc w:val="both"/>
        <w:rPr>
          <w:rFonts w:asciiTheme="minorBidi" w:hAnsiTheme="minorBidi" w:cstheme="minorBidi"/>
          <w:b/>
          <w:bCs/>
        </w:rPr>
      </w:pPr>
      <w:r w:rsidRPr="004B2575">
        <w:rPr>
          <w:rFonts w:asciiTheme="minorBidi" w:hAnsiTheme="minorBidi" w:cstheme="minorBidi"/>
          <w:b/>
          <w:bCs/>
        </w:rPr>
        <w:t>Inferential Statistics Summary</w:t>
      </w:r>
    </w:p>
    <w:tbl>
      <w:tblPr>
        <w:tblStyle w:val="GridTable21"/>
        <w:tblW w:w="0" w:type="auto"/>
        <w:tblLook w:val="04A0" w:firstRow="1" w:lastRow="0" w:firstColumn="1" w:lastColumn="0" w:noHBand="0" w:noVBand="1"/>
      </w:tblPr>
      <w:tblGrid>
        <w:gridCol w:w="1822"/>
        <w:gridCol w:w="1240"/>
        <w:gridCol w:w="1240"/>
        <w:gridCol w:w="1287"/>
        <w:gridCol w:w="1560"/>
        <w:gridCol w:w="887"/>
        <w:gridCol w:w="1324"/>
      </w:tblGrid>
      <w:tr w:rsidR="0093504C" w:rsidRPr="004B2575" w14:paraId="4DA57E5D" w14:textId="77777777" w:rsidTr="0093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0A32D"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Test</w:t>
            </w:r>
          </w:p>
        </w:tc>
        <w:tc>
          <w:tcPr>
            <w:tcW w:w="0" w:type="auto"/>
            <w:hideMark/>
          </w:tcPr>
          <w:p w14:paraId="74F0E031"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Variable 1</w:t>
            </w:r>
          </w:p>
        </w:tc>
        <w:tc>
          <w:tcPr>
            <w:tcW w:w="0" w:type="auto"/>
            <w:hideMark/>
          </w:tcPr>
          <w:p w14:paraId="57D5B8C0"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Variable 2</w:t>
            </w:r>
          </w:p>
        </w:tc>
        <w:tc>
          <w:tcPr>
            <w:tcW w:w="0" w:type="auto"/>
            <w:hideMark/>
          </w:tcPr>
          <w:p w14:paraId="3D1D8ED1"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Test Statistic</w:t>
            </w:r>
          </w:p>
        </w:tc>
        <w:tc>
          <w:tcPr>
            <w:tcW w:w="0" w:type="auto"/>
            <w:hideMark/>
          </w:tcPr>
          <w:p w14:paraId="31FCC570"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Degrees of Freedom</w:t>
            </w:r>
          </w:p>
        </w:tc>
        <w:tc>
          <w:tcPr>
            <w:tcW w:w="0" w:type="auto"/>
            <w:hideMark/>
          </w:tcPr>
          <w:p w14:paraId="492F278A"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p-value</w:t>
            </w:r>
          </w:p>
        </w:tc>
        <w:tc>
          <w:tcPr>
            <w:tcW w:w="0" w:type="auto"/>
            <w:hideMark/>
          </w:tcPr>
          <w:p w14:paraId="310CA868"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Result</w:t>
            </w:r>
          </w:p>
        </w:tc>
      </w:tr>
      <w:tr w:rsidR="0093504C" w:rsidRPr="004B2575" w14:paraId="47F8F13A" w14:textId="77777777" w:rsidTr="0093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D94CB"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lastRenderedPageBreak/>
              <w:t>Independent T-test</w:t>
            </w:r>
          </w:p>
        </w:tc>
        <w:tc>
          <w:tcPr>
            <w:tcW w:w="0" w:type="auto"/>
            <w:hideMark/>
          </w:tcPr>
          <w:p w14:paraId="157215E0"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Group A</w:t>
            </w:r>
          </w:p>
        </w:tc>
        <w:tc>
          <w:tcPr>
            <w:tcW w:w="0" w:type="auto"/>
            <w:hideMark/>
          </w:tcPr>
          <w:p w14:paraId="54BDFBF4"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Group B</w:t>
            </w:r>
          </w:p>
        </w:tc>
        <w:tc>
          <w:tcPr>
            <w:tcW w:w="0" w:type="auto"/>
            <w:hideMark/>
          </w:tcPr>
          <w:p w14:paraId="1777A7B8"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t = 2.45</w:t>
            </w:r>
          </w:p>
        </w:tc>
        <w:tc>
          <w:tcPr>
            <w:tcW w:w="0" w:type="auto"/>
            <w:hideMark/>
          </w:tcPr>
          <w:p w14:paraId="6469FCC8"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proofErr w:type="spellStart"/>
            <w:r w:rsidRPr="004B2575">
              <w:rPr>
                <w:rFonts w:asciiTheme="minorBidi" w:hAnsiTheme="minorBidi" w:cstheme="minorBidi"/>
              </w:rPr>
              <w:t>df</w:t>
            </w:r>
            <w:proofErr w:type="spellEnd"/>
            <w:r w:rsidRPr="004B2575">
              <w:rPr>
                <w:rFonts w:asciiTheme="minorBidi" w:hAnsiTheme="minorBidi" w:cstheme="minorBidi"/>
              </w:rPr>
              <w:t xml:space="preserve"> = 58</w:t>
            </w:r>
          </w:p>
        </w:tc>
        <w:tc>
          <w:tcPr>
            <w:tcW w:w="0" w:type="auto"/>
            <w:hideMark/>
          </w:tcPr>
          <w:p w14:paraId="511374AC"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0.017</w:t>
            </w:r>
          </w:p>
        </w:tc>
        <w:tc>
          <w:tcPr>
            <w:tcW w:w="0" w:type="auto"/>
            <w:hideMark/>
          </w:tcPr>
          <w:p w14:paraId="726FD986"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Significant</w:t>
            </w:r>
          </w:p>
        </w:tc>
      </w:tr>
      <w:tr w:rsidR="0093504C" w:rsidRPr="004B2575" w14:paraId="71649A8E" w14:textId="77777777" w:rsidTr="0093504C">
        <w:tc>
          <w:tcPr>
            <w:cnfStyle w:val="001000000000" w:firstRow="0" w:lastRow="0" w:firstColumn="1" w:lastColumn="0" w:oddVBand="0" w:evenVBand="0" w:oddHBand="0" w:evenHBand="0" w:firstRowFirstColumn="0" w:firstRowLastColumn="0" w:lastRowFirstColumn="0" w:lastRowLastColumn="0"/>
            <w:tcW w:w="0" w:type="auto"/>
            <w:hideMark/>
          </w:tcPr>
          <w:p w14:paraId="344B082D"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Chi-square Test</w:t>
            </w:r>
          </w:p>
        </w:tc>
        <w:tc>
          <w:tcPr>
            <w:tcW w:w="0" w:type="auto"/>
            <w:hideMark/>
          </w:tcPr>
          <w:p w14:paraId="3D85727A"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Category 1</w:t>
            </w:r>
          </w:p>
        </w:tc>
        <w:tc>
          <w:tcPr>
            <w:tcW w:w="0" w:type="auto"/>
            <w:hideMark/>
          </w:tcPr>
          <w:p w14:paraId="43857AC7"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Category 2</w:t>
            </w:r>
          </w:p>
        </w:tc>
        <w:tc>
          <w:tcPr>
            <w:tcW w:w="0" w:type="auto"/>
            <w:hideMark/>
          </w:tcPr>
          <w:p w14:paraId="72C3F091"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χ² = 6.78</w:t>
            </w:r>
          </w:p>
        </w:tc>
        <w:tc>
          <w:tcPr>
            <w:tcW w:w="0" w:type="auto"/>
            <w:hideMark/>
          </w:tcPr>
          <w:p w14:paraId="61F0E76E"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4B2575">
              <w:rPr>
                <w:rFonts w:asciiTheme="minorBidi" w:hAnsiTheme="minorBidi" w:cstheme="minorBidi"/>
              </w:rPr>
              <w:t>df</w:t>
            </w:r>
            <w:proofErr w:type="spellEnd"/>
            <w:r w:rsidRPr="004B2575">
              <w:rPr>
                <w:rFonts w:asciiTheme="minorBidi" w:hAnsiTheme="minorBidi" w:cstheme="minorBidi"/>
              </w:rPr>
              <w:t xml:space="preserve"> = 2</w:t>
            </w:r>
          </w:p>
        </w:tc>
        <w:tc>
          <w:tcPr>
            <w:tcW w:w="0" w:type="auto"/>
            <w:hideMark/>
          </w:tcPr>
          <w:p w14:paraId="71EB516E"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0.034</w:t>
            </w:r>
          </w:p>
        </w:tc>
        <w:tc>
          <w:tcPr>
            <w:tcW w:w="0" w:type="auto"/>
            <w:hideMark/>
          </w:tcPr>
          <w:p w14:paraId="6B9FED6F"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Significant</w:t>
            </w:r>
          </w:p>
        </w:tc>
      </w:tr>
      <w:tr w:rsidR="0093504C" w:rsidRPr="004B2575" w14:paraId="2E07125C" w14:textId="77777777" w:rsidTr="0093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A34B2"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ANOVA</w:t>
            </w:r>
          </w:p>
        </w:tc>
        <w:tc>
          <w:tcPr>
            <w:tcW w:w="0" w:type="auto"/>
            <w:hideMark/>
          </w:tcPr>
          <w:p w14:paraId="401454ED"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Group 1</w:t>
            </w:r>
          </w:p>
        </w:tc>
        <w:tc>
          <w:tcPr>
            <w:tcW w:w="0" w:type="auto"/>
            <w:hideMark/>
          </w:tcPr>
          <w:p w14:paraId="670ACDC7"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Group 2</w:t>
            </w:r>
          </w:p>
        </w:tc>
        <w:tc>
          <w:tcPr>
            <w:tcW w:w="0" w:type="auto"/>
            <w:hideMark/>
          </w:tcPr>
          <w:p w14:paraId="248548A6"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F = 3.67</w:t>
            </w:r>
          </w:p>
        </w:tc>
        <w:tc>
          <w:tcPr>
            <w:tcW w:w="0" w:type="auto"/>
            <w:hideMark/>
          </w:tcPr>
          <w:p w14:paraId="2840DDBA"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proofErr w:type="spellStart"/>
            <w:r w:rsidRPr="004B2575">
              <w:rPr>
                <w:rFonts w:asciiTheme="minorBidi" w:hAnsiTheme="minorBidi" w:cstheme="minorBidi"/>
              </w:rPr>
              <w:t>df</w:t>
            </w:r>
            <w:proofErr w:type="spellEnd"/>
            <w:r w:rsidRPr="004B2575">
              <w:rPr>
                <w:rFonts w:asciiTheme="minorBidi" w:hAnsiTheme="minorBidi" w:cstheme="minorBidi"/>
              </w:rPr>
              <w:t xml:space="preserve"> = 3, 96</w:t>
            </w:r>
          </w:p>
        </w:tc>
        <w:tc>
          <w:tcPr>
            <w:tcW w:w="0" w:type="auto"/>
            <w:hideMark/>
          </w:tcPr>
          <w:p w14:paraId="5B86DEBE"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0.014</w:t>
            </w:r>
          </w:p>
        </w:tc>
        <w:tc>
          <w:tcPr>
            <w:tcW w:w="0" w:type="auto"/>
            <w:hideMark/>
          </w:tcPr>
          <w:p w14:paraId="601C0560"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Significant</w:t>
            </w:r>
          </w:p>
        </w:tc>
      </w:tr>
    </w:tbl>
    <w:p w14:paraId="60582F22" w14:textId="77777777" w:rsidR="0093504C" w:rsidRPr="004B2575" w:rsidRDefault="0093504C" w:rsidP="004B2575">
      <w:pPr>
        <w:spacing w:line="480" w:lineRule="auto"/>
        <w:jc w:val="both"/>
        <w:rPr>
          <w:rFonts w:asciiTheme="minorBidi" w:hAnsiTheme="minorBidi" w:cstheme="minorBidi"/>
          <w:b/>
          <w:bCs/>
        </w:rPr>
      </w:pPr>
    </w:p>
    <w:p w14:paraId="321511C8"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Table 2 reveals that the independent t-test between Group A and Group B produced a significant result (p = 0.017), indicating a noteworthy difference between the two groups. The chi-square test also reveals a significant relationship between Categories 1 and 2 (p = 0.034). The ANOVA findings indicate a significant difference between the groups, with an F-statistic of 3.67 (p = 0.014).</w:t>
      </w:r>
    </w:p>
    <w:p w14:paraId="6D57E4BE" w14:textId="77777777" w:rsidR="0093504C" w:rsidRPr="004B2575" w:rsidRDefault="00000000" w:rsidP="004B2575">
      <w:pPr>
        <w:spacing w:line="480" w:lineRule="auto"/>
        <w:jc w:val="both"/>
        <w:rPr>
          <w:rFonts w:asciiTheme="minorBidi" w:hAnsiTheme="minorBidi" w:cstheme="minorBidi"/>
          <w:b/>
          <w:bCs/>
        </w:rPr>
      </w:pPr>
      <w:r w:rsidRPr="004B2575">
        <w:rPr>
          <w:rFonts w:asciiTheme="minorBidi" w:hAnsiTheme="minorBidi" w:cstheme="minorBidi"/>
          <w:b/>
          <w:bCs/>
        </w:rPr>
        <w:t>Data Visualization Summary</w:t>
      </w:r>
    </w:p>
    <w:tbl>
      <w:tblPr>
        <w:tblStyle w:val="GridTable21"/>
        <w:tblW w:w="9265" w:type="dxa"/>
        <w:tblLook w:val="04A0" w:firstRow="1" w:lastRow="0" w:firstColumn="1" w:lastColumn="0" w:noHBand="0" w:noVBand="1"/>
      </w:tblPr>
      <w:tblGrid>
        <w:gridCol w:w="2896"/>
        <w:gridCol w:w="3098"/>
        <w:gridCol w:w="3271"/>
      </w:tblGrid>
      <w:tr w:rsidR="0093504C" w:rsidRPr="004B2575" w14:paraId="1452118B" w14:textId="77777777" w:rsidTr="0093504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5FEF4AFA"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Category</w:t>
            </w:r>
          </w:p>
        </w:tc>
        <w:tc>
          <w:tcPr>
            <w:tcW w:w="0" w:type="auto"/>
            <w:hideMark/>
          </w:tcPr>
          <w:p w14:paraId="7A1C3FB2"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Frequency</w:t>
            </w:r>
          </w:p>
        </w:tc>
        <w:tc>
          <w:tcPr>
            <w:tcW w:w="0" w:type="auto"/>
            <w:hideMark/>
          </w:tcPr>
          <w:p w14:paraId="28C47891" w14:textId="77777777" w:rsidR="0093504C" w:rsidRPr="004B2575" w:rsidRDefault="00000000" w:rsidP="004B2575">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Percentage</w:t>
            </w:r>
          </w:p>
        </w:tc>
      </w:tr>
      <w:tr w:rsidR="0093504C" w:rsidRPr="004B2575" w14:paraId="27A4E5A0" w14:textId="77777777" w:rsidTr="0093504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2B77C42F"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Excellent</w:t>
            </w:r>
          </w:p>
        </w:tc>
        <w:tc>
          <w:tcPr>
            <w:tcW w:w="0" w:type="auto"/>
            <w:hideMark/>
          </w:tcPr>
          <w:p w14:paraId="2CAE0BE1"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25</w:t>
            </w:r>
          </w:p>
        </w:tc>
        <w:tc>
          <w:tcPr>
            <w:tcW w:w="0" w:type="auto"/>
            <w:hideMark/>
          </w:tcPr>
          <w:p w14:paraId="2C0A712F"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25%</w:t>
            </w:r>
          </w:p>
        </w:tc>
      </w:tr>
      <w:tr w:rsidR="0093504C" w:rsidRPr="004B2575" w14:paraId="3E8BDC18" w14:textId="77777777" w:rsidTr="0093504C">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C0A04E3"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Good</w:t>
            </w:r>
          </w:p>
        </w:tc>
        <w:tc>
          <w:tcPr>
            <w:tcW w:w="0" w:type="auto"/>
            <w:hideMark/>
          </w:tcPr>
          <w:p w14:paraId="276A6989"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35</w:t>
            </w:r>
          </w:p>
        </w:tc>
        <w:tc>
          <w:tcPr>
            <w:tcW w:w="0" w:type="auto"/>
            <w:hideMark/>
          </w:tcPr>
          <w:p w14:paraId="385F63FE"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35%</w:t>
            </w:r>
          </w:p>
        </w:tc>
      </w:tr>
      <w:tr w:rsidR="0093504C" w:rsidRPr="004B2575" w14:paraId="262164A7" w14:textId="77777777" w:rsidTr="0093504C">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16874FE0"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Average</w:t>
            </w:r>
          </w:p>
        </w:tc>
        <w:tc>
          <w:tcPr>
            <w:tcW w:w="0" w:type="auto"/>
            <w:hideMark/>
          </w:tcPr>
          <w:p w14:paraId="600FFEF8"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20</w:t>
            </w:r>
          </w:p>
        </w:tc>
        <w:tc>
          <w:tcPr>
            <w:tcW w:w="0" w:type="auto"/>
            <w:hideMark/>
          </w:tcPr>
          <w:p w14:paraId="60B54B94"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20%</w:t>
            </w:r>
          </w:p>
        </w:tc>
      </w:tr>
      <w:tr w:rsidR="0093504C" w:rsidRPr="004B2575" w14:paraId="2FB8AB36" w14:textId="77777777" w:rsidTr="0093504C">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6A1F261E"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Poor</w:t>
            </w:r>
          </w:p>
        </w:tc>
        <w:tc>
          <w:tcPr>
            <w:tcW w:w="0" w:type="auto"/>
            <w:hideMark/>
          </w:tcPr>
          <w:p w14:paraId="480649BB"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15</w:t>
            </w:r>
          </w:p>
        </w:tc>
        <w:tc>
          <w:tcPr>
            <w:tcW w:w="0" w:type="auto"/>
            <w:hideMark/>
          </w:tcPr>
          <w:p w14:paraId="344755F0" w14:textId="77777777" w:rsidR="0093504C" w:rsidRPr="004B2575" w:rsidRDefault="00000000" w:rsidP="004B257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15%</w:t>
            </w:r>
          </w:p>
        </w:tc>
      </w:tr>
      <w:tr w:rsidR="0093504C" w:rsidRPr="004B2575" w14:paraId="76F1E8E8" w14:textId="77777777" w:rsidTr="0093504C">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5A8CF3FB" w14:textId="77777777" w:rsidR="0093504C" w:rsidRPr="004B2575" w:rsidRDefault="00000000" w:rsidP="004B2575">
            <w:pPr>
              <w:spacing w:after="160" w:line="480" w:lineRule="auto"/>
              <w:jc w:val="both"/>
              <w:rPr>
                <w:rFonts w:asciiTheme="minorBidi" w:hAnsiTheme="minorBidi" w:cstheme="minorBidi"/>
              </w:rPr>
            </w:pPr>
            <w:r w:rsidRPr="004B2575">
              <w:rPr>
                <w:rFonts w:asciiTheme="minorBidi" w:hAnsiTheme="minorBidi" w:cstheme="minorBidi"/>
              </w:rPr>
              <w:t>Very Poor</w:t>
            </w:r>
          </w:p>
        </w:tc>
        <w:tc>
          <w:tcPr>
            <w:tcW w:w="0" w:type="auto"/>
            <w:hideMark/>
          </w:tcPr>
          <w:p w14:paraId="6C78DB51"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5</w:t>
            </w:r>
          </w:p>
        </w:tc>
        <w:tc>
          <w:tcPr>
            <w:tcW w:w="0" w:type="auto"/>
            <w:hideMark/>
          </w:tcPr>
          <w:p w14:paraId="7382AB48" w14:textId="77777777" w:rsidR="0093504C" w:rsidRPr="004B2575" w:rsidRDefault="00000000" w:rsidP="004B257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4B2575">
              <w:rPr>
                <w:rFonts w:asciiTheme="minorBidi" w:hAnsiTheme="minorBidi" w:cstheme="minorBidi"/>
              </w:rPr>
              <w:t>5%</w:t>
            </w:r>
          </w:p>
        </w:tc>
      </w:tr>
    </w:tbl>
    <w:p w14:paraId="398100F2" w14:textId="77777777" w:rsidR="0093504C" w:rsidRPr="004B2575" w:rsidRDefault="0093504C" w:rsidP="004B2575">
      <w:pPr>
        <w:spacing w:line="480" w:lineRule="auto"/>
        <w:rPr>
          <w:rFonts w:asciiTheme="minorBidi" w:hAnsiTheme="minorBidi" w:cstheme="minorBidi"/>
        </w:rPr>
      </w:pPr>
    </w:p>
    <w:p w14:paraId="250E16B6"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lastRenderedPageBreak/>
        <w:t xml:space="preserve">Table 3 presents the frequencies and percentages of different satisfaction levels. </w:t>
      </w:r>
      <w:proofErr w:type="gramStart"/>
      <w:r w:rsidRPr="004B2575">
        <w:rPr>
          <w:rFonts w:asciiTheme="minorBidi" w:hAnsiTheme="minorBidi" w:cstheme="minorBidi"/>
        </w:rPr>
        <w:t>The majority of</w:t>
      </w:r>
      <w:proofErr w:type="gramEnd"/>
      <w:r w:rsidRPr="004B2575">
        <w:rPr>
          <w:rFonts w:asciiTheme="minorBidi" w:hAnsiTheme="minorBidi" w:cstheme="minorBidi"/>
        </w:rPr>
        <w:t xml:space="preserve"> participants ranked their satisfaction as 'good' (35%), followed by 'excellent' (25%). Only 5% rated their satisfaction as 'Very Poor'. These tables show statistical data in a systematic and clear manner, making it easier to understand and evaluate. </w:t>
      </w:r>
    </w:p>
    <w:p w14:paraId="288A12F2"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Conclusion</w:t>
      </w:r>
    </w:p>
    <w:p w14:paraId="540584B0" w14:textId="77777777" w:rsidR="0093504C" w:rsidRPr="004B2575" w:rsidRDefault="00000000" w:rsidP="004B2575">
      <w:pPr>
        <w:spacing w:line="480" w:lineRule="auto"/>
        <w:jc w:val="both"/>
        <w:rPr>
          <w:rFonts w:asciiTheme="minorBidi" w:hAnsiTheme="minorBidi" w:cstheme="minorBidi"/>
        </w:rPr>
      </w:pPr>
      <w:r w:rsidRPr="004B2575">
        <w:rPr>
          <w:rFonts w:asciiTheme="minorBidi" w:hAnsiTheme="minorBidi" w:cstheme="minorBidi"/>
        </w:rPr>
        <w:t xml:space="preserve">This e-portfolio documents my progress through the program, including artefacts from each unit, completed statistical exercises, assessments of my contributions, and thoughts on my learning and professional development. It emphasizes my progress in understanding research methodology and statistical analysis, as well as the influence of these abilities in my personal and professional life (Patton, 2015). </w:t>
      </w:r>
    </w:p>
    <w:p w14:paraId="72C0254F" w14:textId="77777777" w:rsidR="0093504C" w:rsidRPr="004B2575" w:rsidRDefault="00000000" w:rsidP="004B2575">
      <w:pPr>
        <w:pStyle w:val="Heading1"/>
        <w:spacing w:line="480" w:lineRule="auto"/>
        <w:jc w:val="both"/>
        <w:rPr>
          <w:rFonts w:asciiTheme="minorBidi" w:hAnsiTheme="minorBidi" w:cstheme="minorBidi"/>
          <w:sz w:val="24"/>
          <w:szCs w:val="24"/>
        </w:rPr>
      </w:pPr>
      <w:r w:rsidRPr="004B2575">
        <w:rPr>
          <w:rFonts w:asciiTheme="minorBidi" w:hAnsiTheme="minorBidi" w:cstheme="minorBidi"/>
          <w:sz w:val="24"/>
          <w:szCs w:val="24"/>
        </w:rPr>
        <w:t xml:space="preserve">References </w:t>
      </w:r>
    </w:p>
    <w:p w14:paraId="50642B94"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t xml:space="preserve">American Psychological Association. (2020). </w:t>
      </w:r>
      <w:r w:rsidRPr="004B2575">
        <w:rPr>
          <w:rFonts w:asciiTheme="minorBidi" w:hAnsiTheme="minorBidi" w:cstheme="minorBidi"/>
          <w:i/>
          <w:iCs/>
        </w:rPr>
        <w:t>Publication manual of the American Psychological Association</w:t>
      </w:r>
      <w:r w:rsidRPr="004B2575">
        <w:rPr>
          <w:rFonts w:asciiTheme="minorBidi" w:hAnsiTheme="minorBidi" w:cstheme="minorBidi"/>
        </w:rPr>
        <w:t xml:space="preserve"> (7th ed.). American Psychological Association.</w:t>
      </w:r>
    </w:p>
    <w:p w14:paraId="2DE8AB8D"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t xml:space="preserve">Creswell, J. W., &amp; Creswell, J. D. (2018). </w:t>
      </w:r>
      <w:r w:rsidRPr="004B2575">
        <w:rPr>
          <w:rFonts w:asciiTheme="minorBidi" w:hAnsiTheme="minorBidi" w:cstheme="minorBidi"/>
          <w:i/>
          <w:iCs/>
        </w:rPr>
        <w:t xml:space="preserve">Research design: Qualitative, quantitative, and mixed methods </w:t>
      </w:r>
      <w:proofErr w:type="gramStart"/>
      <w:r w:rsidRPr="004B2575">
        <w:rPr>
          <w:rFonts w:asciiTheme="minorBidi" w:hAnsiTheme="minorBidi" w:cstheme="minorBidi"/>
          <w:i/>
          <w:iCs/>
        </w:rPr>
        <w:t>approaches</w:t>
      </w:r>
      <w:proofErr w:type="gramEnd"/>
      <w:r w:rsidRPr="004B2575">
        <w:rPr>
          <w:rFonts w:asciiTheme="minorBidi" w:hAnsiTheme="minorBidi" w:cstheme="minorBidi"/>
        </w:rPr>
        <w:t xml:space="preserve"> (5th ed.). Sage Publications.</w:t>
      </w:r>
    </w:p>
    <w:p w14:paraId="520A1172"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t xml:space="preserve">Miles, M. B., Huberman, A. M., &amp; Saldaña, J. (2019). </w:t>
      </w:r>
      <w:r w:rsidRPr="004B2575">
        <w:rPr>
          <w:rFonts w:asciiTheme="minorBidi" w:hAnsiTheme="minorBidi" w:cstheme="minorBidi"/>
          <w:i/>
          <w:iCs/>
        </w:rPr>
        <w:t>Qualitative data analysis: A methods sourcebook</w:t>
      </w:r>
      <w:r w:rsidRPr="004B2575">
        <w:rPr>
          <w:rFonts w:asciiTheme="minorBidi" w:hAnsiTheme="minorBidi" w:cstheme="minorBidi"/>
        </w:rPr>
        <w:t xml:space="preserve"> (4th ed.). Sage Publications.</w:t>
      </w:r>
    </w:p>
    <w:p w14:paraId="674C185B"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t xml:space="preserve">Patton, M. Q. (2015). </w:t>
      </w:r>
      <w:r w:rsidRPr="004B2575">
        <w:rPr>
          <w:rFonts w:asciiTheme="minorBidi" w:hAnsiTheme="minorBidi" w:cstheme="minorBidi"/>
          <w:i/>
          <w:iCs/>
        </w:rPr>
        <w:t>Qualitative research &amp; evaluation methods</w:t>
      </w:r>
      <w:r w:rsidRPr="004B2575">
        <w:rPr>
          <w:rFonts w:asciiTheme="minorBidi" w:hAnsiTheme="minorBidi" w:cstheme="minorBidi"/>
        </w:rPr>
        <w:t xml:space="preserve"> (4th ed.). Sage Publications.</w:t>
      </w:r>
    </w:p>
    <w:p w14:paraId="6D4F4202"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t xml:space="preserve">Trochim, W. M., &amp; Donnelly, J. P. (2021). </w:t>
      </w:r>
      <w:r w:rsidRPr="004B2575">
        <w:rPr>
          <w:rFonts w:asciiTheme="minorBidi" w:hAnsiTheme="minorBidi" w:cstheme="minorBidi"/>
          <w:i/>
          <w:iCs/>
        </w:rPr>
        <w:t>The research methods knowledge base</w:t>
      </w:r>
      <w:r w:rsidRPr="004B2575">
        <w:rPr>
          <w:rFonts w:asciiTheme="minorBidi" w:hAnsiTheme="minorBidi" w:cstheme="minorBidi"/>
        </w:rPr>
        <w:t xml:space="preserve"> (4th ed.). Cengage Learning.</w:t>
      </w:r>
    </w:p>
    <w:p w14:paraId="14A43699" w14:textId="77777777" w:rsidR="0093504C" w:rsidRPr="004B2575" w:rsidRDefault="00000000" w:rsidP="004B2575">
      <w:pPr>
        <w:pStyle w:val="ListParagraph"/>
        <w:numPr>
          <w:ilvl w:val="0"/>
          <w:numId w:val="9"/>
        </w:numPr>
        <w:spacing w:line="480" w:lineRule="auto"/>
        <w:jc w:val="both"/>
        <w:rPr>
          <w:rFonts w:asciiTheme="minorBidi" w:hAnsiTheme="minorBidi" w:cstheme="minorBidi"/>
        </w:rPr>
      </w:pPr>
      <w:r w:rsidRPr="004B2575">
        <w:rPr>
          <w:rFonts w:asciiTheme="minorBidi" w:hAnsiTheme="minorBidi" w:cstheme="minorBidi"/>
        </w:rPr>
        <w:lastRenderedPageBreak/>
        <w:t xml:space="preserve">Yin, R. K. (2018). </w:t>
      </w:r>
      <w:r w:rsidRPr="004B2575">
        <w:rPr>
          <w:rFonts w:asciiTheme="minorBidi" w:hAnsiTheme="minorBidi" w:cstheme="minorBidi"/>
          <w:i/>
          <w:iCs/>
        </w:rPr>
        <w:t>Case study research and applications: Design and methods</w:t>
      </w:r>
      <w:r w:rsidRPr="004B2575">
        <w:rPr>
          <w:rFonts w:asciiTheme="minorBidi" w:hAnsiTheme="minorBidi" w:cstheme="minorBidi"/>
        </w:rPr>
        <w:t xml:space="preserve"> (6th ed.). Sage Publications.</w:t>
      </w:r>
    </w:p>
    <w:p w14:paraId="7ACF4666" w14:textId="77777777" w:rsidR="0093504C" w:rsidRDefault="00000000" w:rsidP="004B2575">
      <w:pPr>
        <w:pStyle w:val="ListParagraph"/>
        <w:numPr>
          <w:ilvl w:val="0"/>
          <w:numId w:val="9"/>
        </w:numPr>
        <w:spacing w:line="480" w:lineRule="auto"/>
        <w:jc w:val="both"/>
        <w:rPr>
          <w:rFonts w:ascii="Times New Roman" w:hAnsi="Times New Roman" w:cs="Times New Roman"/>
        </w:rPr>
      </w:pPr>
      <w:bookmarkStart w:id="0" w:name="_Hlk172365132"/>
      <w:r w:rsidRPr="004B2575">
        <w:rPr>
          <w:rFonts w:asciiTheme="minorBidi" w:hAnsiTheme="minorBidi" w:cstheme="minorBidi"/>
        </w:rPr>
        <w:t>Bryman</w:t>
      </w:r>
      <w:r>
        <w:rPr>
          <w:rFonts w:ascii="Times New Roman" w:hAnsi="Times New Roman" w:cs="Times New Roman"/>
        </w:rPr>
        <w:t xml:space="preserve">, A. (2016). </w:t>
      </w:r>
      <w:r>
        <w:rPr>
          <w:rFonts w:ascii="Times New Roman" w:hAnsi="Times New Roman" w:cs="Times New Roman"/>
          <w:i/>
          <w:iCs/>
        </w:rPr>
        <w:t>Social research methods</w:t>
      </w:r>
      <w:r>
        <w:rPr>
          <w:rFonts w:ascii="Times New Roman" w:hAnsi="Times New Roman" w:cs="Times New Roman"/>
        </w:rPr>
        <w:t xml:space="preserve"> (5th ed.). Oxford University Press.</w:t>
      </w:r>
      <w:bookmarkEnd w:id="0"/>
    </w:p>
    <w:sectPr w:rsidR="009350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06EE33AC"/>
    <w:lvl w:ilvl="0" w:tplc="C6BA79BE">
      <w:start w:val="1"/>
      <w:numFmt w:val="bullet"/>
      <w:lvlText w:val=""/>
      <w:lvlJc w:val="left"/>
      <w:pPr>
        <w:ind w:left="915" w:hanging="555"/>
      </w:pPr>
      <w:rPr>
        <w:rFonts w:ascii="Times New Roman" w:eastAsia="Aptos" w:hAnsi="Times New Roman" w:cs="Times New Roman" w:hint="default"/>
      </w:rPr>
    </w:lvl>
    <w:lvl w:ilvl="1" w:tplc="C9347DC8" w:tentative="1">
      <w:start w:val="1"/>
      <w:numFmt w:val="bullet"/>
      <w:lvlText w:val="o"/>
      <w:lvlJc w:val="left"/>
      <w:pPr>
        <w:ind w:left="1440" w:hanging="360"/>
      </w:pPr>
      <w:rPr>
        <w:rFonts w:ascii="Courier New" w:hAnsi="Courier New" w:cs="Courier New" w:hint="default"/>
      </w:rPr>
    </w:lvl>
    <w:lvl w:ilvl="2" w:tplc="CEF05E38" w:tentative="1">
      <w:start w:val="1"/>
      <w:numFmt w:val="bullet"/>
      <w:lvlText w:val=""/>
      <w:lvlJc w:val="left"/>
      <w:pPr>
        <w:ind w:left="2160" w:hanging="360"/>
      </w:pPr>
      <w:rPr>
        <w:rFonts w:ascii="Wingdings" w:hAnsi="Wingdings" w:hint="default"/>
      </w:rPr>
    </w:lvl>
    <w:lvl w:ilvl="3" w:tplc="0C32273A" w:tentative="1">
      <w:start w:val="1"/>
      <w:numFmt w:val="bullet"/>
      <w:lvlText w:val=""/>
      <w:lvlJc w:val="left"/>
      <w:pPr>
        <w:ind w:left="2880" w:hanging="360"/>
      </w:pPr>
      <w:rPr>
        <w:rFonts w:ascii="Symbol" w:hAnsi="Symbol" w:hint="default"/>
      </w:rPr>
    </w:lvl>
    <w:lvl w:ilvl="4" w:tplc="49769D46" w:tentative="1">
      <w:start w:val="1"/>
      <w:numFmt w:val="bullet"/>
      <w:lvlText w:val="o"/>
      <w:lvlJc w:val="left"/>
      <w:pPr>
        <w:ind w:left="3600" w:hanging="360"/>
      </w:pPr>
      <w:rPr>
        <w:rFonts w:ascii="Courier New" w:hAnsi="Courier New" w:cs="Courier New" w:hint="default"/>
      </w:rPr>
    </w:lvl>
    <w:lvl w:ilvl="5" w:tplc="19BA5CEE" w:tentative="1">
      <w:start w:val="1"/>
      <w:numFmt w:val="bullet"/>
      <w:lvlText w:val=""/>
      <w:lvlJc w:val="left"/>
      <w:pPr>
        <w:ind w:left="4320" w:hanging="360"/>
      </w:pPr>
      <w:rPr>
        <w:rFonts w:ascii="Wingdings" w:hAnsi="Wingdings" w:hint="default"/>
      </w:rPr>
    </w:lvl>
    <w:lvl w:ilvl="6" w:tplc="6FC8CDE8" w:tentative="1">
      <w:start w:val="1"/>
      <w:numFmt w:val="bullet"/>
      <w:lvlText w:val=""/>
      <w:lvlJc w:val="left"/>
      <w:pPr>
        <w:ind w:left="5040" w:hanging="360"/>
      </w:pPr>
      <w:rPr>
        <w:rFonts w:ascii="Symbol" w:hAnsi="Symbol" w:hint="default"/>
      </w:rPr>
    </w:lvl>
    <w:lvl w:ilvl="7" w:tplc="D2581F54" w:tentative="1">
      <w:start w:val="1"/>
      <w:numFmt w:val="bullet"/>
      <w:lvlText w:val="o"/>
      <w:lvlJc w:val="left"/>
      <w:pPr>
        <w:ind w:left="5760" w:hanging="360"/>
      </w:pPr>
      <w:rPr>
        <w:rFonts w:ascii="Courier New" w:hAnsi="Courier New" w:cs="Courier New" w:hint="default"/>
      </w:rPr>
    </w:lvl>
    <w:lvl w:ilvl="8" w:tplc="36E43E9A"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FD6CB89E"/>
    <w:lvl w:ilvl="0" w:tplc="9FC0F1BC">
      <w:start w:val="1"/>
      <w:numFmt w:val="decimal"/>
      <w:lvlText w:val="%1."/>
      <w:lvlJc w:val="left"/>
      <w:pPr>
        <w:ind w:left="915" w:hanging="555"/>
      </w:pPr>
      <w:rPr>
        <w:rFonts w:hint="default"/>
      </w:rPr>
    </w:lvl>
    <w:lvl w:ilvl="1" w:tplc="67024ED8" w:tentative="1">
      <w:start w:val="1"/>
      <w:numFmt w:val="bullet"/>
      <w:lvlText w:val="o"/>
      <w:lvlJc w:val="left"/>
      <w:pPr>
        <w:ind w:left="1440" w:hanging="360"/>
      </w:pPr>
      <w:rPr>
        <w:rFonts w:ascii="Courier New" w:hAnsi="Courier New" w:cs="Courier New" w:hint="default"/>
      </w:rPr>
    </w:lvl>
    <w:lvl w:ilvl="2" w:tplc="2942158A" w:tentative="1">
      <w:start w:val="1"/>
      <w:numFmt w:val="bullet"/>
      <w:lvlText w:val=""/>
      <w:lvlJc w:val="left"/>
      <w:pPr>
        <w:ind w:left="2160" w:hanging="360"/>
      </w:pPr>
      <w:rPr>
        <w:rFonts w:ascii="Wingdings" w:hAnsi="Wingdings" w:hint="default"/>
      </w:rPr>
    </w:lvl>
    <w:lvl w:ilvl="3" w:tplc="C624E2A4" w:tentative="1">
      <w:start w:val="1"/>
      <w:numFmt w:val="bullet"/>
      <w:lvlText w:val=""/>
      <w:lvlJc w:val="left"/>
      <w:pPr>
        <w:ind w:left="2880" w:hanging="360"/>
      </w:pPr>
      <w:rPr>
        <w:rFonts w:ascii="Symbol" w:hAnsi="Symbol" w:hint="default"/>
      </w:rPr>
    </w:lvl>
    <w:lvl w:ilvl="4" w:tplc="293419E4" w:tentative="1">
      <w:start w:val="1"/>
      <w:numFmt w:val="bullet"/>
      <w:lvlText w:val="o"/>
      <w:lvlJc w:val="left"/>
      <w:pPr>
        <w:ind w:left="3600" w:hanging="360"/>
      </w:pPr>
      <w:rPr>
        <w:rFonts w:ascii="Courier New" w:hAnsi="Courier New" w:cs="Courier New" w:hint="default"/>
      </w:rPr>
    </w:lvl>
    <w:lvl w:ilvl="5" w:tplc="97926A84" w:tentative="1">
      <w:start w:val="1"/>
      <w:numFmt w:val="bullet"/>
      <w:lvlText w:val=""/>
      <w:lvlJc w:val="left"/>
      <w:pPr>
        <w:ind w:left="4320" w:hanging="360"/>
      </w:pPr>
      <w:rPr>
        <w:rFonts w:ascii="Wingdings" w:hAnsi="Wingdings" w:hint="default"/>
      </w:rPr>
    </w:lvl>
    <w:lvl w:ilvl="6" w:tplc="C4A45884" w:tentative="1">
      <w:start w:val="1"/>
      <w:numFmt w:val="bullet"/>
      <w:lvlText w:val=""/>
      <w:lvlJc w:val="left"/>
      <w:pPr>
        <w:ind w:left="5040" w:hanging="360"/>
      </w:pPr>
      <w:rPr>
        <w:rFonts w:ascii="Symbol" w:hAnsi="Symbol" w:hint="default"/>
      </w:rPr>
    </w:lvl>
    <w:lvl w:ilvl="7" w:tplc="3D8468DA" w:tentative="1">
      <w:start w:val="1"/>
      <w:numFmt w:val="bullet"/>
      <w:lvlText w:val="o"/>
      <w:lvlJc w:val="left"/>
      <w:pPr>
        <w:ind w:left="5760" w:hanging="360"/>
      </w:pPr>
      <w:rPr>
        <w:rFonts w:ascii="Courier New" w:hAnsi="Courier New" w:cs="Courier New" w:hint="default"/>
      </w:rPr>
    </w:lvl>
    <w:lvl w:ilvl="8" w:tplc="FC084EB2"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2F623B7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B04E38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5318109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01A8E018"/>
    <w:lvl w:ilvl="0" w:tplc="846C9A42">
      <w:start w:val="1"/>
      <w:numFmt w:val="bullet"/>
      <w:lvlText w:val=""/>
      <w:lvlJc w:val="left"/>
      <w:pPr>
        <w:ind w:left="720" w:hanging="360"/>
      </w:pPr>
      <w:rPr>
        <w:rFonts w:ascii="Symbol" w:hAnsi="Symbol" w:hint="default"/>
      </w:rPr>
    </w:lvl>
    <w:lvl w:ilvl="1" w:tplc="527E1C02" w:tentative="1">
      <w:start w:val="1"/>
      <w:numFmt w:val="bullet"/>
      <w:lvlText w:val="o"/>
      <w:lvlJc w:val="left"/>
      <w:pPr>
        <w:ind w:left="1440" w:hanging="360"/>
      </w:pPr>
      <w:rPr>
        <w:rFonts w:ascii="Courier New" w:hAnsi="Courier New" w:cs="Courier New" w:hint="default"/>
      </w:rPr>
    </w:lvl>
    <w:lvl w:ilvl="2" w:tplc="C4A22358" w:tentative="1">
      <w:start w:val="1"/>
      <w:numFmt w:val="bullet"/>
      <w:lvlText w:val=""/>
      <w:lvlJc w:val="left"/>
      <w:pPr>
        <w:ind w:left="2160" w:hanging="360"/>
      </w:pPr>
      <w:rPr>
        <w:rFonts w:ascii="Wingdings" w:hAnsi="Wingdings" w:hint="default"/>
      </w:rPr>
    </w:lvl>
    <w:lvl w:ilvl="3" w:tplc="63008E3E" w:tentative="1">
      <w:start w:val="1"/>
      <w:numFmt w:val="bullet"/>
      <w:lvlText w:val=""/>
      <w:lvlJc w:val="left"/>
      <w:pPr>
        <w:ind w:left="2880" w:hanging="360"/>
      </w:pPr>
      <w:rPr>
        <w:rFonts w:ascii="Symbol" w:hAnsi="Symbol" w:hint="default"/>
      </w:rPr>
    </w:lvl>
    <w:lvl w:ilvl="4" w:tplc="5D1697F6" w:tentative="1">
      <w:start w:val="1"/>
      <w:numFmt w:val="bullet"/>
      <w:lvlText w:val="o"/>
      <w:lvlJc w:val="left"/>
      <w:pPr>
        <w:ind w:left="3600" w:hanging="360"/>
      </w:pPr>
      <w:rPr>
        <w:rFonts w:ascii="Courier New" w:hAnsi="Courier New" w:cs="Courier New" w:hint="default"/>
      </w:rPr>
    </w:lvl>
    <w:lvl w:ilvl="5" w:tplc="28886B5C" w:tentative="1">
      <w:start w:val="1"/>
      <w:numFmt w:val="bullet"/>
      <w:lvlText w:val=""/>
      <w:lvlJc w:val="left"/>
      <w:pPr>
        <w:ind w:left="4320" w:hanging="360"/>
      </w:pPr>
      <w:rPr>
        <w:rFonts w:ascii="Wingdings" w:hAnsi="Wingdings" w:hint="default"/>
      </w:rPr>
    </w:lvl>
    <w:lvl w:ilvl="6" w:tplc="130615F2" w:tentative="1">
      <w:start w:val="1"/>
      <w:numFmt w:val="bullet"/>
      <w:lvlText w:val=""/>
      <w:lvlJc w:val="left"/>
      <w:pPr>
        <w:ind w:left="5040" w:hanging="360"/>
      </w:pPr>
      <w:rPr>
        <w:rFonts w:ascii="Symbol" w:hAnsi="Symbol" w:hint="default"/>
      </w:rPr>
    </w:lvl>
    <w:lvl w:ilvl="7" w:tplc="4B4E421C" w:tentative="1">
      <w:start w:val="1"/>
      <w:numFmt w:val="bullet"/>
      <w:lvlText w:val="o"/>
      <w:lvlJc w:val="left"/>
      <w:pPr>
        <w:ind w:left="5760" w:hanging="360"/>
      </w:pPr>
      <w:rPr>
        <w:rFonts w:ascii="Courier New" w:hAnsi="Courier New" w:cs="Courier New" w:hint="default"/>
      </w:rPr>
    </w:lvl>
    <w:lvl w:ilvl="8" w:tplc="86004FFC"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AD3C5A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F56CCF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3A10D1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DD6061C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2041741088">
    <w:abstractNumId w:val="9"/>
  </w:num>
  <w:num w:numId="2" w16cid:durableId="1168012139">
    <w:abstractNumId w:val="8"/>
  </w:num>
  <w:num w:numId="3" w16cid:durableId="2030792099">
    <w:abstractNumId w:val="2"/>
  </w:num>
  <w:num w:numId="4" w16cid:durableId="1984112640">
    <w:abstractNumId w:val="4"/>
  </w:num>
  <w:num w:numId="5" w16cid:durableId="654140636">
    <w:abstractNumId w:val="6"/>
  </w:num>
  <w:num w:numId="6" w16cid:durableId="1626692566">
    <w:abstractNumId w:val="7"/>
  </w:num>
  <w:num w:numId="7" w16cid:durableId="1265963607">
    <w:abstractNumId w:val="5"/>
  </w:num>
  <w:num w:numId="8" w16cid:durableId="567881727">
    <w:abstractNumId w:val="0"/>
  </w:num>
  <w:num w:numId="9" w16cid:durableId="1228343931">
    <w:abstractNumId w:val="1"/>
  </w:num>
  <w:num w:numId="10" w16cid:durableId="2006472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4C"/>
    <w:rsid w:val="004B2575"/>
    <w:rsid w:val="0093504C"/>
    <w:rsid w:val="009E2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ACCEB"/>
  <w15:docId w15:val="{5B8FFE75-7F5E-4BFF-A09B-92828D6D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imes New Roman" w:eastAsia="SimSun" w:hAnsi="Times New Roman"/>
      <w:b/>
      <w:color w:val="0F4761"/>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imes New Roman" w:eastAsia="SimSun" w:hAnsi="Times New Roman"/>
      <w:b/>
      <w:color w:val="0F4761"/>
      <w:sz w:val="26"/>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SimSun"/>
      <w:b/>
      <w:color w:val="0F4761"/>
      <w:sz w:val="28"/>
      <w:szCs w:val="40"/>
    </w:rPr>
  </w:style>
  <w:style w:type="character" w:customStyle="1" w:styleId="Heading2Char">
    <w:name w:val="Heading 2 Char"/>
    <w:basedOn w:val="DefaultParagraphFont"/>
    <w:link w:val="Heading2"/>
    <w:uiPriority w:val="9"/>
    <w:rPr>
      <w:rFonts w:ascii="Times New Roman" w:eastAsia="SimSun" w:hAnsi="Times New Roman" w:cs="SimSun"/>
      <w:b/>
      <w:color w:val="0F4761"/>
      <w:sz w:val="26"/>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rFonts w:eastAsia="SimSun"/>
      <w:kern w:val="0"/>
      <w:sz w:val="22"/>
      <w:szCs w:val="22"/>
      <w14:ligatures w14:val="none"/>
    </w:rPr>
  </w:style>
  <w:style w:type="character" w:customStyle="1" w:styleId="NoSpacingChar">
    <w:name w:val="No Spacing Char"/>
    <w:basedOn w:val="DefaultParagraphFont"/>
    <w:link w:val="NoSpacing"/>
    <w:uiPriority w:val="1"/>
    <w:rPr>
      <w:rFonts w:eastAsia="SimSun"/>
      <w:kern w:val="0"/>
      <w:sz w:val="22"/>
      <w:szCs w:val="22"/>
      <w14:ligatures w14:val="non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customStyle="1" w:styleId="GridTable21">
    <w:name w:val="Grid Table 21"/>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14</Pages>
  <Words>2027</Words>
  <Characters>12389</Characters>
  <Application>Microsoft Office Word</Application>
  <DocSecurity>0</DocSecurity>
  <Lines>317</Lines>
  <Paragraphs>208</Paragraphs>
  <ScaleCrop>false</ScaleCrop>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e-Portfolio and reflection</dc:title>
  <dc:creator>(SP21-RIS-007) GHANWA EJAZ</dc:creator>
  <cp:lastModifiedBy>f s</cp:lastModifiedBy>
  <cp:revision>25</cp:revision>
  <dcterms:created xsi:type="dcterms:W3CDTF">2024-07-17T11:51:00Z</dcterms:created>
  <dcterms:modified xsi:type="dcterms:W3CDTF">2024-07-22T11:58:00Z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27f5a511e1564dec9346accd8cb50147</vt:lpwstr>
  </property>
  <property fmtid="{D5CDD505-2E9C-101B-9397-08002B2CF9AE}" pid="3" name="GrammarlyDocumentId">
    <vt:lpwstr>1d1967f2f99856bc833b81fa7f240e836af5cd14e077b08a15e411dfd47105ee</vt:lpwstr>
  </property>
</Properties>
</file>