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2A44C" w14:textId="4E557905" w:rsidR="00BE1FD3" w:rsidRPr="00866A65" w:rsidRDefault="00B52D64" w:rsidP="00866A65">
      <w:pPr>
        <w:jc w:val="both"/>
      </w:pPr>
      <w:r w:rsidRPr="00866A65">
        <w:t>Manipulating Data ethical guidelines universally prohibit data manipulation to fit a predetermined conclusion. According to the American Statistical Association (ASA) Ethical Guidelines for Statistical Practice, statisticians and researchers must "report findings fully and accurately, without omitting relevant data" (ASA, 2018). Altering data values to support a specific conclusion violates these principles of honesty and integrity (ASA, 2018).</w:t>
      </w:r>
    </w:p>
    <w:p w14:paraId="3CA01392" w14:textId="1C23E167" w:rsidR="00B52D64" w:rsidRPr="00866A65" w:rsidRDefault="00B52D64" w:rsidP="00866A65">
      <w:pPr>
        <w:jc w:val="both"/>
      </w:pPr>
      <w:r w:rsidRPr="00866A65">
        <w:t>Selective reporting of results, where only favorable findings are presented while omitting unfavorable ones, distorts the truth and misleads stakeholders. The Committee on Publication Ethics (COPE) guidelines emphasize the importance of "presenting accurate and unbiased research" (COPE, n.d.). Researchers have an ethical obligation to present all findings, even if they do not support the desired outcome (COPE, n.d.).</w:t>
      </w:r>
    </w:p>
    <w:p w14:paraId="0F51F019" w14:textId="77777777" w:rsidR="00B52D64" w:rsidRPr="00866A65" w:rsidRDefault="00B52D64" w:rsidP="00866A65">
      <w:pPr>
        <w:jc w:val="both"/>
      </w:pPr>
      <w:r w:rsidRPr="00866A65">
        <w:t>In situations where selective reporting is a concern, researchers are encouraged to document their analyses thoroughly and engage in open communication with stakeholders. The International Committee of Medical Journal Editors (ICMJE) advises researchers to "provide a balanced and complete account" of their findings (ICMJE, 2020). This can involve discussing concerns with supervisors or seeking guidance from institutional review boards (ICMJE, 2020).</w:t>
      </w:r>
    </w:p>
    <w:p w14:paraId="5574B297" w14:textId="77777777" w:rsidR="00B52D64" w:rsidRPr="00866A65" w:rsidRDefault="00B52D64" w:rsidP="00866A65">
      <w:pPr>
        <w:jc w:val="both"/>
      </w:pPr>
      <w:r w:rsidRPr="00866A65">
        <w:t>By adhering to these ethical guidelines and principles from respected organizations such as ASA, COPE, NIH, CSE, and ICMJE, researchers like Abi can uphold integrity in their work and ensure that their findings are reported accurately and responsibly.</w:t>
      </w:r>
    </w:p>
    <w:p w14:paraId="69EC02F8" w14:textId="77777777" w:rsidR="00B52D64" w:rsidRPr="00866A65" w:rsidRDefault="00B52D64" w:rsidP="00866A65">
      <w:pPr>
        <w:spacing w:before="100" w:beforeAutospacing="1" w:after="100" w:afterAutospacing="1" w:line="240" w:lineRule="auto"/>
        <w:jc w:val="both"/>
        <w:rPr>
          <w:rFonts w:eastAsia="Times New Roman" w:cs="Times New Roman"/>
          <w:sz w:val="24"/>
          <w:szCs w:val="24"/>
        </w:rPr>
      </w:pPr>
      <w:r w:rsidRPr="00866A65">
        <w:rPr>
          <w:rFonts w:eastAsia="Times New Roman" w:cs="Times New Roman"/>
          <w:b/>
          <w:bCs/>
          <w:sz w:val="24"/>
          <w:szCs w:val="24"/>
        </w:rPr>
        <w:t>References:</w:t>
      </w:r>
    </w:p>
    <w:p w14:paraId="1E3AE293" w14:textId="77777777" w:rsidR="00B52D64" w:rsidRPr="00866A65" w:rsidRDefault="00B52D64" w:rsidP="00866A65">
      <w:pPr>
        <w:spacing w:before="100" w:beforeAutospacing="1" w:after="100" w:afterAutospacing="1" w:line="240" w:lineRule="auto"/>
        <w:jc w:val="both"/>
        <w:rPr>
          <w:rFonts w:eastAsia="Times New Roman" w:cs="Times New Roman"/>
          <w:sz w:val="24"/>
          <w:szCs w:val="24"/>
        </w:rPr>
      </w:pPr>
      <w:r w:rsidRPr="00866A65">
        <w:rPr>
          <w:rFonts w:eastAsia="Times New Roman" w:cs="Times New Roman"/>
          <w:sz w:val="24"/>
          <w:szCs w:val="24"/>
        </w:rPr>
        <w:t>American Statistical Association (ASA). (2018). Ethical Guidelines for Statistical Practice. Retrieved from https://www.amstat.org/ASA/Your-Career/Ethical-Guidelines-for-Statistical-Practice.aspx</w:t>
      </w:r>
    </w:p>
    <w:p w14:paraId="37CCE2FE" w14:textId="128BDC8B" w:rsidR="00B52D64" w:rsidRPr="00866A65" w:rsidRDefault="00B52D64" w:rsidP="00866A65">
      <w:pPr>
        <w:jc w:val="both"/>
      </w:pPr>
      <w:r w:rsidRPr="00866A65">
        <w:t xml:space="preserve">Committee on Publication Ethics (COPE). (n.d.). Core Practices. Retrieved from </w:t>
      </w:r>
      <w:hyperlink r:id="rId5" w:history="1">
        <w:r w:rsidRPr="00866A65">
          <w:rPr>
            <w:rStyle w:val="Hyperlink"/>
          </w:rPr>
          <w:t>https://publicationethics.org/core-practices</w:t>
        </w:r>
      </w:hyperlink>
    </w:p>
    <w:p w14:paraId="6AD54C95" w14:textId="5E5C819B" w:rsidR="00B52D64" w:rsidRPr="00866A65" w:rsidRDefault="00B52D64" w:rsidP="00866A65">
      <w:pPr>
        <w:jc w:val="both"/>
      </w:pPr>
      <w:r w:rsidRPr="00866A65">
        <w:t>International Committee of Medical Journal Editors (ICMJE). (2020). Recommendations for the Conduct, Reporting, Editing, and Publication of Scholarly Work in Medical Journals. Retrieved from http://www.icmje.org/icmje-recommendations.pdf</w:t>
      </w:r>
    </w:p>
    <w:sectPr w:rsidR="00B52D64" w:rsidRPr="00866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331543"/>
    <w:multiLevelType w:val="multilevel"/>
    <w:tmpl w:val="A604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74140"/>
    <w:multiLevelType w:val="multilevel"/>
    <w:tmpl w:val="D0F6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FE6F94"/>
    <w:multiLevelType w:val="multilevel"/>
    <w:tmpl w:val="8B04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4783189">
    <w:abstractNumId w:val="1"/>
  </w:num>
  <w:num w:numId="2" w16cid:durableId="157811040">
    <w:abstractNumId w:val="2"/>
  </w:num>
  <w:num w:numId="3" w16cid:durableId="1027872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40"/>
    <w:rsid w:val="0010718C"/>
    <w:rsid w:val="00123E17"/>
    <w:rsid w:val="001A5452"/>
    <w:rsid w:val="00317EE3"/>
    <w:rsid w:val="00650840"/>
    <w:rsid w:val="00686BAE"/>
    <w:rsid w:val="00866A65"/>
    <w:rsid w:val="00B52D64"/>
    <w:rsid w:val="00BE1F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F7278"/>
  <w15:chartTrackingRefBased/>
  <w15:docId w15:val="{52A794FF-8A01-4BCF-89B4-860B6DAF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8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08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08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8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8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8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8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8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8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8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08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8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8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8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8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8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8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840"/>
    <w:rPr>
      <w:rFonts w:eastAsiaTheme="majorEastAsia" w:cstheme="majorBidi"/>
      <w:color w:val="272727" w:themeColor="text1" w:themeTint="D8"/>
    </w:rPr>
  </w:style>
  <w:style w:type="paragraph" w:styleId="Title">
    <w:name w:val="Title"/>
    <w:basedOn w:val="Normal"/>
    <w:next w:val="Normal"/>
    <w:link w:val="TitleChar"/>
    <w:uiPriority w:val="10"/>
    <w:qFormat/>
    <w:rsid w:val="006508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8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8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8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840"/>
    <w:pPr>
      <w:spacing w:before="160"/>
      <w:jc w:val="center"/>
    </w:pPr>
    <w:rPr>
      <w:i/>
      <w:iCs/>
      <w:color w:val="404040" w:themeColor="text1" w:themeTint="BF"/>
    </w:rPr>
  </w:style>
  <w:style w:type="character" w:customStyle="1" w:styleId="QuoteChar">
    <w:name w:val="Quote Char"/>
    <w:basedOn w:val="DefaultParagraphFont"/>
    <w:link w:val="Quote"/>
    <w:uiPriority w:val="29"/>
    <w:rsid w:val="00650840"/>
    <w:rPr>
      <w:i/>
      <w:iCs/>
      <w:color w:val="404040" w:themeColor="text1" w:themeTint="BF"/>
    </w:rPr>
  </w:style>
  <w:style w:type="paragraph" w:styleId="ListParagraph">
    <w:name w:val="List Paragraph"/>
    <w:basedOn w:val="Normal"/>
    <w:uiPriority w:val="34"/>
    <w:qFormat/>
    <w:rsid w:val="00650840"/>
    <w:pPr>
      <w:ind w:left="720"/>
      <w:contextualSpacing/>
    </w:pPr>
  </w:style>
  <w:style w:type="character" w:styleId="IntenseEmphasis">
    <w:name w:val="Intense Emphasis"/>
    <w:basedOn w:val="DefaultParagraphFont"/>
    <w:uiPriority w:val="21"/>
    <w:qFormat/>
    <w:rsid w:val="00650840"/>
    <w:rPr>
      <w:i/>
      <w:iCs/>
      <w:color w:val="0F4761" w:themeColor="accent1" w:themeShade="BF"/>
    </w:rPr>
  </w:style>
  <w:style w:type="paragraph" w:styleId="IntenseQuote">
    <w:name w:val="Intense Quote"/>
    <w:basedOn w:val="Normal"/>
    <w:next w:val="Normal"/>
    <w:link w:val="IntenseQuoteChar"/>
    <w:uiPriority w:val="30"/>
    <w:qFormat/>
    <w:rsid w:val="006508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840"/>
    <w:rPr>
      <w:i/>
      <w:iCs/>
      <w:color w:val="0F4761" w:themeColor="accent1" w:themeShade="BF"/>
    </w:rPr>
  </w:style>
  <w:style w:type="character" w:styleId="IntenseReference">
    <w:name w:val="Intense Reference"/>
    <w:basedOn w:val="DefaultParagraphFont"/>
    <w:uiPriority w:val="32"/>
    <w:qFormat/>
    <w:rsid w:val="00650840"/>
    <w:rPr>
      <w:b/>
      <w:bCs/>
      <w:smallCaps/>
      <w:color w:val="0F4761" w:themeColor="accent1" w:themeShade="BF"/>
      <w:spacing w:val="5"/>
    </w:rPr>
  </w:style>
  <w:style w:type="paragraph" w:styleId="NormalWeb">
    <w:name w:val="Normal (Web)"/>
    <w:basedOn w:val="Normal"/>
    <w:uiPriority w:val="99"/>
    <w:semiHidden/>
    <w:unhideWhenUsed/>
    <w:rsid w:val="00B52D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2D64"/>
    <w:rPr>
      <w:color w:val="467886" w:themeColor="hyperlink"/>
      <w:u w:val="single"/>
    </w:rPr>
  </w:style>
  <w:style w:type="character" w:styleId="UnresolvedMention">
    <w:name w:val="Unresolved Mention"/>
    <w:basedOn w:val="DefaultParagraphFont"/>
    <w:uiPriority w:val="99"/>
    <w:semiHidden/>
    <w:unhideWhenUsed/>
    <w:rsid w:val="00B52D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681423">
      <w:bodyDiv w:val="1"/>
      <w:marLeft w:val="0"/>
      <w:marRight w:val="0"/>
      <w:marTop w:val="0"/>
      <w:marBottom w:val="0"/>
      <w:divBdr>
        <w:top w:val="none" w:sz="0" w:space="0" w:color="auto"/>
        <w:left w:val="none" w:sz="0" w:space="0" w:color="auto"/>
        <w:bottom w:val="none" w:sz="0" w:space="0" w:color="auto"/>
        <w:right w:val="none" w:sz="0" w:space="0" w:color="auto"/>
      </w:divBdr>
    </w:div>
    <w:div w:id="1973514276">
      <w:bodyDiv w:val="1"/>
      <w:marLeft w:val="0"/>
      <w:marRight w:val="0"/>
      <w:marTop w:val="0"/>
      <w:marBottom w:val="0"/>
      <w:divBdr>
        <w:top w:val="none" w:sz="0" w:space="0" w:color="auto"/>
        <w:left w:val="none" w:sz="0" w:space="0" w:color="auto"/>
        <w:bottom w:val="none" w:sz="0" w:space="0" w:color="auto"/>
        <w:right w:val="none" w:sz="0" w:space="0" w:color="auto"/>
      </w:divBdr>
    </w:div>
    <w:div w:id="206032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ationethics.org/core-pract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MCS</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Saad AlSoqatri</dc:creator>
  <cp:keywords/>
  <dc:description/>
  <cp:lastModifiedBy>Saif Ur Rehman</cp:lastModifiedBy>
  <cp:revision>3</cp:revision>
  <dcterms:created xsi:type="dcterms:W3CDTF">2024-07-18T10:27:00Z</dcterms:created>
  <dcterms:modified xsi:type="dcterms:W3CDTF">2024-07-20T17:55:00Z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4d8bedbf8e3d8875a0e2e5b8d33d9108e888d117e302e3718c8865a0d6eae0ba</vt:lpwstr>
  </property>
</Properties>
</file>