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0" w:after="60"/>
        <w:ind w:left="0" w:right="0"/>
        <w:jc w:val="center"/>
      </w:pPr>
      <w:r>
        <w:rPr>
          <w:lang w:val="fr-FR"/>
        </w:rPr>
        <w:t xml:space="preserve">Plan de tests d'intégration</w:t>
      </w:r>
    </w:p>
    <w:p>
      <w:pPr>
        <w:pStyle w:val="BodyText"/>
        <w:spacing w:before="0" w:after="60"/>
        <w:ind w:left="0" w:firstLine="0"/>
        <w:jc w:val="center"/>
      </w:pPr>
      <w:r>
        <w:rPr>
          <w:lang w:val="fr-FR"/>
        </w:rPr>
        <w:t xml:space="preserve">PFETracker - Plateforme de suivi des projets de fin d'études</w:t>
      </w:r>
    </w:p>
    <w:p>
      <w:pPr>
        <w:pStyle w:val="BodyText"/>
        <w:spacing w:before="0" w:after="60"/>
        <w:ind w:left="0" w:firstLine="0"/>
        <w:jc w:val="center"/>
      </w:pPr>
      <w:r>
        <w:rPr>
          <w:i/>
          <w:iCs/>
          <w:lang w:val="fr-FR"/>
        </w:rPr>
        <w:t xml:space="preserve">Modèle : Test Plan Template (IEEE 829-1998 Format)</w:t>
      </w:r>
    </w:p>
    <w:p>
      <w:pPr>
        <w:pStyle w:val="BodyText"/>
        <w:spacing w:before="0" w:after="20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1. Identifiant du plan de test</w:t>
      </w:r>
      <w:r>
        <w:rPr>
          <w:b w:val="0"/>
          <w:bCs w:val="0"/>
          <w:i/>
          <w:iCs/>
          <w:lang w:val="fr-FR"/>
        </w:rPr>
        <w:t xml:space="preserve"> (Test Plan Identifier)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400"/>
        <w:gridCol w:w="6240"/>
      </w:tblGrid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Plan de tests d'intégration - PFETracker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Niveau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Intégration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Types de test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Fonctionnel (interactions entre modules et services externes)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Version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23/09/2026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Auteur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Fatma Hassine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Historique des révisions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1.0 - 23/09/2026 - création du plan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2. Introduction</w:t>
      </w:r>
      <w:r>
        <w:rPr>
          <w:b w:val="0"/>
          <w:bCs w:val="0"/>
          <w:i/>
          <w:iCs/>
          <w:lang w:val="fr-FR"/>
        </w:rPr>
        <w:t xml:space="preserve"> (Introduction)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Vérifier que les modules communiquent correctement entre eux et avec les services externes.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Périmètre : 9 exigences du catalogue. Ce plan s'appuie sur le plan unitaire et précède le plan système.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Références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Cahier des charges de PFETracker (version 2.0).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Catalogue des 68 exigences fonctionnelles du rapport.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Modèle IEEE 829-1998 « Test Plan Template » (Software Quality Engineering, version 7.0, 2001), diffusé par l'université CSUN.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produit PFETracker, ses cas de test et ses plans.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3. Éléments à tester</w:t>
      </w:r>
      <w:r>
        <w:rPr>
          <w:b w:val="0"/>
          <w:bCs w:val="0"/>
          <w:i/>
          <w:iCs/>
          <w:lang w:val="fr-FR"/>
        </w:rPr>
        <w:t xml:space="preserve"> (Test Items)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Échanges entre les modules et avec les services externes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Envoi d'emails asynchrone (exigence n°31)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 hebdomadaire par encadrant (n°36)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Suggestions par l'IA (n°50)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Détection nocturne des retards et notifications (n°51)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Archivage des messages (n°57)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Lien Google Meet et accès Google Calendar (n°58 et n°62)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Lien de secours en cas d'échec Google (n°63)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Canaux de notification (n°67)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Version testée : </w:t>
      </w:r>
      <w:r>
        <w:rPr>
          <w:lang w:val="fr-FR"/>
        </w:rPr>
        <w:t xml:space="preserve">[numéro de version à compléter]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4. Fonctionnalités à tester</w:t>
      </w:r>
      <w:r>
        <w:rPr>
          <w:b w:val="0"/>
          <w:bCs w:val="0"/>
          <w:i/>
          <w:iCs/>
          <w:lang w:val="fr-FR"/>
        </w:rPr>
        <w:t xml:space="preserve"> (Features To Be Tested)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Liste vue depuis l'utilisateur, avec le niveau de risque de chaque exigence : H = élevé, M = moyen, L = faible. Il correspond à la priorité P1, P2 ou P3 du cas de test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600"/>
        <w:gridCol w:w="5140"/>
        <w:gridCol w:w="1000"/>
        <w:gridCol w:w="900"/>
        <w:gridCol w:w="1000"/>
      </w:tblGrid>
      <w:tr>
        <w:trPr>
          <w:cantSplit/>
          <w:tblHeader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N°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Exigence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Priorité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traitement de l'envoi d'email doit être asynchrone et ne jamais bloquer la réponse API (cible &lt; 2s)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générer un rapport hebdomadaire par encadrant, consultable dans le tableau de bord et envoyé par email chaque lundi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générer des suggestions (tâches, user stories, spécifications) via un assistant IA génératif, et permettre de les ajouter individuellement ou en bloc comme tâches réelles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détecter automatiquement chaque nuit à 2h00 : tâches en retard, jalons en retard, stagnation étudiant (seuil configurable), PFE à risque, sprint non clôturé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archiver automatiquement les messages d'un PFE clôturé/suspendu/soutenu, ainsi que les messages de plus de 90 jours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une réunion avec génération automatique d'un lien Google Meet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d'autoriser, révoquer et consulter le statut de l'accès OAuth2 à son Google Calendar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 cas d'échec de génération d'un lien Meet (accès Google non autorisé), le système doit basculer automatiquement sur un lien de secours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chaque utilisateur de configurer ses préférences de notification par canal (email, in-app, websocket) et par type d'événement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5. Fonctionnalités à ne pas tester</w:t>
      </w:r>
      <w:r>
        <w:rPr>
          <w:b w:val="0"/>
          <w:bCs w:val="0"/>
          <w:i/>
          <w:iCs/>
          <w:lang w:val="fr-FR"/>
        </w:rPr>
        <w:t xml:space="preserve"> (Features Not To Be Tested)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Logique interne isolée (plan unitaire).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Parcours complets de bout en bout (plan système).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6. Approche</w:t>
      </w:r>
      <w:r>
        <w:rPr>
          <w:b w:val="0"/>
          <w:bCs w:val="0"/>
          <w:i/>
          <w:iCs/>
          <w:lang w:val="fr-FR"/>
        </w:rPr>
        <w:t xml:space="preserve"> (Approach)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Stratégie : </w:t>
      </w:r>
      <w:r>
        <w:rPr>
          <w:lang w:val="fr-FR"/>
        </w:rPr>
        <w:t xml:space="preserve">Exécution manuelle ou via l'API, avec les services externes réellement configurés (compte Google de test, serveur d'envoi d'emails), afin d'observer l'échange entre les composants.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Outils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Navigateur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Outil d'appel d'API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Métriques collectées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Taux de cas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Nombre d'anomalies d'interface entre modules.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Régression : </w:t>
      </w:r>
      <w:r>
        <w:rPr>
          <w:lang w:val="fr-FR"/>
        </w:rPr>
        <w:t xml:space="preserve">Le plan est rejoué après toute modification d'un échange entre modules.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Configurations testées : </w:t>
      </w:r>
      <w:r>
        <w:rPr>
          <w:lang w:val="fr-FR"/>
        </w:rPr>
        <w:t xml:space="preserve">une seule configuration, l'environnement local.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7. Critères de réussite / d'échec</w:t>
      </w:r>
      <w:r>
        <w:rPr>
          <w:b w:val="0"/>
          <w:bCs w:val="0"/>
          <w:i/>
          <w:iCs/>
          <w:lang w:val="fr-FR"/>
        </w:rPr>
        <w:t xml:space="preserve"> (Item Pass/Fail Criteria)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réussi lorsque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100 % des cas du plan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Aucune anomalie bloquante ouverte sur les échanges entre modules.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Une anomalie (defect) est un défaut pouvant provoquer une défaillance ; une défaillance (failure) est son effet visible par l'utilisateur.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8. Critères de suspension et de reprise</w:t>
      </w:r>
      <w:r>
        <w:rPr>
          <w:b w:val="0"/>
          <w:bCs w:val="0"/>
          <w:i/>
          <w:iCs/>
          <w:lang w:val="fr-FR"/>
        </w:rPr>
        <w:t xml:space="preserve"> (Suspension Criteria and Resumption Requirements)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Suspension : </w:t>
      </w:r>
      <w:r>
        <w:rPr>
          <w:lang w:val="fr-FR"/>
        </w:rPr>
        <w:t xml:space="preserve">Un service externe est indisponible, ou un module ne démarre plus.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Reprise : </w:t>
      </w:r>
      <w:r>
        <w:rPr>
          <w:lang w:val="fr-FR"/>
        </w:rPr>
        <w:t xml:space="preserve">Quand le service est rétabli, en rejouant les cas P1 du plan.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9. Livrables</w:t>
      </w:r>
      <w:r>
        <w:rPr>
          <w:b w:val="0"/>
          <w:bCs w:val="0"/>
          <w:i/>
          <w:iCs/>
          <w:lang w:val="fr-FR"/>
        </w:rPr>
        <w:t xml:space="preserve"> (Test Deliverables)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Plan de test : le présent document.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Spécifications des cas de test : les 9 cas rattachés à ce plan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Journaux d'exécution : résultats enregistrés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Rapports d'incident : anomalies détectées, avec leur gravité.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 de synthèse des tests : taux de réussite par module et par priorité.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logiciel testé n'est pas un livrable de ce plan : il est fourni par le développement.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10. Tâches de test</w:t>
      </w:r>
      <w:r>
        <w:rPr>
          <w:b w:val="0"/>
          <w:bCs w:val="0"/>
          <w:i/>
          <w:iCs/>
          <w:lang w:val="fr-FR"/>
        </w:rPr>
        <w:t xml:space="preserve"> (Test Tasks)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1.</w:t>
      </w:r>
      <w:r>
        <w:rPr>
          <w:lang w:val="fr-FR"/>
        </w:rPr>
        <w:tab/>
      </w:r>
      <w:r>
        <w:rPr>
          <w:lang w:val="fr-FR"/>
        </w:rPr>
        <w:t xml:space="preserve">Préparer les données de test et les comptes de chaque rôle.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2.</w:t>
      </w:r>
      <w:r>
        <w:rPr>
          <w:lang w:val="fr-FR"/>
        </w:rPr>
        <w:tab/>
      </w:r>
      <w:r>
        <w:rPr>
          <w:lang w:val="fr-FR"/>
        </w:rPr>
        <w:t xml:space="preserve">Exécuter les cas dans l'ordre des priorités (P1, puis P2, puis P3) et enregistrer chaque résultat dans Kiwi TCMS.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3.</w:t>
      </w:r>
      <w:r>
        <w:rPr>
          <w:lang w:val="fr-FR"/>
        </w:rPr>
        <w:tab/>
      </w:r>
      <w:r>
        <w:rPr>
          <w:lang w:val="fr-FR"/>
        </w:rPr>
        <w:t xml:space="preserve">Déclarer chaque anomalie avec sa gravité.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4.</w:t>
      </w:r>
      <w:r>
        <w:rPr>
          <w:lang w:val="fr-FR"/>
        </w:rPr>
        <w:tab/>
      </w:r>
      <w:r>
        <w:rPr>
          <w:lang w:val="fr-FR"/>
        </w:rPr>
        <w:t xml:space="preserve">Rejouer les cas corrigés (re-test).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5.</w:t>
      </w:r>
      <w:r>
        <w:rPr>
          <w:lang w:val="fr-FR"/>
        </w:rPr>
        <w:tab/>
      </w:r>
      <w:r>
        <w:rPr>
          <w:lang w:val="fr-FR"/>
        </w:rPr>
        <w:t xml:space="preserve">Rédiger le rapport de synthèse.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11. Besoins en environnement</w:t>
      </w:r>
      <w:r>
        <w:rPr>
          <w:b w:val="0"/>
          <w:bCs w:val="0"/>
          <w:i/>
          <w:iCs/>
          <w:lang w:val="fr-FR"/>
        </w:rPr>
        <w:t xml:space="preserve"> (Environmental Needs)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Application PFETracker : backend Spring Boot 3.2 (Java 17), frontend React, base de données MySQL, déployée en local.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(Docker) : suivi des cas de test, des plans et des résultats.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Comptes de test : un par rôle (étudiant, encadrant, chef de département, directeur des stages, service des stages, administrateur).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 : créées avant chaque campagne (départements, affectations, PFE, tâches).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Sécurité : les comptes de test sont distincts des comptes réels.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Compte Google de test (autorisation OAuth2) et serveur d'envoi d'emails.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12. Responsabilités</w:t>
      </w:r>
      <w:r>
        <w:rPr>
          <w:b w:val="0"/>
          <w:bCs w:val="0"/>
          <w:i/>
          <w:iCs/>
          <w:lang w:val="fr-FR"/>
        </w:rPr>
        <w:t xml:space="preserve"> (Responsibilities)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Chaque module a un testeur responsable, qui exécute ses cas et enregistre les résultats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600"/>
        <w:gridCol w:w="3040"/>
        <w:gridCol w:w="2000"/>
      </w:tblGrid>
      <w:tr>
        <w:trPr>
          <w:cantSplit/>
          <w:tblHeader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Testeur responsable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Cas de ce plan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1 - Administration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2 - Suivi du PFE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3 - Communication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La décision d'arrêter ou de poursuivre le plan revient à l'encadrant.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13. Besoins en personnel et en formation</w:t>
      </w:r>
      <w:r>
        <w:rPr>
          <w:b w:val="0"/>
          <w:bCs w:val="0"/>
          <w:i/>
          <w:iCs/>
          <w:lang w:val="fr-FR"/>
        </w:rPr>
        <w:t xml:space="preserve"> (Staffing and Training Needs)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Les trois testeurs doivent maîtriser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création de cas, de plans et d'exécutions.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Fonctionnement de l'autorisation Google (OAuth2).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14. Planning</w:t>
      </w:r>
      <w:r>
        <w:rPr>
          <w:b w:val="0"/>
          <w:bCs w:val="0"/>
          <w:i/>
          <w:iCs/>
          <w:lang w:val="fr-FR"/>
        </w:rPr>
        <w:t xml:space="preserve"> (Schedule)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4000"/>
        <w:gridCol w:w="4640"/>
      </w:tblGrid>
      <w:tr>
        <w:trPr>
          <w:cantSplit/>
          <w:tblHeader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Jalon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de la version à tester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Début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lendemain de la livraison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Fin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Rapport de synthèse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Conformément au modèle, les dates de test sont liées aux dates de livraison des versions, et non à des dates fixes. Si la livraison est en retard, le test démarre à la date réelle de livraison et l'encadrant est prévenu.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15. Risques et plans de secours</w:t>
      </w:r>
      <w:r>
        <w:rPr>
          <w:b w:val="0"/>
          <w:bCs w:val="0"/>
          <w:i/>
          <w:iCs/>
          <w:lang w:val="fr-FR"/>
        </w:rPr>
        <w:t xml:space="preserve"> (Risks and Contingencies)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400"/>
        <w:gridCol w:w="5240"/>
      </w:tblGrid>
      <w:tr>
        <w:trPr>
          <w:cantSplit/>
          <w:tblHeader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Parade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Manque de disponibilité des testeurs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Répartition des cas par module entre les trois testeurs ; exécution d'abord des cas P1.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Application ou données de test indisponibles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Redéployer l'application et recréer les comptes et données de test avant chaque campagne.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tardive d'une version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test démarre à la date réelle de livraison ; le retard est signalé à l'encadrant.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Changement des exigences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Adapter les cas touchés par le changement, puis rejouer le plan d'acceptation.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Service externe indisponible ou quota dépassé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Reporter le test et utiliser le lien de secours prévu.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16. Approbations</w:t>
      </w:r>
      <w:r>
        <w:rPr>
          <w:b w:val="0"/>
          <w:bCs w:val="0"/>
          <w:i/>
          <w:iCs/>
          <w:lang w:val="fr-FR"/>
        </w:rPr>
        <w:t xml:space="preserve"> (Approvals)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terminé lorsqu'il est approuvé par :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600"/>
        <w:gridCol w:w="2400"/>
        <w:gridCol w:w="1400"/>
        <w:gridCol w:w="2240"/>
      </w:tblGrid>
      <w:tr>
        <w:trPr>
          <w:cantSplit/>
          <w:tblHeader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Rôle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Signature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Encadrant du projet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Responsable de l'équipe de test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</w:tbl>
    <w:p>
      <w:pPr>
        <w:pStyle w:val="BodyText"/>
        <w:spacing w:before="0" w:after="80"/>
        <w:ind w:left="0" w:firstLine="0"/>
      </w:pPr>
    </w:p>
    <w:sectPr>
      <w:footerReference w:type="default" r:id="rId5"/>
      <w:pgSz w:w="12240" w:h="15840"/>
      <w:pgMar w:top="1340" w:right="1800" w:bottom="1500" w:left="1440" w:header="720" w:footer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tabs>
        <w:tab w:val="right" w:pos="9000"/>
      </w:tabs>
    </w:pPr>
    <w:r>
      <w:rPr>
        <w:sz w:val="18"/>
        <w:szCs w:val="18"/>
        <w:lang w:val="fr-FR"/>
      </w:rPr>
      <w:t xml:space="preserve">PFETracker - Plan de tests d'intégration - Version 1.0</w:t>
    </w:r>
    <w:r>
      <w:rPr>
        <w:sz w:val="18"/>
        <w:szCs w:val="18"/>
        <w:lang w:val="fr-FR"/>
      </w:rPr>
      <w:tab/>
    </w:r>
    <w:r>
      <w:rPr>
        <w:sz w:val="18"/>
        <w:szCs w:val="18"/>
        <w:lang w:val="fr-FR"/>
      </w:rPr>
      <w:t xml:space="preserve">Page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PAGE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  <w:r>
      <w:rPr>
        <w:sz w:val="18"/>
        <w:szCs w:val="18"/>
        <w:lang w:val="fr-FR"/>
      </w:rPr>
      <w:t xml:space="preserve"> sur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NUMPAGES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fr-FR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9" w:right="3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90" w:lineRule="exact"/>
      <w:ind w:left="108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Hassine</dc:creator>
  <dc:title>Plan de tests d'intégration - PFETracker</dc:title>
  <dcterms:created xsi:type="dcterms:W3CDTF">2026-09-23T20:00:00Z</dcterms:created>
  <dcterms:modified xsi:type="dcterms:W3CDTF">2026-09-23T20:00:00Z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2000-12-11T00:00:00Z</vt:filetime>
  </property>
  <property fmtid="{D5CDD505-2E9C-101B-9397-08002B2CF9AE}" pid="4" name="Creator">
    <vt:lpwstr>SST Covers for DHS.qxd</vt:lpwstr>
  </property>
  <property fmtid="{D5CDD505-2E9C-101B-9397-08002B2CF9AE}" pid="5" name="LastSaved">
    <vt:filetime>2026-09-23T00:00:00Z</vt:filetime>
  </property>
  <property fmtid="{D5CDD505-2E9C-101B-9397-08002B2CF9AE}" pid="6" name="Producer">
    <vt:lpwstr>Acrobat PDFWriter 4.0 for Windows</vt:lpwstr>
  </property>
</Properties>
</file>