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7312CD" w14:textId="77777777" w:rsidR="004B5496" w:rsidRPr="004B5496" w:rsidRDefault="004B5496" w:rsidP="004B5496">
      <w:pPr>
        <w:rPr>
          <w:color w:val="538135" w:themeColor="accent6" w:themeShade="BF"/>
          <w:sz w:val="56"/>
          <w:szCs w:val="56"/>
        </w:rPr>
      </w:pPr>
      <w:r w:rsidRPr="004B5496">
        <w:rPr>
          <w:color w:val="538135" w:themeColor="accent6" w:themeShade="BF"/>
          <w:sz w:val="56"/>
          <w:szCs w:val="56"/>
        </w:rPr>
        <w:t xml:space="preserve">- Etat de l'art </w:t>
      </w:r>
    </w:p>
    <w:p w14:paraId="53A51A83" w14:textId="127F3516" w:rsidR="004B5496" w:rsidRDefault="004B5496" w:rsidP="004B5496">
      <w:pPr>
        <w:rPr>
          <w:color w:val="4472C4" w:themeColor="accent1"/>
          <w:sz w:val="40"/>
          <w:szCs w:val="40"/>
        </w:rPr>
      </w:pPr>
      <w:r>
        <w:tab/>
      </w:r>
      <w:r w:rsidRPr="004B5496">
        <w:rPr>
          <w:color w:val="4472C4" w:themeColor="accent1"/>
          <w:sz w:val="40"/>
          <w:szCs w:val="40"/>
        </w:rPr>
        <w:t>- les articles</w:t>
      </w:r>
    </w:p>
    <w:p w14:paraId="77B95D1A" w14:textId="1F6415D6" w:rsidR="00AC1C87" w:rsidRPr="00303262" w:rsidRDefault="00303262" w:rsidP="004B5496">
      <w:pPr>
        <w:rPr>
          <w:sz w:val="24"/>
          <w:szCs w:val="24"/>
        </w:rPr>
      </w:pPr>
      <w:r>
        <w:rPr>
          <w:sz w:val="24"/>
          <w:szCs w:val="24"/>
        </w:rPr>
        <w:t xml:space="preserve">Avant de mettre en œuvre un plan d’action nous avons étudié quatre articles pour avoir une meilleure idée sur les solutions existantes et les </w:t>
      </w:r>
      <w:r w:rsidR="00AB6ABA">
        <w:rPr>
          <w:sz w:val="24"/>
          <w:szCs w:val="24"/>
        </w:rPr>
        <w:t>résultats obtenus.</w:t>
      </w:r>
    </w:p>
    <w:p w14:paraId="7FF6FDD6" w14:textId="10C83AF7" w:rsidR="004B5496" w:rsidRDefault="004B5496" w:rsidP="004B5496">
      <w:pPr>
        <w:rPr>
          <w:color w:val="4472C4" w:themeColor="accent1"/>
          <w:sz w:val="40"/>
          <w:szCs w:val="40"/>
        </w:rPr>
      </w:pPr>
      <w:r w:rsidRPr="004B5496">
        <w:rPr>
          <w:color w:val="4472C4" w:themeColor="accent1"/>
          <w:sz w:val="40"/>
          <w:szCs w:val="40"/>
        </w:rPr>
        <w:t xml:space="preserve"> </w:t>
      </w:r>
      <w:r w:rsidRPr="004B5496">
        <w:rPr>
          <w:color w:val="4472C4" w:themeColor="accent1"/>
          <w:sz w:val="40"/>
          <w:szCs w:val="40"/>
        </w:rPr>
        <w:tab/>
        <w:t>- choix du modèle</w:t>
      </w:r>
    </w:p>
    <w:p w14:paraId="6C8ABDAA" w14:textId="2F5F787A" w:rsidR="00AB6ABA" w:rsidRPr="004B5496" w:rsidRDefault="00AB6ABA" w:rsidP="004B5496">
      <w:pPr>
        <w:rPr>
          <w:color w:val="4472C4" w:themeColor="accent1"/>
          <w:sz w:val="40"/>
          <w:szCs w:val="40"/>
        </w:rPr>
      </w:pPr>
      <w:r>
        <w:rPr>
          <w:sz w:val="24"/>
          <w:szCs w:val="24"/>
        </w:rPr>
        <w:t xml:space="preserve">Nous avons choisi de travailler avec le modèle siamois pour sa compatibilité avec notre problème. En </w:t>
      </w:r>
      <w:r w:rsidR="00A7375C">
        <w:rPr>
          <w:sz w:val="24"/>
          <w:szCs w:val="24"/>
        </w:rPr>
        <w:t>un réseau de neurones</w:t>
      </w:r>
      <w:r>
        <w:rPr>
          <w:sz w:val="24"/>
          <w:szCs w:val="24"/>
        </w:rPr>
        <w:t xml:space="preserve"> siamois </w:t>
      </w:r>
      <w:r w:rsidR="00A7375C" w:rsidRPr="00A7375C">
        <w:rPr>
          <w:sz w:val="24"/>
          <w:szCs w:val="24"/>
        </w:rPr>
        <w:t xml:space="preserve">(parfois appelé réseau neuronal jumeau) </w:t>
      </w:r>
      <w:r w:rsidR="00A7375C">
        <w:rPr>
          <w:sz w:val="24"/>
          <w:szCs w:val="24"/>
        </w:rPr>
        <w:t>est</w:t>
      </w:r>
      <w:r w:rsidR="00A7375C" w:rsidRPr="00A7375C">
        <w:rPr>
          <w:sz w:val="24"/>
          <w:szCs w:val="24"/>
        </w:rPr>
        <w:t xml:space="preserve"> un réseau </w:t>
      </w:r>
      <w:r w:rsidR="00A7375C">
        <w:rPr>
          <w:sz w:val="24"/>
          <w:szCs w:val="24"/>
        </w:rPr>
        <w:t>de neurones</w:t>
      </w:r>
      <w:r w:rsidR="00A7375C" w:rsidRPr="00A7375C">
        <w:rPr>
          <w:sz w:val="24"/>
          <w:szCs w:val="24"/>
        </w:rPr>
        <w:t xml:space="preserve"> artificiel qui utilise les mêmes poids tout en travaillant en tandem sur deux vecteurs d'entrée différents pour calculer </w:t>
      </w:r>
      <w:r w:rsidR="00A7375C">
        <w:rPr>
          <w:sz w:val="24"/>
          <w:szCs w:val="24"/>
        </w:rPr>
        <w:t>d</w:t>
      </w:r>
      <w:r w:rsidR="00A7375C" w:rsidRPr="00A7375C">
        <w:rPr>
          <w:sz w:val="24"/>
          <w:szCs w:val="24"/>
        </w:rPr>
        <w:t>es vecteurs de sortie comparables. Souvent, l'un des vecteurs de sortie est précalculé, formant ainsi une ligne de base par rapport à laquelle l'autre vecteur de sortie est comparé</w:t>
      </w:r>
      <w:r w:rsidR="00A7375C">
        <w:rPr>
          <w:sz w:val="24"/>
          <w:szCs w:val="24"/>
        </w:rPr>
        <w:t xml:space="preserve">. Dans notre cas, une paire de signatures est donnée en entrée avec la première signature </w:t>
      </w:r>
      <w:r w:rsidR="000220DD">
        <w:rPr>
          <w:sz w:val="24"/>
          <w:szCs w:val="24"/>
        </w:rPr>
        <w:t>qui es</w:t>
      </w:r>
      <w:r w:rsidR="00A7375C">
        <w:rPr>
          <w:sz w:val="24"/>
          <w:szCs w:val="24"/>
        </w:rPr>
        <w:t xml:space="preserve">t toujours authentique est la deuxième </w:t>
      </w:r>
      <w:r w:rsidR="000220DD">
        <w:rPr>
          <w:sz w:val="24"/>
          <w:szCs w:val="24"/>
        </w:rPr>
        <w:t xml:space="preserve">qui est soit authentique soit falsifiée. Pour conclure sur la nature de la deuxième signature, un score de différence est calculé entre les deux </w:t>
      </w:r>
      <w:r w:rsidR="003B2BFB">
        <w:rPr>
          <w:sz w:val="24"/>
          <w:szCs w:val="24"/>
        </w:rPr>
        <w:t>vecteurs de sortie fournis par le modèle selon la formule de distance euclidienne</w:t>
      </w:r>
      <w:r w:rsidR="000220DD">
        <w:rPr>
          <w:sz w:val="24"/>
          <w:szCs w:val="24"/>
        </w:rPr>
        <w:t xml:space="preserve"> et un seuil est déterminé par le modèle. Dans le cas où le score dépasse le seuil on décide que la signature est falsifiée et dans le cas contraire la signature est </w:t>
      </w:r>
      <w:r w:rsidR="003B2BFB">
        <w:rPr>
          <w:sz w:val="24"/>
          <w:szCs w:val="24"/>
        </w:rPr>
        <w:t xml:space="preserve">libellée comme authentique. </w:t>
      </w:r>
    </w:p>
    <w:p w14:paraId="589475EC" w14:textId="0B642038" w:rsidR="00E34B6D" w:rsidRDefault="004B5496" w:rsidP="004B5496">
      <w:pPr>
        <w:rPr>
          <w:color w:val="4472C4" w:themeColor="accent1"/>
          <w:sz w:val="40"/>
          <w:szCs w:val="40"/>
        </w:rPr>
      </w:pPr>
      <w:r w:rsidRPr="004B5496">
        <w:rPr>
          <w:color w:val="4472C4" w:themeColor="accent1"/>
          <w:sz w:val="40"/>
          <w:szCs w:val="40"/>
        </w:rPr>
        <w:tab/>
        <w:t>- Les bases de données</w:t>
      </w:r>
    </w:p>
    <w:p w14:paraId="17E10EAB" w14:textId="0EB3FCAA" w:rsidR="005C4CB9" w:rsidRDefault="00E34B6D" w:rsidP="005C4CB9">
      <w:pPr>
        <w:rPr>
          <w:sz w:val="24"/>
          <w:szCs w:val="24"/>
        </w:rPr>
      </w:pPr>
      <w:r>
        <w:rPr>
          <w:sz w:val="24"/>
          <w:szCs w:val="24"/>
        </w:rPr>
        <w:t>Nous avons découvert plusieurs bases de données contenant des signatures authentiques et falsifiées d’un nombre variable d’auteurs. Les bases de données sont assez variées quant à l’origine des signatures (</w:t>
      </w:r>
      <w:r w:rsidR="000A3255">
        <w:rPr>
          <w:sz w:val="24"/>
          <w:szCs w:val="24"/>
        </w:rPr>
        <w:t>I</w:t>
      </w:r>
      <w:r>
        <w:rPr>
          <w:sz w:val="24"/>
          <w:szCs w:val="24"/>
        </w:rPr>
        <w:t>nde, Bengladesh, Europe) et donc leur style ainsi que dans la taille des images fournies.</w:t>
      </w:r>
      <w:r w:rsidR="000A3255">
        <w:rPr>
          <w:sz w:val="24"/>
          <w:szCs w:val="24"/>
        </w:rPr>
        <w:t xml:space="preserve"> Les </w:t>
      </w:r>
      <w:r w:rsidR="005C4CB9">
        <w:rPr>
          <w:sz w:val="24"/>
          <w:szCs w:val="24"/>
        </w:rPr>
        <w:t>bases de données traitées dans ce projet sont :</w:t>
      </w:r>
    </w:p>
    <w:p w14:paraId="29F0BB2F" w14:textId="7C670B79" w:rsidR="005C4CB9" w:rsidRDefault="005C4CB9" w:rsidP="005C4CB9">
      <w:pPr>
        <w:rPr>
          <w:sz w:val="24"/>
          <w:szCs w:val="24"/>
        </w:rPr>
      </w:pPr>
      <w:r>
        <w:rPr>
          <w:sz w:val="24"/>
          <w:szCs w:val="24"/>
        </w:rPr>
        <w:tab/>
      </w:r>
      <w:r>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2666"/>
          </mc:Choice>
          <mc:Fallback>
            <w:t>♦</w:t>
          </mc:Fallback>
        </mc:AlternateContent>
      </w:r>
      <w:r>
        <w:rPr>
          <w:sz w:val="24"/>
          <w:szCs w:val="24"/>
        </w:rPr>
        <w:t xml:space="preserve">  </w:t>
      </w:r>
      <w:r>
        <w:rPr>
          <w:color w:val="FF0000"/>
          <w:sz w:val="24"/>
          <w:szCs w:val="24"/>
        </w:rPr>
        <w:t xml:space="preserve">BHSig260 : </w:t>
      </w:r>
      <w:r>
        <w:rPr>
          <w:sz w:val="24"/>
          <w:szCs w:val="24"/>
        </w:rPr>
        <w:t>Cette base de données contient des signatures authentiques et imitées pour 260 auteurs au total divisés entre des signatures Hindi (de l’Inde) et des signature Bengali (du Bengladesh).</w:t>
      </w:r>
    </w:p>
    <w:p w14:paraId="6139FB5B" w14:textId="107FE113" w:rsidR="005C4CB9" w:rsidRDefault="005C4CB9" w:rsidP="005C4CB9">
      <w:pPr>
        <w:rPr>
          <w:sz w:val="24"/>
          <w:szCs w:val="24"/>
        </w:rPr>
      </w:pPr>
      <w:r>
        <w:rPr>
          <w:sz w:val="24"/>
          <w:szCs w:val="24"/>
        </w:rPr>
        <w:tab/>
      </w:r>
      <w:r>
        <w:rPr>
          <w:sz w:val="24"/>
          <w:szCs w:val="24"/>
        </w:rPr>
        <w:tab/>
      </w:r>
      <w:r>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2663"/>
          </mc:Choice>
          <mc:Fallback>
            <w:t>♣</w:t>
          </mc:Fallback>
        </mc:AlternateContent>
      </w:r>
      <w:r>
        <w:rPr>
          <w:sz w:val="24"/>
          <w:szCs w:val="24"/>
        </w:rPr>
        <w:t xml:space="preserve"> </w:t>
      </w:r>
      <w:r>
        <w:rPr>
          <w:color w:val="70AD47" w:themeColor="accent6"/>
          <w:sz w:val="24"/>
          <w:szCs w:val="24"/>
        </w:rPr>
        <w:t xml:space="preserve">Hindi : </w:t>
      </w:r>
      <w:r>
        <w:rPr>
          <w:sz w:val="24"/>
          <w:szCs w:val="24"/>
        </w:rPr>
        <w:t xml:space="preserve">Contient les signatures de 160 auteurs. Pour chaque auteur, nous avons 24 signatures authentiques et 30 signatures imitées. </w:t>
      </w:r>
    </w:p>
    <w:p w14:paraId="14EA3E97" w14:textId="026ABF52" w:rsidR="009551C0" w:rsidRDefault="009551C0" w:rsidP="009551C0">
      <w:pPr>
        <w:jc w:val="center"/>
        <w:rPr>
          <w:sz w:val="24"/>
          <w:szCs w:val="24"/>
        </w:rPr>
      </w:pPr>
      <w:r w:rsidRPr="009551C0">
        <w:rPr>
          <w:noProof/>
          <w:sz w:val="24"/>
          <w:szCs w:val="24"/>
        </w:rPr>
        <w:drawing>
          <wp:inline distT="0" distB="0" distL="0" distR="0" wp14:anchorId="651CB3F4" wp14:editId="19308231">
            <wp:extent cx="3593438" cy="1368929"/>
            <wp:effectExtent l="0" t="0" r="7620" b="3175"/>
            <wp:docPr id="9" name="Image 8">
              <a:extLst xmlns:a="http://schemas.openxmlformats.org/drawingml/2006/main">
                <a:ext uri="{FF2B5EF4-FFF2-40B4-BE49-F238E27FC236}">
                  <a16:creationId xmlns:a16="http://schemas.microsoft.com/office/drawing/2014/main" id="{8CEEFFD4-2A9D-47D1-84D4-FEBE4F5490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8CEEFFD4-2A9D-47D1-84D4-FEBE4F5490DC}"/>
                        </a:ext>
                      </a:extLst>
                    </pic:cNvPr>
                    <pic:cNvPicPr>
                      <a:picLocks noChangeAspect="1"/>
                    </pic:cNvPicPr>
                  </pic:nvPicPr>
                  <pic:blipFill rotWithShape="1">
                    <a:blip r:embed="rId5"/>
                    <a:srcRect l="28450" t="33489" r="38992" b="44461"/>
                    <a:stretch/>
                  </pic:blipFill>
                  <pic:spPr>
                    <a:xfrm>
                      <a:off x="0" y="0"/>
                      <a:ext cx="3593438" cy="1368929"/>
                    </a:xfrm>
                    <a:prstGeom prst="rect">
                      <a:avLst/>
                    </a:prstGeom>
                  </pic:spPr>
                </pic:pic>
              </a:graphicData>
            </a:graphic>
          </wp:inline>
        </w:drawing>
      </w:r>
    </w:p>
    <w:p w14:paraId="543A6F2D" w14:textId="35F90E69" w:rsidR="009551C0" w:rsidRPr="005C4CB9" w:rsidRDefault="009551C0" w:rsidP="009551C0">
      <w:pPr>
        <w:jc w:val="center"/>
        <w:rPr>
          <w:sz w:val="24"/>
          <w:szCs w:val="24"/>
        </w:rPr>
      </w:pPr>
      <w:r>
        <w:rPr>
          <w:sz w:val="24"/>
          <w:szCs w:val="24"/>
        </w:rPr>
        <w:t xml:space="preserve">Figure 1 : Echantillon de </w:t>
      </w:r>
      <w:r w:rsidR="000B49BD">
        <w:rPr>
          <w:sz w:val="24"/>
          <w:szCs w:val="24"/>
        </w:rPr>
        <w:t>paire</w:t>
      </w:r>
      <w:r>
        <w:rPr>
          <w:sz w:val="24"/>
          <w:szCs w:val="24"/>
        </w:rPr>
        <w:t xml:space="preserve"> de signatures (Genuine, Genuine) de la base BHSig260 : Hindi </w:t>
      </w:r>
    </w:p>
    <w:p w14:paraId="6F91AAEB" w14:textId="3FB32947" w:rsidR="005C4CB9" w:rsidRDefault="005C4CB9" w:rsidP="005C4CB9">
      <w:pPr>
        <w:rPr>
          <w:sz w:val="24"/>
          <w:szCs w:val="24"/>
        </w:rPr>
      </w:pPr>
      <w:r>
        <w:rPr>
          <w:sz w:val="24"/>
          <w:szCs w:val="24"/>
        </w:rPr>
        <w:lastRenderedPageBreak/>
        <w:tab/>
      </w:r>
      <w:r>
        <w:rPr>
          <w:sz w:val="24"/>
          <w:szCs w:val="24"/>
        </w:rPr>
        <w:tab/>
      </w:r>
      <w:r>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2663"/>
          </mc:Choice>
          <mc:Fallback>
            <w:t>♣</w:t>
          </mc:Fallback>
        </mc:AlternateContent>
      </w:r>
      <w:r>
        <w:rPr>
          <w:sz w:val="24"/>
          <w:szCs w:val="24"/>
        </w:rPr>
        <w:t xml:space="preserve"> </w:t>
      </w:r>
      <w:r>
        <w:rPr>
          <w:color w:val="70AD47" w:themeColor="accent6"/>
          <w:sz w:val="24"/>
          <w:szCs w:val="24"/>
        </w:rPr>
        <w:t xml:space="preserve">Bengali : </w:t>
      </w:r>
      <w:r>
        <w:rPr>
          <w:sz w:val="24"/>
          <w:szCs w:val="24"/>
        </w:rPr>
        <w:t>Contient les signatures de 100 auteurs. Pour chaque auteur, nous avons 24 signatures authentiques et 30 signatures imitées.</w:t>
      </w:r>
    </w:p>
    <w:p w14:paraId="57435C43" w14:textId="4E613052" w:rsidR="000B49BD" w:rsidRDefault="000B49BD" w:rsidP="000B49BD">
      <w:pPr>
        <w:jc w:val="center"/>
        <w:rPr>
          <w:sz w:val="24"/>
          <w:szCs w:val="24"/>
        </w:rPr>
      </w:pPr>
      <w:r w:rsidRPr="000B49BD">
        <w:rPr>
          <w:noProof/>
          <w:sz w:val="24"/>
          <w:szCs w:val="24"/>
        </w:rPr>
        <w:drawing>
          <wp:inline distT="0" distB="0" distL="0" distR="0" wp14:anchorId="02B6CFE7" wp14:editId="3A52781B">
            <wp:extent cx="3686137" cy="1369412"/>
            <wp:effectExtent l="0" t="0" r="0" b="2540"/>
            <wp:docPr id="10" name="Image 9">
              <a:extLst xmlns:a="http://schemas.openxmlformats.org/drawingml/2006/main">
                <a:ext uri="{FF2B5EF4-FFF2-40B4-BE49-F238E27FC236}">
                  <a16:creationId xmlns:a16="http://schemas.microsoft.com/office/drawing/2014/main" id="{C7F1CE03-272B-46CB-AF41-FFD22101BA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a:extLst>
                        <a:ext uri="{FF2B5EF4-FFF2-40B4-BE49-F238E27FC236}">
                          <a16:creationId xmlns:a16="http://schemas.microsoft.com/office/drawing/2014/main" id="{C7F1CE03-272B-46CB-AF41-FFD22101BA14}"/>
                        </a:ext>
                      </a:extLst>
                    </pic:cNvPr>
                    <pic:cNvPicPr>
                      <a:picLocks noChangeAspect="1"/>
                    </pic:cNvPicPr>
                  </pic:nvPicPr>
                  <pic:blipFill rotWithShape="1">
                    <a:blip r:embed="rId6"/>
                    <a:srcRect l="28294" t="52081" r="36474" b="24650"/>
                    <a:stretch/>
                  </pic:blipFill>
                  <pic:spPr>
                    <a:xfrm>
                      <a:off x="0" y="0"/>
                      <a:ext cx="3686137" cy="1369412"/>
                    </a:xfrm>
                    <a:prstGeom prst="rect">
                      <a:avLst/>
                    </a:prstGeom>
                  </pic:spPr>
                </pic:pic>
              </a:graphicData>
            </a:graphic>
          </wp:inline>
        </w:drawing>
      </w:r>
    </w:p>
    <w:p w14:paraId="3A743C8C" w14:textId="7AB2C608" w:rsidR="000B49BD" w:rsidRPr="005C4CB9" w:rsidRDefault="000B49BD" w:rsidP="000B49BD">
      <w:pPr>
        <w:jc w:val="center"/>
        <w:rPr>
          <w:sz w:val="24"/>
          <w:szCs w:val="24"/>
        </w:rPr>
      </w:pPr>
      <w:r>
        <w:rPr>
          <w:sz w:val="24"/>
          <w:szCs w:val="24"/>
        </w:rPr>
        <w:t xml:space="preserve">Figure 2 : Echantillon de paire de signatures (Genuine, Genuine) de la base BHSig260 : Bengali </w:t>
      </w:r>
    </w:p>
    <w:p w14:paraId="01878A57" w14:textId="77777777" w:rsidR="000B49BD" w:rsidRPr="005C4CB9" w:rsidRDefault="000B49BD" w:rsidP="000B49BD">
      <w:pPr>
        <w:jc w:val="center"/>
        <w:rPr>
          <w:sz w:val="24"/>
          <w:szCs w:val="24"/>
        </w:rPr>
      </w:pPr>
    </w:p>
    <w:p w14:paraId="5498BADB" w14:textId="017D9301" w:rsidR="009551C0" w:rsidRDefault="005C4CB9" w:rsidP="005C4CB9">
      <w:pPr>
        <w:rPr>
          <w:sz w:val="24"/>
          <w:szCs w:val="24"/>
        </w:rPr>
      </w:pPr>
      <w:r>
        <w:rPr>
          <w:sz w:val="24"/>
          <w:szCs w:val="24"/>
        </w:rPr>
        <w:tab/>
      </w:r>
      <w:r>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2666"/>
          </mc:Choice>
          <mc:Fallback>
            <w:t>♦</w:t>
          </mc:Fallback>
        </mc:AlternateContent>
      </w:r>
      <w:r>
        <w:rPr>
          <w:sz w:val="24"/>
          <w:szCs w:val="24"/>
        </w:rPr>
        <w:t xml:space="preserve"> </w:t>
      </w:r>
      <w:r>
        <w:rPr>
          <w:color w:val="FF0000"/>
          <w:sz w:val="24"/>
          <w:szCs w:val="24"/>
        </w:rPr>
        <w:t xml:space="preserve">GPDS300 : </w:t>
      </w:r>
      <w:r w:rsidR="009551C0">
        <w:rPr>
          <w:sz w:val="24"/>
          <w:szCs w:val="24"/>
        </w:rPr>
        <w:t>Cette base de données contient des signatures</w:t>
      </w:r>
      <w:r w:rsidR="000B49BD">
        <w:rPr>
          <w:sz w:val="24"/>
          <w:szCs w:val="24"/>
        </w:rPr>
        <w:t xml:space="preserve"> européennes</w:t>
      </w:r>
      <w:r w:rsidR="009551C0">
        <w:rPr>
          <w:sz w:val="24"/>
          <w:szCs w:val="24"/>
        </w:rPr>
        <w:t xml:space="preserve"> authentiques et imitées pour 300 auteurs. Pour chaque auteur nous avons 24 signatures authentiques et 30 signatures imitées.</w:t>
      </w:r>
    </w:p>
    <w:p w14:paraId="54EEEB0D" w14:textId="3764277A" w:rsidR="000B49BD" w:rsidRDefault="000B49BD" w:rsidP="000B49BD">
      <w:pPr>
        <w:jc w:val="center"/>
        <w:rPr>
          <w:sz w:val="24"/>
          <w:szCs w:val="24"/>
        </w:rPr>
      </w:pPr>
      <w:r w:rsidRPr="000B49BD">
        <w:rPr>
          <w:noProof/>
          <w:sz w:val="24"/>
          <w:szCs w:val="24"/>
        </w:rPr>
        <w:drawing>
          <wp:inline distT="0" distB="0" distL="0" distR="0" wp14:anchorId="3D767284" wp14:editId="0413F59E">
            <wp:extent cx="3551274" cy="1268818"/>
            <wp:effectExtent l="0" t="0" r="0" b="7620"/>
            <wp:docPr id="5" name="Image 4">
              <a:extLst xmlns:a="http://schemas.openxmlformats.org/drawingml/2006/main">
                <a:ext uri="{FF2B5EF4-FFF2-40B4-BE49-F238E27FC236}">
                  <a16:creationId xmlns:a16="http://schemas.microsoft.com/office/drawing/2014/main" id="{1BB86CF2-9049-400E-A7A0-B7E2DE134C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1BB86CF2-9049-400E-A7A0-B7E2DE134CDF}"/>
                        </a:ext>
                      </a:extLst>
                    </pic:cNvPr>
                    <pic:cNvPicPr>
                      <a:picLocks noChangeAspect="1"/>
                    </pic:cNvPicPr>
                  </pic:nvPicPr>
                  <pic:blipFill rotWithShape="1">
                    <a:blip r:embed="rId7"/>
                    <a:srcRect l="26357" t="35005" r="34806" b="40327"/>
                    <a:stretch/>
                  </pic:blipFill>
                  <pic:spPr>
                    <a:xfrm>
                      <a:off x="0" y="0"/>
                      <a:ext cx="3551274" cy="1268818"/>
                    </a:xfrm>
                    <a:prstGeom prst="rect">
                      <a:avLst/>
                    </a:prstGeom>
                  </pic:spPr>
                </pic:pic>
              </a:graphicData>
            </a:graphic>
          </wp:inline>
        </w:drawing>
      </w:r>
    </w:p>
    <w:p w14:paraId="50F0D11C" w14:textId="20B755A4" w:rsidR="000B49BD" w:rsidRPr="005C4CB9" w:rsidRDefault="000B49BD" w:rsidP="000B49BD">
      <w:pPr>
        <w:jc w:val="center"/>
        <w:rPr>
          <w:sz w:val="24"/>
          <w:szCs w:val="24"/>
        </w:rPr>
      </w:pPr>
      <w:r>
        <w:rPr>
          <w:sz w:val="24"/>
          <w:szCs w:val="24"/>
        </w:rPr>
        <w:t xml:space="preserve">Figure </w:t>
      </w:r>
      <w:r w:rsidR="003E57C1">
        <w:rPr>
          <w:sz w:val="24"/>
          <w:szCs w:val="24"/>
        </w:rPr>
        <w:t>3</w:t>
      </w:r>
      <w:r>
        <w:rPr>
          <w:sz w:val="24"/>
          <w:szCs w:val="24"/>
        </w:rPr>
        <w:t xml:space="preserve"> : Echantillon de paire de signatures (Genuine, Forged) de la base GPDS300 </w:t>
      </w:r>
    </w:p>
    <w:p w14:paraId="184B55DB" w14:textId="77777777" w:rsidR="000B49BD" w:rsidRDefault="000B49BD" w:rsidP="000B49BD">
      <w:pPr>
        <w:jc w:val="center"/>
        <w:rPr>
          <w:sz w:val="24"/>
          <w:szCs w:val="24"/>
        </w:rPr>
      </w:pPr>
    </w:p>
    <w:p w14:paraId="085447D0" w14:textId="2A42062A" w:rsidR="009551C0" w:rsidRDefault="005C4CB9" w:rsidP="009551C0">
      <w:pPr>
        <w:rPr>
          <w:sz w:val="24"/>
          <w:szCs w:val="24"/>
        </w:rPr>
      </w:pPr>
      <w:r>
        <w:rPr>
          <w:sz w:val="24"/>
          <w:szCs w:val="24"/>
        </w:rPr>
        <w:tab/>
      </w:r>
      <w:r>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2666"/>
          </mc:Choice>
          <mc:Fallback>
            <w:t>♦</w:t>
          </mc:Fallback>
        </mc:AlternateContent>
      </w:r>
      <w:r>
        <w:rPr>
          <w:sz w:val="24"/>
          <w:szCs w:val="24"/>
        </w:rPr>
        <w:t xml:space="preserve"> </w:t>
      </w:r>
      <w:r>
        <w:rPr>
          <w:color w:val="FF0000"/>
          <w:sz w:val="24"/>
          <w:szCs w:val="24"/>
        </w:rPr>
        <w:t xml:space="preserve">CEDAR : </w:t>
      </w:r>
      <w:r w:rsidR="009551C0">
        <w:rPr>
          <w:sz w:val="24"/>
          <w:szCs w:val="24"/>
        </w:rPr>
        <w:t>Cette base de données contient des signatures</w:t>
      </w:r>
      <w:r w:rsidR="000B49BD">
        <w:rPr>
          <w:sz w:val="24"/>
          <w:szCs w:val="24"/>
        </w:rPr>
        <w:t xml:space="preserve"> européennes</w:t>
      </w:r>
      <w:r w:rsidR="009551C0">
        <w:rPr>
          <w:sz w:val="24"/>
          <w:szCs w:val="24"/>
        </w:rPr>
        <w:t xml:space="preserve"> authentiques et imitées pour 55 auteurs. Pour chaque auteur nous avons 24 signatures authentiques et 24 signatures imitées.</w:t>
      </w:r>
    </w:p>
    <w:p w14:paraId="41F3393F" w14:textId="1B777EC5" w:rsidR="000B49BD" w:rsidRDefault="000B49BD" w:rsidP="000B49BD">
      <w:pPr>
        <w:jc w:val="center"/>
        <w:rPr>
          <w:sz w:val="24"/>
          <w:szCs w:val="24"/>
        </w:rPr>
      </w:pPr>
      <w:r w:rsidRPr="000B49BD">
        <w:rPr>
          <w:noProof/>
          <w:sz w:val="24"/>
          <w:szCs w:val="24"/>
        </w:rPr>
        <w:drawing>
          <wp:inline distT="0" distB="0" distL="0" distR="0" wp14:anchorId="52470F4D" wp14:editId="0B22DE9C">
            <wp:extent cx="3448443" cy="1368929"/>
            <wp:effectExtent l="0" t="0" r="0" b="3175"/>
            <wp:docPr id="8" name="Image 7">
              <a:extLst xmlns:a="http://schemas.openxmlformats.org/drawingml/2006/main">
                <a:ext uri="{FF2B5EF4-FFF2-40B4-BE49-F238E27FC236}">
                  <a16:creationId xmlns:a16="http://schemas.microsoft.com/office/drawing/2014/main" id="{1E0272F8-1983-4967-B352-904EC8AED1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1E0272F8-1983-4967-B352-904EC8AED149}"/>
                        </a:ext>
                      </a:extLst>
                    </pic:cNvPr>
                    <pic:cNvPicPr>
                      <a:picLocks noChangeAspect="1"/>
                    </pic:cNvPicPr>
                  </pic:nvPicPr>
                  <pic:blipFill rotWithShape="1">
                    <a:blip r:embed="rId8"/>
                    <a:srcRect l="27054" t="34453" r="47365" b="47494"/>
                    <a:stretch/>
                  </pic:blipFill>
                  <pic:spPr>
                    <a:xfrm>
                      <a:off x="0" y="0"/>
                      <a:ext cx="3448443" cy="1368929"/>
                    </a:xfrm>
                    <a:prstGeom prst="rect">
                      <a:avLst/>
                    </a:prstGeom>
                  </pic:spPr>
                </pic:pic>
              </a:graphicData>
            </a:graphic>
          </wp:inline>
        </w:drawing>
      </w:r>
    </w:p>
    <w:p w14:paraId="4C666D3A" w14:textId="776E74E1" w:rsidR="003E57C1" w:rsidRPr="005C4CB9" w:rsidRDefault="003E57C1" w:rsidP="003E57C1">
      <w:pPr>
        <w:jc w:val="center"/>
        <w:rPr>
          <w:sz w:val="24"/>
          <w:szCs w:val="24"/>
        </w:rPr>
      </w:pPr>
      <w:r>
        <w:rPr>
          <w:sz w:val="24"/>
          <w:szCs w:val="24"/>
        </w:rPr>
        <w:t xml:space="preserve">Figure 4 : Echantillon de paire de signatures (Genuine, Genuine) de la base CEDAR </w:t>
      </w:r>
    </w:p>
    <w:p w14:paraId="7D179AEC" w14:textId="6FFBFEFE" w:rsidR="003E57C1" w:rsidRDefault="003E57C1" w:rsidP="005C4CB9">
      <w:pPr>
        <w:rPr>
          <w:sz w:val="24"/>
          <w:szCs w:val="24"/>
        </w:rPr>
      </w:pPr>
    </w:p>
    <w:p w14:paraId="31724492" w14:textId="4BDFB1C3" w:rsidR="003E57C1" w:rsidRPr="003E57C1" w:rsidRDefault="003E57C1" w:rsidP="003E57C1">
      <w:pPr>
        <w:rPr>
          <w:sz w:val="24"/>
          <w:szCs w:val="24"/>
        </w:rPr>
      </w:pPr>
      <w:r w:rsidRPr="003E57C1">
        <w:rPr>
          <w:sz w:val="24"/>
          <w:szCs w:val="24"/>
        </w:rPr>
        <w:t>-</w:t>
      </w:r>
      <w:r>
        <w:rPr>
          <w:sz w:val="24"/>
          <w:szCs w:val="24"/>
        </w:rPr>
        <w:t xml:space="preserve"> D’autres bases de données ont été abordées à l’étude d’article mais non traitées telles que DS-GET, GPDS Synthetic, SigComp etc.</w:t>
      </w:r>
    </w:p>
    <w:p w14:paraId="00CDBDEE" w14:textId="01D8186A" w:rsidR="003E57C1" w:rsidRDefault="003E57C1" w:rsidP="005C4CB9">
      <w:pPr>
        <w:rPr>
          <w:sz w:val="24"/>
          <w:szCs w:val="24"/>
        </w:rPr>
      </w:pPr>
    </w:p>
    <w:p w14:paraId="3D4DC45F" w14:textId="0A94494E" w:rsidR="004B5496" w:rsidRPr="003E57C1" w:rsidRDefault="004B5496" w:rsidP="004B5496">
      <w:pPr>
        <w:rPr>
          <w:sz w:val="24"/>
          <w:szCs w:val="24"/>
        </w:rPr>
      </w:pPr>
      <w:r w:rsidRPr="004B5496">
        <w:rPr>
          <w:color w:val="538135" w:themeColor="accent6" w:themeShade="BF"/>
        </w:rPr>
        <w:t xml:space="preserve">- </w:t>
      </w:r>
      <w:r w:rsidRPr="004B5496">
        <w:rPr>
          <w:color w:val="538135" w:themeColor="accent6" w:themeShade="BF"/>
          <w:sz w:val="56"/>
          <w:szCs w:val="56"/>
        </w:rPr>
        <w:t>Implémentation de la solution</w:t>
      </w:r>
    </w:p>
    <w:p w14:paraId="6B734B06" w14:textId="3DD7EEA2" w:rsidR="004B5496" w:rsidRDefault="00AC1C87" w:rsidP="004B5496">
      <w:pPr>
        <w:rPr>
          <w:color w:val="4472C4" w:themeColor="accent1"/>
          <w:sz w:val="40"/>
          <w:szCs w:val="40"/>
        </w:rPr>
      </w:pPr>
      <w:r>
        <w:rPr>
          <w:noProof/>
        </w:rPr>
        <w:drawing>
          <wp:anchor distT="0" distB="0" distL="114300" distR="114300" simplePos="0" relativeHeight="251658240" behindDoc="0" locked="0" layoutInCell="1" allowOverlap="1" wp14:anchorId="69667BF2" wp14:editId="7EE06F7A">
            <wp:simplePos x="0" y="0"/>
            <wp:positionH relativeFrom="margin">
              <wp:align>center</wp:align>
            </wp:positionH>
            <wp:positionV relativeFrom="paragraph">
              <wp:posOffset>608965</wp:posOffset>
            </wp:positionV>
            <wp:extent cx="6865120" cy="400812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65120" cy="4008120"/>
                    </a:xfrm>
                    <a:prstGeom prst="rect">
                      <a:avLst/>
                    </a:prstGeom>
                  </pic:spPr>
                </pic:pic>
              </a:graphicData>
            </a:graphic>
            <wp14:sizeRelH relativeFrom="margin">
              <wp14:pctWidth>0</wp14:pctWidth>
            </wp14:sizeRelH>
            <wp14:sizeRelV relativeFrom="margin">
              <wp14:pctHeight>0</wp14:pctHeight>
            </wp14:sizeRelV>
          </wp:anchor>
        </w:drawing>
      </w:r>
      <w:r w:rsidR="004B5496">
        <w:tab/>
      </w:r>
      <w:r w:rsidR="004B5496" w:rsidRPr="004B5496">
        <w:rPr>
          <w:color w:val="4472C4" w:themeColor="accent1"/>
          <w:sz w:val="40"/>
          <w:szCs w:val="40"/>
        </w:rPr>
        <w:t xml:space="preserve">- </w:t>
      </w:r>
      <w:r w:rsidR="0061681B">
        <w:rPr>
          <w:color w:val="4472C4" w:themeColor="accent1"/>
          <w:sz w:val="40"/>
          <w:szCs w:val="40"/>
        </w:rPr>
        <w:t>A</w:t>
      </w:r>
      <w:r w:rsidR="004B5496" w:rsidRPr="004B5496">
        <w:rPr>
          <w:color w:val="4472C4" w:themeColor="accent1"/>
          <w:sz w:val="40"/>
          <w:szCs w:val="40"/>
        </w:rPr>
        <w:t>rchitecture</w:t>
      </w:r>
      <w:r w:rsidR="0061681B">
        <w:rPr>
          <w:color w:val="4472C4" w:themeColor="accent1"/>
          <w:sz w:val="40"/>
          <w:szCs w:val="40"/>
        </w:rPr>
        <w:t xml:space="preserve"> du modèle :</w:t>
      </w:r>
    </w:p>
    <w:p w14:paraId="0D54AC80" w14:textId="77777777" w:rsidR="00C734C6" w:rsidRDefault="00C734C6" w:rsidP="004B5496">
      <w:pPr>
        <w:rPr>
          <w:sz w:val="24"/>
          <w:szCs w:val="24"/>
        </w:rPr>
      </w:pPr>
    </w:p>
    <w:p w14:paraId="2E6BB436" w14:textId="375C0D8A" w:rsidR="00AC1C87" w:rsidRDefault="00C734C6" w:rsidP="004B5496">
      <w:pPr>
        <w:rPr>
          <w:sz w:val="24"/>
          <w:szCs w:val="24"/>
        </w:rPr>
      </w:pPr>
      <w:r w:rsidRPr="003E57C1">
        <w:rPr>
          <w:sz w:val="24"/>
          <w:szCs w:val="24"/>
        </w:rPr>
        <w:t>-</w:t>
      </w:r>
      <w:r>
        <w:rPr>
          <w:sz w:val="24"/>
          <w:szCs w:val="24"/>
        </w:rPr>
        <w:t xml:space="preserve"> Comme représenté dans la figure ci-dessus, nous avons deux réseaux identiques qui prennent en entrée une signature afin de calculer la différence de score entre les deux vecteurs de sorties. </w:t>
      </w:r>
    </w:p>
    <w:p w14:paraId="61802672" w14:textId="56FA081D" w:rsidR="00C734C6" w:rsidRDefault="00C734C6" w:rsidP="004B5496">
      <w:pPr>
        <w:rPr>
          <w:sz w:val="24"/>
          <w:szCs w:val="24"/>
        </w:rPr>
      </w:pPr>
      <w:r>
        <w:rPr>
          <w:sz w:val="24"/>
          <w:szCs w:val="24"/>
        </w:rPr>
        <w:t>- Convolutional Layer : représente une couche de convolution dans le réseau. On réalise en succession l’opération de convolution de l’image en entrée avec un filtre de taille précisée pour chaque couche (11x11, 3x3, 5x5).</w:t>
      </w:r>
    </w:p>
    <w:p w14:paraId="65E42977" w14:textId="77777777" w:rsidR="0082458D" w:rsidRDefault="0082458D" w:rsidP="004B5496">
      <w:pPr>
        <w:rPr>
          <w:sz w:val="24"/>
          <w:szCs w:val="24"/>
        </w:rPr>
      </w:pPr>
      <w:r>
        <w:rPr>
          <w:sz w:val="24"/>
          <w:szCs w:val="24"/>
        </w:rPr>
        <w:t xml:space="preserve">- ReLU : Ou Rectified Linear Unit est une fonction d’activation ayant pour expression : </w:t>
      </w:r>
    </w:p>
    <w:p w14:paraId="51163533" w14:textId="0D19B966" w:rsidR="0082458D" w:rsidRDefault="0082458D" w:rsidP="0082458D">
      <w:pPr>
        <w:jc w:val="center"/>
        <w:rPr>
          <w:sz w:val="24"/>
          <w:szCs w:val="24"/>
        </w:rPr>
      </w:pPr>
      <w:r w:rsidRPr="0082458D">
        <w:rPr>
          <w:sz w:val="24"/>
          <w:szCs w:val="24"/>
        </w:rPr>
        <w:t>f(x)</w:t>
      </w:r>
      <w:r>
        <w:rPr>
          <w:sz w:val="24"/>
          <w:szCs w:val="24"/>
        </w:rPr>
        <w:t xml:space="preserve"> </w:t>
      </w:r>
      <w:r w:rsidRPr="0082458D">
        <w:rPr>
          <w:sz w:val="24"/>
          <w:szCs w:val="24"/>
        </w:rPr>
        <w:t>=</w:t>
      </w:r>
      <w:r>
        <w:rPr>
          <w:sz w:val="24"/>
          <w:szCs w:val="24"/>
        </w:rPr>
        <w:t xml:space="preserve"> </w:t>
      </w:r>
      <w:r w:rsidRPr="0082458D">
        <w:rPr>
          <w:sz w:val="24"/>
          <w:szCs w:val="24"/>
        </w:rPr>
        <w:t>max(0,x)</w:t>
      </w:r>
    </w:p>
    <w:p w14:paraId="75593D2F" w14:textId="63E252B6" w:rsidR="00C734C6" w:rsidRDefault="00C734C6" w:rsidP="004B5496">
      <w:pPr>
        <w:rPr>
          <w:sz w:val="24"/>
          <w:szCs w:val="24"/>
        </w:rPr>
      </w:pPr>
      <w:r>
        <w:rPr>
          <w:sz w:val="24"/>
          <w:szCs w:val="24"/>
        </w:rPr>
        <w:t>- 2x2 Max pooling :</w:t>
      </w:r>
      <w:r w:rsidR="00395A49">
        <w:rPr>
          <w:sz w:val="24"/>
          <w:szCs w:val="24"/>
        </w:rPr>
        <w:t xml:space="preserve"> Pour chaque sous matrice de taille 2x2 le maximum des 4 </w:t>
      </w:r>
      <w:r w:rsidR="00182062">
        <w:rPr>
          <w:sz w:val="24"/>
          <w:szCs w:val="24"/>
        </w:rPr>
        <w:t>pixels est</w:t>
      </w:r>
      <w:r w:rsidR="00395A49">
        <w:rPr>
          <w:sz w:val="24"/>
          <w:szCs w:val="24"/>
        </w:rPr>
        <w:t xml:space="preserve"> choisi comme valeur de sortie. L’objectif de cette couche </w:t>
      </w:r>
      <w:r w:rsidR="00395A49" w:rsidRPr="00395A49">
        <w:rPr>
          <w:sz w:val="24"/>
          <w:szCs w:val="24"/>
        </w:rPr>
        <w:t xml:space="preserve">est de sous-échantillonner </w:t>
      </w:r>
      <w:r w:rsidR="00395A49">
        <w:rPr>
          <w:sz w:val="24"/>
          <w:szCs w:val="24"/>
        </w:rPr>
        <w:t>l’image</w:t>
      </w:r>
      <w:r w:rsidR="00395A49" w:rsidRPr="00395A49">
        <w:rPr>
          <w:sz w:val="24"/>
          <w:szCs w:val="24"/>
        </w:rPr>
        <w:t xml:space="preserve"> en réduisant sa </w:t>
      </w:r>
      <w:r w:rsidR="00182062">
        <w:rPr>
          <w:sz w:val="24"/>
          <w:szCs w:val="24"/>
        </w:rPr>
        <w:t>dimension</w:t>
      </w:r>
      <w:r w:rsidR="00395A49">
        <w:rPr>
          <w:sz w:val="24"/>
          <w:szCs w:val="24"/>
        </w:rPr>
        <w:t xml:space="preserve">. </w:t>
      </w:r>
    </w:p>
    <w:p w14:paraId="7C8BFE8F" w14:textId="4122C128" w:rsidR="0082458D" w:rsidRDefault="0082458D" w:rsidP="004B5496">
      <w:pPr>
        <w:rPr>
          <w:sz w:val="24"/>
          <w:szCs w:val="24"/>
        </w:rPr>
      </w:pPr>
      <w:r>
        <w:rPr>
          <w:sz w:val="24"/>
          <w:szCs w:val="24"/>
        </w:rPr>
        <w:lastRenderedPageBreak/>
        <w:t xml:space="preserve">- </w:t>
      </w:r>
      <w:r w:rsidR="00BD669D">
        <w:rPr>
          <w:sz w:val="24"/>
          <w:szCs w:val="24"/>
        </w:rPr>
        <w:t xml:space="preserve">Fully Connected Layer : c’est une couche </w:t>
      </w:r>
      <w:r w:rsidR="00BD669D" w:rsidRPr="00BD669D">
        <w:rPr>
          <w:sz w:val="24"/>
          <w:szCs w:val="24"/>
        </w:rPr>
        <w:t>où toutes les entrées d'une couche sont connectées à chaque unité d'activation de la couche suivante</w:t>
      </w:r>
      <w:r w:rsidR="00BD669D">
        <w:rPr>
          <w:sz w:val="24"/>
          <w:szCs w:val="24"/>
        </w:rPr>
        <w:t>.</w:t>
      </w:r>
    </w:p>
    <w:p w14:paraId="6D58DFB7" w14:textId="62A02A80" w:rsidR="00BD669D" w:rsidRDefault="00BD669D" w:rsidP="004B5496">
      <w:pPr>
        <w:rPr>
          <w:sz w:val="24"/>
          <w:szCs w:val="24"/>
        </w:rPr>
      </w:pPr>
      <w:r>
        <w:rPr>
          <w:sz w:val="24"/>
          <w:szCs w:val="24"/>
        </w:rPr>
        <w:t>- Dropout : On ignore des connections avec une probabilité p. C’</w:t>
      </w:r>
      <w:r w:rsidRPr="00BD669D">
        <w:rPr>
          <w:sz w:val="24"/>
          <w:szCs w:val="24"/>
        </w:rPr>
        <w:t xml:space="preserve">est une technique utilisée pour </w:t>
      </w:r>
      <w:r>
        <w:rPr>
          <w:sz w:val="24"/>
          <w:szCs w:val="24"/>
        </w:rPr>
        <w:t xml:space="preserve">résister au phénomène de sur-apprentissage. </w:t>
      </w:r>
      <w:r w:rsidR="00981322">
        <w:rPr>
          <w:sz w:val="24"/>
          <w:szCs w:val="24"/>
        </w:rPr>
        <w:t>Dans notre cas la probabilité de Dropout p= 0.3 lorsque la couche de Dropout suit celle de Max pooling et p=0.5</w:t>
      </w:r>
      <w:r w:rsidR="00DF2A06">
        <w:rPr>
          <w:sz w:val="24"/>
          <w:szCs w:val="24"/>
        </w:rPr>
        <w:t xml:space="preserve"> lorsqu’on suit une Fullt</w:t>
      </w:r>
      <w:r w:rsidR="00981322">
        <w:rPr>
          <w:sz w:val="24"/>
          <w:szCs w:val="24"/>
        </w:rPr>
        <w:t xml:space="preserve"> Connected </w:t>
      </w:r>
      <w:r w:rsidR="00DF2A06">
        <w:rPr>
          <w:sz w:val="24"/>
          <w:szCs w:val="24"/>
        </w:rPr>
        <w:t>Layer.</w:t>
      </w:r>
    </w:p>
    <w:p w14:paraId="12C454A8" w14:textId="16C24EFC" w:rsidR="00BD669D" w:rsidRDefault="003F2DD3" w:rsidP="004B5496">
      <w:pPr>
        <w:rPr>
          <w:sz w:val="24"/>
          <w:szCs w:val="24"/>
        </w:rPr>
      </w:pPr>
      <w:r>
        <w:rPr>
          <w:sz w:val="24"/>
          <w:szCs w:val="24"/>
        </w:rPr>
        <w:t>- Local Response Normalisation : C’est une opération de normalisation sur les valeurs de pixels de l’image en entrée.</w:t>
      </w:r>
    </w:p>
    <w:p w14:paraId="1930BA81" w14:textId="77777777" w:rsidR="00C734C6" w:rsidRPr="004B5496" w:rsidRDefault="00C734C6" w:rsidP="004B5496">
      <w:pPr>
        <w:rPr>
          <w:color w:val="4472C4" w:themeColor="accent1"/>
          <w:sz w:val="40"/>
          <w:szCs w:val="40"/>
        </w:rPr>
      </w:pPr>
    </w:p>
    <w:p w14:paraId="41120F34" w14:textId="15ADDE0F" w:rsidR="004B5496" w:rsidRDefault="004B5496" w:rsidP="004B5496">
      <w:pPr>
        <w:rPr>
          <w:color w:val="4472C4" w:themeColor="accent1"/>
          <w:sz w:val="40"/>
          <w:szCs w:val="40"/>
        </w:rPr>
      </w:pPr>
      <w:r w:rsidRPr="004B5496">
        <w:rPr>
          <w:color w:val="4472C4" w:themeColor="accent1"/>
          <w:sz w:val="40"/>
          <w:szCs w:val="40"/>
        </w:rPr>
        <w:tab/>
        <w:t>- pré-traitement</w:t>
      </w:r>
    </w:p>
    <w:p w14:paraId="4A2CB014" w14:textId="5E99859B" w:rsidR="00A9508E" w:rsidRPr="004B5496" w:rsidRDefault="00A9508E" w:rsidP="004B5496">
      <w:pPr>
        <w:rPr>
          <w:color w:val="4472C4" w:themeColor="accent1"/>
          <w:sz w:val="40"/>
          <w:szCs w:val="40"/>
        </w:rPr>
      </w:pPr>
      <w:r>
        <w:rPr>
          <w:sz w:val="24"/>
          <w:szCs w:val="24"/>
        </w:rPr>
        <w:t xml:space="preserve">- </w:t>
      </w:r>
      <w:r w:rsidR="005729C2">
        <w:rPr>
          <w:sz w:val="24"/>
          <w:szCs w:val="24"/>
        </w:rPr>
        <w:t>Dans le but de maximiser les performances de notre modèle un pré-traitement sur les images d’entrées s’impose. Dans notre cas notre pré-traitement se présente sous la forme de rogner les images selon une taille fixe étudiée</w:t>
      </w:r>
      <w:r w:rsidR="005F4A05">
        <w:rPr>
          <w:sz w:val="24"/>
          <w:szCs w:val="24"/>
        </w:rPr>
        <w:t xml:space="preserve"> : </w:t>
      </w:r>
      <w:r w:rsidR="005729C2">
        <w:rPr>
          <w:sz w:val="24"/>
          <w:szCs w:val="24"/>
        </w:rPr>
        <w:t>155x220. Ce pré</w:t>
      </w:r>
      <w:r w:rsidR="005F4A05">
        <w:rPr>
          <w:sz w:val="24"/>
          <w:szCs w:val="24"/>
        </w:rPr>
        <w:t>-</w:t>
      </w:r>
      <w:r w:rsidR="005729C2">
        <w:rPr>
          <w:sz w:val="24"/>
          <w:szCs w:val="24"/>
        </w:rPr>
        <w:t>traitement nous permet d’introduire moins de facteurs de bruit sur le modèle afin qu’il apprenne les vraies caractéristiques d’une signature imitée.</w:t>
      </w:r>
    </w:p>
    <w:p w14:paraId="6CDE18A0" w14:textId="20DCF180" w:rsidR="004B5496" w:rsidRDefault="004B5496" w:rsidP="004B5496">
      <w:pPr>
        <w:rPr>
          <w:color w:val="4472C4" w:themeColor="accent1"/>
          <w:sz w:val="40"/>
          <w:szCs w:val="40"/>
        </w:rPr>
      </w:pPr>
      <w:r w:rsidRPr="004B5496">
        <w:rPr>
          <w:color w:val="4472C4" w:themeColor="accent1"/>
          <w:sz w:val="40"/>
          <w:szCs w:val="40"/>
        </w:rPr>
        <w:tab/>
        <w:t xml:space="preserve">- Entrainement </w:t>
      </w:r>
    </w:p>
    <w:p w14:paraId="7B2FDA5F" w14:textId="3548A1B9" w:rsidR="009D1EFB" w:rsidRDefault="00736B53" w:rsidP="005F4A05">
      <w:pPr>
        <w:rPr>
          <w:sz w:val="24"/>
          <w:szCs w:val="24"/>
        </w:rPr>
      </w:pPr>
      <w:r w:rsidRPr="009D1EFB">
        <w:rPr>
          <w:color w:val="FF0000"/>
          <w:sz w:val="36"/>
          <w:szCs w:val="36"/>
        </w:rPr>
        <w:t xml:space="preserve"> </w:t>
      </w:r>
      <w:r w:rsidR="005F4A05" w:rsidRPr="009D1EFB">
        <w:rPr>
          <w:color w:val="FF0000"/>
          <w:sz w:val="36"/>
          <w:szCs w:val="36"/>
        </w:rPr>
        <w:t>Principe :</w:t>
      </w:r>
      <w:r w:rsidR="005F4A05">
        <w:rPr>
          <w:sz w:val="24"/>
          <w:szCs w:val="24"/>
        </w:rPr>
        <w:t xml:space="preserve"> </w:t>
      </w:r>
    </w:p>
    <w:p w14:paraId="2A4F1A6B" w14:textId="230E3E10" w:rsidR="009D1EFB" w:rsidRDefault="009D1EFB" w:rsidP="005F4A05">
      <w:pPr>
        <w:rPr>
          <w:sz w:val="24"/>
          <w:szCs w:val="24"/>
        </w:rPr>
      </w:pPr>
      <w:r>
        <w:rPr>
          <w:sz w:val="24"/>
          <w:szCs w:val="24"/>
        </w:rPr>
        <w:t xml:space="preserve">- </w:t>
      </w:r>
      <w:r w:rsidR="005F4A05">
        <w:rPr>
          <w:sz w:val="24"/>
          <w:szCs w:val="24"/>
        </w:rPr>
        <w:t>Nous entrainons le modèle sur des paires de signatures « Genuine,Genuine » et « Genuine,Forged ».</w:t>
      </w:r>
    </w:p>
    <w:p w14:paraId="746FA98D" w14:textId="1BE8291B" w:rsidR="00A453D3" w:rsidRDefault="00A453D3" w:rsidP="005F4A05">
      <w:pPr>
        <w:rPr>
          <w:sz w:val="24"/>
          <w:szCs w:val="24"/>
        </w:rPr>
      </w:pPr>
      <w:r>
        <w:rPr>
          <w:sz w:val="24"/>
          <w:szCs w:val="24"/>
        </w:rPr>
        <w:t>-</w:t>
      </w:r>
      <w:r>
        <w:rPr>
          <w:sz w:val="24"/>
          <w:szCs w:val="24"/>
        </w:rPr>
        <w:t xml:space="preserve"> Le modèle est compilé avec la fonction de perte « Contrastive Loss »</w:t>
      </w:r>
      <w:r>
        <w:rPr>
          <w:sz w:val="24"/>
          <w:szCs w:val="24"/>
        </w:rPr>
        <w:t>.</w:t>
      </w:r>
    </w:p>
    <w:p w14:paraId="2D077056" w14:textId="29ECA9A0" w:rsidR="005F4A05" w:rsidRPr="005F4A05" w:rsidRDefault="009D1EFB" w:rsidP="005F4A05">
      <w:pPr>
        <w:rPr>
          <w:sz w:val="24"/>
          <w:szCs w:val="24"/>
        </w:rPr>
      </w:pPr>
      <w:r>
        <w:rPr>
          <w:sz w:val="24"/>
          <w:szCs w:val="24"/>
        </w:rPr>
        <w:t>-</w:t>
      </w:r>
      <w:r w:rsidR="005F4A05">
        <w:rPr>
          <w:sz w:val="24"/>
          <w:szCs w:val="24"/>
        </w:rPr>
        <w:t xml:space="preserve"> </w:t>
      </w:r>
      <w:r w:rsidR="005F4A05" w:rsidRPr="005F4A05">
        <w:rPr>
          <w:sz w:val="24"/>
          <w:szCs w:val="24"/>
        </w:rPr>
        <w:t xml:space="preserve">À l'aide des </w:t>
      </w:r>
      <w:r w:rsidR="005F4A05">
        <w:rPr>
          <w:sz w:val="24"/>
          <w:szCs w:val="24"/>
        </w:rPr>
        <w:t>« </w:t>
      </w:r>
      <w:r w:rsidR="005F4A05" w:rsidRPr="005F4A05">
        <w:rPr>
          <w:sz w:val="24"/>
          <w:szCs w:val="24"/>
        </w:rPr>
        <w:t>Keras</w:t>
      </w:r>
      <w:r w:rsidR="005F4A05">
        <w:rPr>
          <w:sz w:val="24"/>
          <w:szCs w:val="24"/>
        </w:rPr>
        <w:t xml:space="preserve"> Callbacks »</w:t>
      </w:r>
      <w:r w:rsidR="005F4A05" w:rsidRPr="005F4A05">
        <w:rPr>
          <w:sz w:val="24"/>
          <w:szCs w:val="24"/>
        </w:rPr>
        <w:t xml:space="preserve">, </w:t>
      </w:r>
      <w:r w:rsidR="005F4A05">
        <w:rPr>
          <w:sz w:val="24"/>
          <w:szCs w:val="24"/>
        </w:rPr>
        <w:t>nous enregistrons</w:t>
      </w:r>
      <w:r w:rsidR="005F4A05" w:rsidRPr="005F4A05">
        <w:rPr>
          <w:sz w:val="24"/>
          <w:szCs w:val="24"/>
        </w:rPr>
        <w:t xml:space="preserve"> le</w:t>
      </w:r>
      <w:r w:rsidR="00CB46A9">
        <w:rPr>
          <w:sz w:val="24"/>
          <w:szCs w:val="24"/>
        </w:rPr>
        <w:t>s poids obtenus par le</w:t>
      </w:r>
      <w:r w:rsidR="005F4A05" w:rsidRPr="005F4A05">
        <w:rPr>
          <w:sz w:val="24"/>
          <w:szCs w:val="24"/>
        </w:rPr>
        <w:t xml:space="preserve"> modèle après chaque époque</w:t>
      </w:r>
      <w:r>
        <w:rPr>
          <w:sz w:val="24"/>
          <w:szCs w:val="24"/>
        </w:rPr>
        <w:t>.</w:t>
      </w:r>
    </w:p>
    <w:p w14:paraId="116D4F7D" w14:textId="55787A2E" w:rsidR="005F4A05" w:rsidRPr="005F4A05" w:rsidRDefault="009D1EFB" w:rsidP="005F4A05">
      <w:pPr>
        <w:rPr>
          <w:sz w:val="24"/>
          <w:szCs w:val="24"/>
        </w:rPr>
      </w:pPr>
      <w:r>
        <w:rPr>
          <w:sz w:val="24"/>
          <w:szCs w:val="24"/>
        </w:rPr>
        <w:t xml:space="preserve">- Nous </w:t>
      </w:r>
      <w:r w:rsidR="005F4A05" w:rsidRPr="005F4A05">
        <w:rPr>
          <w:sz w:val="24"/>
          <w:szCs w:val="24"/>
        </w:rPr>
        <w:t>Réduis</w:t>
      </w:r>
      <w:r>
        <w:rPr>
          <w:sz w:val="24"/>
          <w:szCs w:val="24"/>
        </w:rPr>
        <w:t>ons</w:t>
      </w:r>
      <w:r w:rsidR="005F4A05" w:rsidRPr="005F4A05">
        <w:rPr>
          <w:sz w:val="24"/>
          <w:szCs w:val="24"/>
        </w:rPr>
        <w:t xml:space="preserve"> le taux d'apprentissage d'un facteur 0,1 si la perte de validation ne s'améliore pas pendant 5 époques</w:t>
      </w:r>
      <w:r>
        <w:rPr>
          <w:sz w:val="24"/>
          <w:szCs w:val="24"/>
        </w:rPr>
        <w:t>.</w:t>
      </w:r>
    </w:p>
    <w:p w14:paraId="57298946" w14:textId="3D3D6EFF" w:rsidR="00736B53" w:rsidRDefault="009D1EFB" w:rsidP="005F4A05">
      <w:pPr>
        <w:rPr>
          <w:sz w:val="24"/>
          <w:szCs w:val="24"/>
        </w:rPr>
      </w:pPr>
      <w:r>
        <w:rPr>
          <w:sz w:val="24"/>
          <w:szCs w:val="24"/>
        </w:rPr>
        <w:t>- Nous arrêtons</w:t>
      </w:r>
      <w:r w:rsidR="005F4A05" w:rsidRPr="005F4A05">
        <w:rPr>
          <w:sz w:val="24"/>
          <w:szCs w:val="24"/>
        </w:rPr>
        <w:t xml:space="preserve"> </w:t>
      </w:r>
      <w:r>
        <w:rPr>
          <w:sz w:val="24"/>
          <w:szCs w:val="24"/>
        </w:rPr>
        <w:t xml:space="preserve">l’entrainement </w:t>
      </w:r>
      <w:r w:rsidR="005F4A05" w:rsidRPr="005F4A05">
        <w:rPr>
          <w:sz w:val="24"/>
          <w:szCs w:val="24"/>
        </w:rPr>
        <w:t>en utilisant un arrêt précoce si la perte de validation ne s'améliore pas pendant 12 époques</w:t>
      </w:r>
      <w:r>
        <w:rPr>
          <w:sz w:val="24"/>
          <w:szCs w:val="24"/>
        </w:rPr>
        <w:t>.</w:t>
      </w:r>
    </w:p>
    <w:p w14:paraId="78D805E0" w14:textId="6947FD16" w:rsidR="009D1EFB" w:rsidRDefault="009D1EFB" w:rsidP="005F4A05">
      <w:pPr>
        <w:rPr>
          <w:color w:val="FF0000"/>
          <w:sz w:val="36"/>
          <w:szCs w:val="36"/>
        </w:rPr>
      </w:pPr>
      <w:r>
        <w:rPr>
          <w:color w:val="FF0000"/>
          <w:sz w:val="36"/>
          <w:szCs w:val="36"/>
        </w:rPr>
        <w:t>Spécificités pour les bases de données d’entrainement</w:t>
      </w:r>
      <w:r w:rsidRPr="009D1EFB">
        <w:rPr>
          <w:color w:val="FF0000"/>
          <w:sz w:val="36"/>
          <w:szCs w:val="36"/>
        </w:rPr>
        <w:t> :</w:t>
      </w:r>
    </w:p>
    <w:p w14:paraId="0F0E0573" w14:textId="77777777" w:rsidR="009D1EFB" w:rsidRDefault="009D1EFB" w:rsidP="005F4A05">
      <w:pPr>
        <w:rPr>
          <w:sz w:val="24"/>
          <w:szCs w:val="24"/>
        </w:rPr>
      </w:pPr>
      <w:r>
        <w:rPr>
          <w:sz w:val="24"/>
          <w:szCs w:val="24"/>
        </w:rPr>
        <w:t>- Nous</w:t>
      </w:r>
      <w:r>
        <w:rPr>
          <w:sz w:val="24"/>
          <w:szCs w:val="24"/>
        </w:rPr>
        <w:t xml:space="preserve"> avons fait le choix d’entrainer le modèle sur les bases de données BHSig260 : Hindi et CEDAR.</w:t>
      </w:r>
    </w:p>
    <w:p w14:paraId="50794B24" w14:textId="29E33340" w:rsidR="009D1EFB" w:rsidRPr="009D1EFB" w:rsidRDefault="009D1EFB" w:rsidP="009D1EFB">
      <w:pPr>
        <w:ind w:firstLine="708"/>
        <w:rPr>
          <w:sz w:val="24"/>
          <w:szCs w:val="24"/>
          <w:vertAlign w:val="superscript"/>
        </w:rPr>
      </w:pPr>
      <w:r>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2666"/>
          </mc:Choice>
          <mc:Fallback>
            <w:t>♦</w:t>
          </mc:Fallback>
        </mc:AlternateContent>
      </w:r>
      <w:r>
        <w:rPr>
          <w:sz w:val="24"/>
          <w:szCs w:val="24"/>
        </w:rPr>
        <w:t xml:space="preserve">BHSig260 : Hindi : Nous entrainons le modèle sur les signatures de 120 auteurs aléatoires parmi les 160. Pour chaque auteur, nous prenons la totalité des signatures authentiques, soit 24 signatures, et </w:t>
      </w:r>
      <w:r w:rsidR="00CB46A9">
        <w:rPr>
          <w:sz w:val="24"/>
          <w:szCs w:val="24"/>
        </w:rPr>
        <w:t>12</w:t>
      </w:r>
      <w:r>
        <w:rPr>
          <w:sz w:val="24"/>
          <w:szCs w:val="24"/>
        </w:rPr>
        <w:t xml:space="preserve"> signatures imitées aléatoirement tirées des 30 existantes. Donc, pour chaque auteur nous avons </w:t>
      </w:r>
      <m:oMath>
        <m:sSubSup>
          <m:sSubSupPr>
            <m:ctrlPr>
              <w:rPr>
                <w:rFonts w:ascii="Cambria Math" w:hAnsi="Cambria Math"/>
                <w:b/>
                <w:bCs/>
                <w:i/>
                <w:sz w:val="24"/>
                <w:szCs w:val="24"/>
              </w:rPr>
            </m:ctrlPr>
          </m:sSubSupPr>
          <m:e>
            <m:r>
              <m:rPr>
                <m:sty m:val="bi"/>
              </m:rPr>
              <w:rPr>
                <w:rFonts w:ascii="Cambria Math" w:hAnsi="Cambria Math"/>
                <w:sz w:val="24"/>
                <w:szCs w:val="24"/>
              </w:rPr>
              <m:t>C</m:t>
            </m:r>
          </m:e>
          <m:sub>
            <m:r>
              <m:rPr>
                <m:sty m:val="bi"/>
              </m:rPr>
              <w:rPr>
                <w:rFonts w:ascii="Cambria Math" w:hAnsi="Cambria Math"/>
                <w:sz w:val="24"/>
                <w:szCs w:val="24"/>
              </w:rPr>
              <m:t>24</m:t>
            </m:r>
          </m:sub>
          <m:sup>
            <m:r>
              <m:rPr>
                <m:sty m:val="bi"/>
              </m:rPr>
              <w:rPr>
                <w:rFonts w:ascii="Cambria Math" w:hAnsi="Cambria Math"/>
                <w:sz w:val="24"/>
                <w:szCs w:val="24"/>
              </w:rPr>
              <m:t>2</m:t>
            </m:r>
          </m:sup>
        </m:sSubSup>
        <m:r>
          <m:rPr>
            <m:sty m:val="bi"/>
          </m:rPr>
          <w:rPr>
            <w:rFonts w:ascii="Cambria Math" w:hAnsi="Cambria Math"/>
            <w:sz w:val="24"/>
            <w:szCs w:val="24"/>
          </w:rPr>
          <m:t>=276</m:t>
        </m:r>
      </m:oMath>
      <w:r w:rsidR="00CB46A9">
        <w:rPr>
          <w:rFonts w:eastAsiaTheme="minorEastAsia"/>
          <w:sz w:val="24"/>
          <w:szCs w:val="24"/>
        </w:rPr>
        <w:t xml:space="preserve"> paires « Genuine, Genuine » </w:t>
      </w:r>
      <w:r w:rsidR="00CB46A9">
        <w:rPr>
          <w:rFonts w:eastAsiaTheme="minorEastAsia"/>
          <w:sz w:val="24"/>
          <w:szCs w:val="24"/>
        </w:rPr>
        <w:lastRenderedPageBreak/>
        <w:t xml:space="preserve">possibles et </w:t>
      </w:r>
      <w:r w:rsidR="00CB46A9" w:rsidRPr="00CB46A9">
        <w:rPr>
          <w:rFonts w:eastAsiaTheme="minorEastAsia"/>
          <w:b/>
          <w:bCs/>
          <w:sz w:val="24"/>
          <w:szCs w:val="24"/>
        </w:rPr>
        <w:t>12*24 = 288 paires</w:t>
      </w:r>
      <w:r w:rsidR="00CB46A9">
        <w:rPr>
          <w:rFonts w:eastAsiaTheme="minorEastAsia"/>
          <w:sz w:val="24"/>
          <w:szCs w:val="24"/>
        </w:rPr>
        <w:t xml:space="preserve"> « Genuine, Forged » possibles. Au total nous avons un nombre d’échantillons égal à </w:t>
      </w:r>
      <w:r w:rsidR="00CB46A9" w:rsidRPr="00CB46A9">
        <w:rPr>
          <w:rFonts w:eastAsiaTheme="minorEastAsia"/>
          <w:b/>
          <w:bCs/>
          <w:sz w:val="24"/>
          <w:szCs w:val="24"/>
        </w:rPr>
        <w:t>120*(276 + 288) = 67</w:t>
      </w:r>
      <w:r w:rsidR="00CB46A9">
        <w:rPr>
          <w:rFonts w:eastAsiaTheme="minorEastAsia"/>
          <w:b/>
          <w:bCs/>
          <w:sz w:val="24"/>
          <w:szCs w:val="24"/>
        </w:rPr>
        <w:t> </w:t>
      </w:r>
      <w:r w:rsidR="00CB46A9" w:rsidRPr="00CB46A9">
        <w:rPr>
          <w:rFonts w:eastAsiaTheme="minorEastAsia"/>
          <w:b/>
          <w:bCs/>
          <w:sz w:val="24"/>
          <w:szCs w:val="24"/>
        </w:rPr>
        <w:t>680</w:t>
      </w:r>
      <w:r w:rsidR="00CB46A9">
        <w:rPr>
          <w:rFonts w:eastAsiaTheme="minorEastAsia"/>
          <w:b/>
          <w:bCs/>
          <w:sz w:val="24"/>
          <w:szCs w:val="24"/>
        </w:rPr>
        <w:t>.</w:t>
      </w:r>
    </w:p>
    <w:p w14:paraId="472B4A20" w14:textId="723B2EE5" w:rsidR="00CB46A9" w:rsidRPr="009D1EFB" w:rsidRDefault="009D1EFB" w:rsidP="00CB46A9">
      <w:pPr>
        <w:ind w:firstLine="708"/>
        <w:rPr>
          <w:sz w:val="24"/>
          <w:szCs w:val="24"/>
          <w:vertAlign w:val="superscript"/>
        </w:rPr>
      </w:pPr>
      <w:r>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2666"/>
          </mc:Choice>
          <mc:Fallback>
            <w:t>♦</w:t>
          </mc:Fallback>
        </mc:AlternateContent>
      </w:r>
      <w:r w:rsidR="00CB46A9">
        <w:rPr>
          <w:sz w:val="24"/>
          <w:szCs w:val="24"/>
        </w:rPr>
        <w:t xml:space="preserve">CEDAR : </w:t>
      </w:r>
      <w:r w:rsidR="00CB46A9">
        <w:rPr>
          <w:sz w:val="24"/>
          <w:szCs w:val="24"/>
        </w:rPr>
        <w:t xml:space="preserve">Nous entrainons le modèle sur les signatures de </w:t>
      </w:r>
      <w:r w:rsidR="00CB46A9">
        <w:rPr>
          <w:sz w:val="24"/>
          <w:szCs w:val="24"/>
        </w:rPr>
        <w:t xml:space="preserve">35 </w:t>
      </w:r>
      <w:r w:rsidR="00CB46A9">
        <w:rPr>
          <w:sz w:val="24"/>
          <w:szCs w:val="24"/>
        </w:rPr>
        <w:t xml:space="preserve">auteurs aléatoires parmi les </w:t>
      </w:r>
      <w:r w:rsidR="003B0E1C">
        <w:rPr>
          <w:sz w:val="24"/>
          <w:szCs w:val="24"/>
        </w:rPr>
        <w:t>55</w:t>
      </w:r>
      <w:r w:rsidR="00CB46A9">
        <w:rPr>
          <w:sz w:val="24"/>
          <w:szCs w:val="24"/>
        </w:rPr>
        <w:t xml:space="preserve">. Pour chaque auteur, nous prenons la totalité des signatures authentiques, soit 24 signatures, et 12 signatures imitées aléatoirement tirées des </w:t>
      </w:r>
      <w:r w:rsidR="003B0E1C">
        <w:rPr>
          <w:sz w:val="24"/>
          <w:szCs w:val="24"/>
        </w:rPr>
        <w:t>24</w:t>
      </w:r>
      <w:r w:rsidR="00CB46A9">
        <w:rPr>
          <w:sz w:val="24"/>
          <w:szCs w:val="24"/>
        </w:rPr>
        <w:t xml:space="preserve"> existantes. Donc, pour chaque auteur nous avons </w:t>
      </w:r>
      <m:oMath>
        <m:sSubSup>
          <m:sSubSupPr>
            <m:ctrlPr>
              <w:rPr>
                <w:rFonts w:ascii="Cambria Math" w:hAnsi="Cambria Math"/>
                <w:b/>
                <w:bCs/>
                <w:i/>
                <w:sz w:val="24"/>
                <w:szCs w:val="24"/>
              </w:rPr>
            </m:ctrlPr>
          </m:sSubSupPr>
          <m:e>
            <m:r>
              <m:rPr>
                <m:sty m:val="bi"/>
              </m:rPr>
              <w:rPr>
                <w:rFonts w:ascii="Cambria Math" w:hAnsi="Cambria Math"/>
                <w:sz w:val="24"/>
                <w:szCs w:val="24"/>
              </w:rPr>
              <m:t>C</m:t>
            </m:r>
          </m:e>
          <m:sub>
            <m:r>
              <m:rPr>
                <m:sty m:val="bi"/>
              </m:rPr>
              <w:rPr>
                <w:rFonts w:ascii="Cambria Math" w:hAnsi="Cambria Math"/>
                <w:sz w:val="24"/>
                <w:szCs w:val="24"/>
              </w:rPr>
              <m:t>24</m:t>
            </m:r>
          </m:sub>
          <m:sup>
            <m:r>
              <m:rPr>
                <m:sty m:val="bi"/>
              </m:rPr>
              <w:rPr>
                <w:rFonts w:ascii="Cambria Math" w:hAnsi="Cambria Math"/>
                <w:sz w:val="24"/>
                <w:szCs w:val="24"/>
              </w:rPr>
              <m:t>2</m:t>
            </m:r>
          </m:sup>
        </m:sSubSup>
        <m:r>
          <m:rPr>
            <m:sty m:val="bi"/>
          </m:rPr>
          <w:rPr>
            <w:rFonts w:ascii="Cambria Math" w:hAnsi="Cambria Math"/>
            <w:sz w:val="24"/>
            <w:szCs w:val="24"/>
          </w:rPr>
          <m:t>=276</m:t>
        </m:r>
      </m:oMath>
      <w:r w:rsidR="00CB46A9">
        <w:rPr>
          <w:rFonts w:eastAsiaTheme="minorEastAsia"/>
          <w:sz w:val="24"/>
          <w:szCs w:val="24"/>
        </w:rPr>
        <w:t xml:space="preserve"> paires « Genuine, Genuine » possibles et </w:t>
      </w:r>
      <w:r w:rsidR="00CB46A9" w:rsidRPr="00CB46A9">
        <w:rPr>
          <w:rFonts w:eastAsiaTheme="minorEastAsia"/>
          <w:b/>
          <w:bCs/>
          <w:sz w:val="24"/>
          <w:szCs w:val="24"/>
        </w:rPr>
        <w:t>12*24 = 288 paires</w:t>
      </w:r>
      <w:r w:rsidR="00CB46A9">
        <w:rPr>
          <w:rFonts w:eastAsiaTheme="minorEastAsia"/>
          <w:sz w:val="24"/>
          <w:szCs w:val="24"/>
        </w:rPr>
        <w:t xml:space="preserve"> « Genuine, Forged » possibles. Au total nous avons un nombre d’échantillons égal à </w:t>
      </w:r>
      <w:r w:rsidR="003B0E1C">
        <w:rPr>
          <w:rFonts w:eastAsiaTheme="minorEastAsia"/>
          <w:b/>
          <w:bCs/>
          <w:sz w:val="24"/>
          <w:szCs w:val="24"/>
        </w:rPr>
        <w:t>35</w:t>
      </w:r>
      <w:r w:rsidR="00CB46A9" w:rsidRPr="00CB46A9">
        <w:rPr>
          <w:rFonts w:eastAsiaTheme="minorEastAsia"/>
          <w:b/>
          <w:bCs/>
          <w:sz w:val="24"/>
          <w:szCs w:val="24"/>
        </w:rPr>
        <w:t xml:space="preserve">*(276 + 288) = </w:t>
      </w:r>
      <w:r w:rsidR="003B0E1C">
        <w:rPr>
          <w:rFonts w:eastAsiaTheme="minorEastAsia"/>
          <w:b/>
          <w:bCs/>
          <w:sz w:val="24"/>
          <w:szCs w:val="24"/>
        </w:rPr>
        <w:t>19 740</w:t>
      </w:r>
      <w:r w:rsidR="00CB46A9">
        <w:rPr>
          <w:rFonts w:eastAsiaTheme="minorEastAsia"/>
          <w:b/>
          <w:bCs/>
          <w:sz w:val="24"/>
          <w:szCs w:val="24"/>
        </w:rPr>
        <w:t>.</w:t>
      </w:r>
    </w:p>
    <w:p w14:paraId="4F98D2F6" w14:textId="30A995B9" w:rsidR="009D1EFB" w:rsidRPr="009D1EFB" w:rsidRDefault="005E24B4" w:rsidP="005E24B4">
      <w:pPr>
        <w:rPr>
          <w:sz w:val="24"/>
          <w:szCs w:val="24"/>
        </w:rPr>
      </w:pPr>
      <w:r>
        <w:rPr>
          <w:sz w:val="24"/>
          <w:szCs w:val="24"/>
        </w:rPr>
        <w:t>- Les résultats de l’entrainement sont présentés dans la section Résultats.</w:t>
      </w:r>
    </w:p>
    <w:p w14:paraId="1F63B10E" w14:textId="2CD8CA50" w:rsidR="004B5496" w:rsidRDefault="004B5496" w:rsidP="004B5496">
      <w:pPr>
        <w:rPr>
          <w:color w:val="4472C4" w:themeColor="accent1"/>
          <w:sz w:val="40"/>
          <w:szCs w:val="40"/>
        </w:rPr>
      </w:pPr>
      <w:r w:rsidRPr="004B5496">
        <w:rPr>
          <w:color w:val="4472C4" w:themeColor="accent1"/>
          <w:sz w:val="40"/>
          <w:szCs w:val="40"/>
        </w:rPr>
        <w:tab/>
        <w:t>- bout de code fih architecture w training</w:t>
      </w:r>
    </w:p>
    <w:p w14:paraId="13D63B61" w14:textId="7ABC3E7C" w:rsidR="001F2D61" w:rsidRDefault="001F2D61" w:rsidP="001F2D61">
      <w:pPr>
        <w:jc w:val="center"/>
        <w:rPr>
          <w:color w:val="4472C4" w:themeColor="accent1"/>
          <w:sz w:val="40"/>
          <w:szCs w:val="40"/>
        </w:rPr>
      </w:pPr>
      <w:r>
        <w:rPr>
          <w:noProof/>
        </w:rPr>
        <w:drawing>
          <wp:inline distT="0" distB="0" distL="0" distR="0" wp14:anchorId="0D101509" wp14:editId="2E627788">
            <wp:extent cx="6568440" cy="3525147"/>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84" t="23751" r="25397" b="10876"/>
                    <a:stretch/>
                  </pic:blipFill>
                  <pic:spPr bwMode="auto">
                    <a:xfrm>
                      <a:off x="0" y="0"/>
                      <a:ext cx="6596498" cy="3540205"/>
                    </a:xfrm>
                    <a:prstGeom prst="rect">
                      <a:avLst/>
                    </a:prstGeom>
                    <a:ln>
                      <a:noFill/>
                    </a:ln>
                    <a:extLst>
                      <a:ext uri="{53640926-AAD7-44D8-BBD7-CCE9431645EC}">
                        <a14:shadowObscured xmlns:a14="http://schemas.microsoft.com/office/drawing/2010/main"/>
                      </a:ext>
                    </a:extLst>
                  </pic:spPr>
                </pic:pic>
              </a:graphicData>
            </a:graphic>
          </wp:inline>
        </w:drawing>
      </w:r>
    </w:p>
    <w:p w14:paraId="22B61EFF" w14:textId="5C6C2CE6" w:rsidR="001F2D61" w:rsidRDefault="001F2D61" w:rsidP="00A453D3">
      <w:pPr>
        <w:jc w:val="center"/>
        <w:rPr>
          <w:sz w:val="24"/>
          <w:szCs w:val="24"/>
        </w:rPr>
      </w:pPr>
      <w:r>
        <w:rPr>
          <w:sz w:val="24"/>
          <w:szCs w:val="24"/>
        </w:rPr>
        <w:t>Figure :</w:t>
      </w:r>
      <w:r>
        <w:rPr>
          <w:sz w:val="24"/>
          <w:szCs w:val="24"/>
        </w:rPr>
        <w:t xml:space="preserve"> Lignes de code pour la définition de l’architecture du </w:t>
      </w:r>
      <w:r w:rsidR="002E7AEA">
        <w:rPr>
          <w:sz w:val="24"/>
          <w:szCs w:val="24"/>
        </w:rPr>
        <w:t>réseau</w:t>
      </w:r>
      <w:r>
        <w:rPr>
          <w:sz w:val="24"/>
          <w:szCs w:val="24"/>
        </w:rPr>
        <w:t xml:space="preserve"> </w:t>
      </w:r>
      <w:r>
        <w:rPr>
          <w:sz w:val="24"/>
          <w:szCs w:val="24"/>
        </w:rPr>
        <w:t xml:space="preserve"> </w:t>
      </w:r>
    </w:p>
    <w:p w14:paraId="08EF6E15" w14:textId="77777777" w:rsidR="00A453D3" w:rsidRPr="00A453D3" w:rsidRDefault="000652E6" w:rsidP="00A453D3">
      <w:pPr>
        <w:jc w:val="center"/>
        <w:rPr>
          <w:sz w:val="24"/>
          <w:szCs w:val="24"/>
        </w:rPr>
      </w:pPr>
      <w:r w:rsidRPr="002E7AEA">
        <w:rPr>
          <w:noProof/>
          <w:sz w:val="24"/>
          <w:szCs w:val="24"/>
        </w:rPr>
        <mc:AlternateContent>
          <mc:Choice Requires="wps">
            <w:drawing>
              <wp:anchor distT="45720" distB="45720" distL="114300" distR="114300" simplePos="0" relativeHeight="251669504" behindDoc="0" locked="0" layoutInCell="1" allowOverlap="1" wp14:anchorId="104166CA" wp14:editId="07A99A82">
                <wp:simplePos x="0" y="0"/>
                <wp:positionH relativeFrom="margin">
                  <wp:posOffset>3215005</wp:posOffset>
                </wp:positionH>
                <wp:positionV relativeFrom="paragraph">
                  <wp:posOffset>229870</wp:posOffset>
                </wp:positionV>
                <wp:extent cx="2872740" cy="449580"/>
                <wp:effectExtent l="0" t="0" r="22860" b="2667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740" cy="449580"/>
                        </a:xfrm>
                        <a:prstGeom prst="rect">
                          <a:avLst/>
                        </a:prstGeom>
                        <a:noFill/>
                        <a:ln w="9525">
                          <a:solidFill>
                            <a:srgbClr val="FF0000"/>
                          </a:solidFill>
                          <a:miter lim="800000"/>
                          <a:headEnd/>
                          <a:tailEnd/>
                        </a:ln>
                      </wps:spPr>
                      <wps:txbx>
                        <w:txbxContent>
                          <w:p w14:paraId="6FAE0A58" w14:textId="77777777" w:rsidR="000652E6" w:rsidRDefault="000652E6" w:rsidP="000652E6">
                            <w:pPr>
                              <w:jc w:val="center"/>
                            </w:pPr>
                            <w:r>
                              <w:t>Deux sous-réseaux identiques conformément à la définition d’un réseau siamois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4166CA" id="_x0000_t202" coordsize="21600,21600" o:spt="202" path="m,l,21600r21600,l21600,xe">
                <v:stroke joinstyle="miter"/>
                <v:path gradientshapeok="t" o:connecttype="rect"/>
              </v:shapetype>
              <v:shape id="Zone de texte 2" o:spid="_x0000_s1026" type="#_x0000_t202" style="position:absolute;left:0;text-align:left;margin-left:253.15pt;margin-top:18.1pt;width:226.2pt;height:35.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W7gJQIAACEEAAAOAAAAZHJzL2Uyb0RvYy54bWysU02P0zAQvSPxHyzfadrQ0jZqulq6FCEt&#10;H9LChZtjO42F7TG222T59YydbreCGyIHy5N5fn7zZry5GYwmJ+mDAlvT2WRKibQchLKHmn77un+1&#10;oiREZgXTYGVNH2WgN9uXLza9q2QJHWghPUESG6re1bSL0VVFEXgnDQsTcNJisgVvWMTQHwrhWY/s&#10;RhfldPqm6MEL54HLEPDv3Zik28zftpLHz20bZCS6pqgt5tXntUlrsd2w6uCZ6xQ/y2D/oMIwZfHS&#10;C9Udi4wcvfqLyijuIUAbJxxMAW2ruMw1YDWz6R/VPHTMyVwLmhPcxabw/2j5p9MXT5TA3r2mxDKD&#10;PfqOnSJCkiiHKEmZPOpdqBD64BAch7cwID7XG9w98B+BWNh1zB7krffQd5IJ1DhLJ4uroyNPSCRN&#10;/xEE3sWOETLR0HqTDERLCLJjrx4v/UEdhOPPcrUsl3NMcczN5+vFKjewYNXTaedDfC/BkLSpqcf+&#10;Z3Z2ug8xqWHVEyRdZmGvtM4zoC3pa7pelIuxLtBKpGSCBX9odtqTE8Mp2u+n+OXSMHMNMyriLGtl&#10;arpKmPN0JTfeWZFviUzpcY9KtD3bkxwZvYlDMyAwedaAeESjPIwzi28MNx34X5T0OK81DT+PzEtK&#10;9AeLZq9n8+RMzMF8sSwx8NeZ5jrDLEeqmkZKxu0u5kcxmnKLTWlV9utZyVkrzmG28fxm0qBfxxn1&#10;/LK3vwEAAP//AwBQSwMEFAAGAAgAAAAhAGd2gcvhAAAACgEAAA8AAABkcnMvZG93bnJldi54bWxM&#10;j8FOwzAQRO9I/IO1SNyoTdqmIcSpEEqQeigSbS/c3NiNI+J1FLtt+HuWExxX8zTztlhPrmcXM4bO&#10;o4THmQBmsPG6w1bCYV8/ZMBCVKhV79FI+DYB1uXtTaFy7a/4YS672DIqwZArCTbGIec8NNY4FWZ+&#10;MEjZyY9ORTrHlutRXanc9TwRIuVOdUgLVg3m1Zrma3d2EhY2qRfVqX+vq+xtu6n8Z70NGynv76aX&#10;Z2DRTPEPhl99UoeSnI7+jDqwXsJSpHNCJczTBBgBT8tsBexIpFgJ4GXB/79Q/gAAAP//AwBQSwEC&#10;LQAUAAYACAAAACEAtoM4kv4AAADhAQAAEwAAAAAAAAAAAAAAAAAAAAAAW0NvbnRlbnRfVHlwZXNd&#10;LnhtbFBLAQItABQABgAIAAAAIQA4/SH/1gAAAJQBAAALAAAAAAAAAAAAAAAAAC8BAABfcmVscy8u&#10;cmVsc1BLAQItABQABgAIAAAAIQCG7W7gJQIAACEEAAAOAAAAAAAAAAAAAAAAAC4CAABkcnMvZTJv&#10;RG9jLnhtbFBLAQItABQABgAIAAAAIQBndoHL4QAAAAoBAAAPAAAAAAAAAAAAAAAAAH8EAABkcnMv&#10;ZG93bnJldi54bWxQSwUGAAAAAAQABADzAAAAjQUAAAAA&#10;" filled="f" strokecolor="red">
                <v:textbox>
                  <w:txbxContent>
                    <w:p w14:paraId="6FAE0A58" w14:textId="77777777" w:rsidR="000652E6" w:rsidRDefault="000652E6" w:rsidP="000652E6">
                      <w:pPr>
                        <w:jc w:val="center"/>
                      </w:pPr>
                      <w:r>
                        <w:t>Deux sous-réseaux identiques conformément à la définition d’un réseau siamois</w:t>
                      </w:r>
                    </w:p>
                  </w:txbxContent>
                </v:textbox>
                <w10:wrap anchorx="margin"/>
              </v:shape>
            </w:pict>
          </mc:Fallback>
        </mc:AlternateContent>
      </w:r>
      <w:r w:rsidRPr="002E7AEA">
        <w:rPr>
          <w:noProof/>
          <w:sz w:val="24"/>
          <w:szCs w:val="24"/>
        </w:rPr>
        <mc:AlternateContent>
          <mc:Choice Requires="wps">
            <w:drawing>
              <wp:anchor distT="45720" distB="45720" distL="114300" distR="114300" simplePos="0" relativeHeight="251665408" behindDoc="0" locked="0" layoutInCell="1" allowOverlap="1" wp14:anchorId="1DFBF1B4" wp14:editId="70EC1B2E">
                <wp:simplePos x="0" y="0"/>
                <wp:positionH relativeFrom="margin">
                  <wp:posOffset>3207385</wp:posOffset>
                </wp:positionH>
                <wp:positionV relativeFrom="paragraph">
                  <wp:posOffset>969010</wp:posOffset>
                </wp:positionV>
                <wp:extent cx="1744980" cy="281940"/>
                <wp:effectExtent l="0" t="0" r="26670" b="2286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281940"/>
                        </a:xfrm>
                        <a:prstGeom prst="rect">
                          <a:avLst/>
                        </a:prstGeom>
                        <a:noFill/>
                        <a:ln w="9525">
                          <a:solidFill>
                            <a:srgbClr val="FF0000"/>
                          </a:solidFill>
                          <a:miter lim="800000"/>
                          <a:headEnd/>
                          <a:tailEnd/>
                        </a:ln>
                      </wps:spPr>
                      <wps:txbx>
                        <w:txbxContent>
                          <w:p w14:paraId="4694F51E" w14:textId="04F0E075" w:rsidR="002E7AEA" w:rsidRDefault="000652E6" w:rsidP="002E7AEA">
                            <w:pPr>
                              <w:jc w:val="center"/>
                            </w:pPr>
                            <w:r>
                              <w:t>Les deux vecteurs de sortie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BF1B4" id="_x0000_s1027" type="#_x0000_t202" style="position:absolute;left:0;text-align:left;margin-left:252.55pt;margin-top:76.3pt;width:137.4pt;height:22.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HZ4KQIAACkEAAAOAAAAZHJzL2Uyb0RvYy54bWysU02P2yAQvVfqf0DcG8dW0iRWnNU221SV&#10;th/StpfeCOAYFRgKJPb21++As9movVX1AYFnePPmzWN9MxhNTtIHBbah5WRKibQchLKHhn7/tnuz&#10;pCREZgXTYGVDH2WgN5vXr9a9q2UFHWghPUEQG+reNbSL0dVFEXgnDQsTcNJisAVvWMSjPxTCsx7R&#10;jS6q6fRt0YMXzgOXIeDfuzFINxm/bSWPX9o2yEh0Q5FbzKvP6z6txWbN6oNnrlP8TIP9AwvDlMWi&#10;F6g7Fhk5evUXlFHcQ4A2TjiYAtpWcZl7wG7K6R/dPHTMydwLihPcRabw/2D559NXT5RoaFUuKLHM&#10;4JB+4KiIkCTKIUpSJZF6F2rMfXCYHYd3MOCwc8PB3QP/GYiFbcfsQd56D30nmUCSZbpZXF0dcUIC&#10;2fefQGAtdoyQgYbWm6QgakIQHYf1eBkQ8iA8lVzMZqslhjjGqmW5muUJFqx+vu18iB8kGJI2DfVo&#10;gIzOTvchJjasfk5JxSzslNbZBNqSvqGreTUf+wKtRAqmtOAP+6325MTQRrvdFL/cGkau04yKaGat&#10;TEOXKedsr6TGeytylciUHvfIRNuzPEmRUZs47Ic8jqxdkm4P4hH18jB6F98abjrwvynp0bcNDb+O&#10;zEtK9EeLmq/KGYpCYj7M5osKD/46sr+OMMsRqqGRknG7jflxjNrc4mxalWV7YXKmjH7Map7fTjL8&#10;9TlnvbzwzRMAAAD//wMAUEsDBBQABgAIAAAAIQD8sdcn4QAAAAsBAAAPAAAAZHJzL2Rvd25yZXYu&#10;eG1sTI/BTsMwDIbvSLxDZCRuLFm1rmtpOiHUIu0wJAYXblmTNRWNUzXZVt4ec4Kj/X/6/bnczm5g&#10;FzOF3qOE5UIAM9h63WMn4eO9edgAC1GhVoNHI+HbBNhWtzelKrS/4pu5HGLHqARDoSTYGMeC89Ba&#10;41RY+NEgZSc/ORVpnDquJ3WlcjfwRIg1d6pHumDVaJ6tab8OZydhZZNmVZ+G16bevOx3tf9s9mEn&#10;5f3d/PQILJo5/sHwq0/qUJHT0Z9RBzZISEW6JJSCNFkDIyLL8hzYkTZ5JoBXJf//Q/UDAAD//wMA&#10;UEsBAi0AFAAGAAgAAAAhALaDOJL+AAAA4QEAABMAAAAAAAAAAAAAAAAAAAAAAFtDb250ZW50X1R5&#10;cGVzXS54bWxQSwECLQAUAAYACAAAACEAOP0h/9YAAACUAQAACwAAAAAAAAAAAAAAAAAvAQAAX3Jl&#10;bHMvLnJlbHNQSwECLQAUAAYACAAAACEA7Ax2eCkCAAApBAAADgAAAAAAAAAAAAAAAAAuAgAAZHJz&#10;L2Uyb0RvYy54bWxQSwECLQAUAAYACAAAACEA/LHXJ+EAAAALAQAADwAAAAAAAAAAAAAAAACDBAAA&#10;ZHJzL2Rvd25yZXYueG1sUEsFBgAAAAAEAAQA8wAAAJEFAAAAAA==&#10;" filled="f" strokecolor="red">
                <v:textbox>
                  <w:txbxContent>
                    <w:p w14:paraId="4694F51E" w14:textId="04F0E075" w:rsidR="002E7AEA" w:rsidRDefault="000652E6" w:rsidP="002E7AEA">
                      <w:pPr>
                        <w:jc w:val="center"/>
                      </w:pPr>
                      <w:r>
                        <w:t>Les deux vecteurs de sortie</w:t>
                      </w:r>
                    </w:p>
                  </w:txbxContent>
                </v:textbox>
                <w10:wrap anchorx="margin"/>
              </v:shape>
            </w:pict>
          </mc:Fallback>
        </mc:AlternateContent>
      </w:r>
      <w:r w:rsidRPr="002E7AEA">
        <w:rPr>
          <w:noProof/>
          <w:sz w:val="24"/>
          <w:szCs w:val="24"/>
        </w:rPr>
        <mc:AlternateContent>
          <mc:Choice Requires="wps">
            <w:drawing>
              <wp:anchor distT="45720" distB="45720" distL="114300" distR="114300" simplePos="0" relativeHeight="251671552" behindDoc="0" locked="0" layoutInCell="1" allowOverlap="1" wp14:anchorId="4BB89DC4" wp14:editId="3240CE60">
                <wp:simplePos x="0" y="0"/>
                <wp:positionH relativeFrom="margin">
                  <wp:posOffset>4830445</wp:posOffset>
                </wp:positionH>
                <wp:positionV relativeFrom="paragraph">
                  <wp:posOffset>1289051</wp:posOffset>
                </wp:positionV>
                <wp:extent cx="1752600" cy="403860"/>
                <wp:effectExtent l="0" t="0" r="19050" b="1524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403860"/>
                        </a:xfrm>
                        <a:prstGeom prst="rect">
                          <a:avLst/>
                        </a:prstGeom>
                        <a:noFill/>
                        <a:ln w="9525">
                          <a:solidFill>
                            <a:srgbClr val="FF0000"/>
                          </a:solidFill>
                          <a:miter lim="800000"/>
                          <a:headEnd/>
                          <a:tailEnd/>
                        </a:ln>
                      </wps:spPr>
                      <wps:txbx>
                        <w:txbxContent>
                          <w:p w14:paraId="2C80AECE" w14:textId="5FFD9CF3" w:rsidR="000652E6" w:rsidRPr="000652E6" w:rsidRDefault="000652E6" w:rsidP="000652E6">
                            <w:pPr>
                              <w:jc w:val="center"/>
                              <w:rPr>
                                <w:sz w:val="20"/>
                                <w:szCs w:val="20"/>
                              </w:rPr>
                            </w:pPr>
                            <w:r w:rsidRPr="000652E6">
                              <w:rPr>
                                <w:sz w:val="20"/>
                                <w:szCs w:val="20"/>
                              </w:rPr>
                              <w:t>Calcul de la différence de score (distance euclidienne)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89DC4" id="_x0000_s1028" type="#_x0000_t202" style="position:absolute;left:0;text-align:left;margin-left:380.35pt;margin-top:101.5pt;width:138pt;height:31.8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BjyJwIAACgEAAAOAAAAZHJzL2Uyb0RvYy54bWysU02P0zAQvSPxHyzfadLSdrtR09XSpQhp&#10;+ZAWLtwc22ksbI+x3Sbl1zN2uqWCGyIHy86M38y897y+G4wmR+mDAlvT6aSkRFoOQtl9Tb9+2b1a&#10;URIis4JpsLKmJxno3ebli3XvKjmDDrSQniCIDVXvatrF6KqiCLyThoUJOGkx2II3LOLR7wvhWY/o&#10;RhezslwWPXjhPHAZAv59GIN0k/HbVvL4qW2DjETXFHuLefV5bdJabNas2nvmOsXPbbB/6MIwZbHo&#10;BeqBRUYOXv0FZRT3EKCNEw6mgLZVXOYZcJpp+cc0Tx1zMs+C5AR3oSn8P1j+8fjZEyVQuzkllhnU&#10;6BsqRYQkUQ5RklniqHehwtQnh8lxeAMD5ud5g3sE/j0QC9uO2b289x76TjKBPU7TzeLq6ogTEkjT&#10;fwCBtdghQgYaWm8SgUgJQXTU6nTRB/sgPJW8WcyWJYY4xubl69UyC1iw6vm28yG+k2BI2tTUo/4Z&#10;nR0fQ0zdsOo5JRWzsFNaZw9oS/qa3i5mi3Eu0EqkYEoLft9stSdHhi7a7Ur88mgYuU4zKqKXtTI1&#10;XaWcs7sSG2+tyFUiU3rcYyfanulJjIzcxKEZshoX1hsQJ+TLw2hdfGq46cD/pKRH29Y0/DgwLynR&#10;7y1yfjudz5PP82G+uJnhwV9HmusIsxyhahopGbfbmN/GyM09atOqTFsScezk3DLaMbN5fjrJ79fn&#10;nPX7gW9+AQAA//8DAFBLAwQUAAYACAAAACEAxZJAReAAAAAMAQAADwAAAGRycy9kb3ducmV2Lnht&#10;bEyPPU/DMBCGdyT+g3VIbNQmrdwqjVMhlCB1KBKFpZsbX+OI2I5itw3/nusE47336P0oNpPr2QXH&#10;2AWv4HkmgKFvgul8q+Drs35aAYtJe6P74FHBD0bYlPd3hc5NuPoPvOxTy8jEx1wrsCkNOeexseh0&#10;nIUBPf1OYXQ60Tm23Iz6Suau55kQkjvdeUqwesBXi833/uwULGxWL6pT/15Xq7fdtgqHehe3Sj0+&#10;TC9rYAmn9AfDrT5Vh5I6HcPZm8h6BUsploQqyMScRt0IMZckHUmSUgIvC/5/RPkLAAD//wMAUEsB&#10;Ai0AFAAGAAgAAAAhALaDOJL+AAAA4QEAABMAAAAAAAAAAAAAAAAAAAAAAFtDb250ZW50X1R5cGVz&#10;XS54bWxQSwECLQAUAAYACAAAACEAOP0h/9YAAACUAQAACwAAAAAAAAAAAAAAAAAvAQAAX3JlbHMv&#10;LnJlbHNQSwECLQAUAAYACAAAACEA/SwY8icCAAAoBAAADgAAAAAAAAAAAAAAAAAuAgAAZHJzL2Uy&#10;b0RvYy54bWxQSwECLQAUAAYACAAAACEAxZJAReAAAAAMAQAADwAAAAAAAAAAAAAAAACBBAAAZHJz&#10;L2Rvd25yZXYueG1sUEsFBgAAAAAEAAQA8wAAAI4FAAAAAA==&#10;" filled="f" strokecolor="red">
                <v:textbox>
                  <w:txbxContent>
                    <w:p w14:paraId="2C80AECE" w14:textId="5FFD9CF3" w:rsidR="000652E6" w:rsidRPr="000652E6" w:rsidRDefault="000652E6" w:rsidP="000652E6">
                      <w:pPr>
                        <w:jc w:val="center"/>
                        <w:rPr>
                          <w:sz w:val="20"/>
                          <w:szCs w:val="20"/>
                        </w:rPr>
                      </w:pPr>
                      <w:r w:rsidRPr="000652E6">
                        <w:rPr>
                          <w:sz w:val="20"/>
                          <w:szCs w:val="20"/>
                        </w:rPr>
                        <w:t>Calcul de la différence de score (distance euclidienne)</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347A8332" wp14:editId="0B2593C5">
                <wp:simplePos x="0" y="0"/>
                <wp:positionH relativeFrom="column">
                  <wp:posOffset>5241925</wp:posOffset>
                </wp:positionH>
                <wp:positionV relativeFrom="paragraph">
                  <wp:posOffset>1685290</wp:posOffset>
                </wp:positionV>
                <wp:extent cx="403860" cy="98425"/>
                <wp:effectExtent l="38100" t="0" r="15240" b="73025"/>
                <wp:wrapNone/>
                <wp:docPr id="15" name="Connecteur droit avec flèche 15"/>
                <wp:cNvGraphicFramePr/>
                <a:graphic xmlns:a="http://schemas.openxmlformats.org/drawingml/2006/main">
                  <a:graphicData uri="http://schemas.microsoft.com/office/word/2010/wordprocessingShape">
                    <wps:wsp>
                      <wps:cNvCnPr/>
                      <wps:spPr>
                        <a:xfrm flipH="1">
                          <a:off x="0" y="0"/>
                          <a:ext cx="403860" cy="98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E42033" id="_x0000_t32" coordsize="21600,21600" o:spt="32" o:oned="t" path="m,l21600,21600e" filled="f">
                <v:path arrowok="t" fillok="f" o:connecttype="none"/>
                <o:lock v:ext="edit" shapetype="t"/>
              </v:shapetype>
              <v:shape id="Connecteur droit avec flèche 15" o:spid="_x0000_s1026" type="#_x0000_t32" style="position:absolute;margin-left:412.75pt;margin-top:132.7pt;width:31.8pt;height:7.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7/wEAAEgEAAAOAAAAZHJzL2Uyb0RvYy54bWysVNuO0zAQfUfiHyy/06RlWZWq6T50KTwg&#10;qBb4ANcZJ5Z809jbyx/xH/wYYycNVyGByIPly5wzc47HWd+drWFHwKi9a/h8VnMGTvpWu67hnz7u&#10;ni05i0m4VhjvoOEXiPxu8/TJ+hRWsPC9Ny0gIxIXV6fQ8D6lsKqqKHuwIs58AEeHyqMViZbYVS2K&#10;E7FbUy3q+rY6eWwDegkx0u79cMg3hV8pkOm9UhESMw2n2lIZsYyHPFabtVh1KEKv5ViG+IcqrNCO&#10;kk5U9yIJ9oj6FyqrJfroVZpJbyuvlJZQNJCaef2Tmg+9CFC0kDkxTDbF/0cr3x33yHRLd/eCMycs&#10;3dHWO0fGwSOyFr1OTBxBMmW+fKZbYRRHpp1CXBF26/Y4rmLYY3bgrNBSsA5viLN4QirZuVh+mSyH&#10;c2KSNm/q58tbuhhJRy+XN4tCXg0smS1gTK/BW5YnDY8Jhe76NJboccggjm9jojoIeAVksHF5jN7o&#10;dqeNKQvsDluD7CioIXa7mr4sh4A/hCWhzSvXsnQJZEhCLVxnYIzMtFU2YJBcZuliYEj5AIr8JGlD&#10;aaWTYUoppASX5hMTRWeYovImYF1c+yNwjM9QKF3+N+AJUTJ7lyaw1c7j77Kn87VkNcRfHRh0ZwsO&#10;vr2UZijWULsWV8enld/D9+sC//YD2HwFAAD//wMAUEsDBBQABgAIAAAAIQDlL/9V4gAAAAsBAAAP&#10;AAAAZHJzL2Rvd25yZXYueG1sTI/BTsMwDIbvSLxDZCRuLFmhVVaaTjANiQOaRNlhx6wxbaFxqibr&#10;Ck9POMHR9qff31+sZ9uzCUffOVKwXAhgSLUzHTUK9m9PNxKYD5qM7h2hgi/0sC4vLwqdG3emV5yq&#10;0LAYQj7XCtoQhpxzX7dotV+4ASne3t1odYjj2HAz6nMMtz1PhMi41R3FD60ecNNi/VmdrILHaZtt&#10;7fP3Xny8HOzO3FZ0wI1S11fzwz2wgHP4g+FXP6pDGZ2O7kTGs16BTNI0ogqSLL0DFgkpV0tgx7iR&#10;YgW8LPj/DuUPAAAA//8DAFBLAQItABQABgAIAAAAIQC2gziS/gAAAOEBAAATAAAAAAAAAAAAAAAA&#10;AAAAAABbQ29udGVudF9UeXBlc10ueG1sUEsBAi0AFAAGAAgAAAAhADj9If/WAAAAlAEAAAsAAAAA&#10;AAAAAAAAAAAALwEAAF9yZWxzLy5yZWxzUEsBAi0AFAAGAAgAAAAhAH7+uDv/AQAASAQAAA4AAAAA&#10;AAAAAAAAAAAALgIAAGRycy9lMm9Eb2MueG1sUEsBAi0AFAAGAAgAAAAhAOUv/1XiAAAACwEAAA8A&#10;AAAAAAAAAAAAAAAAWQQAAGRycy9kb3ducmV2LnhtbFBLBQYAAAAABAAEAPMAAABoBQAAAAA=&#10;" strokecolor="red"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6CDBEF7" wp14:editId="6E09DD1C">
                <wp:simplePos x="0" y="0"/>
                <wp:positionH relativeFrom="column">
                  <wp:posOffset>1828165</wp:posOffset>
                </wp:positionH>
                <wp:positionV relativeFrom="paragraph">
                  <wp:posOffset>1144270</wp:posOffset>
                </wp:positionV>
                <wp:extent cx="1363980" cy="121920"/>
                <wp:effectExtent l="38100" t="0" r="26670" b="87630"/>
                <wp:wrapNone/>
                <wp:docPr id="4" name="Connecteur droit avec flèche 4"/>
                <wp:cNvGraphicFramePr/>
                <a:graphic xmlns:a="http://schemas.openxmlformats.org/drawingml/2006/main">
                  <a:graphicData uri="http://schemas.microsoft.com/office/word/2010/wordprocessingShape">
                    <wps:wsp>
                      <wps:cNvCnPr/>
                      <wps:spPr>
                        <a:xfrm flipH="1">
                          <a:off x="0" y="0"/>
                          <a:ext cx="136398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B78EC" id="Connecteur droit avec flèche 4" o:spid="_x0000_s1026" type="#_x0000_t32" style="position:absolute;margin-left:143.95pt;margin-top:90.1pt;width:107.4pt;height:9.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lL/wEAAEgEAAAOAAAAZHJzL2Uyb0RvYy54bWysVEmO2zAQvAfIHwjeY0mewWDGsDwHT5wc&#10;gmSQ5QE01ZQIcEOT4+VH+Uc+liYlKysQJIgOBJeu6q5iU+v7kzXsABi1dy1vFjVn4KTvtOtb/unj&#10;7sUtZzEJ1wnjHbT8DJHfb54/Wx/DCpZ+8KYDZETi4uoYWj6kFFZVFeUAVsSFD+DoUHm0ItES+6pD&#10;cSR2a6plXd9UR49dQC8hRtp9GA/5pvArBTK9UypCYqblVFsqI5Zxn8dqsxarHkUYtJzKEP9QhRXa&#10;UdKZ6kEkwZ5Q/0JltUQfvUoL6W3lldISigZS09Q/qfkwiABFC5kTw2xT/H+08u3hEZnuWn7NmROW&#10;rmjrnSPf4AlZh14nJg4gmTJfPtOlsOts2THEFSG37hGnVQyPmPWfFFqK1eE1dUNxhDSyUzH8PBsO&#10;p8QkbTZXN1d3t3Qvks6aZXO3LDdSjTyZL2BMr8BblictjwmF7oc01ehxzCEOb2KiSgh4AWSwcXmM&#10;3uhup40pC+z3W4PsIKghdruaviyIgD+EJaHNS9exdA7kSEItXG9gisy0VbZgFF1m6WxgTPkeFPmZ&#10;xRX5pZNhTimkBJeamYmiM0xReTOw/jNwis9QKF3+N+AZUTJ7l2aw1c7j77Kn06VkNcZfHBh1Zwv2&#10;vjuXdijWULsWV6enld/D9+sC//YD2HwFAAD//wMAUEsDBBQABgAIAAAAIQAMS/ny4QAAAAsBAAAP&#10;AAAAZHJzL2Rvd25yZXYueG1sTI/BTsMwDIbvSLxDZCRuLKHA1pamE0xD4jAhUXbYMWtMW2icqsm6&#10;wdNjTnC0/0+/PxfLk+vFhGPoPGm4nikQSLW3HTUatm9PVymIEA1Z03tCDV8YYFmenxUmt/5IrzhV&#10;sRFcQiE3GtoYh1zKULfoTJj5AYmzdz86E3kcG2lHc+Ry18tEqbl0piO+0JoBVy3Wn9XBaXic1vO1&#10;e/7eqo/Nzr3Ym4p2uNL68uL0cA8i4in+wfCrz+pQstPeH8gG0WtI0kXGKAepSkAwcaeSBYg9b7Ls&#10;FmRZyP8/lD8AAAD//wMAUEsBAi0AFAAGAAgAAAAhALaDOJL+AAAA4QEAABMAAAAAAAAAAAAAAAAA&#10;AAAAAFtDb250ZW50X1R5cGVzXS54bWxQSwECLQAUAAYACAAAACEAOP0h/9YAAACUAQAACwAAAAAA&#10;AAAAAAAAAAAvAQAAX3JlbHMvLnJlbHNQSwECLQAUAAYACAAAACEAMQ2pS/8BAABIBAAADgAAAAAA&#10;AAAAAAAAAAAuAgAAZHJzL2Uyb0RvYy54bWxQSwECLQAUAAYACAAAACEADEv58uEAAAALAQAADwAA&#10;AAAAAAAAAAAAAABZBAAAZHJzL2Rvd25yZXYueG1sUEsFBgAAAAAEAAQA8wAAAGcFA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1C3C5BA4" wp14:editId="1C25ABC1">
                <wp:simplePos x="0" y="0"/>
                <wp:positionH relativeFrom="column">
                  <wp:posOffset>1858645</wp:posOffset>
                </wp:positionH>
                <wp:positionV relativeFrom="paragraph">
                  <wp:posOffset>1144270</wp:posOffset>
                </wp:positionV>
                <wp:extent cx="1318260" cy="258445"/>
                <wp:effectExtent l="38100" t="0" r="15240" b="84455"/>
                <wp:wrapNone/>
                <wp:docPr id="6" name="Connecteur droit avec flèche 6"/>
                <wp:cNvGraphicFramePr/>
                <a:graphic xmlns:a="http://schemas.openxmlformats.org/drawingml/2006/main">
                  <a:graphicData uri="http://schemas.microsoft.com/office/word/2010/wordprocessingShape">
                    <wps:wsp>
                      <wps:cNvCnPr/>
                      <wps:spPr>
                        <a:xfrm flipH="1">
                          <a:off x="0" y="0"/>
                          <a:ext cx="1318260" cy="2584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A43A7" id="Connecteur droit avec flèche 6" o:spid="_x0000_s1026" type="#_x0000_t32" style="position:absolute;margin-left:146.35pt;margin-top:90.1pt;width:103.8pt;height:20.3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BPk/QEAAEgEAAAOAAAAZHJzL2Uyb0RvYy54bWysVNuO0zAQfUfiHyy/06Rlt1pVTfehS+EB&#10;QcXCB7jOOLHkm8beXv6I/+DHGDtpuEoIRB4sX+acmXM8zvr+bA07AkbtXcPns5ozcNK32nUN//Rx&#10;9+KOs5iEa4XxDhp+gcjvN8+frU9hBQvfe9MCMiJxcXUKDe9TCquqirIHK+LMB3B0qDxakWiJXdWi&#10;OBG7NdWirpfVyWMb0EuIkXYfhkO+KfxKgUzvlYqQmGk41ZbKiGU85LHarMWqQxF6LccyxD9UYYV2&#10;lHSiehBJsCfUv1BZLdFHr9JMelt5pbSEooHUzOuf1Dz2IkDRQubEMNkU/x+tfHfcI9Ntw5ecOWHp&#10;irbeOfINnpC16HVi4giSKfPlM10KW2bLTiGuCLl1exxXMewx6z8rtBSrwxvqhuIIaWTnYvhlMhzO&#10;iUnanL+c3y2WdC+Szha3dzc3t5m+GngyX8CYXoO3LE8aHhMK3fVprNHjkEMc38Y0AK+ADDYuj9Eb&#10;3e60MWWB3WFrkB0FNcRuV9M3ZvwhLAltXrmWpUsgRxJq4ToDY2SmrbIFg+gySxcDQ8oPoMjPLK7I&#10;L50MU0ohJbg0n5goOsMUlTcB6z8Dx/gMhdLlfwOeECWzd2kCW+08/i57Ol9LVkP81YFBd7bg4NtL&#10;aYdiDbVrucfxaeX38P26wL/9ADZfAQAA//8DAFBLAwQUAAYACAAAACEAcxUVI+AAAAALAQAADwAA&#10;AGRycy9kb3ducmV2LnhtbEyPwU7DMBBE70j8g7VI3KiNK0ob4lRQFYkDQiL00KMbL0kgXkexmwa+&#10;nuUEx9UbzbzN15PvxIhDbAMZuJ4pEEhVcC3VBnZvj1dLEDFZcrYLhAa+MMK6OD/LbebCiV5xLFMt&#10;uIRiZg00KfWZlLFq0Ns4Cz0Ss/cweJv4HGrpBnvict9JrdRCetsSLzS2x02D1Wd59AYexu1i65++&#10;d+rjee9f3LykPW6MubyY7u9AJJzSXxh+9VkdCnY6hCO5KDoDeqVvOcpgqTQITtwoNQdxYKTVCmSR&#10;y/8/FD8AAAD//wMAUEsBAi0AFAAGAAgAAAAhALaDOJL+AAAA4QEAABMAAAAAAAAAAAAAAAAAAAAA&#10;AFtDb250ZW50X1R5cGVzXS54bWxQSwECLQAUAAYACAAAACEAOP0h/9YAAACUAQAACwAAAAAAAAAA&#10;AAAAAAAvAQAAX3JlbHMvLnJlbHNQSwECLQAUAAYACAAAACEAvCwT5P0BAABIBAAADgAAAAAAAAAA&#10;AAAAAAAuAgAAZHJzL2Uyb0RvYy54bWxQSwECLQAUAAYACAAAACEAcxUVI+AAAAALAQAADwAAAAAA&#10;AAAAAAAAAABXBAAAZHJzL2Rvd25yZXYueG1sUEsFBgAAAAAEAAQA8wAAAGQFAAAAAA==&#10;" strokecolor="red"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5FA0EA53" wp14:editId="5C162229">
                <wp:simplePos x="0" y="0"/>
                <wp:positionH relativeFrom="column">
                  <wp:posOffset>1844040</wp:posOffset>
                </wp:positionH>
                <wp:positionV relativeFrom="paragraph">
                  <wp:posOffset>349885</wp:posOffset>
                </wp:positionV>
                <wp:extent cx="1363980" cy="121920"/>
                <wp:effectExtent l="38100" t="0" r="26670" b="87630"/>
                <wp:wrapNone/>
                <wp:docPr id="7" name="Connecteur droit avec flèche 7"/>
                <wp:cNvGraphicFramePr/>
                <a:graphic xmlns:a="http://schemas.openxmlformats.org/drawingml/2006/main">
                  <a:graphicData uri="http://schemas.microsoft.com/office/word/2010/wordprocessingShape">
                    <wps:wsp>
                      <wps:cNvCnPr/>
                      <wps:spPr>
                        <a:xfrm flipH="1">
                          <a:off x="0" y="0"/>
                          <a:ext cx="136398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AF2D6C" id="Connecteur droit avec flèche 7" o:spid="_x0000_s1026" type="#_x0000_t32" style="position:absolute;margin-left:145.2pt;margin-top:27.55pt;width:107.4pt;height:9.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mMx/gEAAEgEAAAOAAAAZHJzL2Uyb0RvYy54bWysVEmO2zAQvAfIHwjeY0keYBbD8hw8cXII&#10;kkGWB9BUUyLADU2Olx/lH/lYmpSsrECQIDoQXLqqu4pNre9P1rADYNTetbxZ1JyBk77Trm/5p4+7&#10;F7ecxSRcJ4x30PIzRH6/ef5sfQwrWPrBmw6QEYmLq2No+ZBSWFVVlANYERc+gKND5dGKREvsqw7F&#10;kditqZZ1fV0dPXYBvYQYafdhPOSbwq8UyPROqQiJmZZTbamMWMZ9HqvNWqx6FGHQcipD/EMVVmhH&#10;SWeqB5EEe0L9C5XVEn30Ki2kt5VXSksoGkhNU/+k5sMgAhQtZE4Ms03x/9HKt4dHZLpr+Q1nTli6&#10;oq13jnyDJ2Qdep2YOIBkynz5TJfCbrJlxxBXhNy6R5xWMTxi1n9SaClWh9fUDcUR0shOxfDzbDic&#10;EpO02VxdX93d0r1IOmuWzd2y3Eg18mS+gDG9Am9ZnrQ8JhS6H9JUo8cxhzi8iYkqIeAFkMHG5TF6&#10;o7udNqYssN9vDbKDoIbY7Wr6siAC/hCWhDYvXcfSOZAjCbVwvYEpMtNW2YJRdJmls4Ex5XtQ5GcW&#10;V+SXToY5pZASXGpmJorOMEXlzcD6z8ApPkOhdPnfgGdEyexdmsFWO4+/y55Ol5LVGH9xYNSdLdj7&#10;7lzaoVhD7VpcnZ5Wfg/frwv82w9g8xUAAP//AwBQSwMEFAAGAAgAAAAhAOhEtYPgAAAACQEAAA8A&#10;AABkcnMvZG93bnJldi54bWxMj8FOwzAQRO9I/IO1SNyo3bQpELKpoCoSB4RE6KFHN16SQLyOYjcN&#10;fD3mBMfVPM28zdeT7cRIg28dI8xnCgRx5UzLNcLu7fHqBoQPmo3uHBPCF3lYF+dnuc6MO/ErjWWo&#10;RSxhn2mEJoQ+k9JXDVntZ64njtm7G6wO8RxqaQZ9iuW2k4lSK2l1y3Gh0T1tGqo+y6NFeBi3q619&#10;+t6pj+e9fTGLkve0Qby8mO7vQASawh8Mv/pRHYrodHBHNl50CMmtWkYUIU3nICKQqjQBcUC4Xi5A&#10;Frn8/0HxAwAA//8DAFBLAQItABQABgAIAAAAIQC2gziS/gAAAOEBAAATAAAAAAAAAAAAAAAAAAAA&#10;AABbQ29udGVudF9UeXBlc10ueG1sUEsBAi0AFAAGAAgAAAAhADj9If/WAAAAlAEAAAsAAAAAAAAA&#10;AAAAAAAALwEAAF9yZWxzLy5yZWxzUEsBAi0AFAAGAAgAAAAhALgGYzH+AQAASAQAAA4AAAAAAAAA&#10;AAAAAAAALgIAAGRycy9lMm9Eb2MueG1sUEsBAi0AFAAGAAgAAAAhAOhEtYPgAAAACQEAAA8AAAAA&#10;AAAAAAAAAAAAWAQAAGRycy9kb3ducmV2LnhtbFBLBQYAAAAABAAEAPMAAABlBQAAAAA=&#10;" strokecolor="red"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2E0CCD08" wp14:editId="61F38BC5">
                <wp:simplePos x="0" y="0"/>
                <wp:positionH relativeFrom="column">
                  <wp:posOffset>1874520</wp:posOffset>
                </wp:positionH>
                <wp:positionV relativeFrom="paragraph">
                  <wp:posOffset>349885</wp:posOffset>
                </wp:positionV>
                <wp:extent cx="1318260" cy="258445"/>
                <wp:effectExtent l="38100" t="0" r="15240" b="84455"/>
                <wp:wrapNone/>
                <wp:docPr id="11" name="Connecteur droit avec flèche 11"/>
                <wp:cNvGraphicFramePr/>
                <a:graphic xmlns:a="http://schemas.openxmlformats.org/drawingml/2006/main">
                  <a:graphicData uri="http://schemas.microsoft.com/office/word/2010/wordprocessingShape">
                    <wps:wsp>
                      <wps:cNvCnPr/>
                      <wps:spPr>
                        <a:xfrm flipH="1">
                          <a:off x="0" y="0"/>
                          <a:ext cx="1318260" cy="2584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E10D3" id="Connecteur droit avec flèche 11" o:spid="_x0000_s1026" type="#_x0000_t32" style="position:absolute;margin-left:147.6pt;margin-top:27.55pt;width:103.8pt;height:20.3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FF1AAIAAEoEAAAOAAAAZHJzL2Uyb0RvYy54bWysVNuO0zAQfUfiHyy/06Rld1VVTfehS+EB&#10;QcXCB7jOOLHkm8beXv6I/+DHGDtpuEoIRB6sOJ5zZs6Zcdb3Z2vYETBq7xo+n9WcgZO+1a5r+KeP&#10;uxdLzmISrhXGO2j4BSK/3zx/tj6FFSx8700LyIjExdUpNLxPKayqKsoerIgzH8DRofJoRaItdlWL&#10;4kTs1lSLur6rTh7bgF5CjPT1YTjkm8KvFMj0XqkIiZmGU22prFjWQ16rzVqsOhSh13IsQ/xDFVZo&#10;R0knqgeRBHtC/QuV1RJ99CrNpLeVV0pLKBpIzbz+Sc1jLwIULWRODJNN8f/RynfHPTLdUu/mnDlh&#10;qUdb7xwZB0/IWvQ6MXEEyZT58pm6wiiOTDuFuCLs1u1x3MWwx+zAWaGlYB3eEGfxhFSyc7H8MlkO&#10;58QkfZy/nC8Xd9QZSWeL2+XNzW2mrwaezBcwptfgLcsvDY8Jhe76NBbpccghjm9jGoBXQAYbl9fo&#10;jW532piywe6wNciOgkZit6vpGTP+EJaENq9cy9IlkCUJtXCdgTEy01bZgkF0eUsXA0PKD6DI0Syu&#10;yC+zDFNKISW4VEwklcZRdIYpKm8C1n8GjvEZCmXO/wY8IUpm79IEttp5/F32dL6WrIb4qwOD7mzB&#10;wbeXMg7FGhrY0sfxcuUb8f2+wL/9AjZfAQAA//8DAFBLAwQUAAYACAAAACEAmunUOOAAAAAJAQAA&#10;DwAAAGRycy9kb3ducmV2LnhtbEyPwU7DMBBE70j8g7VI3KjdoFRtiFNBVSQOCInQQ49uvE1S4nUU&#10;u2ng61lOcFzt08ybfD25Tow4hNaThvlMgUCqvG2p1rD7eL5bggjRkDWdJ9TwhQHWxfVVbjLrL/SO&#10;YxlrwSEUMqOhibHPpAxVg86Eme+R+Hf0gzORz6GWdjAXDnedTJRaSGda4obG9LhpsPosz07D07hd&#10;bN3L906dXvfuzd6XtMeN1rc30+MDiIhT/IPhV5/VoWCngz+TDaLTkKzShFENaToHwUCqEt5y0LBK&#10;lyCLXP5fUPwAAAD//wMAUEsBAi0AFAAGAAgAAAAhALaDOJL+AAAA4QEAABMAAAAAAAAAAAAAAAAA&#10;AAAAAFtDb250ZW50X1R5cGVzXS54bWxQSwECLQAUAAYACAAAACEAOP0h/9YAAACUAQAACwAAAAAA&#10;AAAAAAAAAAAvAQAAX3JlbHMvLnJlbHNQSwECLQAUAAYACAAAACEAYpBRdQACAABKBAAADgAAAAAA&#10;AAAAAAAAAAAuAgAAZHJzL2Uyb0RvYy54bWxQSwECLQAUAAYACAAAACEAmunUOOAAAAAJAQAADwAA&#10;AAAAAAAAAAAAAABaBAAAZHJzL2Rvd25yZXYueG1sUEsFBgAAAAAEAAQA8wAAAGcFAAAAAA==&#10;" strokecolor="red" strokeweight=".5pt">
                <v:stroke endarrow="block" joinstyle="miter"/>
              </v:shape>
            </w:pict>
          </mc:Fallback>
        </mc:AlternateContent>
      </w:r>
      <w:r w:rsidR="002E7AEA">
        <w:rPr>
          <w:noProof/>
        </w:rPr>
        <w:drawing>
          <wp:inline distT="0" distB="0" distL="0" distR="0" wp14:anchorId="7DA3B0BC" wp14:editId="1EBA120C">
            <wp:extent cx="6563141" cy="215646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84" t="36214" r="29101" b="25926"/>
                    <a:stretch/>
                  </pic:blipFill>
                  <pic:spPr bwMode="auto">
                    <a:xfrm>
                      <a:off x="0" y="0"/>
                      <a:ext cx="6563141" cy="2156460"/>
                    </a:xfrm>
                    <a:prstGeom prst="rect">
                      <a:avLst/>
                    </a:prstGeom>
                    <a:ln>
                      <a:noFill/>
                    </a:ln>
                    <a:extLst>
                      <a:ext uri="{53640926-AAD7-44D8-BBD7-CCE9431645EC}">
                        <a14:shadowObscured xmlns:a14="http://schemas.microsoft.com/office/drawing/2010/main"/>
                      </a:ext>
                    </a:extLst>
                  </pic:spPr>
                </pic:pic>
              </a:graphicData>
            </a:graphic>
          </wp:inline>
        </w:drawing>
      </w:r>
    </w:p>
    <w:p w14:paraId="06DF1868" w14:textId="22FCC588" w:rsidR="000652E6" w:rsidRDefault="000652E6" w:rsidP="004B5496">
      <w:pPr>
        <w:rPr>
          <w:color w:val="4472C4" w:themeColor="accent1"/>
          <w:sz w:val="40"/>
          <w:szCs w:val="40"/>
        </w:rPr>
      </w:pPr>
      <w:r>
        <w:rPr>
          <w:noProof/>
        </w:rPr>
        <w:lastRenderedPageBreak/>
        <w:drawing>
          <wp:inline distT="0" distB="0" distL="0" distR="0" wp14:anchorId="20517D35" wp14:editId="1F05222C">
            <wp:extent cx="6150970" cy="2247900"/>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53" t="25631" r="21296" b="27102"/>
                    <a:stretch/>
                  </pic:blipFill>
                  <pic:spPr bwMode="auto">
                    <a:xfrm>
                      <a:off x="0" y="0"/>
                      <a:ext cx="6154444" cy="2249170"/>
                    </a:xfrm>
                    <a:prstGeom prst="rect">
                      <a:avLst/>
                    </a:prstGeom>
                    <a:ln>
                      <a:noFill/>
                    </a:ln>
                    <a:extLst>
                      <a:ext uri="{53640926-AAD7-44D8-BBD7-CCE9431645EC}">
                        <a14:shadowObscured xmlns:a14="http://schemas.microsoft.com/office/drawing/2010/main"/>
                      </a:ext>
                    </a:extLst>
                  </pic:spPr>
                </pic:pic>
              </a:graphicData>
            </a:graphic>
          </wp:inline>
        </w:drawing>
      </w:r>
    </w:p>
    <w:p w14:paraId="65D1EFF6" w14:textId="26E2E4F4" w:rsidR="000652E6" w:rsidRPr="000652E6" w:rsidRDefault="000652E6" w:rsidP="000652E6">
      <w:pPr>
        <w:jc w:val="center"/>
        <w:rPr>
          <w:sz w:val="24"/>
          <w:szCs w:val="24"/>
        </w:rPr>
      </w:pPr>
      <w:r>
        <w:rPr>
          <w:sz w:val="24"/>
          <w:szCs w:val="24"/>
        </w:rPr>
        <w:t>Figure</w:t>
      </w:r>
      <w:r>
        <w:rPr>
          <w:sz w:val="24"/>
          <w:szCs w:val="24"/>
        </w:rPr>
        <w:t> : Entrainement du modèle sur la base de données CEDAR</w:t>
      </w:r>
      <w:r>
        <w:rPr>
          <w:sz w:val="24"/>
          <w:szCs w:val="24"/>
        </w:rPr>
        <w:t xml:space="preserve">  </w:t>
      </w:r>
    </w:p>
    <w:p w14:paraId="383874F5" w14:textId="5238BDB0" w:rsidR="00A9508E" w:rsidRDefault="004B5496" w:rsidP="004B5496">
      <w:pPr>
        <w:rPr>
          <w:color w:val="4472C4" w:themeColor="accent1"/>
          <w:sz w:val="40"/>
          <w:szCs w:val="40"/>
        </w:rPr>
      </w:pPr>
      <w:r w:rsidRPr="004B5496">
        <w:rPr>
          <w:color w:val="4472C4" w:themeColor="accent1"/>
          <w:sz w:val="40"/>
          <w:szCs w:val="40"/>
        </w:rPr>
        <w:t>- Loss function</w:t>
      </w:r>
    </w:p>
    <w:p w14:paraId="01E3AD54" w14:textId="74EF688A" w:rsidR="00A9508E" w:rsidRDefault="00736B53" w:rsidP="004B5496">
      <w:pPr>
        <w:rPr>
          <w:sz w:val="24"/>
          <w:szCs w:val="24"/>
        </w:rPr>
      </w:pPr>
      <w:r>
        <w:rPr>
          <w:noProof/>
        </w:rPr>
        <w:drawing>
          <wp:anchor distT="0" distB="0" distL="114300" distR="114300" simplePos="0" relativeHeight="251660288" behindDoc="0" locked="0" layoutInCell="1" allowOverlap="1" wp14:anchorId="4B1583ED" wp14:editId="621A8C74">
            <wp:simplePos x="0" y="0"/>
            <wp:positionH relativeFrom="margin">
              <wp:posOffset>1104265</wp:posOffset>
            </wp:positionH>
            <wp:positionV relativeFrom="paragraph">
              <wp:posOffset>488950</wp:posOffset>
            </wp:positionV>
            <wp:extent cx="3528060" cy="772795"/>
            <wp:effectExtent l="0" t="0" r="0" b="8255"/>
            <wp:wrapTopAndBottom/>
            <wp:docPr id="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8060" cy="772795"/>
                    </a:xfrm>
                    <a:prstGeom prst="rect">
                      <a:avLst/>
                    </a:prstGeom>
                  </pic:spPr>
                </pic:pic>
              </a:graphicData>
            </a:graphic>
            <wp14:sizeRelH relativeFrom="margin">
              <wp14:pctWidth>0</wp14:pctWidth>
            </wp14:sizeRelH>
            <wp14:sizeRelV relativeFrom="margin">
              <wp14:pctHeight>0</wp14:pctHeight>
            </wp14:sizeRelV>
          </wp:anchor>
        </w:drawing>
      </w:r>
      <w:r w:rsidR="00A9508E">
        <w:rPr>
          <w:sz w:val="24"/>
          <w:szCs w:val="24"/>
        </w:rPr>
        <w:t>- Conformément aux choix pris dans l’article étudié concernant le réseau de neurones Siamois, nous avons choix la fonction de perte « Contrastive Loss » ayant pour formule :</w:t>
      </w:r>
    </w:p>
    <w:p w14:paraId="5A8FD931" w14:textId="4F832356" w:rsidR="00A9508E" w:rsidRPr="00A9508E" w:rsidRDefault="00A9508E" w:rsidP="004B5496">
      <w:pPr>
        <w:rPr>
          <w:sz w:val="24"/>
          <w:szCs w:val="24"/>
        </w:rPr>
      </w:pPr>
      <w:r>
        <w:rPr>
          <w:sz w:val="24"/>
          <w:szCs w:val="24"/>
        </w:rPr>
        <w:t>Avec y</w:t>
      </w:r>
      <w:r>
        <w:rPr>
          <w:sz w:val="24"/>
          <w:szCs w:val="24"/>
          <w:vertAlign w:val="subscript"/>
        </w:rPr>
        <w:t>n</w:t>
      </w:r>
      <w:r>
        <w:rPr>
          <w:sz w:val="24"/>
          <w:szCs w:val="24"/>
        </w:rPr>
        <w:t xml:space="preserve"> est la sortie réelle, d</w:t>
      </w:r>
      <w:r>
        <w:rPr>
          <w:sz w:val="24"/>
          <w:szCs w:val="24"/>
          <w:vertAlign w:val="subscript"/>
        </w:rPr>
        <w:t>n</w:t>
      </w:r>
      <w:r>
        <w:rPr>
          <w:sz w:val="24"/>
          <w:szCs w:val="24"/>
        </w:rPr>
        <w:t xml:space="preserve"> est la sortie prédite par le modèle, margin est la marge et N le nombre d’échantillons.</w:t>
      </w:r>
    </w:p>
    <w:sectPr w:rsidR="00A9508E" w:rsidRPr="00A9508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66515"/>
    <w:multiLevelType w:val="hybridMultilevel"/>
    <w:tmpl w:val="528C528C"/>
    <w:lvl w:ilvl="0" w:tplc="DE749450">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8907A9A"/>
    <w:multiLevelType w:val="hybridMultilevel"/>
    <w:tmpl w:val="6EF2B6A2"/>
    <w:lvl w:ilvl="0" w:tplc="6E460926">
      <w:numFmt w:val="bullet"/>
      <w:lvlText w:val=""/>
      <w:lvlJc w:val="left"/>
      <w:pPr>
        <w:ind w:left="1068" w:hanging="360"/>
      </w:pPr>
      <w:rPr>
        <w:rFonts w:ascii="Symbol" w:eastAsiaTheme="minorHAnsi"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7E457F5D"/>
    <w:multiLevelType w:val="hybridMultilevel"/>
    <w:tmpl w:val="1D7224CA"/>
    <w:lvl w:ilvl="0" w:tplc="3C807A52">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C0B"/>
    <w:rsid w:val="000220DD"/>
    <w:rsid w:val="000652E6"/>
    <w:rsid w:val="000A3255"/>
    <w:rsid w:val="000B49BD"/>
    <w:rsid w:val="000F1A9C"/>
    <w:rsid w:val="00182062"/>
    <w:rsid w:val="001E3056"/>
    <w:rsid w:val="001F2D61"/>
    <w:rsid w:val="00227E77"/>
    <w:rsid w:val="002E7AEA"/>
    <w:rsid w:val="00303262"/>
    <w:rsid w:val="00395A49"/>
    <w:rsid w:val="003B0E1C"/>
    <w:rsid w:val="003B2BFB"/>
    <w:rsid w:val="003E57C1"/>
    <w:rsid w:val="003F2DD3"/>
    <w:rsid w:val="004B5496"/>
    <w:rsid w:val="005729C2"/>
    <w:rsid w:val="005C4CB9"/>
    <w:rsid w:val="005E24B4"/>
    <w:rsid w:val="005F4A05"/>
    <w:rsid w:val="0061681B"/>
    <w:rsid w:val="00736B53"/>
    <w:rsid w:val="00755313"/>
    <w:rsid w:val="007B5354"/>
    <w:rsid w:val="0082458D"/>
    <w:rsid w:val="008B67D7"/>
    <w:rsid w:val="009551C0"/>
    <w:rsid w:val="00981322"/>
    <w:rsid w:val="009D1139"/>
    <w:rsid w:val="009D1EFB"/>
    <w:rsid w:val="00A453D3"/>
    <w:rsid w:val="00A7375C"/>
    <w:rsid w:val="00A9508E"/>
    <w:rsid w:val="00AB6ABA"/>
    <w:rsid w:val="00AC1C87"/>
    <w:rsid w:val="00B75794"/>
    <w:rsid w:val="00BD669D"/>
    <w:rsid w:val="00C734C6"/>
    <w:rsid w:val="00CB46A9"/>
    <w:rsid w:val="00DD7D7E"/>
    <w:rsid w:val="00DF2A06"/>
    <w:rsid w:val="00E34B6D"/>
    <w:rsid w:val="00EA6C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CD620"/>
  <w15:chartTrackingRefBased/>
  <w15:docId w15:val="{35FF9439-2903-42E3-A503-8EA22AEA6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C4CB9"/>
    <w:pPr>
      <w:ind w:left="720"/>
      <w:contextualSpacing/>
    </w:pPr>
  </w:style>
  <w:style w:type="character" w:styleId="Textedelespacerserv">
    <w:name w:val="Placeholder Text"/>
    <w:basedOn w:val="Policepardfaut"/>
    <w:uiPriority w:val="99"/>
    <w:semiHidden/>
    <w:rsid w:val="009D1E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467918">
      <w:bodyDiv w:val="1"/>
      <w:marLeft w:val="0"/>
      <w:marRight w:val="0"/>
      <w:marTop w:val="0"/>
      <w:marBottom w:val="0"/>
      <w:divBdr>
        <w:top w:val="none" w:sz="0" w:space="0" w:color="auto"/>
        <w:left w:val="none" w:sz="0" w:space="0" w:color="auto"/>
        <w:bottom w:val="none" w:sz="0" w:space="0" w:color="auto"/>
        <w:right w:val="none" w:sz="0" w:space="0" w:color="auto"/>
      </w:divBdr>
    </w:div>
    <w:div w:id="1603801396">
      <w:bodyDiv w:val="1"/>
      <w:marLeft w:val="0"/>
      <w:marRight w:val="0"/>
      <w:marTop w:val="0"/>
      <w:marBottom w:val="0"/>
      <w:divBdr>
        <w:top w:val="none" w:sz="0" w:space="0" w:color="auto"/>
        <w:left w:val="none" w:sz="0" w:space="0" w:color="auto"/>
        <w:bottom w:val="none" w:sz="0" w:space="0" w:color="auto"/>
        <w:right w:val="none" w:sz="0" w:space="0" w:color="auto"/>
      </w:divBdr>
    </w:div>
    <w:div w:id="1631129360">
      <w:bodyDiv w:val="1"/>
      <w:marLeft w:val="0"/>
      <w:marRight w:val="0"/>
      <w:marTop w:val="0"/>
      <w:marBottom w:val="0"/>
      <w:divBdr>
        <w:top w:val="none" w:sz="0" w:space="0" w:color="auto"/>
        <w:left w:val="none" w:sz="0" w:space="0" w:color="auto"/>
        <w:bottom w:val="none" w:sz="0" w:space="0" w:color="auto"/>
        <w:right w:val="none" w:sz="0" w:space="0" w:color="auto"/>
      </w:divBdr>
    </w:div>
    <w:div w:id="1794444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1064</TotalTime>
  <Pages>6</Pages>
  <Words>1080</Words>
  <Characters>5946</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MarWen Kachouri</dc:creator>
  <cp:keywords/>
  <dc:description/>
  <cp:lastModifiedBy>MarWen Kachouri</cp:lastModifiedBy>
  <cp:revision>31</cp:revision>
  <dcterms:created xsi:type="dcterms:W3CDTF">2020-06-05T19:26:00Z</dcterms:created>
  <dcterms:modified xsi:type="dcterms:W3CDTF">2020-06-06T13:12:00Z</dcterms:modified>
</cp:coreProperties>
</file>