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A887" w14:textId="77777777" w:rsidR="00AE4C6E" w:rsidRDefault="00000000">
      <w:pPr>
        <w:tabs>
          <w:tab w:val="left" w:pos="6493"/>
        </w:tabs>
        <w:ind w:left="117"/>
        <w:rPr>
          <w:rFonts w:ascii="Times New Roman"/>
          <w:sz w:val="20"/>
        </w:rPr>
      </w:pPr>
      <w:r>
        <w:rPr>
          <w:rFonts w:ascii="Times New Roman"/>
          <w:noProof/>
          <w:position w:val="4"/>
          <w:sz w:val="20"/>
        </w:rPr>
        <w:drawing>
          <wp:inline distT="0" distB="0" distL="0" distR="0" wp14:anchorId="5D061989" wp14:editId="4E0E8F7C">
            <wp:extent cx="960205" cy="12387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60205" cy="1238726"/>
                    </a:xfrm>
                    <a:prstGeom prst="rect">
                      <a:avLst/>
                    </a:prstGeom>
                  </pic:spPr>
                </pic:pic>
              </a:graphicData>
            </a:graphic>
          </wp:inline>
        </w:drawing>
      </w:r>
      <w:r>
        <w:rPr>
          <w:rFonts w:ascii="Times New Roman"/>
          <w:position w:val="4"/>
          <w:sz w:val="20"/>
        </w:rPr>
        <w:tab/>
      </w:r>
      <w:r>
        <w:rPr>
          <w:rFonts w:ascii="Times New Roman"/>
          <w:noProof/>
          <w:sz w:val="20"/>
        </w:rPr>
        <w:drawing>
          <wp:inline distT="0" distB="0" distL="0" distR="0" wp14:anchorId="1FA36569" wp14:editId="5A762D0F">
            <wp:extent cx="1206341" cy="120634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06341" cy="1206341"/>
                    </a:xfrm>
                    <a:prstGeom prst="rect">
                      <a:avLst/>
                    </a:prstGeom>
                  </pic:spPr>
                </pic:pic>
              </a:graphicData>
            </a:graphic>
          </wp:inline>
        </w:drawing>
      </w:r>
    </w:p>
    <w:p w14:paraId="0EE33649" w14:textId="77777777" w:rsidR="00AE4C6E" w:rsidRDefault="00000000">
      <w:pPr>
        <w:spacing w:before="98" w:line="720" w:lineRule="atLeast"/>
        <w:ind w:left="2743" w:right="2740" w:hanging="1"/>
        <w:jc w:val="center"/>
        <w:rPr>
          <w:rFonts w:ascii="Tahoma"/>
          <w:sz w:val="34"/>
        </w:rPr>
      </w:pPr>
      <w:r>
        <w:rPr>
          <w:rFonts w:ascii="Tahoma"/>
          <w:sz w:val="34"/>
        </w:rPr>
        <w:t>Cairo</w:t>
      </w:r>
      <w:r>
        <w:rPr>
          <w:rFonts w:ascii="Tahoma"/>
          <w:spacing w:val="-27"/>
          <w:sz w:val="34"/>
        </w:rPr>
        <w:t xml:space="preserve"> </w:t>
      </w:r>
      <w:r>
        <w:rPr>
          <w:rFonts w:ascii="Tahoma"/>
          <w:sz w:val="34"/>
        </w:rPr>
        <w:t xml:space="preserve">University </w:t>
      </w:r>
      <w:r>
        <w:rPr>
          <w:rFonts w:ascii="Tahoma"/>
          <w:w w:val="90"/>
          <w:sz w:val="34"/>
        </w:rPr>
        <w:t>Faculty</w:t>
      </w:r>
      <w:r>
        <w:rPr>
          <w:rFonts w:ascii="Tahoma"/>
          <w:spacing w:val="-10"/>
          <w:w w:val="90"/>
          <w:sz w:val="34"/>
        </w:rPr>
        <w:t xml:space="preserve"> </w:t>
      </w:r>
      <w:r>
        <w:rPr>
          <w:rFonts w:ascii="Tahoma"/>
          <w:w w:val="90"/>
          <w:sz w:val="34"/>
        </w:rPr>
        <w:t>of</w:t>
      </w:r>
      <w:r>
        <w:rPr>
          <w:rFonts w:ascii="Tahoma"/>
          <w:spacing w:val="-10"/>
          <w:w w:val="90"/>
          <w:sz w:val="34"/>
        </w:rPr>
        <w:t xml:space="preserve"> </w:t>
      </w:r>
      <w:r>
        <w:rPr>
          <w:rFonts w:ascii="Tahoma"/>
          <w:w w:val="90"/>
          <w:sz w:val="34"/>
        </w:rPr>
        <w:t>Engineering</w:t>
      </w:r>
    </w:p>
    <w:p w14:paraId="3DA64FEF" w14:textId="77777777" w:rsidR="00AE4C6E" w:rsidRDefault="00000000">
      <w:pPr>
        <w:spacing w:before="205"/>
        <w:ind w:left="1"/>
        <w:jc w:val="center"/>
        <w:rPr>
          <w:rFonts w:ascii="Tahoma"/>
          <w:sz w:val="34"/>
        </w:rPr>
      </w:pPr>
      <w:r>
        <w:rPr>
          <w:rFonts w:ascii="Tahoma"/>
          <w:w w:val="90"/>
          <w:sz w:val="34"/>
        </w:rPr>
        <w:t>Computer</w:t>
      </w:r>
      <w:r>
        <w:rPr>
          <w:rFonts w:ascii="Tahoma"/>
          <w:spacing w:val="-7"/>
          <w:w w:val="90"/>
          <w:sz w:val="34"/>
        </w:rPr>
        <w:t xml:space="preserve"> </w:t>
      </w:r>
      <w:r>
        <w:rPr>
          <w:rFonts w:ascii="Tahoma"/>
          <w:w w:val="90"/>
          <w:sz w:val="34"/>
        </w:rPr>
        <w:t>Engineering</w:t>
      </w:r>
      <w:r>
        <w:rPr>
          <w:rFonts w:ascii="Tahoma"/>
          <w:spacing w:val="-6"/>
          <w:w w:val="90"/>
          <w:sz w:val="34"/>
        </w:rPr>
        <w:t xml:space="preserve"> </w:t>
      </w:r>
      <w:r>
        <w:rPr>
          <w:rFonts w:ascii="Tahoma"/>
          <w:spacing w:val="-2"/>
          <w:w w:val="90"/>
          <w:sz w:val="34"/>
        </w:rPr>
        <w:t>Department</w:t>
      </w:r>
    </w:p>
    <w:p w14:paraId="30554D41" w14:textId="77777777" w:rsidR="00AE4C6E" w:rsidRDefault="00AE4C6E">
      <w:pPr>
        <w:pStyle w:val="BodyText"/>
        <w:rPr>
          <w:rFonts w:ascii="Tahoma"/>
          <w:sz w:val="34"/>
        </w:rPr>
      </w:pPr>
    </w:p>
    <w:p w14:paraId="538190C0" w14:textId="77777777" w:rsidR="00AE4C6E" w:rsidRDefault="00AE4C6E">
      <w:pPr>
        <w:pStyle w:val="BodyText"/>
        <w:rPr>
          <w:rFonts w:ascii="Tahoma"/>
          <w:sz w:val="34"/>
        </w:rPr>
      </w:pPr>
    </w:p>
    <w:p w14:paraId="2C9B034C" w14:textId="77777777" w:rsidR="00AE4C6E" w:rsidRDefault="00AE4C6E">
      <w:pPr>
        <w:pStyle w:val="BodyText"/>
        <w:spacing w:before="20"/>
        <w:rPr>
          <w:rFonts w:ascii="Tahoma"/>
          <w:sz w:val="34"/>
        </w:rPr>
      </w:pPr>
    </w:p>
    <w:p w14:paraId="51DA4384" w14:textId="77777777" w:rsidR="00AE4C6E" w:rsidRDefault="00000000">
      <w:pPr>
        <w:jc w:val="center"/>
        <w:rPr>
          <w:rFonts w:ascii="Tahoma"/>
          <w:sz w:val="41"/>
        </w:rPr>
      </w:pPr>
      <w:r>
        <w:rPr>
          <w:rFonts w:ascii="Tahoma"/>
          <w:w w:val="90"/>
          <w:sz w:val="41"/>
        </w:rPr>
        <w:t>CMPS458</w:t>
      </w:r>
      <w:r>
        <w:rPr>
          <w:rFonts w:ascii="Tahoma"/>
          <w:spacing w:val="-3"/>
          <w:sz w:val="41"/>
        </w:rPr>
        <w:t xml:space="preserve"> </w:t>
      </w:r>
      <w:r>
        <w:rPr>
          <w:rFonts w:ascii="Tahoma"/>
          <w:w w:val="90"/>
          <w:sz w:val="41"/>
        </w:rPr>
        <w:t>Reinforcement</w:t>
      </w:r>
      <w:r>
        <w:rPr>
          <w:rFonts w:ascii="Tahoma"/>
          <w:spacing w:val="-2"/>
          <w:sz w:val="41"/>
        </w:rPr>
        <w:t xml:space="preserve"> </w:t>
      </w:r>
      <w:r>
        <w:rPr>
          <w:rFonts w:ascii="Tahoma"/>
          <w:w w:val="90"/>
          <w:sz w:val="41"/>
        </w:rPr>
        <w:t>Learning</w:t>
      </w:r>
      <w:r>
        <w:rPr>
          <w:rFonts w:ascii="Tahoma"/>
          <w:spacing w:val="-2"/>
          <w:sz w:val="41"/>
        </w:rPr>
        <w:t xml:space="preserve"> </w:t>
      </w:r>
      <w:r>
        <w:rPr>
          <w:rFonts w:ascii="Tahoma"/>
          <w:w w:val="90"/>
          <w:sz w:val="41"/>
        </w:rPr>
        <w:t>Report</w:t>
      </w:r>
      <w:r>
        <w:rPr>
          <w:rFonts w:ascii="Tahoma"/>
          <w:spacing w:val="-2"/>
          <w:sz w:val="41"/>
        </w:rPr>
        <w:t xml:space="preserve"> </w:t>
      </w:r>
      <w:r>
        <w:rPr>
          <w:rFonts w:ascii="Tahoma"/>
          <w:spacing w:val="-2"/>
          <w:w w:val="90"/>
          <w:sz w:val="41"/>
        </w:rPr>
        <w:t>Template</w:t>
      </w:r>
    </w:p>
    <w:p w14:paraId="3D5CEEAD" w14:textId="77777777" w:rsidR="00AE4C6E" w:rsidRDefault="00AE4C6E">
      <w:pPr>
        <w:pStyle w:val="BodyText"/>
        <w:rPr>
          <w:rFonts w:ascii="Tahoma"/>
          <w:sz w:val="41"/>
        </w:rPr>
      </w:pPr>
    </w:p>
    <w:p w14:paraId="313D46E1" w14:textId="77777777" w:rsidR="00AE4C6E" w:rsidRDefault="00AE4C6E">
      <w:pPr>
        <w:pStyle w:val="BodyText"/>
        <w:rPr>
          <w:rFonts w:ascii="Tahoma"/>
          <w:sz w:val="41"/>
        </w:rPr>
      </w:pPr>
    </w:p>
    <w:p w14:paraId="16D4EC06" w14:textId="77777777" w:rsidR="00AE4C6E" w:rsidRDefault="00AE4C6E">
      <w:pPr>
        <w:pStyle w:val="BodyText"/>
        <w:spacing w:before="240"/>
        <w:rPr>
          <w:rFonts w:ascii="Tahoma"/>
          <w:sz w:val="41"/>
        </w:rPr>
      </w:pPr>
    </w:p>
    <w:p w14:paraId="2963869E" w14:textId="44661C13" w:rsidR="00AE4C6E" w:rsidRDefault="00000000" w:rsidP="00013085">
      <w:pPr>
        <w:pStyle w:val="Heading2"/>
        <w:spacing w:line="254" w:lineRule="auto"/>
        <w:ind w:left="2710" w:right="2707" w:firstLine="0"/>
        <w:jc w:val="center"/>
      </w:pPr>
      <w:r>
        <w:rPr>
          <w:spacing w:val="-4"/>
        </w:rPr>
        <w:t>Team</w:t>
      </w:r>
      <w:r>
        <w:rPr>
          <w:spacing w:val="-18"/>
        </w:rPr>
        <w:t xml:space="preserve"> </w:t>
      </w:r>
      <w:r>
        <w:rPr>
          <w:spacing w:val="-4"/>
        </w:rPr>
        <w:t xml:space="preserve">Name/Number: </w:t>
      </w:r>
      <w:r w:rsidR="00013085">
        <w:t>Mohab Yasser</w:t>
      </w:r>
    </w:p>
    <w:p w14:paraId="3CF349C9" w14:textId="2CA02E0D" w:rsidR="00013085" w:rsidRDefault="00013085" w:rsidP="00013085">
      <w:pPr>
        <w:pStyle w:val="Heading2"/>
        <w:spacing w:line="254" w:lineRule="auto"/>
        <w:ind w:left="2710" w:right="2707" w:firstLine="0"/>
        <w:jc w:val="center"/>
      </w:pPr>
      <w:r>
        <w:t>Aisha Tawfik</w:t>
      </w:r>
    </w:p>
    <w:p w14:paraId="3FF79AD0" w14:textId="73F04708" w:rsidR="00013085" w:rsidRDefault="00013085" w:rsidP="00013085">
      <w:pPr>
        <w:pStyle w:val="Heading2"/>
        <w:spacing w:line="254" w:lineRule="auto"/>
        <w:ind w:left="2710" w:right="2707" w:firstLine="0"/>
        <w:jc w:val="center"/>
      </w:pPr>
      <w:r>
        <w:t>Fatma Gamal</w:t>
      </w:r>
    </w:p>
    <w:p w14:paraId="6A301491" w14:textId="77777777" w:rsidR="00AE4C6E" w:rsidRDefault="00AE4C6E">
      <w:pPr>
        <w:pStyle w:val="BodyText"/>
        <w:rPr>
          <w:rFonts w:ascii="Tahoma"/>
          <w:sz w:val="28"/>
        </w:rPr>
      </w:pPr>
    </w:p>
    <w:p w14:paraId="5191FAB8" w14:textId="77777777" w:rsidR="00AE4C6E" w:rsidRDefault="00AE4C6E">
      <w:pPr>
        <w:pStyle w:val="BodyText"/>
        <w:spacing w:before="190"/>
        <w:rPr>
          <w:rFonts w:ascii="Tahoma"/>
          <w:sz w:val="28"/>
        </w:rPr>
      </w:pPr>
    </w:p>
    <w:p w14:paraId="684C468C" w14:textId="77777777" w:rsidR="00AE4C6E" w:rsidRDefault="00000000">
      <w:pPr>
        <w:spacing w:before="1"/>
        <w:jc w:val="center"/>
        <w:rPr>
          <w:rFonts w:ascii="Tahoma"/>
          <w:sz w:val="24"/>
        </w:rPr>
      </w:pPr>
      <w:r>
        <w:rPr>
          <w:rFonts w:ascii="Trebuchet MS"/>
          <w:i/>
          <w:w w:val="90"/>
          <w:sz w:val="24"/>
        </w:rPr>
        <w:t>Supervisor:</w:t>
      </w:r>
      <w:r>
        <w:rPr>
          <w:rFonts w:ascii="Trebuchet MS"/>
          <w:i/>
          <w:spacing w:val="22"/>
          <w:sz w:val="24"/>
        </w:rPr>
        <w:t xml:space="preserve"> </w:t>
      </w:r>
      <w:r>
        <w:rPr>
          <w:rFonts w:ascii="Tahoma"/>
          <w:w w:val="90"/>
          <w:sz w:val="24"/>
        </w:rPr>
        <w:t>Ayman</w:t>
      </w:r>
      <w:r>
        <w:rPr>
          <w:rFonts w:ascii="Tahoma"/>
          <w:spacing w:val="-7"/>
          <w:sz w:val="24"/>
        </w:rPr>
        <w:t xml:space="preserve"> </w:t>
      </w:r>
      <w:proofErr w:type="spellStart"/>
      <w:r>
        <w:rPr>
          <w:rFonts w:ascii="Tahoma"/>
          <w:spacing w:val="-2"/>
          <w:w w:val="90"/>
          <w:sz w:val="24"/>
        </w:rPr>
        <w:t>AboElhassan</w:t>
      </w:r>
      <w:proofErr w:type="spellEnd"/>
    </w:p>
    <w:p w14:paraId="513B63AB" w14:textId="77777777" w:rsidR="00AE4C6E" w:rsidRDefault="00AE4C6E">
      <w:pPr>
        <w:pStyle w:val="BodyText"/>
        <w:rPr>
          <w:rFonts w:ascii="Tahoma"/>
          <w:sz w:val="24"/>
        </w:rPr>
      </w:pPr>
    </w:p>
    <w:p w14:paraId="6E6B65CB" w14:textId="77777777" w:rsidR="00AE4C6E" w:rsidRDefault="00AE4C6E">
      <w:pPr>
        <w:pStyle w:val="BodyText"/>
        <w:spacing w:before="121"/>
        <w:rPr>
          <w:rFonts w:ascii="Tahoma"/>
          <w:sz w:val="24"/>
        </w:rPr>
      </w:pPr>
    </w:p>
    <w:p w14:paraId="292D124F" w14:textId="77777777" w:rsidR="00AE4C6E" w:rsidRDefault="00000000">
      <w:pPr>
        <w:jc w:val="center"/>
        <w:rPr>
          <w:rFonts w:ascii="Tahoma"/>
          <w:sz w:val="41"/>
        </w:rPr>
      </w:pPr>
      <w:r>
        <w:rPr>
          <w:rFonts w:ascii="Tahoma"/>
          <w:w w:val="85"/>
          <w:sz w:val="41"/>
        </w:rPr>
        <w:t>December</w:t>
      </w:r>
      <w:r>
        <w:rPr>
          <w:rFonts w:ascii="Tahoma"/>
          <w:spacing w:val="24"/>
          <w:sz w:val="41"/>
        </w:rPr>
        <w:t xml:space="preserve"> </w:t>
      </w:r>
      <w:r>
        <w:rPr>
          <w:rFonts w:ascii="Tahoma"/>
          <w:w w:val="85"/>
          <w:sz w:val="41"/>
        </w:rPr>
        <w:t>10,</w:t>
      </w:r>
      <w:r>
        <w:rPr>
          <w:rFonts w:ascii="Tahoma"/>
          <w:spacing w:val="25"/>
          <w:sz w:val="41"/>
        </w:rPr>
        <w:t xml:space="preserve"> </w:t>
      </w:r>
      <w:r>
        <w:rPr>
          <w:rFonts w:ascii="Tahoma"/>
          <w:spacing w:val="-4"/>
          <w:w w:val="85"/>
          <w:sz w:val="41"/>
        </w:rPr>
        <w:t>2025</w:t>
      </w:r>
    </w:p>
    <w:p w14:paraId="41243A63" w14:textId="77777777" w:rsidR="00AE4C6E" w:rsidRDefault="00AE4C6E">
      <w:pPr>
        <w:jc w:val="center"/>
        <w:rPr>
          <w:rFonts w:ascii="Tahoma"/>
          <w:sz w:val="41"/>
        </w:rPr>
        <w:sectPr w:rsidR="00AE4C6E">
          <w:type w:val="continuous"/>
          <w:pgSz w:w="11910" w:h="16840"/>
          <w:pgMar w:top="1740" w:right="1700" w:bottom="280" w:left="1700" w:header="720" w:footer="720" w:gutter="0"/>
          <w:cols w:space="720"/>
        </w:sectPr>
      </w:pPr>
    </w:p>
    <w:p w14:paraId="25E0D211" w14:textId="77777777" w:rsidR="00AE4C6E" w:rsidRDefault="00AE4C6E">
      <w:pPr>
        <w:pStyle w:val="BodyText"/>
        <w:spacing w:before="472"/>
        <w:rPr>
          <w:rFonts w:ascii="Tahoma"/>
          <w:sz w:val="49"/>
        </w:rPr>
      </w:pPr>
    </w:p>
    <w:p w14:paraId="1AC38FE4" w14:textId="170BABFD" w:rsidR="00AE4C6E" w:rsidRDefault="00000000" w:rsidP="00FB3FF9">
      <w:pPr>
        <w:pStyle w:val="Heading1"/>
      </w:pPr>
      <w:r>
        <w:rPr>
          <w:spacing w:val="-2"/>
          <w:w w:val="85"/>
        </w:rPr>
        <w:t>Deliverables</w:t>
      </w:r>
    </w:p>
    <w:p w14:paraId="5D00B55B" w14:textId="77777777" w:rsidR="00AE4C6E" w:rsidRDefault="00000000" w:rsidP="00013085">
      <w:pPr>
        <w:pStyle w:val="BodyText"/>
        <w:ind w:left="28"/>
        <w:rPr>
          <w:spacing w:val="6"/>
        </w:rPr>
      </w:pPr>
      <w:r>
        <w:rPr>
          <w:spacing w:val="-2"/>
        </w:rPr>
        <w:t>Repo</w:t>
      </w:r>
      <w:r>
        <w:rPr>
          <w:spacing w:val="-11"/>
        </w:rPr>
        <w:t xml:space="preserve"> </w:t>
      </w:r>
      <w:r>
        <w:rPr>
          <w:spacing w:val="-2"/>
        </w:rPr>
        <w:t>link:</w:t>
      </w:r>
      <w:r>
        <w:rPr>
          <w:spacing w:val="6"/>
        </w:rPr>
        <w:t xml:space="preserve"> </w:t>
      </w:r>
      <w:r w:rsidR="00013085">
        <w:rPr>
          <w:spacing w:val="6"/>
        </w:rPr>
        <w:t xml:space="preserve">   </w:t>
      </w:r>
      <w:r w:rsidR="00013085" w:rsidRPr="00013085">
        <w:rPr>
          <w:spacing w:val="6"/>
        </w:rPr>
        <w:t>https://github.com/FatmaGamal12/RL_Assignment4</w:t>
      </w:r>
    </w:p>
    <w:p w14:paraId="7C67A40E" w14:textId="77777777" w:rsidR="006C7730" w:rsidRDefault="006C7730" w:rsidP="00013085">
      <w:pPr>
        <w:pStyle w:val="BodyText"/>
        <w:ind w:left="28"/>
        <w:rPr>
          <w:spacing w:val="6"/>
        </w:rPr>
      </w:pPr>
    </w:p>
    <w:p w14:paraId="38ACD96D" w14:textId="77777777" w:rsidR="006C7730" w:rsidRDefault="006C7730" w:rsidP="00013085">
      <w:pPr>
        <w:pStyle w:val="BodyText"/>
        <w:ind w:left="28"/>
        <w:rPr>
          <w:spacing w:val="6"/>
        </w:rPr>
      </w:pPr>
    </w:p>
    <w:p w14:paraId="658FFB13" w14:textId="3E3875CA" w:rsidR="006C7730" w:rsidRDefault="006C7730" w:rsidP="00FB3FF9">
      <w:pPr>
        <w:pStyle w:val="Heading1"/>
        <w:ind w:left="0"/>
      </w:pPr>
      <w:r>
        <w:rPr>
          <w:spacing w:val="-2"/>
          <w:w w:val="85"/>
        </w:rPr>
        <w:t>Discussio</w:t>
      </w:r>
      <w:r w:rsidR="00FB3FF9">
        <w:rPr>
          <w:spacing w:val="-2"/>
          <w:w w:val="85"/>
        </w:rPr>
        <w:t>n</w:t>
      </w:r>
    </w:p>
    <w:p w14:paraId="13ACA74F" w14:textId="77777777" w:rsidR="006C7730" w:rsidRDefault="006C7730" w:rsidP="00013085">
      <w:pPr>
        <w:pStyle w:val="BodyText"/>
        <w:ind w:left="28"/>
      </w:pPr>
    </w:p>
    <w:p w14:paraId="64470E0C" w14:textId="058C1335" w:rsidR="006C7730" w:rsidRDefault="006C7730" w:rsidP="00FB3FF9">
      <w:pPr>
        <w:pStyle w:val="BodyText"/>
        <w:numPr>
          <w:ilvl w:val="0"/>
          <w:numId w:val="2"/>
        </w:numPr>
        <w:ind w:left="360"/>
        <w:rPr>
          <w:b/>
          <w:bCs/>
          <w:sz w:val="32"/>
          <w:szCs w:val="32"/>
        </w:rPr>
      </w:pPr>
      <w:r w:rsidRPr="006C7730">
        <w:rPr>
          <w:b/>
          <w:bCs/>
          <w:sz w:val="32"/>
          <w:szCs w:val="32"/>
        </w:rPr>
        <w:t>For each model: </w:t>
      </w:r>
    </w:p>
    <w:p w14:paraId="0319883C" w14:textId="6BDCF928" w:rsidR="008E596C" w:rsidRPr="006C7730" w:rsidRDefault="008E596C" w:rsidP="00FB3FF9">
      <w:pPr>
        <w:pStyle w:val="BodyText"/>
        <w:ind w:left="360"/>
        <w:rPr>
          <w:b/>
          <w:bCs/>
          <w:sz w:val="32"/>
          <w:szCs w:val="32"/>
        </w:rPr>
      </w:pPr>
      <w:r>
        <w:rPr>
          <w:b/>
          <w:bCs/>
          <w:sz w:val="32"/>
          <w:szCs w:val="32"/>
        </w:rPr>
        <w:t>TD3</w:t>
      </w:r>
    </w:p>
    <w:p w14:paraId="7F66EA4F" w14:textId="69372567" w:rsidR="006C7730" w:rsidRDefault="006C7730" w:rsidP="00FB3FF9">
      <w:pPr>
        <w:pStyle w:val="BodyText"/>
        <w:numPr>
          <w:ilvl w:val="1"/>
          <w:numId w:val="2"/>
        </w:numPr>
        <w:ind w:left="720"/>
        <w:rPr>
          <w:b/>
          <w:bCs/>
          <w:sz w:val="28"/>
          <w:szCs w:val="28"/>
        </w:rPr>
      </w:pPr>
      <w:r w:rsidRPr="006C7730">
        <w:rPr>
          <w:b/>
          <w:bCs/>
          <w:sz w:val="28"/>
          <w:szCs w:val="28"/>
        </w:rPr>
        <w:t xml:space="preserve">Explain how the model addresses the problem of continuous actions (infinite space). </w:t>
      </w:r>
    </w:p>
    <w:p w14:paraId="4F747D07" w14:textId="77777777" w:rsidR="00FB3FF9" w:rsidRDefault="00FB3FF9" w:rsidP="00FB3FF9">
      <w:pPr>
        <w:pStyle w:val="BodyText"/>
        <w:ind w:left="720"/>
        <w:rPr>
          <w:b/>
          <w:bCs/>
          <w:sz w:val="28"/>
          <w:szCs w:val="28"/>
        </w:rPr>
      </w:pPr>
    </w:p>
    <w:p w14:paraId="5A2F720C" w14:textId="6ACFC896" w:rsidR="008E596C" w:rsidRDefault="00FB3FF9" w:rsidP="00FB3FF9">
      <w:pPr>
        <w:pStyle w:val="BodyText"/>
        <w:ind w:left="720"/>
        <w:rPr>
          <w:sz w:val="24"/>
          <w:szCs w:val="24"/>
        </w:rPr>
      </w:pPr>
      <w:r w:rsidRPr="00FB3FF9">
        <w:rPr>
          <w:sz w:val="24"/>
          <w:szCs w:val="24"/>
        </w:rPr>
        <w:t xml:space="preserve">The model handles continuous actions by using a deterministic actor network that outputs values in the range </w:t>
      </w:r>
      <m:oMath>
        <m:d>
          <m:dPr>
            <m:begChr m:val="["/>
            <m:endChr m:val="]"/>
            <m:ctrlPr>
              <w:rPr>
                <w:rFonts w:ascii="Cambria Math" w:hAnsi="Cambria Math"/>
                <w:sz w:val="24"/>
                <w:szCs w:val="24"/>
              </w:rPr>
            </m:ctrlPr>
          </m:dPr>
          <m:e>
            <m:r>
              <w:rPr>
                <w:rFonts w:ascii="Cambria Math" w:hAnsi="Cambria Math"/>
                <w:sz w:val="24"/>
                <w:szCs w:val="24"/>
              </w:rPr>
              <m:t>-1,1</m:t>
            </m:r>
          </m:e>
        </m:d>
      </m:oMath>
      <w:r w:rsidRPr="00FB3FF9">
        <w:rPr>
          <w:sz w:val="24"/>
          <w:szCs w:val="24"/>
        </w:rPr>
        <w:t xml:space="preserve">through a tanh layer, ensuring all actions lie in a bounded and learnable space. These normalized outputs are then scaled to match the CarRacing-v3 action ranges, where steering is </w:t>
      </w:r>
      <m:oMath>
        <m:d>
          <m:dPr>
            <m:begChr m:val="["/>
            <m:endChr m:val="]"/>
            <m:ctrlPr>
              <w:rPr>
                <w:rFonts w:ascii="Cambria Math" w:hAnsi="Cambria Math"/>
                <w:sz w:val="24"/>
                <w:szCs w:val="24"/>
              </w:rPr>
            </m:ctrlPr>
          </m:dPr>
          <m:e>
            <m:r>
              <w:rPr>
                <w:rFonts w:ascii="Cambria Math" w:hAnsi="Cambria Math"/>
                <w:sz w:val="24"/>
                <w:szCs w:val="24"/>
              </w:rPr>
              <m:t>-1,1</m:t>
            </m:r>
          </m:e>
        </m:d>
      </m:oMath>
      <w:r w:rsidRPr="00FB3FF9">
        <w:rPr>
          <w:sz w:val="24"/>
          <w:szCs w:val="24"/>
        </w:rPr>
        <w:t xml:space="preserve">and gas/brake are </w:t>
      </w:r>
      <m:oMath>
        <m:d>
          <m:dPr>
            <m:begChr m:val="["/>
            <m:sepChr m:val=","/>
            <m:endChr m:val="]"/>
            <m:ctrlPr>
              <w:rPr>
                <w:rFonts w:ascii="Cambria Math" w:hAnsi="Cambria Math"/>
                <w:sz w:val="24"/>
                <w:szCs w:val="24"/>
              </w:rPr>
            </m:ctrlPr>
          </m:dPr>
          <m:e>
            <m:r>
              <w:rPr>
                <w:rFonts w:ascii="Cambria Math" w:hAnsi="Cambria Math"/>
                <w:sz w:val="24"/>
                <w:szCs w:val="24"/>
              </w:rPr>
              <m:t>0</m:t>
            </m:r>
          </m:e>
          <m:e>
            <m:r>
              <w:rPr>
                <w:rFonts w:ascii="Cambria Math" w:hAnsi="Cambria Math"/>
                <w:sz w:val="24"/>
                <w:szCs w:val="24"/>
              </w:rPr>
              <m:t>1</m:t>
            </m:r>
          </m:e>
        </m:d>
      </m:oMath>
      <w:r w:rsidRPr="00FB3FF9">
        <w:rPr>
          <w:sz w:val="24"/>
          <w:szCs w:val="24"/>
        </w:rPr>
        <w:t>. TD3 is well-suited for continuous control because it reduces instability using twin critics, target policy smoothing, and delayed actor updates, all of which prevent the model from overestimating Q-values or reacting to noisy gradients. Exploration is achieved by adding Gaussian noise directly to the actor’s actions rather than discretizing the action space. Finally, high-dimensional images from CarRacing are encoded into 128-dimensional continuous state vectors using a CNN wrapper, making the continuous observation space manageable for TD3.</w:t>
      </w:r>
    </w:p>
    <w:p w14:paraId="25FCA969" w14:textId="77777777" w:rsidR="00FB3FF9" w:rsidRPr="00FB3FF9" w:rsidRDefault="00FB3FF9" w:rsidP="00FB3FF9">
      <w:pPr>
        <w:pStyle w:val="BodyText"/>
        <w:ind w:left="720"/>
        <w:rPr>
          <w:sz w:val="24"/>
          <w:szCs w:val="24"/>
        </w:rPr>
      </w:pPr>
    </w:p>
    <w:p w14:paraId="14F2D0F5" w14:textId="17FA739D" w:rsidR="006C7730" w:rsidRDefault="006C7730" w:rsidP="00FB3FF9">
      <w:pPr>
        <w:pStyle w:val="BodyText"/>
        <w:numPr>
          <w:ilvl w:val="1"/>
          <w:numId w:val="2"/>
        </w:numPr>
        <w:ind w:left="720"/>
        <w:rPr>
          <w:b/>
          <w:bCs/>
          <w:sz w:val="28"/>
          <w:szCs w:val="28"/>
        </w:rPr>
      </w:pPr>
      <w:r w:rsidRPr="006C7730">
        <w:rPr>
          <w:b/>
          <w:bCs/>
          <w:sz w:val="28"/>
          <w:szCs w:val="28"/>
        </w:rPr>
        <w:t>Explain your choice of hyperparameters to tune. </w:t>
      </w:r>
    </w:p>
    <w:p w14:paraId="25A4A98C" w14:textId="77777777" w:rsidR="00FB3FF9" w:rsidRDefault="00FB3FF9" w:rsidP="00FB3FF9">
      <w:pPr>
        <w:pStyle w:val="BodyText"/>
        <w:ind w:left="720"/>
        <w:rPr>
          <w:b/>
          <w:bCs/>
          <w:sz w:val="28"/>
          <w:szCs w:val="28"/>
        </w:rPr>
      </w:pPr>
    </w:p>
    <w:p w14:paraId="65FF5C05" w14:textId="7DA5E68A" w:rsidR="00FB3FF9" w:rsidRDefault="00FB3FF9" w:rsidP="00FB3FF9">
      <w:pPr>
        <w:pStyle w:val="BodyText"/>
        <w:ind w:left="720"/>
        <w:rPr>
          <w:sz w:val="24"/>
          <w:szCs w:val="24"/>
        </w:rPr>
      </w:pPr>
      <w:r w:rsidRPr="00FB3FF9">
        <w:rPr>
          <w:sz w:val="24"/>
          <w:szCs w:val="24"/>
        </w:rPr>
        <w:t xml:space="preserve">The hyperparameters were chosen to ensure stable and reliable learning in a difficult continuous-control environment. A learning rate of </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B3FF9">
        <w:rPr>
          <w:sz w:val="24"/>
          <w:szCs w:val="24"/>
        </w:rPr>
        <w:t xml:space="preserve">with Adam provides smooth optimization, while a discount factor of 0.99 supports long-term planning across the 1000-step episodes. The soft-update rate </w:t>
      </w:r>
      <m:oMath>
        <m:r>
          <w:rPr>
            <w:rFonts w:ascii="Cambria Math" w:hAnsi="Cambria Math"/>
            <w:sz w:val="24"/>
            <w:szCs w:val="24"/>
          </w:rPr>
          <m:t>τ=0.005</m:t>
        </m:r>
      </m:oMath>
      <w:r w:rsidRPr="00FB3FF9">
        <w:rPr>
          <w:sz w:val="24"/>
          <w:szCs w:val="24"/>
        </w:rPr>
        <w:t xml:space="preserve">, policy noise of 0.2, and noise clipping of 0.5 help stabilize target values and prevent Q-value overestimation, which is critical in TD3. A policy delay of 2 gives the critics time to learn accurate values before updating the actor. The warm-up period and large replay buffer ensure diverse training data, and the batch size of 256 gives stable gradients. The CNN feature dimension of 128 strikes a balance between expressiveness and computational efficiency when encoding </w:t>
      </w:r>
      <w:proofErr w:type="spellStart"/>
      <w:r w:rsidRPr="00FB3FF9">
        <w:rPr>
          <w:sz w:val="24"/>
          <w:szCs w:val="24"/>
        </w:rPr>
        <w:t>CarRacing</w:t>
      </w:r>
      <w:proofErr w:type="spellEnd"/>
      <w:r w:rsidRPr="00FB3FF9">
        <w:rPr>
          <w:sz w:val="24"/>
          <w:szCs w:val="24"/>
        </w:rPr>
        <w:t xml:space="preserve"> images.</w:t>
      </w:r>
    </w:p>
    <w:p w14:paraId="4BF55F76" w14:textId="77777777" w:rsidR="00FB3FF9" w:rsidRPr="00FB3FF9" w:rsidRDefault="00FB3FF9" w:rsidP="00FB3FF9">
      <w:pPr>
        <w:pStyle w:val="BodyText"/>
        <w:ind w:left="720"/>
        <w:rPr>
          <w:sz w:val="24"/>
          <w:szCs w:val="24"/>
        </w:rPr>
      </w:pPr>
    </w:p>
    <w:p w14:paraId="60A40A99" w14:textId="0D7B6780" w:rsidR="008E596C" w:rsidRPr="006C7730" w:rsidRDefault="008E596C" w:rsidP="00FB3FF9">
      <w:pPr>
        <w:pStyle w:val="BodyText"/>
        <w:ind w:left="360"/>
        <w:rPr>
          <w:b/>
          <w:bCs/>
          <w:sz w:val="32"/>
          <w:szCs w:val="32"/>
        </w:rPr>
      </w:pPr>
      <w:r>
        <w:rPr>
          <w:b/>
          <w:bCs/>
          <w:sz w:val="28"/>
          <w:szCs w:val="28"/>
        </w:rPr>
        <w:lastRenderedPageBreak/>
        <w:t xml:space="preserve"> </w:t>
      </w:r>
      <w:r>
        <w:rPr>
          <w:b/>
          <w:bCs/>
          <w:sz w:val="32"/>
          <w:szCs w:val="32"/>
        </w:rPr>
        <w:t>SAC</w:t>
      </w:r>
    </w:p>
    <w:p w14:paraId="103773EA" w14:textId="37C4616C" w:rsidR="008E596C" w:rsidRDefault="008E596C" w:rsidP="00FB3FF9">
      <w:pPr>
        <w:pStyle w:val="BodyText"/>
        <w:numPr>
          <w:ilvl w:val="1"/>
          <w:numId w:val="4"/>
        </w:numPr>
        <w:ind w:left="692"/>
        <w:rPr>
          <w:b/>
          <w:bCs/>
          <w:sz w:val="28"/>
          <w:szCs w:val="28"/>
        </w:rPr>
      </w:pPr>
      <w:r w:rsidRPr="006C7730">
        <w:rPr>
          <w:b/>
          <w:bCs/>
          <w:sz w:val="28"/>
          <w:szCs w:val="28"/>
        </w:rPr>
        <w:t xml:space="preserve">Explain how the model addresses the problem of continuous actions (infinite space). </w:t>
      </w:r>
    </w:p>
    <w:p w14:paraId="3A6693CD" w14:textId="77777777" w:rsidR="008E596C" w:rsidRPr="006C7730" w:rsidRDefault="008E596C" w:rsidP="00FB3FF9">
      <w:pPr>
        <w:pStyle w:val="BodyText"/>
        <w:ind w:left="720"/>
        <w:rPr>
          <w:b/>
          <w:bCs/>
          <w:sz w:val="28"/>
          <w:szCs w:val="28"/>
        </w:rPr>
      </w:pPr>
    </w:p>
    <w:p w14:paraId="0C40F75E" w14:textId="77777777" w:rsidR="008E596C" w:rsidRDefault="008E596C" w:rsidP="00FB3FF9">
      <w:pPr>
        <w:pStyle w:val="BodyText"/>
        <w:numPr>
          <w:ilvl w:val="1"/>
          <w:numId w:val="4"/>
        </w:numPr>
        <w:ind w:left="692"/>
        <w:rPr>
          <w:b/>
          <w:bCs/>
          <w:sz w:val="28"/>
          <w:szCs w:val="28"/>
        </w:rPr>
      </w:pPr>
      <w:r w:rsidRPr="006C7730">
        <w:rPr>
          <w:b/>
          <w:bCs/>
          <w:sz w:val="28"/>
          <w:szCs w:val="28"/>
        </w:rPr>
        <w:t>Explain your choice of hyperparameters to tune. </w:t>
      </w:r>
    </w:p>
    <w:p w14:paraId="32456DB6" w14:textId="1EC1DA3D" w:rsidR="008E596C" w:rsidRPr="006C7730" w:rsidRDefault="008E596C" w:rsidP="00FB3FF9">
      <w:pPr>
        <w:pStyle w:val="BodyText"/>
        <w:ind w:left="360"/>
        <w:rPr>
          <w:b/>
          <w:bCs/>
          <w:sz w:val="32"/>
          <w:szCs w:val="32"/>
        </w:rPr>
      </w:pPr>
      <w:r>
        <w:rPr>
          <w:b/>
          <w:bCs/>
          <w:sz w:val="32"/>
          <w:szCs w:val="32"/>
        </w:rPr>
        <w:t>PPO</w:t>
      </w:r>
    </w:p>
    <w:p w14:paraId="2C8E9AB0" w14:textId="6DB39DD4" w:rsidR="008E596C" w:rsidRDefault="008E596C" w:rsidP="00FB3FF9">
      <w:pPr>
        <w:pStyle w:val="BodyText"/>
        <w:numPr>
          <w:ilvl w:val="1"/>
          <w:numId w:val="5"/>
        </w:numPr>
        <w:ind w:left="692"/>
        <w:rPr>
          <w:b/>
          <w:bCs/>
          <w:sz w:val="28"/>
          <w:szCs w:val="28"/>
        </w:rPr>
      </w:pPr>
      <w:r w:rsidRPr="006C7730">
        <w:rPr>
          <w:b/>
          <w:bCs/>
          <w:sz w:val="28"/>
          <w:szCs w:val="28"/>
        </w:rPr>
        <w:t xml:space="preserve">Explain how the model addresses the problem of continuous actions (infinite space). </w:t>
      </w:r>
    </w:p>
    <w:p w14:paraId="75D114EC" w14:textId="77777777" w:rsidR="008E596C" w:rsidRPr="006C7730" w:rsidRDefault="008E596C" w:rsidP="00FB3FF9">
      <w:pPr>
        <w:pStyle w:val="BodyText"/>
        <w:ind w:left="720"/>
        <w:rPr>
          <w:b/>
          <w:bCs/>
          <w:sz w:val="28"/>
          <w:szCs w:val="28"/>
        </w:rPr>
      </w:pPr>
    </w:p>
    <w:p w14:paraId="711C8A68" w14:textId="77777777" w:rsidR="008E596C" w:rsidRDefault="008E596C" w:rsidP="00FB3FF9">
      <w:pPr>
        <w:pStyle w:val="BodyText"/>
        <w:numPr>
          <w:ilvl w:val="1"/>
          <w:numId w:val="5"/>
        </w:numPr>
        <w:ind w:left="692"/>
        <w:rPr>
          <w:b/>
          <w:bCs/>
          <w:sz w:val="28"/>
          <w:szCs w:val="28"/>
        </w:rPr>
      </w:pPr>
      <w:r w:rsidRPr="006C7730">
        <w:rPr>
          <w:b/>
          <w:bCs/>
          <w:sz w:val="28"/>
          <w:szCs w:val="28"/>
        </w:rPr>
        <w:t>Explain your choice of hyperparameters to tune. </w:t>
      </w:r>
    </w:p>
    <w:p w14:paraId="3B1F3622" w14:textId="335E8719" w:rsidR="008E596C" w:rsidRPr="008E596C" w:rsidRDefault="008E596C" w:rsidP="00FB3FF9">
      <w:pPr>
        <w:pStyle w:val="BodyText"/>
        <w:rPr>
          <w:b/>
          <w:bCs/>
          <w:sz w:val="32"/>
          <w:szCs w:val="32"/>
        </w:rPr>
      </w:pPr>
    </w:p>
    <w:p w14:paraId="2A7C53FF" w14:textId="77777777" w:rsidR="008E596C" w:rsidRPr="006C7730" w:rsidRDefault="008E596C" w:rsidP="00FB3FF9">
      <w:pPr>
        <w:pStyle w:val="BodyText"/>
        <w:rPr>
          <w:b/>
          <w:bCs/>
          <w:sz w:val="28"/>
          <w:szCs w:val="28"/>
        </w:rPr>
      </w:pPr>
    </w:p>
    <w:p w14:paraId="7496C696" w14:textId="188FCC8B" w:rsidR="008E596C" w:rsidRDefault="006C7730" w:rsidP="00F62A1B">
      <w:pPr>
        <w:pStyle w:val="BodyText"/>
        <w:numPr>
          <w:ilvl w:val="0"/>
          <w:numId w:val="5"/>
        </w:numPr>
        <w:rPr>
          <w:b/>
          <w:bCs/>
          <w:sz w:val="32"/>
          <w:szCs w:val="32"/>
        </w:rPr>
      </w:pPr>
      <w:r w:rsidRPr="006C7730">
        <w:rPr>
          <w:b/>
          <w:bCs/>
          <w:sz w:val="32"/>
          <w:szCs w:val="32"/>
        </w:rPr>
        <w:t xml:space="preserve">Discuss how action space dimensionality affects training stability and convergence. </w:t>
      </w:r>
    </w:p>
    <w:p w14:paraId="58378396" w14:textId="77777777" w:rsidR="00F62A1B" w:rsidRDefault="00F62A1B" w:rsidP="00F62A1B">
      <w:pPr>
        <w:pStyle w:val="BodyText"/>
        <w:ind w:left="456"/>
        <w:rPr>
          <w:b/>
          <w:bCs/>
          <w:sz w:val="32"/>
          <w:szCs w:val="32"/>
        </w:rPr>
      </w:pPr>
    </w:p>
    <w:p w14:paraId="53B31740" w14:textId="2F5D07CC" w:rsidR="00F62A1B" w:rsidRDefault="00F62A1B" w:rsidP="00F62A1B">
      <w:pPr>
        <w:pStyle w:val="BodyText"/>
        <w:ind w:left="456"/>
        <w:rPr>
          <w:sz w:val="24"/>
          <w:szCs w:val="24"/>
        </w:rPr>
      </w:pPr>
      <w:r w:rsidRPr="00F62A1B">
        <w:rPr>
          <w:sz w:val="24"/>
          <w:szCs w:val="24"/>
        </w:rPr>
        <w:t>In continuous-action environments, higher action-space dimensionality makes learning significantly harder for all three algorithms (TD3, SAC, and PPO). As the number of action dimensions increases, the agent must explore a much larger action space, which slows convergence and increases variance in the policy updates. TD3 and SAC handle this better because they operate with deterministic or stochastic Gaussian policies that scale well to multi-dimensional continuous outputs, but they still require more samples and stronger regularization as dimensionality grows. PPO, although robust, becomes sensitive to step-size and clipping parameters in high-dimensional continuous actions because small errors in each dimension accumulate during policy updates. In general, more action dimensions lead to more unstable Q-value estimates, noisier gradients, and slower convergence, making techniques like entropy regularization (SAC), target smoothing (TD3), and clipping (PPO) essential for stable training.</w:t>
      </w:r>
    </w:p>
    <w:p w14:paraId="32AB226E" w14:textId="77777777" w:rsidR="00F62A1B" w:rsidRPr="00F62A1B" w:rsidRDefault="00F62A1B" w:rsidP="00F62A1B">
      <w:pPr>
        <w:pStyle w:val="BodyText"/>
        <w:rPr>
          <w:sz w:val="24"/>
          <w:szCs w:val="24"/>
        </w:rPr>
      </w:pPr>
    </w:p>
    <w:p w14:paraId="4246FE60" w14:textId="22749FA6" w:rsidR="006C7730" w:rsidRDefault="006C7730" w:rsidP="00A964CA">
      <w:pPr>
        <w:pStyle w:val="BodyText"/>
        <w:numPr>
          <w:ilvl w:val="0"/>
          <w:numId w:val="5"/>
        </w:numPr>
        <w:rPr>
          <w:b/>
          <w:bCs/>
          <w:sz w:val="32"/>
          <w:szCs w:val="32"/>
        </w:rPr>
      </w:pPr>
      <w:r w:rsidRPr="006C7730">
        <w:rPr>
          <w:b/>
          <w:bCs/>
          <w:sz w:val="32"/>
          <w:szCs w:val="32"/>
        </w:rPr>
        <w:t>Compare and contrast the performance of SAC, PPO, TD3 models. Which one would you recommend, and why? </w:t>
      </w:r>
    </w:p>
    <w:p w14:paraId="5E0C8C70" w14:textId="77777777" w:rsidR="00A964CA" w:rsidRPr="006C7730" w:rsidRDefault="00A964CA" w:rsidP="00A964CA">
      <w:pPr>
        <w:pStyle w:val="BodyText"/>
        <w:ind w:left="456"/>
        <w:rPr>
          <w:b/>
          <w:bCs/>
          <w:sz w:val="32"/>
          <w:szCs w:val="32"/>
        </w:rPr>
      </w:pPr>
    </w:p>
    <w:p w14:paraId="38998BA2" w14:textId="4E579630" w:rsidR="006C7730" w:rsidRDefault="006C7730" w:rsidP="00FB3FF9">
      <w:pPr>
        <w:pStyle w:val="BodyText"/>
        <w:rPr>
          <w:b/>
          <w:bCs/>
          <w:sz w:val="32"/>
          <w:szCs w:val="32"/>
        </w:rPr>
      </w:pPr>
      <w:r w:rsidRPr="006C7730">
        <w:rPr>
          <w:b/>
          <w:bCs/>
          <w:sz w:val="32"/>
          <w:szCs w:val="32"/>
        </w:rPr>
        <w:t xml:space="preserve">4. Explain, from your point of view, how exploration affects </w:t>
      </w:r>
      <w:proofErr w:type="gramStart"/>
      <w:r w:rsidRPr="006C7730">
        <w:rPr>
          <w:b/>
          <w:bCs/>
          <w:sz w:val="32"/>
          <w:szCs w:val="32"/>
        </w:rPr>
        <w:t>the training</w:t>
      </w:r>
      <w:proofErr w:type="gramEnd"/>
      <w:r w:rsidRPr="006C7730">
        <w:rPr>
          <w:b/>
          <w:bCs/>
          <w:sz w:val="32"/>
          <w:szCs w:val="32"/>
        </w:rPr>
        <w:t xml:space="preserve"> and performance in continuous environments. </w:t>
      </w:r>
    </w:p>
    <w:p w14:paraId="7209BEC5" w14:textId="77777777" w:rsidR="00A964CA" w:rsidRDefault="00A964CA" w:rsidP="00FB3FF9">
      <w:pPr>
        <w:pStyle w:val="BodyText"/>
        <w:rPr>
          <w:b/>
          <w:bCs/>
          <w:sz w:val="32"/>
          <w:szCs w:val="32"/>
        </w:rPr>
      </w:pPr>
    </w:p>
    <w:p w14:paraId="7CFA72AD" w14:textId="36D5D5BE" w:rsidR="00A964CA" w:rsidRDefault="00A964CA" w:rsidP="00A964CA">
      <w:pPr>
        <w:pStyle w:val="BodyText"/>
        <w:rPr>
          <w:sz w:val="24"/>
          <w:szCs w:val="24"/>
        </w:rPr>
      </w:pPr>
      <w:r w:rsidRPr="00A964CA">
        <w:rPr>
          <w:sz w:val="24"/>
          <w:szCs w:val="24"/>
        </w:rPr>
        <w:t xml:space="preserve">Exploration is essential in continuous environments because the agent must </w:t>
      </w:r>
      <w:proofErr w:type="gramStart"/>
      <w:r w:rsidRPr="00A964CA">
        <w:rPr>
          <w:sz w:val="24"/>
          <w:szCs w:val="24"/>
        </w:rPr>
        <w:t>search</w:t>
      </w:r>
      <w:proofErr w:type="gramEnd"/>
      <w:r w:rsidRPr="00A964CA">
        <w:rPr>
          <w:sz w:val="24"/>
          <w:szCs w:val="24"/>
        </w:rPr>
        <w:t xml:space="preserve"> an infinite action space. If exploration noise is too small, the agent quickly gets stuck in poor local behaviors; if too large, learning becomes unstable. TD3 depends heavily on Gaussian action noise, SAC encourages </w:t>
      </w:r>
      <w:r w:rsidRPr="00A964CA">
        <w:rPr>
          <w:sz w:val="24"/>
          <w:szCs w:val="24"/>
        </w:rPr>
        <w:lastRenderedPageBreak/>
        <w:t>broad exploration through entropy maximization, and PPO explores through its stochastic policy. Good exploration helps the agent discover effective actions, improves sample efficiency, and leads to more stable convergence in continuous-action tasks.</w:t>
      </w:r>
    </w:p>
    <w:p w14:paraId="46D96FCB" w14:textId="77777777" w:rsidR="00A964CA" w:rsidRPr="006C7730" w:rsidRDefault="00A964CA" w:rsidP="00A964CA">
      <w:pPr>
        <w:pStyle w:val="BodyText"/>
        <w:rPr>
          <w:sz w:val="24"/>
          <w:szCs w:val="24"/>
        </w:rPr>
      </w:pPr>
    </w:p>
    <w:p w14:paraId="758E88C2" w14:textId="77777777" w:rsidR="006C7730" w:rsidRPr="006C7730" w:rsidRDefault="006C7730" w:rsidP="00FB3FF9">
      <w:pPr>
        <w:pStyle w:val="BodyText"/>
        <w:rPr>
          <w:b/>
          <w:bCs/>
          <w:sz w:val="32"/>
          <w:szCs w:val="32"/>
        </w:rPr>
      </w:pPr>
      <w:r w:rsidRPr="006C7730">
        <w:rPr>
          <w:b/>
          <w:bCs/>
          <w:sz w:val="32"/>
          <w:szCs w:val="32"/>
        </w:rPr>
        <w:t>5. What is the best score you achieved on Hugging Face leaderboard? </w:t>
      </w:r>
    </w:p>
    <w:p w14:paraId="55FB66AC" w14:textId="42B00CE9" w:rsidR="006C7730" w:rsidRDefault="006C7730" w:rsidP="00013085">
      <w:pPr>
        <w:pStyle w:val="BodyText"/>
        <w:ind w:left="28"/>
        <w:sectPr w:rsidR="006C7730">
          <w:footerReference w:type="default" r:id="rId9"/>
          <w:pgSz w:w="11910" w:h="16840"/>
          <w:pgMar w:top="1920" w:right="1700" w:bottom="1420" w:left="1700" w:header="0" w:footer="1233" w:gutter="0"/>
          <w:pgNumType w:start="1"/>
          <w:cols w:space="720"/>
        </w:sectPr>
      </w:pPr>
    </w:p>
    <w:p w14:paraId="027D3C63" w14:textId="77777777" w:rsidR="00AE4C6E" w:rsidRDefault="00AE4C6E">
      <w:pPr>
        <w:pStyle w:val="BodyText"/>
        <w:spacing w:before="4"/>
        <w:rPr>
          <w:rFonts w:ascii="Arial Black"/>
          <w:sz w:val="49"/>
        </w:rPr>
      </w:pPr>
    </w:p>
    <w:p w14:paraId="1438AB08" w14:textId="379307F7" w:rsidR="00AE4C6E" w:rsidRDefault="00AE4C6E">
      <w:pPr>
        <w:pStyle w:val="BodyText"/>
        <w:spacing w:before="201"/>
        <w:ind w:left="28"/>
      </w:pPr>
      <w:bookmarkStart w:id="0" w:name="Experiments"/>
      <w:bookmarkEnd w:id="0"/>
    </w:p>
    <w:sectPr w:rsidR="00AE4C6E">
      <w:pgSz w:w="11910" w:h="16840"/>
      <w:pgMar w:top="1920" w:right="1700" w:bottom="1420" w:left="1700" w:header="0" w:footer="12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42FAD" w14:textId="77777777" w:rsidR="00255804" w:rsidRDefault="00255804">
      <w:r>
        <w:separator/>
      </w:r>
    </w:p>
  </w:endnote>
  <w:endnote w:type="continuationSeparator" w:id="0">
    <w:p w14:paraId="50979196" w14:textId="77777777" w:rsidR="00255804" w:rsidRDefault="00255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B24C" w14:textId="77777777" w:rsidR="00AE4C6E" w:rsidRDefault="00000000">
    <w:pPr>
      <w:pStyle w:val="BodyText"/>
      <w:spacing w:line="14" w:lineRule="auto"/>
      <w:rPr>
        <w:sz w:val="20"/>
      </w:rPr>
    </w:pPr>
    <w:r>
      <w:rPr>
        <w:noProof/>
        <w:sz w:val="20"/>
      </w:rPr>
      <mc:AlternateContent>
        <mc:Choice Requires="wps">
          <w:drawing>
            <wp:anchor distT="0" distB="0" distL="0" distR="0" simplePos="0" relativeHeight="487529472" behindDoc="1" locked="0" layoutInCell="1" allowOverlap="1" wp14:anchorId="284B5955" wp14:editId="6DAEE50C">
              <wp:simplePos x="0" y="0"/>
              <wp:positionH relativeFrom="page">
                <wp:posOffset>3707269</wp:posOffset>
              </wp:positionH>
              <wp:positionV relativeFrom="page">
                <wp:posOffset>9769626</wp:posOffset>
              </wp:positionV>
              <wp:extent cx="158750" cy="228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8600"/>
                      </a:xfrm>
                      <a:prstGeom prst="rect">
                        <a:avLst/>
                      </a:prstGeom>
                    </wps:spPr>
                    <wps:txbx>
                      <w:txbxContent>
                        <w:p w14:paraId="6995EF06" w14:textId="77777777" w:rsidR="00AE4C6E"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84B5955" id="_x0000_t202" coordsize="21600,21600" o:spt="202" path="m,l,21600r21600,l21600,xe">
              <v:stroke joinstyle="miter"/>
              <v:path gradientshapeok="t" o:connecttype="rect"/>
            </v:shapetype>
            <v:shape id="Textbox 3" o:spid="_x0000_s1026" type="#_x0000_t202" style="position:absolute;margin-left:291.9pt;margin-top:769.25pt;width:12.5pt;height:18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" filled="f" stroked="f">
              <v:textbox inset="0,0,0,0">
                <w:txbxContent>
                  <w:p w14:paraId="6995EF06" w14:textId="77777777" w:rsidR="00AE4C6E" w:rsidRDefault="00000000">
                    <w:pPr>
                      <w:pStyle w:val="BodyText"/>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84B4" w14:textId="77777777" w:rsidR="00255804" w:rsidRDefault="00255804">
      <w:r>
        <w:separator/>
      </w:r>
    </w:p>
  </w:footnote>
  <w:footnote w:type="continuationSeparator" w:id="0">
    <w:p w14:paraId="3B8224D8" w14:textId="77777777" w:rsidR="00255804" w:rsidRDefault="00255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D01"/>
    <w:multiLevelType w:val="multilevel"/>
    <w:tmpl w:val="7A4AE7C2"/>
    <w:lvl w:ilvl="0">
      <w:start w:val="1"/>
      <w:numFmt w:val="decimal"/>
      <w:lvlText w:val="%1"/>
      <w:lvlJc w:val="left"/>
      <w:pPr>
        <w:ind w:left="384" w:hanging="384"/>
      </w:pPr>
      <w:rPr>
        <w:rFonts w:hint="default"/>
      </w:rPr>
    </w:lvl>
    <w:lvl w:ilvl="1">
      <w:start w:val="1"/>
      <w:numFmt w:val="decimal"/>
      <w:lvlText w:val="%1.%2"/>
      <w:lvlJc w:val="left"/>
      <w:pPr>
        <w:ind w:left="748" w:hanging="720"/>
      </w:pPr>
      <w:rPr>
        <w:rFonts w:hint="default"/>
      </w:rPr>
    </w:lvl>
    <w:lvl w:ilvl="2">
      <w:start w:val="1"/>
      <w:numFmt w:val="decimal"/>
      <w:lvlText w:val="%1.%2.%3"/>
      <w:lvlJc w:val="left"/>
      <w:pPr>
        <w:ind w:left="776" w:hanging="720"/>
      </w:pPr>
      <w:rPr>
        <w:rFonts w:hint="default"/>
      </w:rPr>
    </w:lvl>
    <w:lvl w:ilvl="3">
      <w:start w:val="1"/>
      <w:numFmt w:val="decimal"/>
      <w:lvlText w:val="%1.%2.%3.%4"/>
      <w:lvlJc w:val="left"/>
      <w:pPr>
        <w:ind w:left="1164" w:hanging="1080"/>
      </w:pPr>
      <w:rPr>
        <w:rFonts w:hint="default"/>
      </w:rPr>
    </w:lvl>
    <w:lvl w:ilvl="4">
      <w:start w:val="1"/>
      <w:numFmt w:val="decimal"/>
      <w:lvlText w:val="%1.%2.%3.%4.%5"/>
      <w:lvlJc w:val="left"/>
      <w:pPr>
        <w:ind w:left="1552" w:hanging="1440"/>
      </w:pPr>
      <w:rPr>
        <w:rFonts w:hint="default"/>
      </w:rPr>
    </w:lvl>
    <w:lvl w:ilvl="5">
      <w:start w:val="1"/>
      <w:numFmt w:val="decimal"/>
      <w:lvlText w:val="%1.%2.%3.%4.%5.%6"/>
      <w:lvlJc w:val="left"/>
      <w:pPr>
        <w:ind w:left="1580" w:hanging="1440"/>
      </w:pPr>
      <w:rPr>
        <w:rFonts w:hint="default"/>
      </w:rPr>
    </w:lvl>
    <w:lvl w:ilvl="6">
      <w:start w:val="1"/>
      <w:numFmt w:val="decimal"/>
      <w:lvlText w:val="%1.%2.%3.%4.%5.%6.%7"/>
      <w:lvlJc w:val="left"/>
      <w:pPr>
        <w:ind w:left="1968" w:hanging="1800"/>
      </w:pPr>
      <w:rPr>
        <w:rFonts w:hint="default"/>
      </w:rPr>
    </w:lvl>
    <w:lvl w:ilvl="7">
      <w:start w:val="1"/>
      <w:numFmt w:val="decimal"/>
      <w:lvlText w:val="%1.%2.%3.%4.%5.%6.%7.%8"/>
      <w:lvlJc w:val="left"/>
      <w:pPr>
        <w:ind w:left="1996" w:hanging="1800"/>
      </w:pPr>
      <w:rPr>
        <w:rFonts w:hint="default"/>
      </w:rPr>
    </w:lvl>
    <w:lvl w:ilvl="8">
      <w:start w:val="1"/>
      <w:numFmt w:val="decimal"/>
      <w:lvlText w:val="%1.%2.%3.%4.%5.%6.%7.%8.%9"/>
      <w:lvlJc w:val="left"/>
      <w:pPr>
        <w:ind w:left="2384" w:hanging="2160"/>
      </w:pPr>
      <w:rPr>
        <w:rFonts w:hint="default"/>
      </w:rPr>
    </w:lvl>
  </w:abstractNum>
  <w:abstractNum w:abstractNumId="1" w15:restartNumberingAfterBreak="0">
    <w:nsid w:val="09A40567"/>
    <w:multiLevelType w:val="multilevel"/>
    <w:tmpl w:val="FA2AC25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F96449"/>
    <w:multiLevelType w:val="multilevel"/>
    <w:tmpl w:val="0D409EF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FCB1929"/>
    <w:multiLevelType w:val="multilevel"/>
    <w:tmpl w:val="B5C4D746"/>
    <w:lvl w:ilvl="0">
      <w:numFmt w:val="decimal"/>
      <w:lvlText w:val="%1"/>
      <w:lvlJc w:val="left"/>
      <w:pPr>
        <w:ind w:left="747" w:hanging="720"/>
      </w:pPr>
      <w:rPr>
        <w:rFonts w:hint="default"/>
        <w:lang w:val="en-US" w:eastAsia="en-US" w:bidi="ar-SA"/>
      </w:rPr>
    </w:lvl>
    <w:lvl w:ilvl="1">
      <w:start w:val="1"/>
      <w:numFmt w:val="decimal"/>
      <w:lvlText w:val="%1.%2"/>
      <w:lvlJc w:val="left"/>
      <w:pPr>
        <w:ind w:left="747" w:hanging="720"/>
      </w:pPr>
      <w:rPr>
        <w:rFonts w:ascii="Arial Black" w:eastAsia="Arial Black" w:hAnsi="Arial Black" w:cs="Arial Black" w:hint="default"/>
        <w:b w:val="0"/>
        <w:bCs w:val="0"/>
        <w:i w:val="0"/>
        <w:iCs w:val="0"/>
        <w:spacing w:val="0"/>
        <w:w w:val="86"/>
        <w:sz w:val="28"/>
        <w:szCs w:val="28"/>
        <w:lang w:val="en-US" w:eastAsia="en-US" w:bidi="ar-SA"/>
      </w:rPr>
    </w:lvl>
    <w:lvl w:ilvl="2">
      <w:numFmt w:val="bullet"/>
      <w:lvlText w:val="•"/>
      <w:lvlJc w:val="left"/>
      <w:pPr>
        <w:ind w:left="2293" w:hanging="720"/>
      </w:pPr>
      <w:rPr>
        <w:rFonts w:hint="default"/>
        <w:lang w:val="en-US" w:eastAsia="en-US" w:bidi="ar-SA"/>
      </w:rPr>
    </w:lvl>
    <w:lvl w:ilvl="3">
      <w:numFmt w:val="bullet"/>
      <w:lvlText w:val="•"/>
      <w:lvlJc w:val="left"/>
      <w:pPr>
        <w:ind w:left="3069" w:hanging="720"/>
      </w:pPr>
      <w:rPr>
        <w:rFonts w:hint="default"/>
        <w:lang w:val="en-US" w:eastAsia="en-US" w:bidi="ar-SA"/>
      </w:rPr>
    </w:lvl>
    <w:lvl w:ilvl="4">
      <w:numFmt w:val="bullet"/>
      <w:lvlText w:val="•"/>
      <w:lvlJc w:val="left"/>
      <w:pPr>
        <w:ind w:left="3846" w:hanging="720"/>
      </w:pPr>
      <w:rPr>
        <w:rFonts w:hint="default"/>
        <w:lang w:val="en-US" w:eastAsia="en-US" w:bidi="ar-SA"/>
      </w:rPr>
    </w:lvl>
    <w:lvl w:ilvl="5">
      <w:numFmt w:val="bullet"/>
      <w:lvlText w:val="•"/>
      <w:lvlJc w:val="left"/>
      <w:pPr>
        <w:ind w:left="4622" w:hanging="720"/>
      </w:pPr>
      <w:rPr>
        <w:rFonts w:hint="default"/>
        <w:lang w:val="en-US" w:eastAsia="en-US" w:bidi="ar-SA"/>
      </w:rPr>
    </w:lvl>
    <w:lvl w:ilvl="6">
      <w:numFmt w:val="bullet"/>
      <w:lvlText w:val="•"/>
      <w:lvlJc w:val="left"/>
      <w:pPr>
        <w:ind w:left="5399" w:hanging="720"/>
      </w:pPr>
      <w:rPr>
        <w:rFonts w:hint="default"/>
        <w:lang w:val="en-US" w:eastAsia="en-US" w:bidi="ar-SA"/>
      </w:rPr>
    </w:lvl>
    <w:lvl w:ilvl="7">
      <w:numFmt w:val="bullet"/>
      <w:lvlText w:val="•"/>
      <w:lvlJc w:val="left"/>
      <w:pPr>
        <w:ind w:left="6175" w:hanging="720"/>
      </w:pPr>
      <w:rPr>
        <w:rFonts w:hint="default"/>
        <w:lang w:val="en-US" w:eastAsia="en-US" w:bidi="ar-SA"/>
      </w:rPr>
    </w:lvl>
    <w:lvl w:ilvl="8">
      <w:numFmt w:val="bullet"/>
      <w:lvlText w:val="•"/>
      <w:lvlJc w:val="left"/>
      <w:pPr>
        <w:ind w:left="6952" w:hanging="720"/>
      </w:pPr>
      <w:rPr>
        <w:rFonts w:hint="default"/>
        <w:lang w:val="en-US" w:eastAsia="en-US" w:bidi="ar-SA"/>
      </w:rPr>
    </w:lvl>
  </w:abstractNum>
  <w:abstractNum w:abstractNumId="4" w15:restartNumberingAfterBreak="0">
    <w:nsid w:val="7AA67962"/>
    <w:multiLevelType w:val="multilevel"/>
    <w:tmpl w:val="67E09B96"/>
    <w:lvl w:ilvl="0">
      <w:start w:val="1"/>
      <w:numFmt w:val="decimal"/>
      <w:lvlText w:val="%1."/>
      <w:lvlJc w:val="left"/>
      <w:pPr>
        <w:ind w:left="388" w:hanging="360"/>
      </w:pPr>
      <w:rPr>
        <w:rFonts w:hint="default"/>
      </w:rPr>
    </w:lvl>
    <w:lvl w:ilvl="1">
      <w:start w:val="1"/>
      <w:numFmt w:val="decimal"/>
      <w:isLgl/>
      <w:lvlText w:val="%1.%2."/>
      <w:lvlJc w:val="left"/>
      <w:pPr>
        <w:ind w:left="748" w:hanging="720"/>
      </w:pPr>
      <w:rPr>
        <w:rFonts w:hint="default"/>
      </w:rPr>
    </w:lvl>
    <w:lvl w:ilvl="2">
      <w:start w:val="1"/>
      <w:numFmt w:val="decimal"/>
      <w:isLgl/>
      <w:lvlText w:val="%1.%2.%3."/>
      <w:lvlJc w:val="left"/>
      <w:pPr>
        <w:ind w:left="748" w:hanging="720"/>
      </w:pPr>
      <w:rPr>
        <w:rFonts w:hint="default"/>
      </w:rPr>
    </w:lvl>
    <w:lvl w:ilvl="3">
      <w:start w:val="1"/>
      <w:numFmt w:val="decimal"/>
      <w:isLgl/>
      <w:lvlText w:val="%1.%2.%3.%4."/>
      <w:lvlJc w:val="left"/>
      <w:pPr>
        <w:ind w:left="1108" w:hanging="1080"/>
      </w:pPr>
      <w:rPr>
        <w:rFonts w:hint="default"/>
      </w:rPr>
    </w:lvl>
    <w:lvl w:ilvl="4">
      <w:start w:val="1"/>
      <w:numFmt w:val="decimal"/>
      <w:isLgl/>
      <w:lvlText w:val="%1.%2.%3.%4.%5."/>
      <w:lvlJc w:val="left"/>
      <w:pPr>
        <w:ind w:left="1468" w:hanging="1440"/>
      </w:pPr>
      <w:rPr>
        <w:rFonts w:hint="default"/>
      </w:rPr>
    </w:lvl>
    <w:lvl w:ilvl="5">
      <w:start w:val="1"/>
      <w:numFmt w:val="decimal"/>
      <w:isLgl/>
      <w:lvlText w:val="%1.%2.%3.%4.%5.%6."/>
      <w:lvlJc w:val="left"/>
      <w:pPr>
        <w:ind w:left="1468" w:hanging="1440"/>
      </w:pPr>
      <w:rPr>
        <w:rFonts w:hint="default"/>
      </w:rPr>
    </w:lvl>
    <w:lvl w:ilvl="6">
      <w:start w:val="1"/>
      <w:numFmt w:val="decimal"/>
      <w:isLgl/>
      <w:lvlText w:val="%1.%2.%3.%4.%5.%6.%7."/>
      <w:lvlJc w:val="left"/>
      <w:pPr>
        <w:ind w:left="1828" w:hanging="1800"/>
      </w:pPr>
      <w:rPr>
        <w:rFonts w:hint="default"/>
      </w:rPr>
    </w:lvl>
    <w:lvl w:ilvl="7">
      <w:start w:val="1"/>
      <w:numFmt w:val="decimal"/>
      <w:isLgl/>
      <w:lvlText w:val="%1.%2.%3.%4.%5.%6.%7.%8."/>
      <w:lvlJc w:val="left"/>
      <w:pPr>
        <w:ind w:left="2188" w:hanging="2160"/>
      </w:pPr>
      <w:rPr>
        <w:rFonts w:hint="default"/>
      </w:rPr>
    </w:lvl>
    <w:lvl w:ilvl="8">
      <w:start w:val="1"/>
      <w:numFmt w:val="decimal"/>
      <w:isLgl/>
      <w:lvlText w:val="%1.%2.%3.%4.%5.%6.%7.%8.%9."/>
      <w:lvlJc w:val="left"/>
      <w:pPr>
        <w:ind w:left="2188" w:hanging="2160"/>
      </w:pPr>
      <w:rPr>
        <w:rFonts w:hint="default"/>
      </w:rPr>
    </w:lvl>
  </w:abstractNum>
  <w:num w:numId="1" w16cid:durableId="1295868813">
    <w:abstractNumId w:val="3"/>
  </w:num>
  <w:num w:numId="2" w16cid:durableId="524254359">
    <w:abstractNumId w:val="4"/>
  </w:num>
  <w:num w:numId="3" w16cid:durableId="1140266289">
    <w:abstractNumId w:val="0"/>
  </w:num>
  <w:num w:numId="4" w16cid:durableId="811019231">
    <w:abstractNumId w:val="1"/>
  </w:num>
  <w:num w:numId="5" w16cid:durableId="2021545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6E"/>
    <w:rsid w:val="00013085"/>
    <w:rsid w:val="001C3E3F"/>
    <w:rsid w:val="00255804"/>
    <w:rsid w:val="00500E27"/>
    <w:rsid w:val="006C7730"/>
    <w:rsid w:val="008E596C"/>
    <w:rsid w:val="00A964CA"/>
    <w:rsid w:val="00AE4C6E"/>
    <w:rsid w:val="00F62A1B"/>
    <w:rsid w:val="00FB3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5BE1"/>
  <w15:docId w15:val="{91AF27ED-F7D5-4A4C-888C-35112F13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28"/>
      <w:outlineLvl w:val="0"/>
    </w:pPr>
    <w:rPr>
      <w:rFonts w:ascii="Arial Black" w:eastAsia="Arial Black" w:hAnsi="Arial Black" w:cs="Arial Black"/>
      <w:sz w:val="49"/>
      <w:szCs w:val="49"/>
    </w:rPr>
  </w:style>
  <w:style w:type="paragraph" w:styleId="Heading2">
    <w:name w:val="heading 2"/>
    <w:basedOn w:val="Normal"/>
    <w:uiPriority w:val="9"/>
    <w:unhideWhenUsed/>
    <w:qFormat/>
    <w:pPr>
      <w:spacing w:before="1"/>
      <w:ind w:left="746" w:hanging="718"/>
      <w:outlineLvl w:val="1"/>
    </w:pPr>
    <w:rPr>
      <w:rFonts w:ascii="Tahoma" w:eastAsia="Tahoma" w:hAnsi="Tahoma" w:cs="Tahoma"/>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
      <w:ind w:left="746" w:hanging="718"/>
    </w:pPr>
    <w:rPr>
      <w:rFonts w:ascii="Arial Black" w:eastAsia="Arial Black" w:hAnsi="Arial Black" w:cs="Arial Black"/>
    </w:rPr>
  </w:style>
  <w:style w:type="paragraph" w:customStyle="1" w:styleId="TableParagraph">
    <w:name w:val="Table Paragraph"/>
    <w:basedOn w:val="Normal"/>
    <w:uiPriority w:val="1"/>
    <w:qFormat/>
    <w:pPr>
      <w:spacing w:before="21"/>
      <w:jc w:val="center"/>
    </w:pPr>
  </w:style>
  <w:style w:type="character" w:customStyle="1" w:styleId="Heading1Char">
    <w:name w:val="Heading 1 Char"/>
    <w:basedOn w:val="DefaultParagraphFont"/>
    <w:link w:val="Heading1"/>
    <w:uiPriority w:val="9"/>
    <w:rsid w:val="006C7730"/>
    <w:rPr>
      <w:rFonts w:ascii="Arial Black" w:eastAsia="Arial Black" w:hAnsi="Arial Black" w:cs="Arial Black"/>
      <w:sz w:val="49"/>
      <w:szCs w:val="49"/>
    </w:rPr>
  </w:style>
  <w:style w:type="character" w:customStyle="1" w:styleId="BodyTextChar">
    <w:name w:val="Body Text Char"/>
    <w:basedOn w:val="DefaultParagraphFont"/>
    <w:link w:val="BodyText"/>
    <w:uiPriority w:val="1"/>
    <w:rsid w:val="008E596C"/>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MSc UoR Computer Science Report</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UoR Computer Science Report</dc:title>
  <dc:creator>Aisha</dc:creator>
  <cp:lastModifiedBy>aisha tawfik</cp:lastModifiedBy>
  <cp:revision>3</cp:revision>
  <dcterms:created xsi:type="dcterms:W3CDTF">2025-12-10T20:05:00Z</dcterms:created>
  <dcterms:modified xsi:type="dcterms:W3CDTF">2025-12-10T20:59:00Z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LaTeX with hyperref</vt:lpwstr>
  </property>
  <property fmtid="{D5CDD505-2E9C-101B-9397-08002B2CF9AE}" pid="4" name="LastSaved">
    <vt:filetime>2025-12-10T00:00:00Z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