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42599" w14:textId="77777777" w:rsidR="009709A9" w:rsidRPr="009709A9" w:rsidRDefault="009709A9" w:rsidP="00970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1. Aim</w:t>
      </w:r>
    </w:p>
    <w:p w14:paraId="12034C5B" w14:textId="41C2B1DC" w:rsidR="009709A9" w:rsidRDefault="009709A9" w:rsidP="0097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Localised</w:t>
      </w: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Surface Plasmons (LSPs) are collective electron oscillations in metallic nanoparticles that produce resonant light absorption and intense near-field enhancement</w:t>
      </w:r>
      <w:r w:rsidR="00835018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(as shown in figure 1)</w:t>
      </w: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. These properties enable applications in biosensing, surface-enhanced spectroscopy, and photothermal therapy. However, LSP characteristics depend on multiple parameters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,</w:t>
      </w: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including particle size, metal composition, geometry, and environment.</w:t>
      </w:r>
    </w:p>
    <w:p w14:paraId="46CED37E" w14:textId="3B24C39A" w:rsidR="009709A9" w:rsidRPr="009709A9" w:rsidRDefault="00835018" w:rsidP="00970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AU"/>
          <w14:ligatures w14:val="none"/>
        </w:rPr>
      </w:pPr>
      <w:r>
        <w:rPr>
          <w:noProof/>
        </w:rPr>
        <w:drawing>
          <wp:inline distT="0" distB="0" distL="0" distR="0" wp14:anchorId="24288191" wp14:editId="6D8FAE1F">
            <wp:extent cx="5731510" cy="2131695"/>
            <wp:effectExtent l="0" t="0" r="0" b="0"/>
            <wp:docPr id="781100818" name="Picture 1" descr="Schematic illustration of a localized surface plasmon resonanc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chematic illustration of a localized surface plasmon resonance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09A9" w:rsidRPr="009709A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AU"/>
          <w14:ligatures w14:val="none"/>
        </w:rPr>
        <w:t xml:space="preserve">    </w:t>
      </w:r>
    </w:p>
    <w:p w14:paraId="718B93F3" w14:textId="77777777" w:rsidR="009709A9" w:rsidRDefault="009709A9" w:rsidP="009709A9">
      <w:pPr>
        <w:rPr>
          <w:rFonts w:ascii="Times New Roman" w:hAnsi="Times New Roman" w:cs="Times New Roman"/>
          <w:sz w:val="24"/>
          <w:szCs w:val="24"/>
          <w:lang w:eastAsia="en-AU"/>
        </w:rPr>
      </w:pPr>
      <w:r w:rsidRPr="009709A9">
        <w:rPr>
          <w:rFonts w:ascii="Times New Roman" w:hAnsi="Times New Roman" w:cs="Times New Roman"/>
          <w:sz w:val="24"/>
          <w:szCs w:val="24"/>
          <w:lang w:eastAsia="en-AU"/>
        </w:rPr>
        <w:t>Key Parameters:</w:t>
      </w:r>
    </w:p>
    <w:p w14:paraId="61DA3B3E" w14:textId="2342AB7D" w:rsidR="009709A9" w:rsidRPr="009709A9" w:rsidRDefault="009709A9" w:rsidP="009709A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eastAsia="en-AU"/>
        </w:rPr>
      </w:pPr>
      <w:r w:rsidRPr="009709A9">
        <w:rPr>
          <w:rFonts w:ascii="Times New Roman" w:hAnsi="Times New Roman" w:cs="Times New Roman"/>
          <w:sz w:val="24"/>
          <w:szCs w:val="24"/>
          <w:lang w:eastAsia="en-AU"/>
        </w:rPr>
        <w:t>Size: a = 5-80 nm</w:t>
      </w:r>
    </w:p>
    <w:p w14:paraId="0C1F965D" w14:textId="26C50A40" w:rsidR="009709A9" w:rsidRPr="009709A9" w:rsidRDefault="009709A9" w:rsidP="009709A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eastAsia="en-AU"/>
        </w:rPr>
      </w:pPr>
      <w:r w:rsidRPr="009709A9">
        <w:rPr>
          <w:rFonts w:ascii="Times New Roman" w:hAnsi="Times New Roman" w:cs="Times New Roman"/>
          <w:sz w:val="24"/>
          <w:szCs w:val="24"/>
          <w:lang w:eastAsia="en-AU"/>
        </w:rPr>
        <w:t xml:space="preserve">Metal: Au, Ag, Al, Cu, K  </w:t>
      </w:r>
    </w:p>
    <w:p w14:paraId="32D82349" w14:textId="2BAAB60A" w:rsidR="009709A9" w:rsidRPr="009709A9" w:rsidRDefault="009709A9" w:rsidP="009709A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eastAsia="en-AU"/>
        </w:rPr>
      </w:pPr>
      <w:r w:rsidRPr="009709A9">
        <w:rPr>
          <w:rFonts w:ascii="Times New Roman" w:hAnsi="Times New Roman" w:cs="Times New Roman"/>
          <w:sz w:val="24"/>
          <w:szCs w:val="24"/>
          <w:lang w:eastAsia="en-AU"/>
        </w:rPr>
        <w:t>Shell: f = 0.1-0.9</w:t>
      </w:r>
    </w:p>
    <w:p w14:paraId="28CE7586" w14:textId="2D711586" w:rsidR="009709A9" w:rsidRPr="009709A9" w:rsidRDefault="009709A9" w:rsidP="009709A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eastAsia="en-AU"/>
        </w:rPr>
      </w:pPr>
      <w:r w:rsidRPr="009709A9">
        <w:rPr>
          <w:rFonts w:ascii="Times New Roman" w:hAnsi="Times New Roman" w:cs="Times New Roman"/>
          <w:sz w:val="24"/>
          <w:szCs w:val="24"/>
          <w:lang w:eastAsia="en-AU"/>
        </w:rPr>
        <w:t>Environment: n = 1.0-2.0</w:t>
      </w:r>
    </w:p>
    <w:p w14:paraId="137F4C88" w14:textId="77777777" w:rsidR="009709A9" w:rsidRPr="009709A9" w:rsidRDefault="009709A9" w:rsidP="0097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Research Question:</w:t>
      </w: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How do particle size, metal type, core-shell geometry, and environmental refractive index determine LSP resonance position, strength, and quality factor?</w:t>
      </w:r>
    </w:p>
    <w:p w14:paraId="15A7AF63" w14:textId="32AE9FE7" w:rsidR="009709A9" w:rsidRPr="009709A9" w:rsidRDefault="009709A9" w:rsidP="0097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This investigation uses Mie theory simulations </w:t>
      </w:r>
      <w:r w:rsidR="00835018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to explore these parameters and validate theoretical predictions</w:t>
      </w: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.</w:t>
      </w:r>
    </w:p>
    <w:p w14:paraId="5D00225C" w14:textId="6A81A95A" w:rsidR="009709A9" w:rsidRPr="009709A9" w:rsidRDefault="009709A9" w:rsidP="009709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</w:p>
    <w:p w14:paraId="69330281" w14:textId="77777777" w:rsidR="009709A9" w:rsidRPr="009709A9" w:rsidRDefault="009709A9" w:rsidP="00970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2. Background</w:t>
      </w:r>
    </w:p>
    <w:p w14:paraId="64F3FBF5" w14:textId="77777777" w:rsidR="009709A9" w:rsidRPr="009709A9" w:rsidRDefault="009709A9" w:rsidP="00970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2.1 Drude Model</w:t>
      </w:r>
    </w:p>
    <w:p w14:paraId="7F15D1D2" w14:textId="77777777" w:rsidR="009709A9" w:rsidRPr="009709A9" w:rsidRDefault="009709A9" w:rsidP="0097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Metal permittivity follows the Drude model for free electrons:</w:t>
      </w:r>
    </w:p>
    <w:p w14:paraId="031F741B" w14:textId="77777777" w:rsidR="009709A9" w:rsidRPr="009709A9" w:rsidRDefault="009709A9" w:rsidP="009709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εε0=1−ωp2ω2+iωγ(</w:t>
      </w:r>
      <w:proofErr w:type="gram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1)\</w:t>
      </w:r>
      <w:proofErr w:type="gram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frac{\</w:t>
      </w:r>
      <w:proofErr w:type="spellStart"/>
      <w:proofErr w:type="gram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varepsilon</w:t>
      </w:r>
      <w:proofErr w:type="spell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}{</w:t>
      </w:r>
      <w:proofErr w:type="gram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\varepsilon_0} = 1 - \frac{\omega_p^</w:t>
      </w:r>
      <w:proofErr w:type="gram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2}{</w:t>
      </w:r>
      <w:proofErr w:type="gram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\omega^2 + </w:t>
      </w:r>
      <w:proofErr w:type="spell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</w:t>
      </w:r>
      <w:proofErr w:type="spell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\omega\gamma} \tag{1}ε0​ε​=1−ω2+iωγωp2​​(1) </w:t>
      </w:r>
    </w:p>
    <w:p w14:paraId="68B5EB60" w14:textId="77777777" w:rsidR="009709A9" w:rsidRPr="009709A9" w:rsidRDefault="009709A9" w:rsidP="0097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where </w:t>
      </w:r>
      <w:proofErr w:type="spell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ω_p</w:t>
      </w:r>
      <w:proofErr w:type="spell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is the plasma frequency (</w:t>
      </w:r>
      <w:r w:rsidRPr="009709A9">
        <w:rPr>
          <w:rFonts w:ascii="Cambria Math" w:eastAsia="Times New Roman" w:hAnsi="Cambria Math" w:cs="Cambria Math"/>
          <w:kern w:val="0"/>
          <w:sz w:val="24"/>
          <w:szCs w:val="24"/>
          <w:lang w:eastAsia="en-AU"/>
          <w14:ligatures w14:val="none"/>
        </w:rPr>
        <w:t>∝</w:t>
      </w: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√carrier density) and γ is the damping rate. This produces negative permittivity below </w:t>
      </w:r>
      <w:proofErr w:type="spell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ω_p</w:t>
      </w:r>
      <w:proofErr w:type="spell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, essential for LSP resonances.</w:t>
      </w:r>
    </w:p>
    <w:p w14:paraId="2613AB3A" w14:textId="77777777" w:rsidR="009709A9" w:rsidRPr="009709A9" w:rsidRDefault="009709A9" w:rsidP="00970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lastRenderedPageBreak/>
        <w:t>2.2 Quasistatic Approximation</w:t>
      </w:r>
    </w:p>
    <w:p w14:paraId="5B9CA962" w14:textId="77777777" w:rsidR="009709A9" w:rsidRPr="009709A9" w:rsidRDefault="009709A9" w:rsidP="0097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For particles much smaller than wavelength (2πa/λ &lt;&lt; 1), the field is uniform across the particle. The polarizability of a sphere is:</w:t>
      </w:r>
    </w:p>
    <w:p w14:paraId="241B0239" w14:textId="77777777" w:rsidR="009709A9" w:rsidRPr="009709A9" w:rsidRDefault="009709A9" w:rsidP="009709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α=4πε0a3εm−εbεm+2ε</w:t>
      </w:r>
      <w:proofErr w:type="gram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b(2)\</w:t>
      </w:r>
      <w:proofErr w:type="gram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alpha = 4\pi\varepsilon_0 a^3 \</w:t>
      </w:r>
      <w:proofErr w:type="gram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frac{</w:t>
      </w:r>
      <w:proofErr w:type="gram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\</w:t>
      </w:r>
      <w:proofErr w:type="spell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varepsilon_m</w:t>
      </w:r>
      <w:proofErr w:type="spell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- \</w:t>
      </w:r>
      <w:proofErr w:type="spell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varepsilon_</w:t>
      </w:r>
      <w:proofErr w:type="gram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</w:t>
      </w:r>
      <w:proofErr w:type="spell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}{</w:t>
      </w:r>
      <w:proofErr w:type="gram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\</w:t>
      </w:r>
      <w:proofErr w:type="spell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varepsilon_m</w:t>
      </w:r>
      <w:proofErr w:type="spell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+ 2\</w:t>
      </w:r>
      <w:proofErr w:type="spell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varepsilon_b</w:t>
      </w:r>
      <w:proofErr w:type="spell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} \tag{2}α=4πε0​a3εm​+2εb​</w:t>
      </w:r>
      <w:proofErr w:type="spell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εm</w:t>
      </w:r>
      <w:proofErr w:type="spell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​−</w:t>
      </w:r>
      <w:proofErr w:type="spell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ε</w:t>
      </w:r>
      <w:proofErr w:type="gram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</w:t>
      </w:r>
      <w:proofErr w:type="spell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​​(</w:t>
      </w:r>
      <w:proofErr w:type="gram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2) </w:t>
      </w:r>
    </w:p>
    <w:p w14:paraId="3B311495" w14:textId="77777777" w:rsidR="009709A9" w:rsidRPr="009709A9" w:rsidRDefault="009709A9" w:rsidP="0097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Resonance condition:</w:t>
      </w: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</w:t>
      </w:r>
      <w:proofErr w:type="spell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ε_m</w:t>
      </w:r>
      <w:proofErr w:type="spell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= -2ε_b (denominator → 0, polarizability peaks)</w:t>
      </w:r>
    </w:p>
    <w:p w14:paraId="64EF63BB" w14:textId="77777777" w:rsidR="009709A9" w:rsidRPr="009709A9" w:rsidRDefault="009709A9" w:rsidP="0097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Key predictions:</w:t>
      </w:r>
    </w:p>
    <w:p w14:paraId="4ED1E156" w14:textId="77777777" w:rsidR="009709A9" w:rsidRPr="009709A9" w:rsidRDefault="009709A9" w:rsidP="009709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Resonance position independent of size</w:t>
      </w:r>
    </w:p>
    <w:p w14:paraId="64BE895D" w14:textId="77777777" w:rsidR="009709A9" w:rsidRPr="009709A9" w:rsidRDefault="009709A9" w:rsidP="009709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Cross-section scales as σ </w:t>
      </w:r>
      <w:r w:rsidRPr="009709A9">
        <w:rPr>
          <w:rFonts w:ascii="Cambria Math" w:eastAsia="Times New Roman" w:hAnsi="Cambria Math" w:cs="Cambria Math"/>
          <w:kern w:val="0"/>
          <w:sz w:val="24"/>
          <w:szCs w:val="24"/>
          <w:lang w:eastAsia="en-AU"/>
          <w14:ligatures w14:val="none"/>
        </w:rPr>
        <w:t>∝</w:t>
      </w: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a³</w:t>
      </w:r>
    </w:p>
    <w:p w14:paraId="7CA8AEEA" w14:textId="77777777" w:rsidR="009709A9" w:rsidRPr="009709A9" w:rsidRDefault="009709A9" w:rsidP="009709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Environmental screening: </w:t>
      </w:r>
      <w:proofErr w:type="spell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ωres</w:t>
      </w:r>
      <w:proofErr w:type="spell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=</w:t>
      </w:r>
      <w:proofErr w:type="spell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ωp</w:t>
      </w:r>
      <w:proofErr w:type="spell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/1+2nb2\omega_{res} = \</w:t>
      </w:r>
      <w:proofErr w:type="spell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omega_p</w:t>
      </w:r>
      <w:proofErr w:type="spell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/\sqrt{1+2n_b^2} </w:t>
      </w:r>
      <w:proofErr w:type="spell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ωres</w:t>
      </w:r>
      <w:proofErr w:type="spell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​=</w:t>
      </w:r>
      <w:proofErr w:type="spell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ωp</w:t>
      </w:r>
      <w:proofErr w:type="spell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​/1+2nb2​​</w:t>
      </w:r>
    </w:p>
    <w:p w14:paraId="6E4B4A0E" w14:textId="77777777" w:rsidR="009709A9" w:rsidRPr="009709A9" w:rsidRDefault="009709A9" w:rsidP="00970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2.3 Shell Hybridization</w:t>
      </w:r>
    </w:p>
    <w:p w14:paraId="5964EF73" w14:textId="77777777" w:rsidR="009709A9" w:rsidRPr="009709A9" w:rsidRDefault="009709A9" w:rsidP="0097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Core-shell nanoparticles exhibit two hybridized modes from coupling of sphere and cavity plasmons. The resonance positions depend on metal volume fraction f:</w:t>
      </w:r>
    </w:p>
    <w:p w14:paraId="1042EC11" w14:textId="77777777" w:rsidR="009709A9" w:rsidRPr="009709A9" w:rsidRDefault="009709A9" w:rsidP="00970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Symmetric mode</w:t>
      </w: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(charges aligned): radiative, </w:t>
      </w:r>
      <w:proofErr w:type="gram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blue-shifts</w:t>
      </w:r>
      <w:proofErr w:type="gram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as f increases</w:t>
      </w:r>
    </w:p>
    <w:p w14:paraId="7267011E" w14:textId="77777777" w:rsidR="009709A9" w:rsidRPr="009709A9" w:rsidRDefault="009709A9" w:rsidP="00970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Antisymmetric mode</w:t>
      </w: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(charges opposed): </w:t>
      </w:r>
      <w:proofErr w:type="spell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subradiant</w:t>
      </w:r>
      <w:proofErr w:type="spell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, </w:t>
      </w:r>
      <w:proofErr w:type="gram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red-shifts</w:t>
      </w:r>
      <w:proofErr w:type="gram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as f decreases</w:t>
      </w:r>
    </w:p>
    <w:p w14:paraId="74A2DDE5" w14:textId="77777777" w:rsidR="009709A9" w:rsidRPr="009709A9" w:rsidRDefault="009709A9" w:rsidP="0097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enables spectral tuning beyond size or material selection alone.</w:t>
      </w:r>
    </w:p>
    <w:p w14:paraId="2727A017" w14:textId="77777777" w:rsidR="009709A9" w:rsidRPr="009709A9" w:rsidRDefault="009709A9" w:rsidP="00970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2.4 Mie Theory</w:t>
      </w:r>
    </w:p>
    <w:p w14:paraId="36355C9C" w14:textId="77777777" w:rsidR="009709A9" w:rsidRPr="009709A9" w:rsidRDefault="009709A9" w:rsidP="0097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For larger particles, Mie theory provides exact solutions to Maxwell's equations by expanding fields in spherical harmonics. Implementation uses:</w:t>
      </w:r>
    </w:p>
    <w:p w14:paraId="382EA6BD" w14:textId="77777777" w:rsidR="009709A9" w:rsidRPr="009709A9" w:rsidRDefault="009709A9" w:rsidP="009709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proofErr w:type="spellStart"/>
      <w:r w:rsidRPr="009709A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fmiecoeff</w:t>
      </w:r>
      <w:proofErr w:type="spell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Calculates scattering coefficients</w:t>
      </w:r>
    </w:p>
    <w:p w14:paraId="70BF60DF" w14:textId="77777777" w:rsidR="009709A9" w:rsidRPr="009709A9" w:rsidRDefault="009709A9" w:rsidP="009709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proofErr w:type="spellStart"/>
      <w:r w:rsidRPr="009709A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crosssection</w:t>
      </w:r>
      <w:proofErr w:type="spell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Computes extinction, absorption, scattering</w:t>
      </w:r>
    </w:p>
    <w:p w14:paraId="78F43E66" w14:textId="77777777" w:rsidR="009709A9" w:rsidRPr="009709A9" w:rsidRDefault="009709A9" w:rsidP="009709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proofErr w:type="spellStart"/>
      <w:r w:rsidRPr="009709A9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fmiefields</w:t>
      </w:r>
      <w:proofErr w:type="spell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Generates near-field distributions</w:t>
      </w:r>
    </w:p>
    <w:p w14:paraId="4D0AC4C4" w14:textId="77777777" w:rsidR="009709A9" w:rsidRPr="009709A9" w:rsidRDefault="009709A9" w:rsidP="009709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01D540B">
          <v:rect id="_x0000_i1026" style="width:0;height:1.5pt" o:hralign="center" o:hrstd="t" o:hr="t" fillcolor="#a0a0a0" stroked="f"/>
        </w:pict>
      </w:r>
    </w:p>
    <w:p w14:paraId="312B7AD5" w14:textId="77777777" w:rsidR="009709A9" w:rsidRPr="009709A9" w:rsidRDefault="009709A9" w:rsidP="00970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3. Methods</w:t>
      </w:r>
    </w:p>
    <w:p w14:paraId="6C13F8DF" w14:textId="77777777" w:rsidR="009709A9" w:rsidRPr="009709A9" w:rsidRDefault="009709A9" w:rsidP="0097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All simulations used full Mie theory (N=10 orders, 200 spectral points) with experimental permittivity data (</w:t>
      </w:r>
      <w:proofErr w:type="spell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epsAu</w:t>
      </w:r>
      <w:proofErr w:type="spell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, </w:t>
      </w:r>
      <w:proofErr w:type="spell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epsAg</w:t>
      </w:r>
      <w:proofErr w:type="spell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, </w:t>
      </w:r>
      <w:proofErr w:type="spell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epsAl</w:t>
      </w:r>
      <w:proofErr w:type="spell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, </w:t>
      </w:r>
      <w:proofErr w:type="spell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epsCu</w:t>
      </w:r>
      <w:proofErr w:type="spell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, </w:t>
      </w:r>
      <w:proofErr w:type="spell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epsK</w:t>
      </w:r>
      <w:proofErr w:type="spell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functions).</w:t>
      </w:r>
    </w:p>
    <w:p w14:paraId="553F6564" w14:textId="77777777" w:rsidR="009709A9" w:rsidRPr="009709A9" w:rsidRDefault="009709A9" w:rsidP="00970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Study 1: Size Dependence</w:t>
      </w:r>
    </w:p>
    <w:p w14:paraId="7C219A32" w14:textId="77777777" w:rsidR="009709A9" w:rsidRPr="009709A9" w:rsidRDefault="009709A9" w:rsidP="009709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Fixed:</w:t>
      </w: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Au in vacuum, solid sphere</w:t>
      </w:r>
    </w:p>
    <w:p w14:paraId="30256D72" w14:textId="77777777" w:rsidR="009709A9" w:rsidRPr="009709A9" w:rsidRDefault="009709A9" w:rsidP="009709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Varied:</w:t>
      </w: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Radius a = 5, 10, 20, 40, 80 nm</w:t>
      </w:r>
    </w:p>
    <w:p w14:paraId="26E47CDE" w14:textId="77777777" w:rsidR="009709A9" w:rsidRPr="009709A9" w:rsidRDefault="009709A9" w:rsidP="009709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Range:</w:t>
      </w: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1.5-3.5 eV</w:t>
      </w:r>
    </w:p>
    <w:p w14:paraId="26970AF2" w14:textId="77777777" w:rsidR="009709A9" w:rsidRPr="009709A9" w:rsidRDefault="009709A9" w:rsidP="009709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Goal:</w:t>
      </w: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Test quasistatic size independence</w:t>
      </w:r>
    </w:p>
    <w:p w14:paraId="0B8BA588" w14:textId="77777777" w:rsidR="009709A9" w:rsidRPr="009709A9" w:rsidRDefault="009709A9" w:rsidP="00970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lastRenderedPageBreak/>
        <w:t>Study 2: Metal Comparison</w:t>
      </w:r>
    </w:p>
    <w:p w14:paraId="075A0E0E" w14:textId="77777777" w:rsidR="009709A9" w:rsidRPr="009709A9" w:rsidRDefault="009709A9" w:rsidP="009709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Fixed:</w:t>
      </w: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 = 20 nm, vacuum, solid sphere</w:t>
      </w:r>
    </w:p>
    <w:p w14:paraId="24D9D2AE" w14:textId="77777777" w:rsidR="009709A9" w:rsidRPr="009709A9" w:rsidRDefault="009709A9" w:rsidP="009709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Varied:</w:t>
      </w: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Metal type (Au, Ag, Al, Cu, K)</w:t>
      </w:r>
    </w:p>
    <w:p w14:paraId="53741B67" w14:textId="77777777" w:rsidR="009709A9" w:rsidRPr="009709A9" w:rsidRDefault="009709A9" w:rsidP="009709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Range:</w:t>
      </w: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0.5-6 eV (extended for all metals)</w:t>
      </w:r>
    </w:p>
    <w:p w14:paraId="284C0F1E" w14:textId="77777777" w:rsidR="009709A9" w:rsidRPr="009709A9" w:rsidRDefault="009709A9" w:rsidP="009709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Goal:</w:t>
      </w: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Compare resonance energy and quality factors</w:t>
      </w:r>
    </w:p>
    <w:p w14:paraId="08ECBD6E" w14:textId="77777777" w:rsidR="009709A9" w:rsidRPr="009709A9" w:rsidRDefault="009709A9" w:rsidP="00970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Study 3: Shell Structures</w:t>
      </w:r>
    </w:p>
    <w:p w14:paraId="7D2BDC08" w14:textId="77777777" w:rsidR="009709A9" w:rsidRPr="009709A9" w:rsidRDefault="009709A9" w:rsidP="009709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Fixed:</w:t>
      </w: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Au shell, silica core (n=1.5), outer radius 25 nm</w:t>
      </w:r>
    </w:p>
    <w:p w14:paraId="16A50C28" w14:textId="77777777" w:rsidR="009709A9" w:rsidRPr="009709A9" w:rsidRDefault="009709A9" w:rsidP="009709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Varied:</w:t>
      </w: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Volume fraction f = 0.1, 0.3, 0.5, 0.7, 0.9</w:t>
      </w:r>
    </w:p>
    <w:p w14:paraId="54D007B6" w14:textId="77777777" w:rsidR="009709A9" w:rsidRPr="009709A9" w:rsidRDefault="009709A9" w:rsidP="009709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Range:</w:t>
      </w: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1.8-2.8 eV</w:t>
      </w:r>
    </w:p>
    <w:p w14:paraId="4BC4BF43" w14:textId="77777777" w:rsidR="009709A9" w:rsidRPr="009709A9" w:rsidRDefault="009709A9" w:rsidP="009709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Goal:</w:t>
      </w: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Characterize mode hybridization</w:t>
      </w:r>
    </w:p>
    <w:p w14:paraId="55EA47A1" w14:textId="77777777" w:rsidR="009709A9" w:rsidRPr="009709A9" w:rsidRDefault="009709A9" w:rsidP="00970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Study 4: Environmental Screening</w:t>
      </w:r>
    </w:p>
    <w:p w14:paraId="17CAC09C" w14:textId="77777777" w:rsidR="009709A9" w:rsidRPr="009709A9" w:rsidRDefault="009709A9" w:rsidP="009709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Fixed:</w:t>
      </w: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Ag sphere, a = 15 nm</w:t>
      </w:r>
    </w:p>
    <w:p w14:paraId="584BE155" w14:textId="77777777" w:rsidR="009709A9" w:rsidRPr="009709A9" w:rsidRDefault="009709A9" w:rsidP="009709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Varied:</w:t>
      </w: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Background index </w:t>
      </w:r>
      <w:proofErr w:type="spell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n_b</w:t>
      </w:r>
      <w:proofErr w:type="spell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= 1.0, 1.33, 1.5, 2.0</w:t>
      </w:r>
    </w:p>
    <w:p w14:paraId="721070B6" w14:textId="77777777" w:rsidR="009709A9" w:rsidRPr="009709A9" w:rsidRDefault="009709A9" w:rsidP="009709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Range:</w:t>
      </w: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2-4 eV</w:t>
      </w:r>
    </w:p>
    <w:p w14:paraId="7BC0F977" w14:textId="77777777" w:rsidR="009709A9" w:rsidRPr="009709A9" w:rsidRDefault="009709A9" w:rsidP="009709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Goal:</w:t>
      </w: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Quantify refractive index sensitivity</w:t>
      </w:r>
    </w:p>
    <w:p w14:paraId="352F341B" w14:textId="77777777" w:rsidR="009709A9" w:rsidRPr="009709A9" w:rsidRDefault="009709A9" w:rsidP="0097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For each configuration, spectra were calculated and peak positions/intensities extracted. Near-field maps were generated at resonance for representative cases.</w:t>
      </w:r>
    </w:p>
    <w:p w14:paraId="6EEEBC9C" w14:textId="77777777" w:rsidR="009709A9" w:rsidRPr="009709A9" w:rsidRDefault="009709A9" w:rsidP="009709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02DEEB5">
          <v:rect id="_x0000_i1027" style="width:0;height:1.5pt" o:hralign="center" o:hrstd="t" o:hr="t" fillcolor="#a0a0a0" stroked="f"/>
        </w:pict>
      </w:r>
    </w:p>
    <w:p w14:paraId="57C68D7A" w14:textId="77777777" w:rsidR="009709A9" w:rsidRPr="009709A9" w:rsidRDefault="009709A9" w:rsidP="00970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4. Results</w:t>
      </w:r>
    </w:p>
    <w:p w14:paraId="772E753B" w14:textId="77777777" w:rsidR="009709A9" w:rsidRPr="009709A9" w:rsidRDefault="009709A9" w:rsidP="00970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4.1 Size Dependence</w:t>
      </w:r>
    </w:p>
    <w:p w14:paraId="4C545890" w14:textId="77777777" w:rsidR="009709A9" w:rsidRPr="009709A9" w:rsidRDefault="009709A9" w:rsidP="0097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Figure 1 shows absorption spectra for five particle sizes. The resonance position remains remarkably stable: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067"/>
        <w:gridCol w:w="1298"/>
      </w:tblGrid>
      <w:tr w:rsidR="009709A9" w:rsidRPr="009709A9" w14:paraId="0EB209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6572A" w14:textId="77777777" w:rsidR="009709A9" w:rsidRPr="009709A9" w:rsidRDefault="009709A9" w:rsidP="0097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Radius (nm)</w:t>
            </w:r>
          </w:p>
        </w:tc>
        <w:tc>
          <w:tcPr>
            <w:tcW w:w="0" w:type="auto"/>
            <w:vAlign w:val="center"/>
            <w:hideMark/>
          </w:tcPr>
          <w:p w14:paraId="6BDAD1B4" w14:textId="77777777" w:rsidR="009709A9" w:rsidRPr="009709A9" w:rsidRDefault="009709A9" w:rsidP="0097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Peak (eV)</w:t>
            </w:r>
          </w:p>
        </w:tc>
        <w:tc>
          <w:tcPr>
            <w:tcW w:w="0" w:type="auto"/>
            <w:vAlign w:val="center"/>
            <w:hideMark/>
          </w:tcPr>
          <w:p w14:paraId="44ABD25D" w14:textId="77777777" w:rsidR="009709A9" w:rsidRPr="009709A9" w:rsidRDefault="009709A9" w:rsidP="0097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proofErr w:type="spellStart"/>
            <w:r w:rsidRPr="009709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σ_abs</w:t>
            </w:r>
            <w:proofErr w:type="spellEnd"/>
            <w:r w:rsidRPr="009709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 xml:space="preserve"> (nm²)</w:t>
            </w:r>
          </w:p>
        </w:tc>
      </w:tr>
      <w:tr w:rsidR="009709A9" w:rsidRPr="009709A9" w14:paraId="2BEE5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2039C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C14FB7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2.44</w:t>
            </w:r>
          </w:p>
        </w:tc>
        <w:tc>
          <w:tcPr>
            <w:tcW w:w="0" w:type="auto"/>
            <w:vAlign w:val="center"/>
            <w:hideMark/>
          </w:tcPr>
          <w:p w14:paraId="3F1BE35E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26</w:t>
            </w:r>
          </w:p>
        </w:tc>
      </w:tr>
      <w:tr w:rsidR="009709A9" w:rsidRPr="009709A9" w14:paraId="400E4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3A64A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CBF5ECA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2.44</w:t>
            </w:r>
          </w:p>
        </w:tc>
        <w:tc>
          <w:tcPr>
            <w:tcW w:w="0" w:type="auto"/>
            <w:vAlign w:val="center"/>
            <w:hideMark/>
          </w:tcPr>
          <w:p w14:paraId="54A4599A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210</w:t>
            </w:r>
          </w:p>
        </w:tc>
      </w:tr>
      <w:tr w:rsidR="009709A9" w:rsidRPr="009709A9" w14:paraId="554EB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45DC1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CCDBEC1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2.44</w:t>
            </w:r>
          </w:p>
        </w:tc>
        <w:tc>
          <w:tcPr>
            <w:tcW w:w="0" w:type="auto"/>
            <w:vAlign w:val="center"/>
            <w:hideMark/>
          </w:tcPr>
          <w:p w14:paraId="7C1BE5E0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1,790</w:t>
            </w:r>
          </w:p>
        </w:tc>
      </w:tr>
      <w:tr w:rsidR="009709A9" w:rsidRPr="009709A9" w14:paraId="24DA8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4D191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7988748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2.42</w:t>
            </w:r>
          </w:p>
        </w:tc>
        <w:tc>
          <w:tcPr>
            <w:tcW w:w="0" w:type="auto"/>
            <w:vAlign w:val="center"/>
            <w:hideMark/>
          </w:tcPr>
          <w:p w14:paraId="618ACCAA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15,238</w:t>
            </w:r>
          </w:p>
        </w:tc>
      </w:tr>
      <w:tr w:rsidR="009709A9" w:rsidRPr="009709A9" w14:paraId="31C4B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702CA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0D2EEE0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2.47</w:t>
            </w:r>
          </w:p>
        </w:tc>
        <w:tc>
          <w:tcPr>
            <w:tcW w:w="0" w:type="auto"/>
            <w:vAlign w:val="center"/>
            <w:hideMark/>
          </w:tcPr>
          <w:p w14:paraId="1722EC02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40,935</w:t>
            </w:r>
          </w:p>
        </w:tc>
      </w:tr>
    </w:tbl>
    <w:p w14:paraId="63218C50" w14:textId="77777777" w:rsidR="009709A9" w:rsidRPr="009709A9" w:rsidRDefault="009709A9" w:rsidP="0097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Key findings:</w:t>
      </w:r>
    </w:p>
    <w:p w14:paraId="1910B6E0" w14:textId="77777777" w:rsidR="009709A9" w:rsidRPr="009709A9" w:rsidRDefault="009709A9" w:rsidP="009709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Resonance at 2.44 ± 0.02 eV for a = 5-40 nm (std dev = 0.015 eV)</w:t>
      </w:r>
    </w:p>
    <w:p w14:paraId="314472BD" w14:textId="77777777" w:rsidR="009709A9" w:rsidRPr="009709A9" w:rsidRDefault="009709A9" w:rsidP="009709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Quasistatic theory predicts 2.50 eV (within ±50 </w:t>
      </w:r>
      <w:proofErr w:type="spell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meV</w:t>
      </w:r>
      <w:proofErr w:type="spell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)</w:t>
      </w:r>
    </w:p>
    <w:p w14:paraId="29F27B74" w14:textId="77777777" w:rsidR="009709A9" w:rsidRPr="009709A9" w:rsidRDefault="009709A9" w:rsidP="009709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Cross-section scales as a³ (8× increase per 2× size)</w:t>
      </w:r>
    </w:p>
    <w:p w14:paraId="5676CCDC" w14:textId="77777777" w:rsidR="009709A9" w:rsidRPr="009709A9" w:rsidRDefault="009709A9" w:rsidP="009709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80 nm particle shows extinction </w:t>
      </w:r>
      <w:proofErr w:type="gram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red-shift</w:t>
      </w:r>
      <w:proofErr w:type="gram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(2.23 eV) due to radiation damping</w:t>
      </w:r>
    </w:p>
    <w:p w14:paraId="269DE4D9" w14:textId="77777777" w:rsidR="009709A9" w:rsidRPr="009709A9" w:rsidRDefault="009709A9" w:rsidP="00970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lastRenderedPageBreak/>
        <w:t>4.2 Metal Comparison</w:t>
      </w:r>
    </w:p>
    <w:p w14:paraId="126112E8" w14:textId="77777777" w:rsidR="009709A9" w:rsidRPr="009709A9" w:rsidRDefault="009709A9" w:rsidP="0097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Figure 2 compares absorption for five metals: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067"/>
        <w:gridCol w:w="1840"/>
        <w:gridCol w:w="1283"/>
        <w:gridCol w:w="935"/>
      </w:tblGrid>
      <w:tr w:rsidR="009709A9" w:rsidRPr="009709A9" w14:paraId="797D59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EF8FE" w14:textId="77777777" w:rsidR="009709A9" w:rsidRPr="009709A9" w:rsidRDefault="009709A9" w:rsidP="0097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Metal</w:t>
            </w:r>
          </w:p>
        </w:tc>
        <w:tc>
          <w:tcPr>
            <w:tcW w:w="0" w:type="auto"/>
            <w:vAlign w:val="center"/>
            <w:hideMark/>
          </w:tcPr>
          <w:p w14:paraId="0C42F048" w14:textId="77777777" w:rsidR="009709A9" w:rsidRPr="009709A9" w:rsidRDefault="009709A9" w:rsidP="0097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Peak (eV)</w:t>
            </w:r>
          </w:p>
        </w:tc>
        <w:tc>
          <w:tcPr>
            <w:tcW w:w="0" w:type="auto"/>
            <w:vAlign w:val="center"/>
            <w:hideMark/>
          </w:tcPr>
          <w:p w14:paraId="7F08C2FC" w14:textId="77777777" w:rsidR="009709A9" w:rsidRPr="009709A9" w:rsidRDefault="009709A9" w:rsidP="0097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Wavelength (nm)</w:t>
            </w:r>
          </w:p>
        </w:tc>
        <w:tc>
          <w:tcPr>
            <w:tcW w:w="0" w:type="auto"/>
            <w:vAlign w:val="center"/>
            <w:hideMark/>
          </w:tcPr>
          <w:p w14:paraId="0E2D2CAB" w14:textId="77777777" w:rsidR="009709A9" w:rsidRPr="009709A9" w:rsidRDefault="009709A9" w:rsidP="0097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proofErr w:type="spellStart"/>
            <w:r w:rsidRPr="009709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σ_abs</w:t>
            </w:r>
            <w:proofErr w:type="spellEnd"/>
            <w:r w:rsidRPr="009709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 xml:space="preserve"> (nm²)</w:t>
            </w:r>
          </w:p>
        </w:tc>
        <w:tc>
          <w:tcPr>
            <w:tcW w:w="0" w:type="auto"/>
            <w:vAlign w:val="center"/>
            <w:hideMark/>
          </w:tcPr>
          <w:p w14:paraId="76175DFB" w14:textId="77777777" w:rsidR="009709A9" w:rsidRPr="009709A9" w:rsidRDefault="009709A9" w:rsidP="0097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Q factor</w:t>
            </w:r>
          </w:p>
        </w:tc>
      </w:tr>
      <w:tr w:rsidR="009709A9" w:rsidRPr="009709A9" w14:paraId="6C18F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C6C29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1B2E3857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2.24</w:t>
            </w:r>
          </w:p>
        </w:tc>
        <w:tc>
          <w:tcPr>
            <w:tcW w:w="0" w:type="auto"/>
            <w:vAlign w:val="center"/>
            <w:hideMark/>
          </w:tcPr>
          <w:p w14:paraId="5734141B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554</w:t>
            </w:r>
          </w:p>
        </w:tc>
        <w:tc>
          <w:tcPr>
            <w:tcW w:w="0" w:type="auto"/>
            <w:vAlign w:val="center"/>
            <w:hideMark/>
          </w:tcPr>
          <w:p w14:paraId="03F439FC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18,416</w:t>
            </w:r>
          </w:p>
        </w:tc>
        <w:tc>
          <w:tcPr>
            <w:tcW w:w="0" w:type="auto"/>
            <w:vAlign w:val="center"/>
            <w:hideMark/>
          </w:tcPr>
          <w:p w14:paraId="4B613AC8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6.4</w:t>
            </w:r>
          </w:p>
        </w:tc>
      </w:tr>
      <w:tr w:rsidR="009709A9" w:rsidRPr="009709A9" w14:paraId="4ED34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A080C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Au</w:t>
            </w:r>
          </w:p>
        </w:tc>
        <w:tc>
          <w:tcPr>
            <w:tcW w:w="0" w:type="auto"/>
            <w:vAlign w:val="center"/>
            <w:hideMark/>
          </w:tcPr>
          <w:p w14:paraId="54237FD0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2.43</w:t>
            </w:r>
          </w:p>
        </w:tc>
        <w:tc>
          <w:tcPr>
            <w:tcW w:w="0" w:type="auto"/>
            <w:vAlign w:val="center"/>
            <w:hideMark/>
          </w:tcPr>
          <w:p w14:paraId="70EB2507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510</w:t>
            </w:r>
          </w:p>
        </w:tc>
        <w:tc>
          <w:tcPr>
            <w:tcW w:w="0" w:type="auto"/>
            <w:vAlign w:val="center"/>
            <w:hideMark/>
          </w:tcPr>
          <w:p w14:paraId="07F86EEA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2,134</w:t>
            </w:r>
          </w:p>
        </w:tc>
        <w:tc>
          <w:tcPr>
            <w:tcW w:w="0" w:type="auto"/>
            <w:vAlign w:val="center"/>
            <w:hideMark/>
          </w:tcPr>
          <w:p w14:paraId="60C3B3BD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4.7</w:t>
            </w:r>
          </w:p>
        </w:tc>
      </w:tr>
      <w:tr w:rsidR="009709A9" w:rsidRPr="009709A9" w14:paraId="554E5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24A13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Ag</w:t>
            </w:r>
          </w:p>
        </w:tc>
        <w:tc>
          <w:tcPr>
            <w:tcW w:w="0" w:type="auto"/>
            <w:vAlign w:val="center"/>
            <w:hideMark/>
          </w:tcPr>
          <w:p w14:paraId="7F108DC5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3.46</w:t>
            </w:r>
          </w:p>
        </w:tc>
        <w:tc>
          <w:tcPr>
            <w:tcW w:w="0" w:type="auto"/>
            <w:vAlign w:val="center"/>
            <w:hideMark/>
          </w:tcPr>
          <w:p w14:paraId="391BBAB9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358</w:t>
            </w:r>
          </w:p>
        </w:tc>
        <w:tc>
          <w:tcPr>
            <w:tcW w:w="0" w:type="auto"/>
            <w:vAlign w:val="center"/>
            <w:hideMark/>
          </w:tcPr>
          <w:p w14:paraId="77D7244B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11,983</w:t>
            </w:r>
          </w:p>
        </w:tc>
        <w:tc>
          <w:tcPr>
            <w:tcW w:w="0" w:type="auto"/>
            <w:vAlign w:val="center"/>
            <w:hideMark/>
          </w:tcPr>
          <w:p w14:paraId="13985054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14.4</w:t>
            </w:r>
          </w:p>
        </w:tc>
      </w:tr>
      <w:tr w:rsidR="009709A9" w:rsidRPr="009709A9" w14:paraId="35263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B32CF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Al</w:t>
            </w:r>
          </w:p>
        </w:tc>
        <w:tc>
          <w:tcPr>
            <w:tcW w:w="0" w:type="auto"/>
            <w:vAlign w:val="center"/>
            <w:hideMark/>
          </w:tcPr>
          <w:p w14:paraId="0C18F7CF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6.00</w:t>
            </w:r>
          </w:p>
        </w:tc>
        <w:tc>
          <w:tcPr>
            <w:tcW w:w="0" w:type="auto"/>
            <w:vAlign w:val="center"/>
            <w:hideMark/>
          </w:tcPr>
          <w:p w14:paraId="34E7740D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207</w:t>
            </w:r>
          </w:p>
        </w:tc>
        <w:tc>
          <w:tcPr>
            <w:tcW w:w="0" w:type="auto"/>
            <w:vAlign w:val="center"/>
            <w:hideMark/>
          </w:tcPr>
          <w:p w14:paraId="2E5BE4E0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940</w:t>
            </w:r>
          </w:p>
        </w:tc>
        <w:tc>
          <w:tcPr>
            <w:tcW w:w="0" w:type="auto"/>
            <w:vAlign w:val="center"/>
            <w:hideMark/>
          </w:tcPr>
          <w:p w14:paraId="16682A29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7.1</w:t>
            </w:r>
          </w:p>
        </w:tc>
      </w:tr>
      <w:tr w:rsidR="009709A9" w:rsidRPr="009709A9" w14:paraId="624A8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88EC9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Cu</w:t>
            </w:r>
          </w:p>
        </w:tc>
        <w:tc>
          <w:tcPr>
            <w:tcW w:w="0" w:type="auto"/>
            <w:vAlign w:val="center"/>
            <w:hideMark/>
          </w:tcPr>
          <w:p w14:paraId="472A66B2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6.00</w:t>
            </w:r>
          </w:p>
        </w:tc>
        <w:tc>
          <w:tcPr>
            <w:tcW w:w="0" w:type="auto"/>
            <w:vAlign w:val="center"/>
            <w:hideMark/>
          </w:tcPr>
          <w:p w14:paraId="40B2A4EA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207</w:t>
            </w:r>
          </w:p>
        </w:tc>
        <w:tc>
          <w:tcPr>
            <w:tcW w:w="0" w:type="auto"/>
            <w:vAlign w:val="center"/>
            <w:hideMark/>
          </w:tcPr>
          <w:p w14:paraId="206D6E37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2,825</w:t>
            </w:r>
          </w:p>
        </w:tc>
        <w:tc>
          <w:tcPr>
            <w:tcW w:w="0" w:type="auto"/>
            <w:vAlign w:val="center"/>
            <w:hideMark/>
          </w:tcPr>
          <w:p w14:paraId="2129F937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8.8</w:t>
            </w:r>
          </w:p>
        </w:tc>
      </w:tr>
    </w:tbl>
    <w:p w14:paraId="6017B0D3" w14:textId="77777777" w:rsidR="009709A9" w:rsidRPr="009709A9" w:rsidRDefault="009709A9" w:rsidP="0097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Silver exhibits the highest quality factor (sharpest resonance) due to minimal </w:t>
      </w:r>
      <w:proofErr w:type="spell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interband</w:t>
      </w:r>
      <w:proofErr w:type="spell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absorption in the visible range. Gold's resonance is broadened by </w:t>
      </w:r>
      <w:proofErr w:type="spell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d→sp</w:t>
      </w:r>
      <w:proofErr w:type="spell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</w:t>
      </w:r>
      <w:proofErr w:type="spell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interband</w:t>
      </w:r>
      <w:proofErr w:type="spell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transitions above 2.4 eV.</w:t>
      </w:r>
    </w:p>
    <w:p w14:paraId="07E768F2" w14:textId="77777777" w:rsidR="009709A9" w:rsidRPr="009709A9" w:rsidRDefault="009709A9" w:rsidP="00970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4.3 Shell Hybridization</w:t>
      </w:r>
    </w:p>
    <w:p w14:paraId="53B1BAAB" w14:textId="77777777" w:rsidR="009709A9" w:rsidRPr="009709A9" w:rsidRDefault="009709A9" w:rsidP="0097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Figure 3 shows absorption for varying metal volume fraction: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067"/>
        <w:gridCol w:w="1283"/>
        <w:gridCol w:w="1209"/>
      </w:tblGrid>
      <w:tr w:rsidR="009709A9" w:rsidRPr="009709A9" w14:paraId="0A451D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31925" w14:textId="77777777" w:rsidR="009709A9" w:rsidRPr="009709A9" w:rsidRDefault="009709A9" w:rsidP="0097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2F89747" w14:textId="77777777" w:rsidR="009709A9" w:rsidRPr="009709A9" w:rsidRDefault="009709A9" w:rsidP="0097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Peak (eV)</w:t>
            </w:r>
          </w:p>
        </w:tc>
        <w:tc>
          <w:tcPr>
            <w:tcW w:w="0" w:type="auto"/>
            <w:vAlign w:val="center"/>
            <w:hideMark/>
          </w:tcPr>
          <w:p w14:paraId="75D05BC7" w14:textId="77777777" w:rsidR="009709A9" w:rsidRPr="009709A9" w:rsidRDefault="009709A9" w:rsidP="0097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proofErr w:type="spellStart"/>
            <w:r w:rsidRPr="009709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σ_abs</w:t>
            </w:r>
            <w:proofErr w:type="spellEnd"/>
            <w:r w:rsidRPr="009709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 xml:space="preserve"> (nm²)</w:t>
            </w:r>
          </w:p>
        </w:tc>
        <w:tc>
          <w:tcPr>
            <w:tcW w:w="0" w:type="auto"/>
            <w:vAlign w:val="center"/>
            <w:hideMark/>
          </w:tcPr>
          <w:p w14:paraId="555DCB17" w14:textId="77777777" w:rsidR="009709A9" w:rsidRPr="009709A9" w:rsidRDefault="009709A9" w:rsidP="0097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Mode</w:t>
            </w:r>
          </w:p>
        </w:tc>
      </w:tr>
      <w:tr w:rsidR="009709A9" w:rsidRPr="009709A9" w14:paraId="62F3C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8AF48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4EB92E74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2.80</w:t>
            </w:r>
          </w:p>
        </w:tc>
        <w:tc>
          <w:tcPr>
            <w:tcW w:w="0" w:type="auto"/>
            <w:vAlign w:val="center"/>
            <w:hideMark/>
          </w:tcPr>
          <w:p w14:paraId="3137F50E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199</w:t>
            </w:r>
          </w:p>
        </w:tc>
        <w:tc>
          <w:tcPr>
            <w:tcW w:w="0" w:type="auto"/>
            <w:vAlign w:val="center"/>
            <w:hideMark/>
          </w:tcPr>
          <w:p w14:paraId="4AC0D68E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Cavity</w:t>
            </w:r>
          </w:p>
        </w:tc>
      </w:tr>
      <w:tr w:rsidR="009709A9" w:rsidRPr="009709A9" w14:paraId="5D362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AE5D1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25FF57BF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1.80</w:t>
            </w:r>
          </w:p>
        </w:tc>
        <w:tc>
          <w:tcPr>
            <w:tcW w:w="0" w:type="auto"/>
            <w:vAlign w:val="center"/>
            <w:hideMark/>
          </w:tcPr>
          <w:p w14:paraId="4FD6058A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1,131</w:t>
            </w:r>
          </w:p>
        </w:tc>
        <w:tc>
          <w:tcPr>
            <w:tcW w:w="0" w:type="auto"/>
            <w:vAlign w:val="center"/>
            <w:hideMark/>
          </w:tcPr>
          <w:p w14:paraId="609F6017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proofErr w:type="spellStart"/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Antisym</w:t>
            </w:r>
            <w:proofErr w:type="spellEnd"/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.</w:t>
            </w:r>
          </w:p>
        </w:tc>
      </w:tr>
      <w:tr w:rsidR="009709A9" w:rsidRPr="009709A9" w14:paraId="6932A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988FF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715943B9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2.02</w:t>
            </w:r>
          </w:p>
        </w:tc>
        <w:tc>
          <w:tcPr>
            <w:tcW w:w="0" w:type="auto"/>
            <w:vAlign w:val="center"/>
            <w:hideMark/>
          </w:tcPr>
          <w:p w14:paraId="08880D0B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15,369</w:t>
            </w:r>
          </w:p>
        </w:tc>
        <w:tc>
          <w:tcPr>
            <w:tcW w:w="0" w:type="auto"/>
            <w:vAlign w:val="center"/>
            <w:hideMark/>
          </w:tcPr>
          <w:p w14:paraId="66691AB6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Sym. (max)</w:t>
            </w:r>
          </w:p>
        </w:tc>
      </w:tr>
      <w:tr w:rsidR="009709A9" w:rsidRPr="009709A9" w14:paraId="72DFB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FE2D9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14:paraId="3D2E9645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2.24</w:t>
            </w:r>
          </w:p>
        </w:tc>
        <w:tc>
          <w:tcPr>
            <w:tcW w:w="0" w:type="auto"/>
            <w:vAlign w:val="center"/>
            <w:hideMark/>
          </w:tcPr>
          <w:p w14:paraId="3F479D13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7,775</w:t>
            </w:r>
          </w:p>
        </w:tc>
        <w:tc>
          <w:tcPr>
            <w:tcW w:w="0" w:type="auto"/>
            <w:vAlign w:val="center"/>
            <w:hideMark/>
          </w:tcPr>
          <w:p w14:paraId="3961AABC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Symmetric</w:t>
            </w:r>
          </w:p>
        </w:tc>
      </w:tr>
      <w:tr w:rsidR="009709A9" w:rsidRPr="009709A9" w14:paraId="03D0F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E55E0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08B13870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2.38</w:t>
            </w:r>
          </w:p>
        </w:tc>
        <w:tc>
          <w:tcPr>
            <w:tcW w:w="0" w:type="auto"/>
            <w:vAlign w:val="center"/>
            <w:hideMark/>
          </w:tcPr>
          <w:p w14:paraId="11CECDCC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4,558</w:t>
            </w:r>
          </w:p>
        </w:tc>
        <w:tc>
          <w:tcPr>
            <w:tcW w:w="0" w:type="auto"/>
            <w:vAlign w:val="center"/>
            <w:hideMark/>
          </w:tcPr>
          <w:p w14:paraId="45B9CBEC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Sphere-like</w:t>
            </w:r>
          </w:p>
        </w:tc>
      </w:tr>
    </w:tbl>
    <w:p w14:paraId="033F8F30" w14:textId="77777777" w:rsidR="009709A9" w:rsidRPr="009709A9" w:rsidRDefault="009709A9" w:rsidP="0097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tunability range is 1.0 eV (1.80-2.80 eV), far exceeding size or material variations. The f = 0.5 case shows strongest resonance from optimal mode coupling.</w:t>
      </w:r>
    </w:p>
    <w:p w14:paraId="3864E89F" w14:textId="77777777" w:rsidR="009709A9" w:rsidRPr="009709A9" w:rsidRDefault="009709A9" w:rsidP="00970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4.4 Environmental Effects</w:t>
      </w:r>
    </w:p>
    <w:p w14:paraId="123D00D8" w14:textId="77777777" w:rsidR="009709A9" w:rsidRPr="009709A9" w:rsidRDefault="009709A9" w:rsidP="0097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Figure 4 demonstrates refractive index sensitivity: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480"/>
        <w:gridCol w:w="1067"/>
        <w:gridCol w:w="1069"/>
      </w:tblGrid>
      <w:tr w:rsidR="009709A9" w:rsidRPr="009709A9" w14:paraId="6BA1E6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62A39" w14:textId="77777777" w:rsidR="009709A9" w:rsidRPr="009709A9" w:rsidRDefault="009709A9" w:rsidP="0097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99E98B0" w14:textId="77777777" w:rsidR="009709A9" w:rsidRPr="009709A9" w:rsidRDefault="009709A9" w:rsidP="0097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proofErr w:type="spellStart"/>
            <w:r w:rsidRPr="009709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n_b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45275" w14:textId="77777777" w:rsidR="009709A9" w:rsidRPr="009709A9" w:rsidRDefault="009709A9" w:rsidP="0097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Peak (eV)</w:t>
            </w:r>
          </w:p>
        </w:tc>
        <w:tc>
          <w:tcPr>
            <w:tcW w:w="0" w:type="auto"/>
            <w:vAlign w:val="center"/>
            <w:hideMark/>
          </w:tcPr>
          <w:p w14:paraId="51EC2706" w14:textId="77777777" w:rsidR="009709A9" w:rsidRPr="009709A9" w:rsidRDefault="009709A9" w:rsidP="00970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Shift (eV)</w:t>
            </w:r>
          </w:p>
        </w:tc>
      </w:tr>
      <w:tr w:rsidR="009709A9" w:rsidRPr="009709A9" w14:paraId="1D7A3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0F7BB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Air</w:t>
            </w:r>
          </w:p>
        </w:tc>
        <w:tc>
          <w:tcPr>
            <w:tcW w:w="0" w:type="auto"/>
            <w:vAlign w:val="center"/>
            <w:hideMark/>
          </w:tcPr>
          <w:p w14:paraId="34CC9B13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2865EF16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3.47</w:t>
            </w:r>
          </w:p>
        </w:tc>
        <w:tc>
          <w:tcPr>
            <w:tcW w:w="0" w:type="auto"/>
            <w:vAlign w:val="center"/>
            <w:hideMark/>
          </w:tcPr>
          <w:p w14:paraId="6991E7E5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0</w:t>
            </w:r>
          </w:p>
        </w:tc>
      </w:tr>
      <w:tr w:rsidR="009709A9" w:rsidRPr="009709A9" w14:paraId="4C259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7B1D2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14:paraId="1A9DB1F0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1.33</w:t>
            </w:r>
          </w:p>
        </w:tc>
        <w:tc>
          <w:tcPr>
            <w:tcW w:w="0" w:type="auto"/>
            <w:vAlign w:val="center"/>
            <w:hideMark/>
          </w:tcPr>
          <w:p w14:paraId="2EC0065A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3.17</w:t>
            </w:r>
          </w:p>
        </w:tc>
        <w:tc>
          <w:tcPr>
            <w:tcW w:w="0" w:type="auto"/>
            <w:vAlign w:val="center"/>
            <w:hideMark/>
          </w:tcPr>
          <w:p w14:paraId="17C06D16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-0.30</w:t>
            </w:r>
          </w:p>
        </w:tc>
      </w:tr>
      <w:tr w:rsidR="009709A9" w:rsidRPr="009709A9" w14:paraId="741D5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549A9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Glass</w:t>
            </w:r>
          </w:p>
        </w:tc>
        <w:tc>
          <w:tcPr>
            <w:tcW w:w="0" w:type="auto"/>
            <w:vAlign w:val="center"/>
            <w:hideMark/>
          </w:tcPr>
          <w:p w14:paraId="5517CACF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1.50</w:t>
            </w:r>
          </w:p>
        </w:tc>
        <w:tc>
          <w:tcPr>
            <w:tcW w:w="0" w:type="auto"/>
            <w:vAlign w:val="center"/>
            <w:hideMark/>
          </w:tcPr>
          <w:p w14:paraId="0CCC4F0E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3.01</w:t>
            </w:r>
          </w:p>
        </w:tc>
        <w:tc>
          <w:tcPr>
            <w:tcW w:w="0" w:type="auto"/>
            <w:vAlign w:val="center"/>
            <w:hideMark/>
          </w:tcPr>
          <w:p w14:paraId="15017620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-0.46</w:t>
            </w:r>
          </w:p>
        </w:tc>
      </w:tr>
      <w:tr w:rsidR="009709A9" w:rsidRPr="009709A9" w14:paraId="65833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6E6B7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proofErr w:type="gramStart"/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High-n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EFDBFF1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2.00</w:t>
            </w:r>
          </w:p>
        </w:tc>
        <w:tc>
          <w:tcPr>
            <w:tcW w:w="0" w:type="auto"/>
            <w:vAlign w:val="center"/>
            <w:hideMark/>
          </w:tcPr>
          <w:p w14:paraId="57B942A3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2.50</w:t>
            </w:r>
          </w:p>
        </w:tc>
        <w:tc>
          <w:tcPr>
            <w:tcW w:w="0" w:type="auto"/>
            <w:vAlign w:val="center"/>
            <w:hideMark/>
          </w:tcPr>
          <w:p w14:paraId="793E48FE" w14:textId="77777777" w:rsidR="009709A9" w:rsidRPr="009709A9" w:rsidRDefault="009709A9" w:rsidP="0097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7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-0.97</w:t>
            </w:r>
          </w:p>
        </w:tc>
      </w:tr>
    </w:tbl>
    <w:p w14:paraId="7656CF46" w14:textId="77777777" w:rsidR="009709A9" w:rsidRPr="009709A9" w:rsidRDefault="009709A9" w:rsidP="0097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 data follows theoretical scaling ω </w:t>
      </w:r>
      <w:r w:rsidRPr="009709A9">
        <w:rPr>
          <w:rFonts w:ascii="Cambria Math" w:eastAsia="Times New Roman" w:hAnsi="Cambria Math" w:cs="Cambria Math"/>
          <w:kern w:val="0"/>
          <w:sz w:val="24"/>
          <w:szCs w:val="24"/>
          <w:lang w:eastAsia="en-AU"/>
          <w14:ligatures w14:val="none"/>
        </w:rPr>
        <w:t>∝</w:t>
      </w: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1/√(1+2n²) with excellent agreement. Sensitivity is 103 nm/RIU, enabling biosensing applications.</w:t>
      </w:r>
    </w:p>
    <w:p w14:paraId="7B5AA65D" w14:textId="77777777" w:rsidR="009709A9" w:rsidRPr="009709A9" w:rsidRDefault="009709A9" w:rsidP="00970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4.5 Near-Field Enhancement</w:t>
      </w:r>
    </w:p>
    <w:p w14:paraId="5FAD3A64" w14:textId="77777777" w:rsidR="009709A9" w:rsidRPr="009709A9" w:rsidRDefault="009709A9" w:rsidP="0097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Field maps at resonance show:</w:t>
      </w:r>
    </w:p>
    <w:p w14:paraId="13A5EADE" w14:textId="77777777" w:rsidR="009709A9" w:rsidRPr="009709A9" w:rsidRDefault="009709A9" w:rsidP="009709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lastRenderedPageBreak/>
        <w:t>20 nm Au (2.43 eV):</w:t>
      </w: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2.8× amplitude enhancement, dipolar pattern</w:t>
      </w:r>
    </w:p>
    <w:p w14:paraId="5F3006A3" w14:textId="77777777" w:rsidR="009709A9" w:rsidRPr="009709A9" w:rsidRDefault="009709A9" w:rsidP="009709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15 nm Ag (3.17 eV):</w:t>
      </w: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17.2× amplitude enhancement, stronger confinement</w:t>
      </w:r>
    </w:p>
    <w:p w14:paraId="507B79B3" w14:textId="77777777" w:rsidR="009709A9" w:rsidRPr="009709A9" w:rsidRDefault="009709A9" w:rsidP="0097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Silver's 6× larger enhancement enables surface-enhanced Raman (</w:t>
      </w:r>
      <w:r w:rsidRPr="009709A9">
        <w:rPr>
          <w:rFonts w:ascii="Cambria Math" w:eastAsia="Times New Roman" w:hAnsi="Cambria Math" w:cs="Cambria Math"/>
          <w:kern w:val="0"/>
          <w:sz w:val="24"/>
          <w:szCs w:val="24"/>
          <w:lang w:eastAsia="en-AU"/>
          <w14:ligatures w14:val="none"/>
        </w:rPr>
        <w:t>∝</w:t>
      </w: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|E|⁴ → 87,600× vs. 61× for gold).</w:t>
      </w:r>
    </w:p>
    <w:p w14:paraId="2BF8A3BE" w14:textId="77777777" w:rsidR="009709A9" w:rsidRPr="009709A9" w:rsidRDefault="009709A9" w:rsidP="009709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D2B5EE3">
          <v:rect id="_x0000_i1028" style="width:0;height:1.5pt" o:hralign="center" o:hrstd="t" o:hr="t" fillcolor="#a0a0a0" stroked="f"/>
        </w:pict>
      </w:r>
    </w:p>
    <w:p w14:paraId="7CAE7015" w14:textId="77777777" w:rsidR="009709A9" w:rsidRPr="009709A9" w:rsidRDefault="009709A9" w:rsidP="00970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5. Analysis</w:t>
      </w:r>
    </w:p>
    <w:p w14:paraId="4B0EE172" w14:textId="77777777" w:rsidR="009709A9" w:rsidRPr="009709A9" w:rsidRDefault="009709A9" w:rsidP="00970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5.1 Validation of Quasistatic Theory</w:t>
      </w:r>
    </w:p>
    <w:p w14:paraId="14EBAA28" w14:textId="77777777" w:rsidR="009709A9" w:rsidRPr="009709A9" w:rsidRDefault="009709A9" w:rsidP="0097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size study confirms quasistatic predictions for small particles:</w:t>
      </w:r>
    </w:p>
    <w:p w14:paraId="2FEB8EE8" w14:textId="77777777" w:rsidR="009709A9" w:rsidRPr="009709A9" w:rsidRDefault="009709A9" w:rsidP="009709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Resonance position constant for a &lt; 40 nm (2πa/λ &lt; 0.25)</w:t>
      </w:r>
    </w:p>
    <w:p w14:paraId="7AD633F8" w14:textId="77777777" w:rsidR="009709A9" w:rsidRPr="009709A9" w:rsidRDefault="009709A9" w:rsidP="009709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σ </w:t>
      </w:r>
      <w:r w:rsidRPr="009709A9">
        <w:rPr>
          <w:rFonts w:ascii="Cambria Math" w:eastAsia="Times New Roman" w:hAnsi="Cambria Math" w:cs="Cambria Math"/>
          <w:kern w:val="0"/>
          <w:sz w:val="24"/>
          <w:szCs w:val="24"/>
          <w:lang w:eastAsia="en-AU"/>
          <w14:ligatures w14:val="none"/>
        </w:rPr>
        <w:t>∝</w:t>
      </w: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a³ scaling holds within 15%</w:t>
      </w:r>
    </w:p>
    <w:p w14:paraId="06949B32" w14:textId="77777777" w:rsidR="009709A9" w:rsidRPr="009709A9" w:rsidRDefault="009709A9" w:rsidP="009709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Breakdown at 80 nm shows retardation effects (extinction shift, radiation damping)</w:t>
      </w:r>
    </w:p>
    <w:p w14:paraId="0E128870" w14:textId="77777777" w:rsidR="009709A9" w:rsidRPr="009709A9" w:rsidRDefault="009709A9" w:rsidP="0097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quasistatic limit provides accurate predictions when particles remain below λ/10.</w:t>
      </w:r>
    </w:p>
    <w:p w14:paraId="7808D7CC" w14:textId="77777777" w:rsidR="009709A9" w:rsidRPr="009709A9" w:rsidRDefault="009709A9" w:rsidP="00970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5.2 Material Selection</w:t>
      </w:r>
    </w:p>
    <w:p w14:paraId="064BA646" w14:textId="77777777" w:rsidR="009709A9" w:rsidRPr="009709A9" w:rsidRDefault="009709A9" w:rsidP="0097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Silver offers optimal performance (high Q, large cross-section) but oxidizes. Gold provides chemical stability despite lower efficiency. </w:t>
      </w:r>
      <w:proofErr w:type="spell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Aluminum</w:t>
      </w:r>
      <w:proofErr w:type="spell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enables UV applications. Material choice determines accessible spectral range (2.24-6.00 eV span).</w:t>
      </w:r>
    </w:p>
    <w:p w14:paraId="1F3673F8" w14:textId="77777777" w:rsidR="009709A9" w:rsidRPr="009709A9" w:rsidRDefault="009709A9" w:rsidP="00970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5.3 Shell Tuning Mechanism</w:t>
      </w:r>
    </w:p>
    <w:p w14:paraId="070BAED7" w14:textId="77777777" w:rsidR="009709A9" w:rsidRPr="009709A9" w:rsidRDefault="009709A9" w:rsidP="0097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Core-shell structures exhibit mode hybridization analogous to molecular orbitals. The symmetric mode (bonding-like) dominates for thick shells (f &gt; 0.5), while the antisymmetric mode (antibonding-like) </w:t>
      </w:r>
      <w:proofErr w:type="gram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red-shifts</w:t>
      </w:r>
      <w:proofErr w:type="gram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for thin shells. This enables NIR tuning (f = 0.1-0.3 → 700-1000 nm) useful for biological applications.</w:t>
      </w:r>
    </w:p>
    <w:p w14:paraId="663F14FE" w14:textId="77777777" w:rsidR="009709A9" w:rsidRPr="009709A9" w:rsidRDefault="009709A9" w:rsidP="00970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5.4 Environmental Sensing</w:t>
      </w:r>
    </w:p>
    <w:p w14:paraId="1D153888" w14:textId="77777777" w:rsidR="009709A9" w:rsidRPr="009709A9" w:rsidRDefault="009709A9" w:rsidP="0097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 ω </w:t>
      </w:r>
      <w:r w:rsidRPr="009709A9">
        <w:rPr>
          <w:rFonts w:ascii="Cambria Math" w:eastAsia="Times New Roman" w:hAnsi="Cambria Math" w:cs="Cambria Math"/>
          <w:kern w:val="0"/>
          <w:sz w:val="24"/>
          <w:szCs w:val="24"/>
          <w:lang w:eastAsia="en-AU"/>
          <w14:ligatures w14:val="none"/>
        </w:rPr>
        <w:t>∝</w:t>
      </w: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1/√(1+2n²) relationship explains biosensing: biomolecule adsorption increases local </w:t>
      </w:r>
      <w:proofErr w:type="spell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n_b</w:t>
      </w:r>
      <w:proofErr w:type="spell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, </w:t>
      </w:r>
      <w:proofErr w:type="gram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red-shifting</w:t>
      </w:r>
      <w:proofErr w:type="gram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the resonance. The measured 103 nm/RIU sensitivity enables protein detection at 10⁻³ RIU resolution.</w:t>
      </w:r>
    </w:p>
    <w:p w14:paraId="52266E3B" w14:textId="77777777" w:rsidR="009709A9" w:rsidRPr="009709A9" w:rsidRDefault="009709A9" w:rsidP="00970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5.5 Limitations</w:t>
      </w:r>
    </w:p>
    <w:p w14:paraId="275FA973" w14:textId="77777777" w:rsidR="009709A9" w:rsidRPr="009709A9" w:rsidRDefault="009709A9" w:rsidP="009709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Spherical geometry idealization (real particles have facets)</w:t>
      </w:r>
    </w:p>
    <w:p w14:paraId="1BF4565B" w14:textId="77777777" w:rsidR="009709A9" w:rsidRPr="009709A9" w:rsidRDefault="009709A9" w:rsidP="009709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Drude model inaccuracy near </w:t>
      </w:r>
      <w:proofErr w:type="spellStart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interband</w:t>
      </w:r>
      <w:proofErr w:type="spellEnd"/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transitions</w:t>
      </w:r>
    </w:p>
    <w:p w14:paraId="07A18FAB" w14:textId="77777777" w:rsidR="009709A9" w:rsidRPr="009709A9" w:rsidRDefault="009709A9" w:rsidP="009709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Size-dependent damping not included for a &lt; 5 nm</w:t>
      </w:r>
    </w:p>
    <w:p w14:paraId="5C1145D9" w14:textId="77777777" w:rsidR="009709A9" w:rsidRPr="009709A9" w:rsidRDefault="009709A9" w:rsidP="009709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Substrate and particle-particle coupling effects neglected</w:t>
      </w:r>
    </w:p>
    <w:p w14:paraId="1DB16E8D" w14:textId="77777777" w:rsidR="009709A9" w:rsidRPr="009709A9" w:rsidRDefault="009709A9" w:rsidP="009709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3E3E8BB">
          <v:rect id="_x0000_i1029" style="width:0;height:1.5pt" o:hralign="center" o:hrstd="t" o:hr="t" fillcolor="#a0a0a0" stroked="f"/>
        </w:pict>
      </w:r>
    </w:p>
    <w:p w14:paraId="3AEACD19" w14:textId="77777777" w:rsidR="009709A9" w:rsidRPr="009709A9" w:rsidRDefault="009709A9" w:rsidP="00970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lastRenderedPageBreak/>
        <w:t>6. Conclusions</w:t>
      </w:r>
    </w:p>
    <w:p w14:paraId="5CCB028F" w14:textId="77777777" w:rsidR="009709A9" w:rsidRPr="009709A9" w:rsidRDefault="009709A9" w:rsidP="0097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systematic investigation established quantitative relationships between parameters and LSP characteristics:</w:t>
      </w:r>
    </w:p>
    <w:p w14:paraId="732E16EA" w14:textId="77777777" w:rsidR="009709A9" w:rsidRPr="009709A9" w:rsidRDefault="009709A9" w:rsidP="009709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Size independence:</w:t>
      </w: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Resonance position stable (±0.02 eV) for a = 5-40 nm, validating quasistatic theory. Cross-sections scale as a³.</w:t>
      </w:r>
    </w:p>
    <w:p w14:paraId="4A320F96" w14:textId="77777777" w:rsidR="009709A9" w:rsidRPr="009709A9" w:rsidRDefault="009709A9" w:rsidP="009709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Material determines spectrum:</w:t>
      </w: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Five metals span 2.24-6.00 eV. Silver optimal for quality factor (14.4), gold for biocompatibility.</w:t>
      </w:r>
    </w:p>
    <w:p w14:paraId="7D8CBBA4" w14:textId="77777777" w:rsidR="009709A9" w:rsidRPr="009709A9" w:rsidRDefault="009709A9" w:rsidP="009709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Shells enable extreme tunability:</w:t>
      </w: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1.0 eV range through mode hybridization, exceeding size/material options. f = 0.5 optimizes strength.</w:t>
      </w:r>
    </w:p>
    <w:p w14:paraId="1B076DBA" w14:textId="77777777" w:rsidR="009709A9" w:rsidRPr="009709A9" w:rsidRDefault="009709A9" w:rsidP="009709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Environmental screening:</w:t>
      </w: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ω </w:t>
      </w:r>
      <w:r w:rsidRPr="009709A9">
        <w:rPr>
          <w:rFonts w:ascii="Cambria Math" w:eastAsia="Times New Roman" w:hAnsi="Cambria Math" w:cs="Cambria Math"/>
          <w:kern w:val="0"/>
          <w:sz w:val="24"/>
          <w:szCs w:val="24"/>
          <w:lang w:eastAsia="en-AU"/>
          <w14:ligatures w14:val="none"/>
        </w:rPr>
        <w:t>∝</w:t>
      </w: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1/√(1+2n²) validated with 1.4% error. Enables biosensing at 103 nm/RIU.</w:t>
      </w:r>
    </w:p>
    <w:p w14:paraId="070948D3" w14:textId="77777777" w:rsidR="009709A9" w:rsidRPr="009709A9" w:rsidRDefault="009709A9" w:rsidP="009709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Field enhancement:</w:t>
      </w: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Silver achieves 296× intensity vs. 7.8× for gold, critical for SERS applications.</w:t>
      </w:r>
    </w:p>
    <w:p w14:paraId="0A3B6860" w14:textId="77777777" w:rsidR="009709A9" w:rsidRPr="009709A9" w:rsidRDefault="009709A9" w:rsidP="0097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Design guidelines:</w:t>
      </w:r>
    </w:p>
    <w:p w14:paraId="241FD450" w14:textId="77777777" w:rsidR="009709A9" w:rsidRPr="009709A9" w:rsidRDefault="009709A9" w:rsidP="009709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Biosensing: Ag 15-30 nm, shells for NIR</w:t>
      </w:r>
    </w:p>
    <w:p w14:paraId="7420C5B2" w14:textId="77777777" w:rsidR="009709A9" w:rsidRPr="009709A9" w:rsidRDefault="009709A9" w:rsidP="009709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SERS: Ag for maximum |E|⁴ enhancement</w:t>
      </w:r>
    </w:p>
    <w:p w14:paraId="284D2631" w14:textId="77777777" w:rsidR="009709A9" w:rsidRPr="009709A9" w:rsidRDefault="009709A9" w:rsidP="009709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Photothermal: Au 5-20 nm shells at 700-900 nm</w:t>
      </w:r>
    </w:p>
    <w:p w14:paraId="32BEE843" w14:textId="77777777" w:rsidR="009709A9" w:rsidRPr="009709A9" w:rsidRDefault="009709A9" w:rsidP="009709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Photocatalysis: Al (UV) or Au (visible), 10-30 nm</w:t>
      </w:r>
    </w:p>
    <w:p w14:paraId="60E13099" w14:textId="77777777" w:rsidR="009709A9" w:rsidRPr="009709A9" w:rsidRDefault="009709A9" w:rsidP="00970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709A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Future work should explore non-spherical geometries (nanorods, dimers) for enhanced tunability and hot spot generation.</w:t>
      </w:r>
    </w:p>
    <w:p w14:paraId="1CAD0F14" w14:textId="77777777" w:rsidR="00AC072C" w:rsidRDefault="00AC072C"/>
    <w:sectPr w:rsidR="00AC07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50AC"/>
    <w:multiLevelType w:val="hybridMultilevel"/>
    <w:tmpl w:val="502626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C014C"/>
    <w:multiLevelType w:val="multilevel"/>
    <w:tmpl w:val="C29C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D12EA"/>
    <w:multiLevelType w:val="multilevel"/>
    <w:tmpl w:val="A232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77D0B"/>
    <w:multiLevelType w:val="multilevel"/>
    <w:tmpl w:val="BDF4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14953"/>
    <w:multiLevelType w:val="multilevel"/>
    <w:tmpl w:val="6F02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A364C"/>
    <w:multiLevelType w:val="multilevel"/>
    <w:tmpl w:val="5CE8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233D7"/>
    <w:multiLevelType w:val="multilevel"/>
    <w:tmpl w:val="ECE8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C467A"/>
    <w:multiLevelType w:val="multilevel"/>
    <w:tmpl w:val="DC16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919BE"/>
    <w:multiLevelType w:val="multilevel"/>
    <w:tmpl w:val="96B6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AC71FA"/>
    <w:multiLevelType w:val="multilevel"/>
    <w:tmpl w:val="9DD6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593687"/>
    <w:multiLevelType w:val="multilevel"/>
    <w:tmpl w:val="2E98F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F221C3"/>
    <w:multiLevelType w:val="multilevel"/>
    <w:tmpl w:val="B9F2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D514F"/>
    <w:multiLevelType w:val="multilevel"/>
    <w:tmpl w:val="208E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652AE7"/>
    <w:multiLevelType w:val="multilevel"/>
    <w:tmpl w:val="416C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396684">
    <w:abstractNumId w:val="5"/>
  </w:num>
  <w:num w:numId="2" w16cid:durableId="929629514">
    <w:abstractNumId w:val="11"/>
  </w:num>
  <w:num w:numId="3" w16cid:durableId="934171007">
    <w:abstractNumId w:val="1"/>
  </w:num>
  <w:num w:numId="4" w16cid:durableId="727648287">
    <w:abstractNumId w:val="7"/>
  </w:num>
  <w:num w:numId="5" w16cid:durableId="959385908">
    <w:abstractNumId w:val="9"/>
  </w:num>
  <w:num w:numId="6" w16cid:durableId="774137005">
    <w:abstractNumId w:val="6"/>
  </w:num>
  <w:num w:numId="7" w16cid:durableId="885875779">
    <w:abstractNumId w:val="2"/>
  </w:num>
  <w:num w:numId="8" w16cid:durableId="960189709">
    <w:abstractNumId w:val="4"/>
  </w:num>
  <w:num w:numId="9" w16cid:durableId="1802648857">
    <w:abstractNumId w:val="8"/>
  </w:num>
  <w:num w:numId="10" w16cid:durableId="522134315">
    <w:abstractNumId w:val="3"/>
  </w:num>
  <w:num w:numId="11" w16cid:durableId="63651982">
    <w:abstractNumId w:val="13"/>
  </w:num>
  <w:num w:numId="12" w16cid:durableId="1115712988">
    <w:abstractNumId w:val="10"/>
  </w:num>
  <w:num w:numId="13" w16cid:durableId="249118938">
    <w:abstractNumId w:val="12"/>
  </w:num>
  <w:num w:numId="14" w16cid:durableId="1749040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9A9"/>
    <w:rsid w:val="001103DC"/>
    <w:rsid w:val="003A6090"/>
    <w:rsid w:val="00835018"/>
    <w:rsid w:val="009709A9"/>
    <w:rsid w:val="00A26523"/>
    <w:rsid w:val="00A4393C"/>
    <w:rsid w:val="00AC072C"/>
    <w:rsid w:val="00C8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139AA3"/>
  <w15:chartTrackingRefBased/>
  <w15:docId w15:val="{3AF3B874-23B5-4EF4-9202-0EAFE2599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0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0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0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0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9A9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970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709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709A9"/>
    <w:rPr>
      <w:rFonts w:ascii="Courier New" w:eastAsia="Times New Roman" w:hAnsi="Courier New" w:cs="Courier New"/>
      <w:kern w:val="0"/>
      <w:sz w:val="20"/>
      <w:szCs w:val="20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9709A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709A9"/>
    <w:rPr>
      <w:b/>
      <w:bCs/>
    </w:rPr>
  </w:style>
  <w:style w:type="character" w:customStyle="1" w:styleId="katex-mathml">
    <w:name w:val="katex-mathml"/>
    <w:basedOn w:val="DefaultParagraphFont"/>
    <w:rsid w:val="009709A9"/>
  </w:style>
  <w:style w:type="character" w:customStyle="1" w:styleId="mord">
    <w:name w:val="mord"/>
    <w:basedOn w:val="DefaultParagraphFont"/>
    <w:rsid w:val="009709A9"/>
  </w:style>
  <w:style w:type="character" w:customStyle="1" w:styleId="vlist-s">
    <w:name w:val="vlist-s"/>
    <w:basedOn w:val="DefaultParagraphFont"/>
    <w:rsid w:val="009709A9"/>
  </w:style>
  <w:style w:type="character" w:customStyle="1" w:styleId="mrel">
    <w:name w:val="mrel"/>
    <w:basedOn w:val="DefaultParagraphFont"/>
    <w:rsid w:val="009709A9"/>
  </w:style>
  <w:style w:type="character" w:customStyle="1" w:styleId="mbin">
    <w:name w:val="mbin"/>
    <w:basedOn w:val="DefaultParagraphFont"/>
    <w:rsid w:val="009709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1130</Words>
  <Characters>6911</Characters>
  <Application>Microsoft Office Word</Application>
  <DocSecurity>0</DocSecurity>
  <Lines>246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Nguyen</dc:creator>
  <cp:keywords/>
  <dc:description/>
  <cp:lastModifiedBy>Minh Nguyen</cp:lastModifiedBy>
  <cp:revision>1</cp:revision>
  <dcterms:created xsi:type="dcterms:W3CDTF">2025-10-01T11:26:00Z</dcterms:created>
  <dcterms:modified xsi:type="dcterms:W3CDTF">2025-10-01T11:59:00Z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5cb00ce8-a38f-46e2-89d7-2f479f4f3906</vt:lpwstr>
  </property>
</Properties>
</file>