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Google Scholar 推送</w:t>
      </w:r>
    </w:p>
    <w:p>
      <w:pPr>
        <w:jc w:val="center"/>
      </w:pPr>
      <w:r>
        <w:t>日期: 20260209 | 总数: 94 | 更新: 2026-02-09 16:41:10</w:t>
      </w:r>
    </w:p>
    <w:p>
      <w:pPr>
        <w:pStyle w:val="Heading2"/>
      </w:pPr>
      <w:r>
        <w:rPr>
          <w:rFonts w:ascii="Times New Roman" w:hAnsi="Times New Roman" w:eastAsia="宋体"/>
          <w:b/>
          <w:sz w:val="24"/>
        </w:rPr>
        <w:t>1. 宽带背散射共焦显微镜可实现无标记 3D 活细胞纳米级灵敏成像</w:t>
      </w:r>
    </w:p>
    <w:p>
      <w:r>
        <w:rPr>
          <w:rFonts w:ascii="Times New Roman" w:hAnsi="Times New Roman" w:eastAsia="宋体"/>
          <w:i/>
          <w:color w:val="505050"/>
          <w:sz w:val="21"/>
        </w:rPr>
        <w:t>Broadband backscattering confocal microscopy enables label-free 3D live cell nanoscale sensitive imaging</w:t>
      </w:r>
    </w:p>
    <w:p>
      <w:r>
        <w:t xml:space="preserve">链接: </w:t>
      </w:r>
      <w:hyperlink r:id="rId9">
        <w:r>
          <w:rPr>
            <w:rFonts w:ascii="Times New Roman" w:hAnsi="Times New Roman" w:eastAsia="宋体"/>
            <w:color w:val="0000FF"/>
            <w:sz w:val="20"/>
            <w:u w:val="single"/>
          </w:rPr>
          <w:t>https://www.biorxiv.org/content/biorxiv/early/2026/02/04/2026.02.02.703335.full.pdf</w:t>
        </w:r>
      </w:hyperlink>
    </w:p>
    <w:p>
      <w:r>
        <w:t>__________________________________________________</w:t>
      </w:r>
    </w:p>
    <w:p>
      <w:pPr>
        <w:pStyle w:val="Heading2"/>
      </w:pPr>
      <w:r>
        <w:rPr>
          <w:rFonts w:ascii="Times New Roman" w:hAnsi="Times New Roman" w:eastAsia="宋体"/>
          <w:b/>
          <w:sz w:val="24"/>
        </w:rPr>
        <w:t>2. 物联网模型适应性的对比持续学习</w:t>
      </w:r>
    </w:p>
    <w:p>
      <w:r>
        <w:rPr>
          <w:rFonts w:ascii="Times New Roman" w:hAnsi="Times New Roman" w:eastAsia="宋体"/>
          <w:i/>
          <w:color w:val="505050"/>
          <w:sz w:val="21"/>
        </w:rPr>
        <w:t>Contrastive Continual Learning for Model Adaptability in Internet of Things</w:t>
      </w:r>
    </w:p>
    <w:p>
      <w:r>
        <w:t xml:space="preserve">链接: </w:t>
      </w:r>
      <w:hyperlink r:id="rId10">
        <w:r>
          <w:rPr>
            <w:rFonts w:ascii="Times New Roman" w:hAnsi="Times New Roman" w:eastAsia="宋体"/>
            <w:color w:val="0000FF"/>
            <w:sz w:val="20"/>
            <w:u w:val="single"/>
          </w:rPr>
          <w:t>https://arxiv.org/pdf/2602.04881</w:t>
        </w:r>
      </w:hyperlink>
    </w:p>
    <w:p>
      <w:r>
        <w:t>__________________________________________________</w:t>
      </w:r>
    </w:p>
    <w:p>
      <w:pPr>
        <w:pStyle w:val="Heading2"/>
      </w:pPr>
      <w:r>
        <w:rPr>
          <w:rFonts w:ascii="Times New Roman" w:hAnsi="Times New Roman" w:eastAsia="宋体"/>
          <w:b/>
          <w:sz w:val="24"/>
        </w:rPr>
        <w:t>3. 表演学习理论</w:t>
      </w:r>
    </w:p>
    <w:p>
      <w:r>
        <w:rPr>
          <w:rFonts w:ascii="Times New Roman" w:hAnsi="Times New Roman" w:eastAsia="宋体"/>
          <w:i/>
          <w:color w:val="505050"/>
          <w:sz w:val="21"/>
        </w:rPr>
        <w:t>Performative Learning Theory</w:t>
      </w:r>
    </w:p>
    <w:p>
      <w:r>
        <w:t xml:space="preserve">链接: </w:t>
      </w:r>
      <w:hyperlink r:id="rId11">
        <w:r>
          <w:rPr>
            <w:rFonts w:ascii="Times New Roman" w:hAnsi="Times New Roman" w:eastAsia="宋体"/>
            <w:color w:val="0000FF"/>
            <w:sz w:val="20"/>
            <w:u w:val="single"/>
          </w:rPr>
          <w:t>https://arxiv.org/pdf/2602.04402</w:t>
        </w:r>
      </w:hyperlink>
    </w:p>
    <w:p>
      <w:r>
        <w:t>__________________________________________________</w:t>
      </w:r>
    </w:p>
    <w:p>
      <w:pPr>
        <w:pStyle w:val="Heading2"/>
      </w:pPr>
      <w:r>
        <w:rPr>
          <w:rFonts w:ascii="Times New Roman" w:hAnsi="Times New Roman" w:eastAsia="宋体"/>
          <w:b/>
          <w:sz w:val="24"/>
        </w:rPr>
        <w:t>4. 及时分组，无需排练即可持续学习</w:t>
      </w:r>
    </w:p>
    <w:p>
      <w:r>
        <w:rPr>
          <w:rFonts w:ascii="Times New Roman" w:hAnsi="Times New Roman" w:eastAsia="宋体"/>
          <w:i/>
          <w:color w:val="505050"/>
          <w:sz w:val="21"/>
        </w:rPr>
        <w:t>Prompt grouping for rehearsal-free continual learning</w:t>
      </w:r>
    </w:p>
    <w:p>
      <w:r>
        <w:t xml:space="preserve">链接: </w:t>
      </w:r>
      <w:hyperlink r:id="rId12">
        <w:r>
          <w:rPr>
            <w:rFonts w:ascii="Times New Roman" w:hAnsi="Times New Roman" w:eastAsia="宋体"/>
            <w:color w:val="0000FF"/>
            <w:sz w:val="20"/>
            <w:u w:val="single"/>
          </w:rPr>
          <w:t>https://link.springer.com/article/10.1007/s00530-025-02145-1</w:t>
        </w:r>
      </w:hyperlink>
    </w:p>
    <w:p>
      <w:r>
        <w:t>__________________________________________________</w:t>
      </w:r>
    </w:p>
    <w:p>
      <w:pPr>
        <w:pStyle w:val="Heading2"/>
      </w:pPr>
      <w:r>
        <w:rPr>
          <w:rFonts w:ascii="Times New Roman" w:hAnsi="Times New Roman" w:eastAsia="宋体"/>
          <w:b/>
          <w:sz w:val="24"/>
        </w:rPr>
        <w:t>5. GADet：面向遥感的几何感知目标检测</w:t>
      </w:r>
    </w:p>
    <w:p>
      <w:r>
        <w:rPr>
          <w:rFonts w:ascii="Times New Roman" w:hAnsi="Times New Roman" w:eastAsia="宋体"/>
          <w:i/>
          <w:color w:val="505050"/>
          <w:sz w:val="21"/>
        </w:rPr>
        <w:t>GADet: Geometry-Aware Oriented Object Detection for Remote Sensing</w:t>
      </w:r>
    </w:p>
    <w:p>
      <w:r>
        <w:t xml:space="preserve">链接: </w:t>
      </w:r>
      <w:hyperlink r:id="rId13">
        <w:r>
          <w:rPr>
            <w:rFonts w:ascii="Times New Roman" w:hAnsi="Times New Roman" w:eastAsia="宋体"/>
            <w:color w:val="0000FF"/>
            <w:sz w:val="20"/>
            <w:u w:val="single"/>
          </w:rPr>
          <w:t>https://www.sciencedirect.com/science/article/pii/S0950705126002182</w:t>
        </w:r>
      </w:hyperlink>
    </w:p>
    <w:p>
      <w:r>
        <w:t>__________________________________________________</w:t>
      </w:r>
    </w:p>
    <w:p>
      <w:pPr>
        <w:pStyle w:val="Heading2"/>
      </w:pPr>
      <w:r>
        <w:rPr>
          <w:rFonts w:ascii="Times New Roman" w:hAnsi="Times New Roman" w:eastAsia="宋体"/>
          <w:b/>
          <w:sz w:val="24"/>
        </w:rPr>
        <w:t>6. 超越单模态捷径：MLLM 作为跨模态推理器用于接地命名实体识别</w:t>
      </w:r>
    </w:p>
    <w:p>
      <w:r>
        <w:rPr>
          <w:rFonts w:ascii="Times New Roman" w:hAnsi="Times New Roman" w:eastAsia="宋体"/>
          <w:i/>
          <w:color w:val="505050"/>
          <w:sz w:val="21"/>
        </w:rPr>
        <w:t>Beyond Unimodal Shortcuts: MLLMs as Cross-Modal Reasoners for Grounded Named Entity Recognition</w:t>
      </w:r>
    </w:p>
    <w:p>
      <w:r>
        <w:t xml:space="preserve">链接: </w:t>
      </w:r>
      <w:hyperlink r:id="rId14">
        <w:r>
          <w:rPr>
            <w:rFonts w:ascii="Times New Roman" w:hAnsi="Times New Roman" w:eastAsia="宋体"/>
            <w:color w:val="0000FF"/>
            <w:sz w:val="20"/>
            <w:u w:val="single"/>
          </w:rPr>
          <w:t>https://arxiv.org/pdf/2602.04486</w:t>
        </w:r>
      </w:hyperlink>
    </w:p>
    <w:p>
      <w:r>
        <w:t>__________________________________________________</w:t>
      </w:r>
    </w:p>
    <w:p>
      <w:pPr>
        <w:pStyle w:val="Heading2"/>
      </w:pPr>
      <w:r>
        <w:rPr>
          <w:rFonts w:ascii="Times New Roman" w:hAnsi="Times New Roman" w:eastAsia="宋体"/>
          <w:b/>
          <w:sz w:val="24"/>
        </w:rPr>
        <w:t>7. DMS2F-HAD：基于双分支 Mamba 的空间光谱融合网络，用于高光谱异常检测</w:t>
      </w:r>
    </w:p>
    <w:p>
      <w:r>
        <w:rPr>
          <w:rFonts w:ascii="Times New Roman" w:hAnsi="Times New Roman" w:eastAsia="宋体"/>
          <w:i/>
          <w:color w:val="505050"/>
          <w:sz w:val="21"/>
        </w:rPr>
        <w:t>DMS2F-HAD: A Dual-branch Mamba-based Spatial-Spectral Fusion Network for Hyperspectral Anomaly Detection</w:t>
      </w:r>
    </w:p>
    <w:p>
      <w:r>
        <w:t xml:space="preserve">链接: </w:t>
      </w:r>
      <w:hyperlink r:id="rId15">
        <w:r>
          <w:rPr>
            <w:rFonts w:ascii="Times New Roman" w:hAnsi="Times New Roman" w:eastAsia="宋体"/>
            <w:color w:val="0000FF"/>
            <w:sz w:val="20"/>
            <w:u w:val="single"/>
          </w:rPr>
          <w:t>https://arxiv.org/pdf/2602.04102</w:t>
        </w:r>
      </w:hyperlink>
    </w:p>
    <w:p>
      <w:r>
        <w:t>__________________________________________________</w:t>
      </w:r>
    </w:p>
    <w:p>
      <w:pPr>
        <w:pStyle w:val="Heading2"/>
      </w:pPr>
      <w:r>
        <w:rPr>
          <w:rFonts w:ascii="Times New Roman" w:hAnsi="Times New Roman" w:eastAsia="宋体"/>
          <w:b/>
          <w:sz w:val="24"/>
        </w:rPr>
        <w:t>8. 基于参考的高光谱图像超分辨率的扩散驱动匹配与融合的相互增强</w:t>
      </w:r>
    </w:p>
    <w:p>
      <w:r>
        <w:rPr>
          <w:rFonts w:ascii="Times New Roman" w:hAnsi="Times New Roman" w:eastAsia="宋体"/>
          <w:i/>
          <w:color w:val="505050"/>
          <w:sz w:val="21"/>
        </w:rPr>
        <w:t>Diffusion-Driven Mutual Enhancement of Matching and Fusion for Reference-Based Hyperspectral Image Super-Resolution</w:t>
      </w:r>
    </w:p>
    <w:p>
      <w:r>
        <w:t xml:space="preserve">链接: </w:t>
      </w:r>
      <w:hyperlink r:id="rId16">
        <w:r>
          <w:rPr>
            <w:rFonts w:ascii="Times New Roman" w:hAnsi="Times New Roman" w:eastAsia="宋体"/>
            <w:color w:val="0000FF"/>
            <w:sz w:val="20"/>
            <w:u w:val="single"/>
          </w:rPr>
          <w:t>https://ieeexplore.ieee.org/abstract/document/11358932/</w:t>
        </w:r>
      </w:hyperlink>
    </w:p>
    <w:p>
      <w:r>
        <w:t>__________________________________________________</w:t>
      </w:r>
    </w:p>
    <w:p>
      <w:pPr>
        <w:pStyle w:val="Heading2"/>
      </w:pPr>
      <w:r>
        <w:rPr>
          <w:rFonts w:ascii="Times New Roman" w:hAnsi="Times New Roman" w:eastAsia="宋体"/>
          <w:b/>
          <w:sz w:val="24"/>
        </w:rPr>
        <w:t>9. 解决跨模态光谱空间错位：高光谱图像超分辨率的两阶段因果对比框架</w:t>
      </w:r>
    </w:p>
    <w:p>
      <w:r>
        <w:rPr>
          <w:rFonts w:ascii="Times New Roman" w:hAnsi="Times New Roman" w:eastAsia="宋体"/>
          <w:i/>
          <w:color w:val="505050"/>
          <w:sz w:val="21"/>
        </w:rPr>
        <w:t>Addressing Cross-Modal Spectral-Spatial Misalignment: A Two-Stage Causal Contrastive Framework for Hyperspectral Image Super-Resolution</w:t>
      </w:r>
    </w:p>
    <w:p>
      <w:r>
        <w:t xml:space="preserve">链接: </w:t>
      </w:r>
      <w:hyperlink r:id="rId17">
        <w:r>
          <w:rPr>
            <w:rFonts w:ascii="Times New Roman" w:hAnsi="Times New Roman" w:eastAsia="宋体"/>
            <w:color w:val="0000FF"/>
            <w:sz w:val="20"/>
            <w:u w:val="single"/>
          </w:rPr>
          <w:t>https://www.sciencedirect.com/science/article/pii/S1568494626002280</w:t>
        </w:r>
      </w:hyperlink>
    </w:p>
    <w:p>
      <w:r>
        <w:t>__________________________________________________</w:t>
      </w:r>
    </w:p>
    <w:p>
      <w:pPr>
        <w:pStyle w:val="Heading2"/>
      </w:pPr>
      <w:r>
        <w:rPr>
          <w:rFonts w:ascii="Times New Roman" w:hAnsi="Times New Roman" w:eastAsia="宋体"/>
          <w:b/>
          <w:sz w:val="24"/>
        </w:rPr>
        <w:t>10. D&amp;D-Net：用于高光谱重建的扩散和深度先验正则化网络</w:t>
      </w:r>
    </w:p>
    <w:p>
      <w:r>
        <w:rPr>
          <w:rFonts w:ascii="Times New Roman" w:hAnsi="Times New Roman" w:eastAsia="宋体"/>
          <w:i/>
          <w:color w:val="505050"/>
          <w:sz w:val="21"/>
        </w:rPr>
        <w:t>D&amp;D-Net: A Diffusion and Deep Priors Regularized Network for Hyperspectral Reconstruction</w:t>
      </w:r>
    </w:p>
    <w:p>
      <w:r>
        <w:t xml:space="preserve">链接: </w:t>
      </w:r>
      <w:hyperlink r:id="rId18">
        <w:r>
          <w:rPr>
            <w:rFonts w:ascii="Times New Roman" w:hAnsi="Times New Roman" w:eastAsia="宋体"/>
            <w:color w:val="0000FF"/>
            <w:sz w:val="20"/>
            <w:u w:val="single"/>
          </w:rPr>
          <w:t>https://www.sciencedirect.com/science/article/pii/S0165168426000502</w:t>
        </w:r>
      </w:hyperlink>
    </w:p>
    <w:p>
      <w:r>
        <w:t>__________________________________________________</w:t>
      </w:r>
    </w:p>
    <w:p>
      <w:pPr>
        <w:pStyle w:val="Heading2"/>
      </w:pPr>
      <w:r>
        <w:rPr>
          <w:rFonts w:ascii="Times New Roman" w:hAnsi="Times New Roman" w:eastAsia="宋体"/>
          <w:b/>
          <w:sz w:val="24"/>
        </w:rPr>
        <w:t>11. 具有光谱带和融合尺度不可知论的高光谱图像融合</w:t>
      </w:r>
    </w:p>
    <w:p>
      <w:r>
        <w:rPr>
          <w:rFonts w:ascii="Times New Roman" w:hAnsi="Times New Roman" w:eastAsia="宋体"/>
          <w:i/>
          <w:color w:val="505050"/>
          <w:sz w:val="21"/>
        </w:rPr>
        <w:t>Hyperspectral Image Fusion with Spectral-Band and Fusion-Scale Agnosticism</w:t>
      </w:r>
    </w:p>
    <w:p>
      <w:r>
        <w:t xml:space="preserve">链接: </w:t>
      </w:r>
      <w:hyperlink r:id="rId19">
        <w:r>
          <w:rPr>
            <w:rFonts w:ascii="Times New Roman" w:hAnsi="Times New Roman" w:eastAsia="宋体"/>
            <w:color w:val="0000FF"/>
            <w:sz w:val="20"/>
            <w:u w:val="single"/>
          </w:rPr>
          <w:t>https://arxiv.org/pdf/2602.01681</w:t>
        </w:r>
      </w:hyperlink>
    </w:p>
    <w:p>
      <w:r>
        <w:t>__________________________________________________</w:t>
      </w:r>
    </w:p>
    <w:p>
      <w:pPr>
        <w:pStyle w:val="Heading2"/>
      </w:pPr>
      <w:r>
        <w:rPr>
          <w:rFonts w:ascii="Times New Roman" w:hAnsi="Times New Roman" w:eastAsia="宋体"/>
          <w:b/>
          <w:sz w:val="24"/>
        </w:rPr>
        <w:t>12. 用于叶面输送锰的聚合物包覆二氧化锰纳米颗粒：缺锰大麦的吸收和代谢反应机制</w:t>
      </w:r>
    </w:p>
    <w:p>
      <w:r>
        <w:rPr>
          <w:rFonts w:ascii="Times New Roman" w:hAnsi="Times New Roman" w:eastAsia="宋体"/>
          <w:i/>
          <w:color w:val="505050"/>
          <w:sz w:val="21"/>
        </w:rPr>
        <w:t>Polymer‐Coated Manganese Dioxide Nanoparticles for Foliar Mn Delivery: Mechanisms of Uptake and Metabolic Responses in Mn Deficient Barley</w:t>
      </w:r>
    </w:p>
    <w:p>
      <w:r>
        <w:t xml:space="preserve">链接: </w:t>
      </w:r>
      <w:hyperlink r:id="rId20">
        <w:r>
          <w:rPr>
            <w:rFonts w:ascii="Times New Roman" w:hAnsi="Times New Roman" w:eastAsia="宋体"/>
            <w:color w:val="0000FF"/>
            <w:sz w:val="20"/>
            <w:u w:val="single"/>
          </w:rPr>
          <w:t>https://onlinelibrary.wiley.com/doi/abs/10.1002/smll.202511433</w:t>
        </w:r>
      </w:hyperlink>
    </w:p>
    <w:p>
      <w:r>
        <w:t>__________________________________________________</w:t>
      </w:r>
    </w:p>
    <w:p>
      <w:pPr>
        <w:pStyle w:val="Heading2"/>
      </w:pPr>
      <w:r>
        <w:rPr>
          <w:rFonts w:ascii="Times New Roman" w:hAnsi="Times New Roman" w:eastAsia="宋体"/>
          <w:b/>
          <w:sz w:val="24"/>
        </w:rPr>
        <w:t>13. 用于手势识别的双目热超透镜</w:t>
      </w:r>
    </w:p>
    <w:p>
      <w:r>
        <w:rPr>
          <w:rFonts w:ascii="Times New Roman" w:hAnsi="Times New Roman" w:eastAsia="宋体"/>
          <w:i/>
          <w:color w:val="505050"/>
          <w:sz w:val="21"/>
        </w:rPr>
        <w:t>Binocular thermal metalens for gesture recognition</w:t>
      </w:r>
    </w:p>
    <w:p>
      <w:r>
        <w:t xml:space="preserve">链接: </w:t>
      </w:r>
      <w:hyperlink r:id="rId21">
        <w:r>
          <w:rPr>
            <w:rFonts w:ascii="Times New Roman" w:hAnsi="Times New Roman" w:eastAsia="宋体"/>
            <w:color w:val="0000FF"/>
            <w:sz w:val="20"/>
            <w:u w:val="single"/>
          </w:rPr>
          <w:t>https://www.sciencedirect.com/science/article/pii/S2211379726000185</w:t>
        </w:r>
      </w:hyperlink>
    </w:p>
    <w:p>
      <w:r>
        <w:t>__________________________________________________</w:t>
      </w:r>
    </w:p>
    <w:p>
      <w:pPr>
        <w:pStyle w:val="Heading2"/>
      </w:pPr>
      <w:r>
        <w:rPr>
          <w:rFonts w:ascii="Times New Roman" w:hAnsi="Times New Roman" w:eastAsia="宋体"/>
          <w:b/>
          <w:sz w:val="24"/>
        </w:rPr>
        <w:t>14. Nix 和 Fix：利用扩散模型实现 3D 高斯泼溅的 1000 倍压缩</w:t>
      </w:r>
    </w:p>
    <w:p>
      <w:r>
        <w:rPr>
          <w:rFonts w:ascii="Times New Roman" w:hAnsi="Times New Roman" w:eastAsia="宋体"/>
          <w:i/>
          <w:color w:val="505050"/>
          <w:sz w:val="21"/>
        </w:rPr>
        <w:t>Nix and Fix: Targeting 1000x Compression of 3D Gaussian Splatting with Diffusion Models</w:t>
      </w:r>
    </w:p>
    <w:p>
      <w:r>
        <w:t xml:space="preserve">链接: </w:t>
      </w:r>
      <w:hyperlink r:id="rId22">
        <w:r>
          <w:rPr>
            <w:rFonts w:ascii="Times New Roman" w:hAnsi="Times New Roman" w:eastAsia="宋体"/>
            <w:color w:val="0000FF"/>
            <w:sz w:val="20"/>
            <w:u w:val="single"/>
          </w:rPr>
          <w:t>https://arxiv.org/pdf/2602.04549</w:t>
        </w:r>
      </w:hyperlink>
    </w:p>
    <w:p>
      <w:r>
        <w:t>__________________________________________________</w:t>
      </w:r>
    </w:p>
    <w:p>
      <w:pPr>
        <w:pStyle w:val="Heading2"/>
      </w:pPr>
      <w:r>
        <w:rPr>
          <w:rFonts w:ascii="Times New Roman" w:hAnsi="Times New Roman" w:eastAsia="宋体"/>
          <w:b/>
          <w:sz w:val="24"/>
        </w:rPr>
        <w:t>15. 重新思考扩散模型强化学习的设计空间：论损失设计之外的似然估计的重要性</w:t>
      </w:r>
    </w:p>
    <w:p>
      <w:r>
        <w:rPr>
          <w:rFonts w:ascii="Times New Roman" w:hAnsi="Times New Roman" w:eastAsia="宋体"/>
          <w:i/>
          <w:color w:val="505050"/>
          <w:sz w:val="21"/>
        </w:rPr>
        <w:t>Rethinking the Design Space of Reinforcement Learning for Diffusion Models: On the Importance of Likelihood Estimation Beyond Loss Design</w:t>
      </w:r>
    </w:p>
    <w:p>
      <w:r>
        <w:t xml:space="preserve">链接: </w:t>
      </w:r>
      <w:hyperlink r:id="rId23">
        <w:r>
          <w:rPr>
            <w:rFonts w:ascii="Times New Roman" w:hAnsi="Times New Roman" w:eastAsia="宋体"/>
            <w:color w:val="0000FF"/>
            <w:sz w:val="20"/>
            <w:u w:val="single"/>
          </w:rPr>
          <w:t>https://arxiv.org/pdf/2602.04663</w:t>
        </w:r>
      </w:hyperlink>
    </w:p>
    <w:p>
      <w:r>
        <w:t>__________________________________________________</w:t>
      </w:r>
    </w:p>
    <w:p>
      <w:pPr>
        <w:pStyle w:val="Heading2"/>
      </w:pPr>
      <w:r>
        <w:rPr>
          <w:rFonts w:ascii="Times New Roman" w:hAnsi="Times New Roman" w:eastAsia="宋体"/>
          <w:b/>
          <w:sz w:val="24"/>
        </w:rPr>
        <w:t>16. TrajVG：3D 轨迹耦合视觉几何学习</w:t>
      </w:r>
    </w:p>
    <w:p>
      <w:r>
        <w:rPr>
          <w:rFonts w:ascii="Times New Roman" w:hAnsi="Times New Roman" w:eastAsia="宋体"/>
          <w:i/>
          <w:color w:val="505050"/>
          <w:sz w:val="21"/>
        </w:rPr>
        <w:t>TrajVG: 3D Trajectory-Coupled Visual Geometry Learning</w:t>
      </w:r>
    </w:p>
    <w:p>
      <w:r>
        <w:t xml:space="preserve">链接: </w:t>
      </w:r>
      <w:hyperlink r:id="rId24">
        <w:r>
          <w:rPr>
            <w:rFonts w:ascii="Times New Roman" w:hAnsi="Times New Roman" w:eastAsia="宋体"/>
            <w:color w:val="0000FF"/>
            <w:sz w:val="20"/>
            <w:u w:val="single"/>
          </w:rPr>
          <w:t>https://arxiv.org/pdf/2602.04439</w:t>
        </w:r>
      </w:hyperlink>
    </w:p>
    <w:p>
      <w:r>
        <w:t>__________________________________________________</w:t>
      </w:r>
    </w:p>
    <w:p>
      <w:pPr>
        <w:pStyle w:val="Heading2"/>
      </w:pPr>
      <w:r>
        <w:rPr>
          <w:rFonts w:ascii="Times New Roman" w:hAnsi="Times New Roman" w:eastAsia="宋体"/>
          <w:b/>
          <w:sz w:val="24"/>
        </w:rPr>
        <w:t>17. 欢乐的制作：走向工艺实践的关系计算工具</w:t>
      </w:r>
    </w:p>
    <w:p>
      <w:r>
        <w:rPr>
          <w:rFonts w:ascii="Times New Roman" w:hAnsi="Times New Roman" w:eastAsia="宋体"/>
          <w:i/>
          <w:color w:val="505050"/>
          <w:sz w:val="21"/>
        </w:rPr>
        <w:t>Convivial Fabrication: Towards Relational Computational Tools For and From Craft Practices</w:t>
      </w:r>
    </w:p>
    <w:p>
      <w:r>
        <w:t xml:space="preserve">链接: </w:t>
      </w:r>
      <w:hyperlink r:id="rId25">
        <w:r>
          <w:rPr>
            <w:rFonts w:ascii="Times New Roman" w:hAnsi="Times New Roman" w:eastAsia="宋体"/>
            <w:color w:val="0000FF"/>
            <w:sz w:val="20"/>
            <w:u w:val="single"/>
          </w:rPr>
          <w:t>https://arxiv.org/pdf/2602.04393</w:t>
        </w:r>
      </w:hyperlink>
    </w:p>
    <w:p>
      <w:r>
        <w:t>__________________________________________________</w:t>
      </w:r>
    </w:p>
    <w:p>
      <w:pPr>
        <w:pStyle w:val="Heading2"/>
      </w:pPr>
      <w:r>
        <w:rPr>
          <w:rFonts w:ascii="Times New Roman" w:hAnsi="Times New Roman" w:eastAsia="宋体"/>
          <w:b/>
          <w:sz w:val="24"/>
        </w:rPr>
        <w:t>18. MDGCN：任意尺度图像超分辨率的多尺度动态聚合和门控协作解码</w:t>
      </w:r>
    </w:p>
    <w:p>
      <w:r>
        <w:rPr>
          <w:rFonts w:ascii="Times New Roman" w:hAnsi="Times New Roman" w:eastAsia="宋体"/>
          <w:i/>
          <w:color w:val="505050"/>
          <w:sz w:val="21"/>
        </w:rPr>
        <w:t>MDGCN: multi-scale dynamic aggregation and gated cooperative decoding for arbitrary-scale image super-resolution</w:t>
      </w:r>
    </w:p>
    <w:p>
      <w:r>
        <w:t xml:space="preserve">链接: </w:t>
      </w:r>
      <w:hyperlink r:id="rId26">
        <w:r>
          <w:rPr>
            <w:rFonts w:ascii="Times New Roman" w:hAnsi="Times New Roman" w:eastAsia="宋体"/>
            <w:color w:val="0000FF"/>
            <w:sz w:val="20"/>
            <w:u w:val="single"/>
          </w:rPr>
          <w:t>https://link.springer.com/article/10.1007/s00530-026-02222-z</w:t>
        </w:r>
      </w:hyperlink>
    </w:p>
    <w:p>
      <w:r>
        <w:t>__________________________________________________</w:t>
      </w:r>
    </w:p>
    <w:p>
      <w:pPr>
        <w:pStyle w:val="Heading2"/>
      </w:pPr>
      <w:r>
        <w:rPr>
          <w:rFonts w:ascii="Times New Roman" w:hAnsi="Times New Roman" w:eastAsia="宋体"/>
          <w:b/>
          <w:sz w:val="24"/>
        </w:rPr>
        <w:t>19. UniGeM：通过几何探索和挖掘统一数据混合和选择</w:t>
      </w:r>
    </w:p>
    <w:p>
      <w:r>
        <w:rPr>
          <w:rFonts w:ascii="Times New Roman" w:hAnsi="Times New Roman" w:eastAsia="宋体"/>
          <w:i/>
          <w:color w:val="505050"/>
          <w:sz w:val="21"/>
        </w:rPr>
        <w:t>UniGeM: Unifying Data Mixing and Selection via Geometric Exploration and Mining</w:t>
      </w:r>
    </w:p>
    <w:p>
      <w:r>
        <w:t xml:space="preserve">链接: </w:t>
      </w:r>
      <w:hyperlink r:id="rId27">
        <w:r>
          <w:rPr>
            <w:rFonts w:ascii="Times New Roman" w:hAnsi="Times New Roman" w:eastAsia="宋体"/>
            <w:color w:val="0000FF"/>
            <w:sz w:val="20"/>
            <w:u w:val="single"/>
          </w:rPr>
          <w:t>https://arxiv.org/pdf/2602.03772</w:t>
        </w:r>
      </w:hyperlink>
    </w:p>
    <w:p>
      <w:r>
        <w:t>__________________________________________________</w:t>
      </w:r>
    </w:p>
    <w:p>
      <w:pPr>
        <w:pStyle w:val="Heading2"/>
      </w:pPr>
      <w:r>
        <w:rPr>
          <w:rFonts w:ascii="Times New Roman" w:hAnsi="Times New Roman" w:eastAsia="宋体"/>
          <w:b/>
          <w:sz w:val="24"/>
        </w:rPr>
        <w:t>20. SynthVerse：用于点跟踪的大规模多样化综合数据集</w:t>
      </w:r>
    </w:p>
    <w:p>
      <w:r>
        <w:rPr>
          <w:rFonts w:ascii="Times New Roman" w:hAnsi="Times New Roman" w:eastAsia="宋体"/>
          <w:i/>
          <w:color w:val="505050"/>
          <w:sz w:val="21"/>
        </w:rPr>
        <w:t>SynthVerse: A Large-Scale Diverse Synthetic Dataset for Point Tracking</w:t>
      </w:r>
    </w:p>
    <w:p>
      <w:r>
        <w:t xml:space="preserve">链接: </w:t>
      </w:r>
      <w:hyperlink r:id="rId28">
        <w:r>
          <w:rPr>
            <w:rFonts w:ascii="Times New Roman" w:hAnsi="Times New Roman" w:eastAsia="宋体"/>
            <w:color w:val="0000FF"/>
            <w:sz w:val="20"/>
            <w:u w:val="single"/>
          </w:rPr>
          <w:t>https://arxiv.org/pdf/2602.04441</w:t>
        </w:r>
      </w:hyperlink>
    </w:p>
    <w:p>
      <w:r>
        <w:t>__________________________________________________</w:t>
      </w:r>
    </w:p>
    <w:p>
      <w:pPr>
        <w:pStyle w:val="Heading2"/>
      </w:pPr>
      <w:r>
        <w:rPr>
          <w:rFonts w:ascii="Times New Roman" w:hAnsi="Times New Roman" w:eastAsia="宋体"/>
          <w:b/>
          <w:sz w:val="24"/>
        </w:rPr>
        <w:t>21. GaPMeS：用于计算有限的稀疏视图前馈 3D 重建的高斯补丁级专家混合泼溅。</w:t>
      </w:r>
    </w:p>
    <w:p>
      <w:r>
        <w:rPr>
          <w:rFonts w:ascii="Times New Roman" w:hAnsi="Times New Roman" w:eastAsia="宋体"/>
          <w:i/>
          <w:color w:val="505050"/>
          <w:sz w:val="21"/>
        </w:rPr>
        <w:t>GaPMeS: Gaussian Patch-Level Mixture-of-Experts Splatting for Computation-Limited Sparse-View Feed-Forward 3D Reconstruction.</w:t>
      </w:r>
    </w:p>
    <w:p>
      <w:r>
        <w:t xml:space="preserve">链接: </w:t>
      </w:r>
      <w:hyperlink r:id="rId29">
        <w:r>
          <w:rPr>
            <w:rFonts w:ascii="Times New Roman" w:hAnsi="Times New Roman" w:eastAsia="宋体"/>
            <w:color w:val="0000FF"/>
            <w:sz w:val="20"/>
            <w:u w:val="single"/>
          </w:rPr>
          <w:t>https://search.ebscohost.com/login.aspx?direct=true&amp;profile=ehost&amp;scope=site&amp;authtype=crawler&amp;jrnl=20763417&amp;AN=191218502&amp;h=9GUwB6TR%2FUHQa5DjIfPPJ1PUb0IsaO%2B2QtcwrU%2FNwBwmiYTB4aMmegHdoYiFCpipyq2fLp8VkmrBA58eBwIV5Q%3D%3D&amp;crl=c</w:t>
        </w:r>
      </w:hyperlink>
    </w:p>
    <w:p>
      <w:r>
        <w:t>__________________________________________________</w:t>
      </w:r>
    </w:p>
    <w:p>
      <w:pPr>
        <w:pStyle w:val="Heading2"/>
      </w:pPr>
      <w:r>
        <w:rPr>
          <w:rFonts w:ascii="Times New Roman" w:hAnsi="Times New Roman" w:eastAsia="宋体"/>
          <w:b/>
          <w:sz w:val="24"/>
        </w:rPr>
        <w:t>22. 光强迫：通过稀疏注意力加速自回归视频扩散</w:t>
      </w:r>
    </w:p>
    <w:p>
      <w:r>
        <w:rPr>
          <w:rFonts w:ascii="Times New Roman" w:hAnsi="Times New Roman" w:eastAsia="宋体"/>
          <w:i/>
          <w:color w:val="505050"/>
          <w:sz w:val="21"/>
        </w:rPr>
        <w:t>Light Forcing: Accelerating Autoregressive Video Diffusion via Sparse Attention</w:t>
      </w:r>
    </w:p>
    <w:p>
      <w:r>
        <w:t xml:space="preserve">链接: </w:t>
      </w:r>
      <w:hyperlink r:id="rId30">
        <w:r>
          <w:rPr>
            <w:rFonts w:ascii="Times New Roman" w:hAnsi="Times New Roman" w:eastAsia="宋体"/>
            <w:color w:val="0000FF"/>
            <w:sz w:val="20"/>
            <w:u w:val="single"/>
          </w:rPr>
          <w:t>https://arxiv.org/pdf/2602.04789</w:t>
        </w:r>
      </w:hyperlink>
    </w:p>
    <w:p>
      <w:r>
        <w:t>__________________________________________________</w:t>
      </w:r>
    </w:p>
    <w:p>
      <w:pPr>
        <w:pStyle w:val="Heading2"/>
      </w:pPr>
      <w:r>
        <w:rPr>
          <w:rFonts w:ascii="Times New Roman" w:hAnsi="Times New Roman" w:eastAsia="宋体"/>
          <w:b/>
          <w:sz w:val="24"/>
        </w:rPr>
        <w:t>23. 通过扩散最后一层的生成神经算子</w:t>
      </w:r>
    </w:p>
    <w:p>
      <w:r>
        <w:rPr>
          <w:rFonts w:ascii="Times New Roman" w:hAnsi="Times New Roman" w:eastAsia="宋体"/>
          <w:i/>
          <w:color w:val="505050"/>
          <w:sz w:val="21"/>
        </w:rPr>
        <w:t>Generative Neural Operators through Diffusion Last Layer</w:t>
      </w:r>
    </w:p>
    <w:p>
      <w:r>
        <w:t xml:space="preserve">链接: </w:t>
      </w:r>
      <w:hyperlink r:id="rId31">
        <w:r>
          <w:rPr>
            <w:rFonts w:ascii="Times New Roman" w:hAnsi="Times New Roman" w:eastAsia="宋体"/>
            <w:color w:val="0000FF"/>
            <w:sz w:val="20"/>
            <w:u w:val="single"/>
          </w:rPr>
          <w:t>https://arxiv.org/pdf/2602.04139</w:t>
        </w:r>
      </w:hyperlink>
    </w:p>
    <w:p>
      <w:r>
        <w:t>__________________________________________________</w:t>
      </w:r>
    </w:p>
    <w:p>
      <w:pPr>
        <w:pStyle w:val="Heading2"/>
      </w:pPr>
      <w:r>
        <w:rPr>
          <w:rFonts w:ascii="Times New Roman" w:hAnsi="Times New Roman" w:eastAsia="宋体"/>
          <w:b/>
          <w:sz w:val="24"/>
        </w:rPr>
        <w:t>24. S-MUSt3R：滑动多视图 3D 重建</w:t>
      </w:r>
    </w:p>
    <w:p>
      <w:r>
        <w:rPr>
          <w:rFonts w:ascii="Times New Roman" w:hAnsi="Times New Roman" w:eastAsia="宋体"/>
          <w:i/>
          <w:color w:val="505050"/>
          <w:sz w:val="21"/>
        </w:rPr>
        <w:t>S-MUSt3R: Sliding Multi-view 3D Reconstruction</w:t>
      </w:r>
    </w:p>
    <w:p>
      <w:r>
        <w:t xml:space="preserve">链接: </w:t>
      </w:r>
      <w:hyperlink r:id="rId32">
        <w:r>
          <w:rPr>
            <w:rFonts w:ascii="Times New Roman" w:hAnsi="Times New Roman" w:eastAsia="宋体"/>
            <w:color w:val="0000FF"/>
            <w:sz w:val="20"/>
            <w:u w:val="single"/>
          </w:rPr>
          <w:t>https://arxiv.org/pdf/2602.04517</w:t>
        </w:r>
      </w:hyperlink>
    </w:p>
    <w:p>
      <w:r>
        <w:t>__________________________________________________</w:t>
      </w:r>
    </w:p>
    <w:p>
      <w:pPr>
        <w:pStyle w:val="Heading2"/>
      </w:pPr>
      <w:r>
        <w:rPr>
          <w:rFonts w:ascii="Times New Roman" w:hAnsi="Times New Roman" w:eastAsia="宋体"/>
          <w:b/>
          <w:sz w:val="24"/>
        </w:rPr>
        <w:t>25. WIND：零次大气建模的天气逆扩散</w:t>
      </w:r>
    </w:p>
    <w:p>
      <w:r>
        <w:rPr>
          <w:rFonts w:ascii="Times New Roman" w:hAnsi="Times New Roman" w:eastAsia="宋体"/>
          <w:i/>
          <w:color w:val="505050"/>
          <w:sz w:val="21"/>
        </w:rPr>
        <w:t>WIND: Weather Inverse Diffusion for Zero-Shot Atmospheric Modeling</w:t>
      </w:r>
    </w:p>
    <w:p>
      <w:r>
        <w:t xml:space="preserve">链接: </w:t>
      </w:r>
      <w:hyperlink r:id="rId33">
        <w:r>
          <w:rPr>
            <w:rFonts w:ascii="Times New Roman" w:hAnsi="Times New Roman" w:eastAsia="宋体"/>
            <w:color w:val="0000FF"/>
            <w:sz w:val="20"/>
            <w:u w:val="single"/>
          </w:rPr>
          <w:t>https://arxiv.org/pdf/2602.03924</w:t>
        </w:r>
      </w:hyperlink>
    </w:p>
    <w:p>
      <w:r>
        <w:t>__________________________________________________</w:t>
      </w:r>
    </w:p>
    <w:p>
      <w:pPr>
        <w:pStyle w:val="Heading2"/>
      </w:pPr>
      <w:r>
        <w:rPr>
          <w:rFonts w:ascii="Times New Roman" w:hAnsi="Times New Roman" w:eastAsia="宋体"/>
          <w:b/>
          <w:sz w:val="24"/>
        </w:rPr>
        <w:t>26. SAM-DNN：具有去噪神经网络的双层收敛顺序平均方法</w:t>
      </w:r>
    </w:p>
    <w:p>
      <w:r>
        <w:rPr>
          <w:rFonts w:ascii="Times New Roman" w:hAnsi="Times New Roman" w:eastAsia="宋体"/>
          <w:i/>
          <w:color w:val="505050"/>
          <w:sz w:val="21"/>
        </w:rPr>
        <w:t>SAM-DNN: Bilevel Convergent Sequential Averaging Methods with Denoising Neural Network</w:t>
      </w:r>
    </w:p>
    <w:p>
      <w:r>
        <w:t xml:space="preserve">链接: </w:t>
      </w:r>
      <w:hyperlink r:id="rId34">
        <w:r>
          <w:rPr>
            <w:rFonts w:ascii="Times New Roman" w:hAnsi="Times New Roman" w:eastAsia="宋体"/>
            <w:color w:val="0000FF"/>
            <w:sz w:val="20"/>
            <w:u w:val="single"/>
          </w:rPr>
          <w:t>https://www.sciencedirect.com/science/article/pii/S0307904X26000788</w:t>
        </w:r>
      </w:hyperlink>
    </w:p>
    <w:p>
      <w:r>
        <w:t>__________________________________________________</w:t>
      </w:r>
    </w:p>
    <w:p>
      <w:pPr>
        <w:pStyle w:val="Heading2"/>
      </w:pPr>
      <w:r>
        <w:rPr>
          <w:rFonts w:ascii="Times New Roman" w:hAnsi="Times New Roman" w:eastAsia="宋体"/>
          <w:b/>
          <w:sz w:val="24"/>
        </w:rPr>
        <w:t>27. DASAttn：分布式声学传感中地震信号去噪的注意力增强自监督模型</w:t>
      </w:r>
    </w:p>
    <w:p>
      <w:r>
        <w:rPr>
          <w:rFonts w:ascii="Times New Roman" w:hAnsi="Times New Roman" w:eastAsia="宋体"/>
          <w:i/>
          <w:color w:val="505050"/>
          <w:sz w:val="21"/>
        </w:rPr>
        <w:t>DASAttn: An Attention-Augmented Self-Supervised Model for Denoising Earthquake Signals in Distributed Acoustic Sensing</w:t>
      </w:r>
    </w:p>
    <w:p>
      <w:r>
        <w:t xml:space="preserve">链接: </w:t>
      </w:r>
      <w:hyperlink r:id="rId35">
        <w:r>
          <w:rPr>
            <w:rFonts w:ascii="Times New Roman" w:hAnsi="Times New Roman" w:eastAsia="宋体"/>
            <w:color w:val="0000FF"/>
            <w:sz w:val="20"/>
            <w:u w:val="single"/>
          </w:rPr>
          <w:t>https://www.sciencedirect.com/science/article/pii/S0165168426000587</w:t>
        </w:r>
      </w:hyperlink>
    </w:p>
    <w:p>
      <w:r>
        <w:t>__________________________________________________</w:t>
      </w:r>
    </w:p>
    <w:p>
      <w:pPr>
        <w:pStyle w:val="Heading2"/>
      </w:pPr>
      <w:r>
        <w:rPr>
          <w:rFonts w:ascii="Times New Roman" w:hAnsi="Times New Roman" w:eastAsia="宋体"/>
          <w:b/>
          <w:sz w:val="24"/>
        </w:rPr>
        <w:t>28. 基于光学衍射神经网络的轨道角动量模式定基乘法/除法</w:t>
      </w:r>
    </w:p>
    <w:p>
      <w:r>
        <w:rPr>
          <w:rFonts w:ascii="Times New Roman" w:hAnsi="Times New Roman" w:eastAsia="宋体"/>
          <w:i/>
          <w:color w:val="505050"/>
          <w:sz w:val="21"/>
        </w:rPr>
        <w:t>Optical diffractive neural network-based orbital angular momentum mode fixed-base multiplication/division</w:t>
      </w:r>
    </w:p>
    <w:p>
      <w:r>
        <w:t xml:space="preserve">链接: </w:t>
      </w:r>
      <w:hyperlink r:id="rId36">
        <w:r>
          <w:rPr>
            <w:rFonts w:ascii="Times New Roman" w:hAnsi="Times New Roman" w:eastAsia="宋体"/>
            <w:color w:val="0000FF"/>
            <w:sz w:val="20"/>
            <w:u w:val="single"/>
          </w:rPr>
          <w:t>https://opg.optica.org/viewmedia.cfm?uri=oe-34-3-5277&amp;seq=0&amp;html=true</w:t>
        </w:r>
      </w:hyperlink>
    </w:p>
    <w:p>
      <w:r>
        <w:t>__________________________________________________</w:t>
      </w:r>
    </w:p>
    <w:p>
      <w:pPr>
        <w:pStyle w:val="Heading2"/>
      </w:pPr>
      <w:r>
        <w:rPr>
          <w:rFonts w:ascii="Times New Roman" w:hAnsi="Times New Roman" w:eastAsia="宋体"/>
          <w:b/>
          <w:sz w:val="24"/>
        </w:rPr>
        <w:t>29. 碳化硅量子节点中的退相干保护纠缠门</w:t>
      </w:r>
    </w:p>
    <w:p>
      <w:r>
        <w:rPr>
          <w:rFonts w:ascii="Times New Roman" w:hAnsi="Times New Roman" w:eastAsia="宋体"/>
          <w:i/>
          <w:color w:val="505050"/>
          <w:sz w:val="21"/>
        </w:rPr>
        <w:t>Decoherence-protected entangling gates in a silicon carbide quantum node</w:t>
      </w:r>
    </w:p>
    <w:p>
      <w:r>
        <w:t xml:space="preserve">链接: </w:t>
      </w:r>
      <w:hyperlink r:id="rId37">
        <w:r>
          <w:rPr>
            <w:rFonts w:ascii="Times New Roman" w:hAnsi="Times New Roman" w:eastAsia="宋体"/>
            <w:color w:val="0000FF"/>
            <w:sz w:val="20"/>
            <w:u w:val="single"/>
          </w:rPr>
          <w:t>https://arxiv.org/pdf/2602.03296</w:t>
        </w:r>
      </w:hyperlink>
    </w:p>
    <w:p>
      <w:r>
        <w:t>__________________________________________________</w:t>
      </w:r>
    </w:p>
    <w:p>
      <w:pPr>
        <w:pStyle w:val="Heading2"/>
      </w:pPr>
      <w:r>
        <w:rPr>
          <w:rFonts w:ascii="Times New Roman" w:hAnsi="Times New Roman" w:eastAsia="宋体"/>
          <w:b/>
          <w:sz w:val="24"/>
        </w:rPr>
        <w:t>30. 快速且可证明的非凸鲁棒矩阵完成</w:t>
      </w:r>
    </w:p>
    <w:p>
      <w:r>
        <w:rPr>
          <w:rFonts w:ascii="Times New Roman" w:hAnsi="Times New Roman" w:eastAsia="宋体"/>
          <w:i/>
          <w:color w:val="505050"/>
          <w:sz w:val="21"/>
        </w:rPr>
        <w:t>Fast and Provable Nonconvex Robust Matrix Completion</w:t>
      </w:r>
    </w:p>
    <w:p>
      <w:r>
        <w:t xml:space="preserve">链接: </w:t>
      </w:r>
      <w:hyperlink r:id="rId38">
        <w:r>
          <w:rPr>
            <w:rFonts w:ascii="Times New Roman" w:hAnsi="Times New Roman" w:eastAsia="宋体"/>
            <w:color w:val="0000FF"/>
            <w:sz w:val="20"/>
            <w:u w:val="single"/>
          </w:rPr>
          <w:t>https://arxiv.org/pdf/2601.07355</w:t>
        </w:r>
      </w:hyperlink>
    </w:p>
    <w:p>
      <w:r>
        <w:t>__________________________________________________</w:t>
      </w:r>
    </w:p>
    <w:p>
      <w:pPr>
        <w:pStyle w:val="Heading2"/>
      </w:pPr>
      <w:r>
        <w:rPr>
          <w:rFonts w:ascii="Times New Roman" w:hAnsi="Times New Roman" w:eastAsia="宋体"/>
          <w:b/>
          <w:sz w:val="24"/>
        </w:rPr>
        <w:t>31. AFM 中的伪影去除和图像恢复：结构化掩模引导的定向修复方法</w:t>
      </w:r>
    </w:p>
    <w:p>
      <w:r>
        <w:rPr>
          <w:rFonts w:ascii="Times New Roman" w:hAnsi="Times New Roman" w:eastAsia="宋体"/>
          <w:i/>
          <w:color w:val="505050"/>
          <w:sz w:val="21"/>
        </w:rPr>
        <w:t>Artifact Removal and Image Restoration in AFM: A Structured Mask-Guided Directional Inpainting Approach</w:t>
      </w:r>
    </w:p>
    <w:p>
      <w:r>
        <w:t xml:space="preserve">链接: </w:t>
      </w:r>
      <w:hyperlink r:id="rId39">
        <w:r>
          <w:rPr>
            <w:rFonts w:ascii="Times New Roman" w:hAnsi="Times New Roman" w:eastAsia="宋体"/>
            <w:color w:val="0000FF"/>
            <w:sz w:val="20"/>
            <w:u w:val="single"/>
          </w:rPr>
          <w:t>https://arxiv.org/pdf/2602.04051</w:t>
        </w:r>
      </w:hyperlink>
    </w:p>
    <w:p>
      <w:r>
        <w:t>__________________________________________________</w:t>
      </w:r>
    </w:p>
    <w:p>
      <w:pPr>
        <w:pStyle w:val="Heading2"/>
      </w:pPr>
      <w:r>
        <w:rPr>
          <w:rFonts w:ascii="Times New Roman" w:hAnsi="Times New Roman" w:eastAsia="宋体"/>
          <w:b/>
          <w:sz w:val="24"/>
        </w:rPr>
        <w:t>32. 用于解决反问题的即插即用扩散先验的不确定性量化基准</w:t>
      </w:r>
    </w:p>
    <w:p>
      <w:r>
        <w:rPr>
          <w:rFonts w:ascii="Times New Roman" w:hAnsi="Times New Roman" w:eastAsia="宋体"/>
          <w:i/>
          <w:color w:val="505050"/>
          <w:sz w:val="21"/>
        </w:rPr>
        <w:t>Benchmarking Uncertainty Quantification of Plug-and-Play Diffusion Priors for Inverse Problems Solving</w:t>
      </w:r>
    </w:p>
    <w:p>
      <w:r>
        <w:t xml:space="preserve">链接: </w:t>
      </w:r>
      <w:hyperlink r:id="rId40">
        <w:r>
          <w:rPr>
            <w:rFonts w:ascii="Times New Roman" w:hAnsi="Times New Roman" w:eastAsia="宋体"/>
            <w:color w:val="0000FF"/>
            <w:sz w:val="20"/>
            <w:u w:val="single"/>
          </w:rPr>
          <w:t>https://arxiv.org/pdf/2602.04189</w:t>
        </w:r>
      </w:hyperlink>
    </w:p>
    <w:p>
      <w:r>
        <w:t>__________________________________________________</w:t>
      </w:r>
    </w:p>
    <w:p>
      <w:pPr>
        <w:pStyle w:val="Heading2"/>
      </w:pPr>
      <w:r>
        <w:rPr>
          <w:rFonts w:ascii="Times New Roman" w:hAnsi="Times New Roman" w:eastAsia="宋体"/>
          <w:b/>
          <w:sz w:val="24"/>
        </w:rPr>
        <w:t>33. 跨交互式和沉浸式媒体的基于学习的客观 QoE 模型</w:t>
      </w:r>
    </w:p>
    <w:p>
      <w:r>
        <w:rPr>
          <w:rFonts w:ascii="Times New Roman" w:hAnsi="Times New Roman" w:eastAsia="宋体"/>
          <w:i/>
          <w:color w:val="505050"/>
          <w:sz w:val="21"/>
        </w:rPr>
        <w:t>Learning Based Objective QoE Models Across Interactive and Immersive Media</w:t>
      </w:r>
    </w:p>
    <w:p>
      <w:r>
        <w:t xml:space="preserve">链接: </w:t>
      </w:r>
      <w:hyperlink r:id="rId41">
        <w:r>
          <w:rPr>
            <w:rFonts w:ascii="Times New Roman" w:hAnsi="Times New Roman" w:eastAsia="宋体"/>
            <w:color w:val="0000FF"/>
            <w:sz w:val="20"/>
            <w:u w:val="single"/>
          </w:rPr>
          <w:t>https://iris.unica.it/bitstream/11584/471687/2/Ph.pdf</w:t>
        </w:r>
      </w:hyperlink>
    </w:p>
    <w:p>
      <w:r>
        <w:t>__________________________________________________</w:t>
      </w:r>
    </w:p>
    <w:p>
      <w:pPr>
        <w:pStyle w:val="Heading2"/>
      </w:pPr>
      <w:r>
        <w:rPr>
          <w:rFonts w:ascii="Times New Roman" w:hAnsi="Times New Roman" w:eastAsia="宋体"/>
          <w:b/>
          <w:sz w:val="24"/>
        </w:rPr>
        <w:t>34. 增强现实中的立体亮度滚降</w:t>
      </w:r>
    </w:p>
    <w:p>
      <w:r>
        <w:rPr>
          <w:rFonts w:ascii="Times New Roman" w:hAnsi="Times New Roman" w:eastAsia="宋体"/>
          <w:i/>
          <w:color w:val="505050"/>
          <w:sz w:val="21"/>
        </w:rPr>
        <w:t>Stereoscopic Brightness Roll‐Off in Augmented Reality</w:t>
      </w:r>
    </w:p>
    <w:p>
      <w:r>
        <w:t xml:space="preserve">链接: </w:t>
      </w:r>
      <w:hyperlink r:id="rId42">
        <w:r>
          <w:rPr>
            <w:rFonts w:ascii="Times New Roman" w:hAnsi="Times New Roman" w:eastAsia="宋体"/>
            <w:color w:val="0000FF"/>
            <w:sz w:val="20"/>
            <w:u w:val="single"/>
          </w:rPr>
          <w:t>https://sid.onlinelibrary.wiley.com/doi/pdfdirect/10.1002/jsid.70025</w:t>
        </w:r>
      </w:hyperlink>
    </w:p>
    <w:p>
      <w:r>
        <w:t>__________________________________________________</w:t>
      </w:r>
    </w:p>
    <w:p>
      <w:pPr>
        <w:pStyle w:val="Heading2"/>
      </w:pPr>
      <w:r>
        <w:rPr>
          <w:rFonts w:ascii="Times New Roman" w:hAnsi="Times New Roman" w:eastAsia="宋体"/>
          <w:b/>
          <w:sz w:val="24"/>
        </w:rPr>
        <w:t>35. 使用预训练的 VGG19 结合手动逻辑、LSTM 层和 Bi-LSTM 层进行视频暴力检测</w:t>
      </w:r>
    </w:p>
    <w:p>
      <w:r>
        <w:rPr>
          <w:rFonts w:ascii="Times New Roman" w:hAnsi="Times New Roman" w:eastAsia="宋体"/>
          <w:i/>
          <w:color w:val="505050"/>
          <w:sz w:val="21"/>
        </w:rPr>
        <w:t>Video violence detection using pre-trained VGG19 combined with manual logic, LSTM layers and Bi-LSTM layers</w:t>
      </w:r>
    </w:p>
    <w:p>
      <w:r>
        <w:t xml:space="preserve">链接: </w:t>
      </w:r>
      <w:hyperlink r:id="rId43">
        <w:r>
          <w:rPr>
            <w:rFonts w:ascii="Times New Roman" w:hAnsi="Times New Roman" w:eastAsia="宋体"/>
            <w:color w:val="0000FF"/>
            <w:sz w:val="20"/>
            <w:u w:val="single"/>
          </w:rPr>
          <w:t>https://link.springer.com/article/10.1007/s10489-026-07122-3</w:t>
        </w:r>
      </w:hyperlink>
    </w:p>
    <w:p>
      <w:r>
        <w:t>__________________________________________________</w:t>
      </w:r>
    </w:p>
    <w:p>
      <w:pPr>
        <w:pStyle w:val="Heading2"/>
      </w:pPr>
      <w:r>
        <w:rPr>
          <w:rFonts w:ascii="Times New Roman" w:hAnsi="Times New Roman" w:eastAsia="宋体"/>
          <w:b/>
          <w:sz w:val="24"/>
        </w:rPr>
        <w:t>36. DPR-Net：用于无参考点云质量评估的双分支概率回归</w:t>
      </w:r>
    </w:p>
    <w:p>
      <w:r>
        <w:rPr>
          <w:rFonts w:ascii="Times New Roman" w:hAnsi="Times New Roman" w:eastAsia="宋体"/>
          <w:i/>
          <w:color w:val="505050"/>
          <w:sz w:val="21"/>
        </w:rPr>
        <w:t>DPR-Net: dual-branch probabilistic regression for no-reference point cloud quality assessment</w:t>
      </w:r>
    </w:p>
    <w:p>
      <w:r>
        <w:t xml:space="preserve">链接: </w:t>
      </w:r>
      <w:hyperlink r:id="rId44">
        <w:r>
          <w:rPr>
            <w:rFonts w:ascii="Times New Roman" w:hAnsi="Times New Roman" w:eastAsia="宋体"/>
            <w:color w:val="0000FF"/>
            <w:sz w:val="20"/>
            <w:u w:val="single"/>
          </w:rPr>
          <w:t>https://link.springer.com/article/10.1007/s00530-025-02167-9</w:t>
        </w:r>
      </w:hyperlink>
    </w:p>
    <w:p>
      <w:r>
        <w:t>__________________________________________________</w:t>
      </w:r>
    </w:p>
    <w:p>
      <w:pPr>
        <w:pStyle w:val="Heading2"/>
      </w:pPr>
      <w:r>
        <w:rPr>
          <w:rFonts w:ascii="Times New Roman" w:hAnsi="Times New Roman" w:eastAsia="宋体"/>
          <w:b/>
          <w:sz w:val="24"/>
        </w:rPr>
        <w:t>37. 6 自由度头戴式全息头戴显示器</w:t>
      </w:r>
    </w:p>
    <w:p>
      <w:r>
        <w:rPr>
          <w:rFonts w:ascii="Times New Roman" w:hAnsi="Times New Roman" w:eastAsia="宋体"/>
          <w:i/>
          <w:color w:val="505050"/>
          <w:sz w:val="21"/>
        </w:rPr>
        <w:t>Head-wearable Holographic Head-mounted Display with 6 Degrees of Freedom</w:t>
      </w:r>
    </w:p>
    <w:p>
      <w:r>
        <w:t xml:space="preserve">链接: </w:t>
      </w:r>
      <w:hyperlink r:id="rId45">
        <w:r>
          <w:rPr>
            <w:rFonts w:ascii="Times New Roman" w:hAnsi="Times New Roman" w:eastAsia="宋体"/>
            <w:color w:val="0000FF"/>
            <w:sz w:val="20"/>
            <w:u w:val="single"/>
          </w:rPr>
          <w:t>https://arxiv.org/pdf/2601.15581</w:t>
        </w:r>
      </w:hyperlink>
    </w:p>
    <w:p>
      <w:r>
        <w:t>__________________________________________________</w:t>
      </w:r>
    </w:p>
    <w:p>
      <w:pPr>
        <w:pStyle w:val="Heading2"/>
      </w:pPr>
      <w:r>
        <w:rPr>
          <w:rFonts w:ascii="Times New Roman" w:hAnsi="Times New Roman" w:eastAsia="宋体"/>
          <w:b/>
          <w:sz w:val="24"/>
        </w:rPr>
        <w:t>38. 热双稳态红光和敏化近红外光电开关</w:t>
      </w:r>
    </w:p>
    <w:p>
      <w:r>
        <w:rPr>
          <w:rFonts w:ascii="Times New Roman" w:hAnsi="Times New Roman" w:eastAsia="宋体"/>
          <w:i/>
          <w:color w:val="505050"/>
          <w:sz w:val="21"/>
        </w:rPr>
        <w:t>Thermo-Bistable Red and Sensitized Near-Infrared Photoswitches</w:t>
      </w:r>
    </w:p>
    <w:p>
      <w:r>
        <w:t xml:space="preserve">链接: </w:t>
      </w:r>
      <w:hyperlink r:id="rId46">
        <w:r>
          <w:rPr>
            <w:rFonts w:ascii="Times New Roman" w:hAnsi="Times New Roman" w:eastAsia="宋体"/>
            <w:color w:val="0000FF"/>
            <w:sz w:val="20"/>
            <w:u w:val="single"/>
          </w:rPr>
          <w:t>https://pubs.acs.org/doi/abs/10.1021/jacs.5c20020</w:t>
        </w:r>
      </w:hyperlink>
    </w:p>
    <w:p>
      <w:r>
        <w:t>__________________________________________________</w:t>
      </w:r>
    </w:p>
    <w:p>
      <w:pPr>
        <w:pStyle w:val="Heading2"/>
      </w:pPr>
      <w:r>
        <w:rPr>
          <w:rFonts w:ascii="Times New Roman" w:hAnsi="Times New Roman" w:eastAsia="宋体"/>
          <w:b/>
          <w:sz w:val="24"/>
        </w:rPr>
        <w:t>39. 色素性视网膜炎患者基线和一年随访时 SD-OCT 测量值与视力之间的相关性</w:t>
      </w:r>
    </w:p>
    <w:p>
      <w:r>
        <w:rPr>
          <w:rFonts w:ascii="Times New Roman" w:hAnsi="Times New Roman" w:eastAsia="宋体"/>
          <w:i/>
          <w:color w:val="505050"/>
          <w:sz w:val="21"/>
        </w:rPr>
        <w:t>Correlations between SD-OCT Measurements and Visual Acuity in Patients with Retinitis Pigmentosa at Baseline and One-Year Follow-up</w:t>
      </w:r>
    </w:p>
    <w:p>
      <w:r>
        <w:t xml:space="preserve">链接: </w:t>
      </w:r>
      <w:hyperlink r:id="rId47">
        <w:r>
          <w:rPr>
            <w:rFonts w:ascii="Times New Roman" w:hAnsi="Times New Roman" w:eastAsia="宋体"/>
            <w:color w:val="0000FF"/>
            <w:sz w:val="20"/>
            <w:u w:val="single"/>
          </w:rPr>
          <w:t>https://karger.com/ore/article-pdf/doi/10.1159/000550474/4502008/000550474.pdf</w:t>
        </w:r>
      </w:hyperlink>
    </w:p>
    <w:p>
      <w:r>
        <w:t>__________________________________________________</w:t>
      </w:r>
    </w:p>
    <w:p>
      <w:pPr>
        <w:pStyle w:val="Heading2"/>
      </w:pPr>
      <w:r>
        <w:rPr>
          <w:rFonts w:ascii="Times New Roman" w:hAnsi="Times New Roman" w:eastAsia="宋体"/>
          <w:b/>
          <w:sz w:val="24"/>
        </w:rPr>
        <w:t>40. 高反射脉络膜病灶可预测中心性浆液性脉络膜视网膜病变中厚脉络膜黄斑萎缩的发展</w:t>
      </w:r>
    </w:p>
    <w:p>
      <w:r>
        <w:rPr>
          <w:rFonts w:ascii="Times New Roman" w:hAnsi="Times New Roman" w:eastAsia="宋体"/>
          <w:i/>
          <w:color w:val="505050"/>
          <w:sz w:val="21"/>
        </w:rPr>
        <w:t>Hyperreflective choroidal foci may predict pachychoroid macular atrophy development in central serous chorioretinopathy</w:t>
      </w:r>
    </w:p>
    <w:p>
      <w:r>
        <w:t xml:space="preserve">链接: </w:t>
      </w:r>
      <w:hyperlink r:id="rId48">
        <w:r>
          <w:rPr>
            <w:rFonts w:ascii="Times New Roman" w:hAnsi="Times New Roman" w:eastAsia="宋体"/>
            <w:color w:val="0000FF"/>
            <w:sz w:val="20"/>
            <w:u w:val="single"/>
          </w:rPr>
          <w:t>https://www.nature.com/articles/s41433-026-04277-8</w:t>
        </w:r>
      </w:hyperlink>
    </w:p>
    <w:p>
      <w:r>
        <w:t>__________________________________________________</w:t>
      </w:r>
    </w:p>
    <w:p>
      <w:pPr>
        <w:pStyle w:val="Heading2"/>
      </w:pPr>
      <w:r>
        <w:rPr>
          <w:rFonts w:ascii="Times New Roman" w:hAnsi="Times New Roman" w:eastAsia="宋体"/>
          <w:b/>
          <w:sz w:val="24"/>
        </w:rPr>
        <w:t>41. 感光细胞凋亡恢复：线粒体自噬的作用</w:t>
      </w:r>
    </w:p>
    <w:p>
      <w:r>
        <w:rPr>
          <w:rFonts w:ascii="Times New Roman" w:hAnsi="Times New Roman" w:eastAsia="宋体"/>
          <w:i/>
          <w:color w:val="505050"/>
          <w:sz w:val="21"/>
        </w:rPr>
        <w:t>Recovery from apoptosis in photoreceptor cells: A role for mitophagy</w:t>
      </w:r>
    </w:p>
    <w:p>
      <w:r>
        <w:t xml:space="preserve">链接: </w:t>
      </w:r>
      <w:hyperlink r:id="rId49">
        <w:r>
          <w:rPr>
            <w:rFonts w:ascii="Times New Roman" w:hAnsi="Times New Roman" w:eastAsia="宋体"/>
            <w:color w:val="0000FF"/>
            <w:sz w:val="20"/>
            <w:u w:val="single"/>
          </w:rPr>
          <w:t>https://www.nature.com/articles/s41419-026-08436-3_reference.pdf</w:t>
        </w:r>
      </w:hyperlink>
    </w:p>
    <w:p>
      <w:r>
        <w:t>__________________________________________________</w:t>
      </w:r>
    </w:p>
    <w:p>
      <w:pPr>
        <w:pStyle w:val="Heading2"/>
      </w:pPr>
      <w:r>
        <w:rPr>
          <w:rFonts w:ascii="Times New Roman" w:hAnsi="Times New Roman" w:eastAsia="宋体"/>
          <w:b/>
          <w:sz w:val="24"/>
        </w:rPr>
        <w:t>42. 对于年龄相关性黄斑变性患者，视力提供了比中间显微视野检查更有意义的视力相关功能测量：A ...</w:t>
      </w:r>
    </w:p>
    <w:p>
      <w:r>
        <w:rPr>
          <w:rFonts w:ascii="Times New Roman" w:hAnsi="Times New Roman" w:eastAsia="宋体"/>
          <w:i/>
          <w:color w:val="505050"/>
          <w:sz w:val="21"/>
        </w:rPr>
        <w:t>Visual Acuity Provides a More Meaningful Measure of Vision-Related Functioning Than Mesopic Microperimetry in Age-Related Macular Degeneration Patients: A …</w:t>
      </w:r>
    </w:p>
    <w:p>
      <w:r>
        <w:t xml:space="preserve">链接: </w:t>
      </w:r>
      <w:hyperlink r:id="rId50">
        <w:r>
          <w:rPr>
            <w:rFonts w:ascii="Times New Roman" w:hAnsi="Times New Roman" w:eastAsia="宋体"/>
            <w:color w:val="0000FF"/>
            <w:sz w:val="20"/>
            <w:u w:val="single"/>
          </w:rPr>
          <w:t>https://iovs.arvojournals.org/article.aspx?articleid=2811451</w:t>
        </w:r>
      </w:hyperlink>
    </w:p>
    <w:p>
      <w:r>
        <w:t>__________________________________________________</w:t>
      </w:r>
    </w:p>
    <w:p>
      <w:pPr>
        <w:pStyle w:val="Heading2"/>
      </w:pPr>
      <w:r>
        <w:rPr>
          <w:rFonts w:ascii="Times New Roman" w:hAnsi="Times New Roman" w:eastAsia="宋体"/>
          <w:b/>
          <w:sz w:val="24"/>
        </w:rPr>
        <w:t>43. 多参考动态熵模型的深度感知图像压缩</w:t>
      </w:r>
    </w:p>
    <w:p>
      <w:r>
        <w:rPr>
          <w:rFonts w:ascii="Times New Roman" w:hAnsi="Times New Roman" w:eastAsia="宋体"/>
          <w:i/>
          <w:color w:val="505050"/>
          <w:sz w:val="21"/>
        </w:rPr>
        <w:t>Depth aware image compression with multi-reference dynamic entropy model</w:t>
      </w:r>
    </w:p>
    <w:p>
      <w:r>
        <w:t xml:space="preserve">链接: </w:t>
      </w:r>
      <w:hyperlink r:id="rId51">
        <w:r>
          <w:rPr>
            <w:rFonts w:ascii="Times New Roman" w:hAnsi="Times New Roman" w:eastAsia="宋体"/>
            <w:color w:val="0000FF"/>
            <w:sz w:val="20"/>
            <w:u w:val="single"/>
          </w:rPr>
          <w:t>https://www.sciencedirect.com/science/article/pii/S0925231226003681</w:t>
        </w:r>
      </w:hyperlink>
    </w:p>
    <w:p>
      <w:r>
        <w:t>__________________________________________________</w:t>
      </w:r>
    </w:p>
    <w:p>
      <w:pPr>
        <w:pStyle w:val="Heading2"/>
      </w:pPr>
      <w:r>
        <w:rPr>
          <w:rFonts w:ascii="Times New Roman" w:hAnsi="Times New Roman" w:eastAsia="宋体"/>
          <w:b/>
          <w:sz w:val="24"/>
        </w:rPr>
        <w:t>44. 通过边缘感知和频率增强的轻型探测器进行红外气体泄漏检测</w:t>
      </w:r>
    </w:p>
    <w:p>
      <w:r>
        <w:rPr>
          <w:rFonts w:ascii="Times New Roman" w:hAnsi="Times New Roman" w:eastAsia="宋体"/>
          <w:i/>
          <w:color w:val="505050"/>
          <w:sz w:val="21"/>
        </w:rPr>
        <w:t>Infrared Gas Leak Detection via Edge-Aware and Frequency-Enhanced Lightweight Detector</w:t>
      </w:r>
    </w:p>
    <w:p>
      <w:r>
        <w:t xml:space="preserve">链接: </w:t>
      </w:r>
      <w:hyperlink r:id="rId52">
        <w:r>
          <w:rPr>
            <w:rFonts w:ascii="Times New Roman" w:hAnsi="Times New Roman" w:eastAsia="宋体"/>
            <w:color w:val="0000FF"/>
            <w:sz w:val="20"/>
            <w:u w:val="single"/>
          </w:rPr>
          <w:t>https://link.springer.com/article/10.1007/s11760-026-05150-7</w:t>
        </w:r>
      </w:hyperlink>
    </w:p>
    <w:p>
      <w:r>
        <w:t>__________________________________________________</w:t>
      </w:r>
    </w:p>
    <w:p>
      <w:pPr>
        <w:pStyle w:val="Heading2"/>
      </w:pPr>
      <w:r>
        <w:rPr>
          <w:rFonts w:ascii="Times New Roman" w:hAnsi="Times New Roman" w:eastAsia="宋体"/>
          <w:b/>
          <w:sz w:val="24"/>
        </w:rPr>
        <w:t>45. SkeletonGaussian：通过高斯骨架化生成可编辑的 4D</w:t>
      </w:r>
    </w:p>
    <w:p>
      <w:r>
        <w:rPr>
          <w:rFonts w:ascii="Times New Roman" w:hAnsi="Times New Roman" w:eastAsia="宋体"/>
          <w:i/>
          <w:color w:val="505050"/>
          <w:sz w:val="21"/>
        </w:rPr>
        <w:t>SkeletonGaussian: Editable 4D Generation through Gaussian Skeletonization</w:t>
      </w:r>
    </w:p>
    <w:p>
      <w:r>
        <w:t xml:space="preserve">链接: </w:t>
      </w:r>
      <w:hyperlink r:id="rId53">
        <w:r>
          <w:rPr>
            <w:rFonts w:ascii="Times New Roman" w:hAnsi="Times New Roman" w:eastAsia="宋体"/>
            <w:color w:val="0000FF"/>
            <w:sz w:val="20"/>
            <w:u w:val="single"/>
          </w:rPr>
          <w:t>https://arxiv.org/pdf/2602.04271</w:t>
        </w:r>
      </w:hyperlink>
    </w:p>
    <w:p>
      <w:r>
        <w:t>__________________________________________________</w:t>
      </w:r>
    </w:p>
    <w:p>
      <w:pPr>
        <w:pStyle w:val="Heading2"/>
      </w:pPr>
      <w:r>
        <w:rPr>
          <w:rFonts w:ascii="Times New Roman" w:hAnsi="Times New Roman" w:eastAsia="宋体"/>
          <w:b/>
          <w:sz w:val="24"/>
        </w:rPr>
        <w:t>46. 跨帧细节补偿网络，实现无重影高动态范围成像</w:t>
      </w:r>
    </w:p>
    <w:p>
      <w:r>
        <w:rPr>
          <w:rFonts w:ascii="Times New Roman" w:hAnsi="Times New Roman" w:eastAsia="宋体"/>
          <w:i/>
          <w:color w:val="505050"/>
          <w:sz w:val="21"/>
        </w:rPr>
        <w:t>Cross-frame detail compensation network for ghost-free high dynamic range imaging</w:t>
      </w:r>
    </w:p>
    <w:p>
      <w:r>
        <w:t xml:space="preserve">链接: </w:t>
      </w:r>
      <w:hyperlink r:id="rId54">
        <w:r>
          <w:rPr>
            <w:rFonts w:ascii="Times New Roman" w:hAnsi="Times New Roman" w:eastAsia="宋体"/>
            <w:color w:val="0000FF"/>
            <w:sz w:val="20"/>
            <w:u w:val="single"/>
          </w:rPr>
          <w:t>https://link.springer.com/article/10.1007/s00530-025-02160-2</w:t>
        </w:r>
      </w:hyperlink>
    </w:p>
    <w:p>
      <w:r>
        <w:t>__________________________________________________</w:t>
      </w:r>
    </w:p>
    <w:p>
      <w:pPr>
        <w:pStyle w:val="Heading2"/>
      </w:pPr>
      <w:r>
        <w:rPr>
          <w:rFonts w:ascii="Times New Roman" w:hAnsi="Times New Roman" w:eastAsia="宋体"/>
          <w:b/>
          <w:sz w:val="24"/>
        </w:rPr>
        <w:t>47. 来自系综的单发射器光谱</w:t>
      </w:r>
    </w:p>
    <w:p>
      <w:r>
        <w:rPr>
          <w:rFonts w:ascii="Times New Roman" w:hAnsi="Times New Roman" w:eastAsia="宋体"/>
          <w:i/>
          <w:color w:val="505050"/>
          <w:sz w:val="21"/>
        </w:rPr>
        <w:t>Single-Emitter Spectra from an Ensemble</w:t>
      </w:r>
    </w:p>
    <w:p>
      <w:r>
        <w:t xml:space="preserve">链接: </w:t>
      </w:r>
      <w:hyperlink r:id="rId55">
        <w:r>
          <w:rPr>
            <w:rFonts w:ascii="Times New Roman" w:hAnsi="Times New Roman" w:eastAsia="宋体"/>
            <w:color w:val="0000FF"/>
            <w:sz w:val="20"/>
            <w:u w:val="single"/>
          </w:rPr>
          <w:t>https://arxiv.org/pdf/2602.02757</w:t>
        </w:r>
      </w:hyperlink>
    </w:p>
    <w:p>
      <w:r>
        <w:t>__________________________________________________</w:t>
      </w:r>
    </w:p>
    <w:p>
      <w:pPr>
        <w:pStyle w:val="Heading2"/>
      </w:pPr>
      <w:r>
        <w:rPr>
          <w:rFonts w:ascii="Times New Roman" w:hAnsi="Times New Roman" w:eastAsia="宋体"/>
          <w:b/>
          <w:sz w:val="24"/>
        </w:rPr>
        <w:t>48. ASFV CD2v 蛋白通过激活 TPL2-MEK-ERK 信号通路诱导 BimEL 蛋白酶体降解来抑制细胞凋亡</w:t>
      </w:r>
    </w:p>
    <w:p>
      <w:r>
        <w:rPr>
          <w:rFonts w:ascii="Times New Roman" w:hAnsi="Times New Roman" w:eastAsia="宋体"/>
          <w:i/>
          <w:color w:val="505050"/>
          <w:sz w:val="21"/>
        </w:rPr>
        <w:t>The ASFV CD2v protein inhibits apoptosis by inducing proteasomal degradation of BimEL via activation of the TPL2-MEK-ERK signaling pathway</w:t>
      </w:r>
    </w:p>
    <w:p>
      <w:r>
        <w:t xml:space="preserve">链接: </w:t>
      </w:r>
      <w:hyperlink r:id="rId56">
        <w:r>
          <w:rPr>
            <w:rFonts w:ascii="Times New Roman" w:hAnsi="Times New Roman" w:eastAsia="宋体"/>
            <w:color w:val="0000FF"/>
            <w:sz w:val="20"/>
            <w:u w:val="single"/>
          </w:rPr>
          <w:t>https://journals.asm.org/doi/pdf/10.1128/jvi.01952-25</w:t>
        </w:r>
      </w:hyperlink>
    </w:p>
    <w:p>
      <w:r>
        <w:t>__________________________________________________</w:t>
      </w:r>
    </w:p>
    <w:p>
      <w:pPr>
        <w:pStyle w:val="Heading2"/>
      </w:pPr>
      <w:r>
        <w:rPr>
          <w:rFonts w:ascii="Times New Roman" w:hAnsi="Times New Roman" w:eastAsia="宋体"/>
          <w:b/>
          <w:sz w:val="24"/>
        </w:rPr>
        <w:t>49. CAOA-完成辅助对象-CAD 对齐</w:t>
      </w:r>
    </w:p>
    <w:p>
      <w:r>
        <w:rPr>
          <w:rFonts w:ascii="Times New Roman" w:hAnsi="Times New Roman" w:eastAsia="宋体"/>
          <w:i/>
          <w:color w:val="505050"/>
          <w:sz w:val="21"/>
        </w:rPr>
        <w:t>CAOA-Completion-Assisted Object-CAD Alignment</w:t>
      </w:r>
    </w:p>
    <w:p>
      <w:r>
        <w:t xml:space="preserve">链接: </w:t>
      </w:r>
      <w:hyperlink r:id="rId57">
        <w:r>
          <w:rPr>
            <w:rFonts w:ascii="Times New Roman" w:hAnsi="Times New Roman" w:eastAsia="宋体"/>
            <w:color w:val="0000FF"/>
            <w:sz w:val="20"/>
            <w:u w:val="single"/>
          </w:rPr>
          <w:t>https://openreview.net/pdf?id=z4nQmrbdcA</w:t>
        </w:r>
      </w:hyperlink>
    </w:p>
    <w:p>
      <w:r>
        <w:t>__________________________________________________</w:t>
      </w:r>
    </w:p>
    <w:p>
      <w:pPr>
        <w:pStyle w:val="Heading2"/>
      </w:pPr>
      <w:r>
        <w:rPr>
          <w:rFonts w:ascii="Times New Roman" w:hAnsi="Times New Roman" w:eastAsia="宋体"/>
          <w:b/>
          <w:sz w:val="24"/>
        </w:rPr>
        <w:t>50. 空气动力学逆设计中的优化与生成</w:t>
      </w:r>
    </w:p>
    <w:p>
      <w:r>
        <w:rPr>
          <w:rFonts w:ascii="Times New Roman" w:hAnsi="Times New Roman" w:eastAsia="宋体"/>
          <w:i/>
          <w:color w:val="505050"/>
          <w:sz w:val="21"/>
        </w:rPr>
        <w:t>Optimization and Generation in Aerodynamics Inverse Design</w:t>
      </w:r>
    </w:p>
    <w:p>
      <w:r>
        <w:t xml:space="preserve">链接: </w:t>
      </w:r>
      <w:hyperlink r:id="rId58">
        <w:r>
          <w:rPr>
            <w:rFonts w:ascii="Times New Roman" w:hAnsi="Times New Roman" w:eastAsia="宋体"/>
            <w:color w:val="0000FF"/>
            <w:sz w:val="20"/>
            <w:u w:val="single"/>
          </w:rPr>
          <w:t>https://arxiv.org/pdf/2602.03582</w:t>
        </w:r>
      </w:hyperlink>
    </w:p>
    <w:p>
      <w:r>
        <w:t>__________________________________________________</w:t>
      </w:r>
    </w:p>
    <w:p>
      <w:pPr>
        <w:pStyle w:val="Heading2"/>
      </w:pPr>
      <w:r>
        <w:rPr>
          <w:rFonts w:ascii="Times New Roman" w:hAnsi="Times New Roman" w:eastAsia="宋体"/>
          <w:b/>
          <w:sz w:val="24"/>
        </w:rPr>
        <w:t>51. 行动、感知、行动：从大规模以自我为中心的人类数据中学习非马尔可夫主动感知策略</w:t>
      </w:r>
    </w:p>
    <w:p>
      <w:r>
        <w:rPr>
          <w:rFonts w:ascii="Times New Roman" w:hAnsi="Times New Roman" w:eastAsia="宋体"/>
          <w:i/>
          <w:color w:val="505050"/>
          <w:sz w:val="21"/>
        </w:rPr>
        <w:t>Act, Sense, Act: Learning Non-Markovian Active Perception Strategies from Large-Scale Egocentric Human Data</w:t>
      </w:r>
    </w:p>
    <w:p>
      <w:r>
        <w:t xml:space="preserve">链接: </w:t>
      </w:r>
      <w:hyperlink r:id="rId59">
        <w:r>
          <w:rPr>
            <w:rFonts w:ascii="Times New Roman" w:hAnsi="Times New Roman" w:eastAsia="宋体"/>
            <w:color w:val="0000FF"/>
            <w:sz w:val="20"/>
            <w:u w:val="single"/>
          </w:rPr>
          <w:t>https://arxiv.org/pdf/2602.04600</w:t>
        </w:r>
      </w:hyperlink>
    </w:p>
    <w:p>
      <w:r>
        <w:t>__________________________________________________</w:t>
      </w:r>
    </w:p>
    <w:p>
      <w:pPr>
        <w:pStyle w:val="Heading2"/>
      </w:pPr>
      <w:r>
        <w:rPr>
          <w:rFonts w:ascii="Times New Roman" w:hAnsi="Times New Roman" w:eastAsia="宋体"/>
          <w:b/>
          <w:sz w:val="24"/>
        </w:rPr>
        <w:t>52. 用视觉语言模型理解退化</w:t>
      </w:r>
    </w:p>
    <w:p>
      <w:r>
        <w:rPr>
          <w:rFonts w:ascii="Times New Roman" w:hAnsi="Times New Roman" w:eastAsia="宋体"/>
          <w:i/>
          <w:color w:val="505050"/>
          <w:sz w:val="21"/>
        </w:rPr>
        <w:t>Understanding Degradation with Vision Language Model</w:t>
      </w:r>
    </w:p>
    <w:p>
      <w:r>
        <w:t xml:space="preserve">链接: </w:t>
      </w:r>
      <w:hyperlink r:id="rId60">
        <w:r>
          <w:rPr>
            <w:rFonts w:ascii="Times New Roman" w:hAnsi="Times New Roman" w:eastAsia="宋体"/>
            <w:color w:val="0000FF"/>
            <w:sz w:val="20"/>
            <w:u w:val="single"/>
          </w:rPr>
          <w:t>https://arxiv.org/pdf/2602.04565</w:t>
        </w:r>
      </w:hyperlink>
    </w:p>
    <w:p>
      <w:r>
        <w:t>__________________________________________________</w:t>
      </w:r>
    </w:p>
    <w:p>
      <w:pPr>
        <w:pStyle w:val="Heading2"/>
      </w:pPr>
      <w:r>
        <w:rPr>
          <w:rFonts w:ascii="Times New Roman" w:hAnsi="Times New Roman" w:eastAsia="宋体"/>
          <w:b/>
          <w:sz w:val="24"/>
        </w:rPr>
        <w:t>53. 分割后审核：语言参考视听分割的无参考掩模质量评估</w:t>
      </w:r>
    </w:p>
    <w:p>
      <w:r>
        <w:rPr>
          <w:rFonts w:ascii="Times New Roman" w:hAnsi="Times New Roman" w:eastAsia="宋体"/>
          <w:i/>
          <w:color w:val="505050"/>
          <w:sz w:val="21"/>
        </w:rPr>
        <w:t>Audit After Segmentation: Reference-Free Mask Quality Assessment for Language-Referred Audio-Visual Segmentation</w:t>
      </w:r>
    </w:p>
    <w:p>
      <w:r>
        <w:t xml:space="preserve">链接: </w:t>
      </w:r>
      <w:hyperlink r:id="rId61">
        <w:r>
          <w:rPr>
            <w:rFonts w:ascii="Times New Roman" w:hAnsi="Times New Roman" w:eastAsia="宋体"/>
            <w:color w:val="0000FF"/>
            <w:sz w:val="20"/>
            <w:u w:val="single"/>
          </w:rPr>
          <w:t>https://arxiv.org/pdf/2602.03892</w:t>
        </w:r>
      </w:hyperlink>
    </w:p>
    <w:p>
      <w:r>
        <w:t>__________________________________________________</w:t>
      </w:r>
    </w:p>
    <w:p>
      <w:pPr>
        <w:pStyle w:val="Heading2"/>
      </w:pPr>
      <w:r>
        <w:rPr>
          <w:rFonts w:ascii="Times New Roman" w:hAnsi="Times New Roman" w:eastAsia="宋体"/>
          <w:b/>
          <w:sz w:val="24"/>
        </w:rPr>
        <w:t>54. 多模态掩模扩散模型的免训练自校正</w:t>
      </w:r>
    </w:p>
    <w:p>
      <w:r>
        <w:rPr>
          <w:rFonts w:ascii="Times New Roman" w:hAnsi="Times New Roman" w:eastAsia="宋体"/>
          <w:i/>
          <w:color w:val="505050"/>
          <w:sz w:val="21"/>
        </w:rPr>
        <w:t>Training-Free Self-Correction for Multimodal Masked Diffusion Models</w:t>
      </w:r>
    </w:p>
    <w:p>
      <w:r>
        <w:t xml:space="preserve">链接: </w:t>
      </w:r>
      <w:hyperlink r:id="rId62">
        <w:r>
          <w:rPr>
            <w:rFonts w:ascii="Times New Roman" w:hAnsi="Times New Roman" w:eastAsia="宋体"/>
            <w:color w:val="0000FF"/>
            <w:sz w:val="20"/>
            <w:u w:val="single"/>
          </w:rPr>
          <w:t>https://arxiv.org/pdf/2602.02927</w:t>
        </w:r>
      </w:hyperlink>
    </w:p>
    <w:p>
      <w:r>
        <w:t>__________________________________________________</w:t>
      </w:r>
    </w:p>
    <w:p>
      <w:pPr>
        <w:pStyle w:val="Heading2"/>
      </w:pPr>
      <w:r>
        <w:rPr>
          <w:rFonts w:ascii="Times New Roman" w:hAnsi="Times New Roman" w:eastAsia="宋体"/>
          <w:b/>
          <w:sz w:val="24"/>
        </w:rPr>
        <w:t>55. PerpetualWonder：长视动作条件 4D 场景生成</w:t>
      </w:r>
    </w:p>
    <w:p>
      <w:r>
        <w:rPr>
          <w:rFonts w:ascii="Times New Roman" w:hAnsi="Times New Roman" w:eastAsia="宋体"/>
          <w:i/>
          <w:color w:val="505050"/>
          <w:sz w:val="21"/>
        </w:rPr>
        <w:t>PerpetualWonder: Long-Horizon Action-Conditioned 4D Scene Generation</w:t>
      </w:r>
    </w:p>
    <w:p>
      <w:r>
        <w:t xml:space="preserve">链接: </w:t>
      </w:r>
      <w:hyperlink r:id="rId63">
        <w:r>
          <w:rPr>
            <w:rFonts w:ascii="Times New Roman" w:hAnsi="Times New Roman" w:eastAsia="宋体"/>
            <w:color w:val="0000FF"/>
            <w:sz w:val="20"/>
            <w:u w:val="single"/>
          </w:rPr>
          <w:t>https://arxiv.org/pdf/2602.04876</w:t>
        </w:r>
      </w:hyperlink>
    </w:p>
    <w:p>
      <w:r>
        <w:t>__________________________________________________</w:t>
      </w:r>
    </w:p>
    <w:p>
      <w:pPr>
        <w:pStyle w:val="Heading2"/>
      </w:pPr>
      <w:r>
        <w:rPr>
          <w:rFonts w:ascii="Times New Roman" w:hAnsi="Times New Roman" w:eastAsia="宋体"/>
          <w:b/>
          <w:sz w:val="24"/>
        </w:rPr>
        <w:t>56. HY3D-Bench：3D 资产的生成</w:t>
      </w:r>
    </w:p>
    <w:p>
      <w:r>
        <w:rPr>
          <w:rFonts w:ascii="Times New Roman" w:hAnsi="Times New Roman" w:eastAsia="宋体"/>
          <w:i/>
          <w:color w:val="505050"/>
          <w:sz w:val="21"/>
        </w:rPr>
        <w:t>HY3D-Bench: Generation of 3D Assets</w:t>
      </w:r>
    </w:p>
    <w:p>
      <w:r>
        <w:t xml:space="preserve">链接: </w:t>
      </w:r>
      <w:hyperlink r:id="rId64">
        <w:r>
          <w:rPr>
            <w:rFonts w:ascii="Times New Roman" w:hAnsi="Times New Roman" w:eastAsia="宋体"/>
            <w:color w:val="0000FF"/>
            <w:sz w:val="20"/>
            <w:u w:val="single"/>
          </w:rPr>
          <w:t>https://arxiv.org/pdf/2602.03907</w:t>
        </w:r>
      </w:hyperlink>
    </w:p>
    <w:p>
      <w:r>
        <w:t>__________________________________________________</w:t>
      </w:r>
    </w:p>
    <w:p>
      <w:pPr>
        <w:pStyle w:val="Heading2"/>
      </w:pPr>
      <w:r>
        <w:rPr>
          <w:rFonts w:ascii="Times New Roman" w:hAnsi="Times New Roman" w:eastAsia="宋体"/>
          <w:b/>
          <w:sz w:val="24"/>
        </w:rPr>
        <w:t>57. PromptHSI：具有视觉语言调制频率适应的通用高光谱图像恢复</w:t>
      </w:r>
    </w:p>
    <w:p>
      <w:r>
        <w:rPr>
          <w:rFonts w:ascii="Times New Roman" w:hAnsi="Times New Roman" w:eastAsia="宋体"/>
          <w:i/>
          <w:color w:val="505050"/>
          <w:sz w:val="21"/>
        </w:rPr>
        <w:t>PromptHSI: Universal Hyperspectral Image Restoration with Vision-Language Modulated Frequency Adaptation</w:t>
      </w:r>
    </w:p>
    <w:p>
      <w:r>
        <w:t xml:space="preserve">链接: </w:t>
      </w:r>
      <w:hyperlink r:id="rId65">
        <w:r>
          <w:rPr>
            <w:rFonts w:ascii="Times New Roman" w:hAnsi="Times New Roman" w:eastAsia="宋体"/>
            <w:color w:val="0000FF"/>
            <w:sz w:val="20"/>
            <w:u w:val="single"/>
          </w:rPr>
          <w:t>https://ieeexplore.ieee.org/abstract/document/11371358/</w:t>
        </w:r>
      </w:hyperlink>
    </w:p>
    <w:p>
      <w:r>
        <w:t>__________________________________________________</w:t>
      </w:r>
    </w:p>
    <w:p>
      <w:pPr>
        <w:pStyle w:val="Heading2"/>
      </w:pPr>
      <w:r>
        <w:rPr>
          <w:rFonts w:ascii="Times New Roman" w:hAnsi="Times New Roman" w:eastAsia="宋体"/>
          <w:b/>
          <w:sz w:val="24"/>
        </w:rPr>
        <w:t>58. 用于无放射性同位素诊断的人体器官规模 X 射线荧光鬼影成像</w:t>
      </w:r>
    </w:p>
    <w:p>
      <w:r>
        <w:rPr>
          <w:rFonts w:ascii="Times New Roman" w:hAnsi="Times New Roman" w:eastAsia="宋体"/>
          <w:i/>
          <w:color w:val="505050"/>
          <w:sz w:val="21"/>
        </w:rPr>
        <w:t>Human-organ-scale x-ray fluorescence ghost imaging for radioisotope-free diagnostics</w:t>
      </w:r>
    </w:p>
    <w:p>
      <w:r>
        <w:t xml:space="preserve">链接: </w:t>
      </w:r>
      <w:hyperlink r:id="rId66">
        <w:r>
          <w:rPr>
            <w:rFonts w:ascii="Times New Roman" w:hAnsi="Times New Roman" w:eastAsia="宋体"/>
            <w:color w:val="0000FF"/>
            <w:sz w:val="20"/>
            <w:u w:val="single"/>
          </w:rPr>
          <w:t>https://arxiv.org/pdf/2602.04461</w:t>
        </w:r>
      </w:hyperlink>
    </w:p>
    <w:p>
      <w:r>
        <w:t>__________________________________________________</w:t>
      </w:r>
    </w:p>
    <w:p>
      <w:pPr>
        <w:pStyle w:val="Heading2"/>
      </w:pPr>
      <w:r>
        <w:rPr>
          <w:rFonts w:ascii="Times New Roman" w:hAnsi="Times New Roman" w:eastAsia="宋体"/>
          <w:b/>
          <w:sz w:val="24"/>
        </w:rPr>
        <w:t>59. HRRP研究与分析</w:t>
      </w:r>
    </w:p>
    <w:p>
      <w:r>
        <w:rPr>
          <w:rFonts w:ascii="Times New Roman" w:hAnsi="Times New Roman" w:eastAsia="宋体"/>
          <w:i/>
          <w:color w:val="505050"/>
          <w:sz w:val="21"/>
        </w:rPr>
        <w:t>Estudio y Análisis HRRP</w:t>
      </w:r>
    </w:p>
    <w:p>
      <w:r>
        <w:t xml:space="preserve">链接: </w:t>
      </w:r>
      <w:hyperlink r:id="rId67">
        <w:r>
          <w:rPr>
            <w:rFonts w:ascii="Times New Roman" w:hAnsi="Times New Roman" w:eastAsia="宋体"/>
            <w:color w:val="0000FF"/>
            <w:sz w:val="20"/>
            <w:u w:val="single"/>
          </w:rPr>
          <w:t>https://openaccess.uoc.edu/server/api/core/bitstreams/3762fe84-7c84-4509-bfab-fc27b780a5ed/content</w:t>
        </w:r>
      </w:hyperlink>
    </w:p>
    <w:p>
      <w:r>
        <w:t>__________________________________________________</w:t>
      </w:r>
    </w:p>
    <w:p>
      <w:pPr>
        <w:pStyle w:val="Heading2"/>
      </w:pPr>
      <w:r>
        <w:rPr>
          <w:rFonts w:ascii="Times New Roman" w:hAnsi="Times New Roman" w:eastAsia="宋体"/>
          <w:b/>
          <w:sz w:val="24"/>
        </w:rPr>
        <w:t>60. 基于相移数字全息和正则余弦变换的无损载波光学图像隐藏方案</w:t>
      </w:r>
    </w:p>
    <w:p>
      <w:r>
        <w:rPr>
          <w:rFonts w:ascii="Times New Roman" w:hAnsi="Times New Roman" w:eastAsia="宋体"/>
          <w:i/>
          <w:color w:val="505050"/>
          <w:sz w:val="21"/>
        </w:rPr>
        <w:t>Lossless carrier optical image hiding scheme based on phase-shifting digital holography and canonical cosine transform</w:t>
      </w:r>
    </w:p>
    <w:p>
      <w:r>
        <w:t xml:space="preserve">链接: </w:t>
      </w:r>
      <w:hyperlink r:id="rId68">
        <w:r>
          <w:rPr>
            <w:rFonts w:ascii="Times New Roman" w:hAnsi="Times New Roman" w:eastAsia="宋体"/>
            <w:color w:val="0000FF"/>
            <w:sz w:val="20"/>
            <w:u w:val="single"/>
          </w:rPr>
          <w:t>https://opg.optica.org/ao/fulltext.cfm?uri=ao-65-4-1116</w:t>
        </w:r>
      </w:hyperlink>
    </w:p>
    <w:p>
      <w:r>
        <w:t>__________________________________________________</w:t>
      </w:r>
    </w:p>
    <w:p>
      <w:pPr>
        <w:pStyle w:val="Heading2"/>
      </w:pPr>
      <w:r>
        <w:rPr>
          <w:rFonts w:ascii="Times New Roman" w:hAnsi="Times New Roman" w:eastAsia="宋体"/>
          <w:b/>
          <w:sz w:val="24"/>
        </w:rPr>
        <w:t>61. 用于光束扫描的紧凑且更简单的配置二进制调制全息图图案</w:t>
      </w:r>
    </w:p>
    <w:p>
      <w:r>
        <w:rPr>
          <w:rFonts w:ascii="Times New Roman" w:hAnsi="Times New Roman" w:eastAsia="宋体"/>
          <w:i/>
          <w:color w:val="505050"/>
          <w:sz w:val="21"/>
        </w:rPr>
        <w:t>Compact and Simpler Configuration Binary Modulated Hologram Pattern for Beam-scanning</w:t>
      </w:r>
    </w:p>
    <w:p>
      <w:r>
        <w:t xml:space="preserve">链接: </w:t>
      </w:r>
      <w:hyperlink r:id="rId69">
        <w:r>
          <w:rPr>
            <w:rFonts w:ascii="Times New Roman" w:hAnsi="Times New Roman" w:eastAsia="宋体"/>
            <w:color w:val="0000FF"/>
            <w:sz w:val="20"/>
            <w:u w:val="single"/>
          </w:rPr>
          <w:t>https://www.ieice.org/cs/isap/ISAP_Archives/2024/pdf/WeP_09.pdf</w:t>
        </w:r>
      </w:hyperlink>
    </w:p>
    <w:p>
      <w:r>
        <w:t>__________________________________________________</w:t>
      </w:r>
    </w:p>
    <w:p>
      <w:pPr>
        <w:pStyle w:val="Heading2"/>
      </w:pPr>
      <w:r>
        <w:rPr>
          <w:rFonts w:ascii="Times New Roman" w:hAnsi="Times New Roman" w:eastAsia="宋体"/>
          <w:b/>
          <w:sz w:val="24"/>
        </w:rPr>
        <w:t>62. 减轻全息术视场和高图像保真度的权衡：多功能可调谐 3D 全息显示器</w:t>
      </w:r>
    </w:p>
    <w:p>
      <w:r>
        <w:rPr>
          <w:rFonts w:ascii="Times New Roman" w:hAnsi="Times New Roman" w:eastAsia="宋体"/>
          <w:i/>
          <w:color w:val="505050"/>
          <w:sz w:val="21"/>
        </w:rPr>
        <w:t>Alleviating the Field of View and High Image Fidelity Trade-off in Holography: Multifunctional Tunable 3D Holographic Display</w:t>
      </w:r>
    </w:p>
    <w:p>
      <w:r>
        <w:t xml:space="preserve">链接: </w:t>
      </w:r>
      <w:hyperlink r:id="rId70">
        <w:r>
          <w:rPr>
            <w:rFonts w:ascii="Times New Roman" w:hAnsi="Times New Roman" w:eastAsia="宋体"/>
            <w:color w:val="0000FF"/>
            <w:sz w:val="20"/>
            <w:u w:val="single"/>
          </w:rPr>
          <w:t>https://pubs.acs.org/doi/abs/10.1021/acsphotonics.5c02757</w:t>
        </w:r>
      </w:hyperlink>
    </w:p>
    <w:p>
      <w:r>
        <w:t>__________________________________________________</w:t>
      </w:r>
    </w:p>
    <w:p>
      <w:pPr>
        <w:pStyle w:val="Heading2"/>
      </w:pPr>
      <w:r>
        <w:rPr>
          <w:rFonts w:ascii="Times New Roman" w:hAnsi="Times New Roman" w:eastAsia="宋体"/>
          <w:b/>
          <w:sz w:val="24"/>
        </w:rPr>
        <w:t>63. 基于液晶平面柱镜阵列的快速切换2D/3D显示</w:t>
      </w:r>
    </w:p>
    <w:p>
      <w:r>
        <w:rPr>
          <w:rFonts w:ascii="Times New Roman" w:hAnsi="Times New Roman" w:eastAsia="宋体"/>
          <w:i/>
          <w:color w:val="505050"/>
          <w:sz w:val="21"/>
        </w:rPr>
        <w:t>Fast-switching 2D/3D display based on a liquid crystal planar lenticular lens array</w:t>
      </w:r>
    </w:p>
    <w:p>
      <w:r>
        <w:t xml:space="preserve">链接: </w:t>
      </w:r>
      <w:hyperlink r:id="rId71">
        <w:r>
          <w:rPr>
            <w:rFonts w:ascii="Times New Roman" w:hAnsi="Times New Roman" w:eastAsia="宋体"/>
            <w:color w:val="0000FF"/>
            <w:sz w:val="20"/>
            <w:u w:val="single"/>
          </w:rPr>
          <w:t>https://opg.optica.org/viewmedia.cfm?uri=oe-34-3-5292&amp;seq=0&amp;html=true</w:t>
        </w:r>
      </w:hyperlink>
    </w:p>
    <w:p>
      <w:r>
        <w:t>__________________________________________________</w:t>
      </w:r>
    </w:p>
    <w:p>
      <w:pPr>
        <w:pStyle w:val="Heading2"/>
      </w:pPr>
      <w:r>
        <w:rPr>
          <w:rFonts w:ascii="Times New Roman" w:hAnsi="Times New Roman" w:eastAsia="宋体"/>
          <w:b/>
          <w:sz w:val="24"/>
        </w:rPr>
        <w:t>64. 一种新颖的3D信息安全跨层混沌加密和可逆隐藏方案</w:t>
      </w:r>
    </w:p>
    <w:p>
      <w:r>
        <w:rPr>
          <w:rFonts w:ascii="Times New Roman" w:hAnsi="Times New Roman" w:eastAsia="宋体"/>
          <w:i/>
          <w:color w:val="505050"/>
          <w:sz w:val="21"/>
        </w:rPr>
        <w:t>A Novel Cross-Layer Chaotic Encryption and Reversible Hiding Scheme for 3D Information Security</w:t>
      </w:r>
    </w:p>
    <w:p>
      <w:r>
        <w:t xml:space="preserve">链接: </w:t>
      </w:r>
      <w:hyperlink r:id="rId72">
        <w:r>
          <w:rPr>
            <w:rFonts w:ascii="Times New Roman" w:hAnsi="Times New Roman" w:eastAsia="宋体"/>
            <w:color w:val="0000FF"/>
            <w:sz w:val="20"/>
            <w:u w:val="single"/>
          </w:rPr>
          <w:t>https://www.sciencedirect.com/science/article/pii/S0030401826001069</w:t>
        </w:r>
      </w:hyperlink>
    </w:p>
    <w:p>
      <w:r>
        <w:t>__________________________________________________</w:t>
      </w:r>
    </w:p>
    <w:p>
      <w:pPr>
        <w:pStyle w:val="Heading2"/>
      </w:pPr>
      <w:r>
        <w:rPr>
          <w:rFonts w:ascii="Times New Roman" w:hAnsi="Times New Roman" w:eastAsia="宋体"/>
          <w:b/>
          <w:sz w:val="24"/>
        </w:rPr>
        <w:t>65. SAES-SVD：基于 SVD 的 LLM 压缩的累积误差和局部误差的自适应抑制</w:t>
      </w:r>
    </w:p>
    <w:p>
      <w:r>
        <w:rPr>
          <w:rFonts w:ascii="Times New Roman" w:hAnsi="Times New Roman" w:eastAsia="宋体"/>
          <w:i/>
          <w:color w:val="505050"/>
          <w:sz w:val="21"/>
        </w:rPr>
        <w:t>SAES-SVD: Self-Adaptive Suppression of Accumulated and Local Errors for SVD-based LLM Compression</w:t>
      </w:r>
    </w:p>
    <w:p>
      <w:r>
        <w:t xml:space="preserve">链接: </w:t>
      </w:r>
      <w:hyperlink r:id="rId73">
        <w:r>
          <w:rPr>
            <w:rFonts w:ascii="Times New Roman" w:hAnsi="Times New Roman" w:eastAsia="宋体"/>
            <w:color w:val="0000FF"/>
            <w:sz w:val="20"/>
            <w:u w:val="single"/>
          </w:rPr>
          <w:t>https://arxiv.org/pdf/2602.03051</w:t>
        </w:r>
      </w:hyperlink>
    </w:p>
    <w:p>
      <w:r>
        <w:t>__________________________________________________</w:t>
      </w:r>
    </w:p>
    <w:p>
      <w:pPr>
        <w:pStyle w:val="Heading2"/>
      </w:pPr>
      <w:r>
        <w:rPr>
          <w:rFonts w:ascii="Times New Roman" w:hAnsi="Times New Roman" w:eastAsia="宋体"/>
          <w:b/>
          <w:sz w:val="24"/>
        </w:rPr>
        <w:t>66. SEIS：神经表示的基于子空间的等方差和不变性分数</w:t>
      </w:r>
    </w:p>
    <w:p>
      <w:r>
        <w:rPr>
          <w:rFonts w:ascii="Times New Roman" w:hAnsi="Times New Roman" w:eastAsia="宋体"/>
          <w:i/>
          <w:color w:val="505050"/>
          <w:sz w:val="21"/>
        </w:rPr>
        <w:t>SEIS: Subspace-based Equivariance and Invariance Scores for Neural Representations</w:t>
      </w:r>
    </w:p>
    <w:p>
      <w:r>
        <w:t xml:space="preserve">链接: </w:t>
      </w:r>
      <w:hyperlink r:id="rId74">
        <w:r>
          <w:rPr>
            <w:rFonts w:ascii="Times New Roman" w:hAnsi="Times New Roman" w:eastAsia="宋体"/>
            <w:color w:val="0000FF"/>
            <w:sz w:val="20"/>
            <w:u w:val="single"/>
          </w:rPr>
          <w:t>https://arxiv.org/pdf/2602.04054</w:t>
        </w:r>
      </w:hyperlink>
    </w:p>
    <w:p>
      <w:r>
        <w:t>__________________________________________________</w:t>
      </w:r>
    </w:p>
    <w:p>
      <w:pPr>
        <w:pStyle w:val="Heading2"/>
      </w:pPr>
      <w:r>
        <w:rPr>
          <w:rFonts w:ascii="Times New Roman" w:hAnsi="Times New Roman" w:eastAsia="宋体"/>
          <w:b/>
          <w:sz w:val="24"/>
        </w:rPr>
        <w:t>67. 少量命名实体识别的知识增强提示</w:t>
      </w:r>
    </w:p>
    <w:p>
      <w:r>
        <w:rPr>
          <w:rFonts w:ascii="Times New Roman" w:hAnsi="Times New Roman" w:eastAsia="宋体"/>
          <w:i/>
          <w:color w:val="505050"/>
          <w:sz w:val="21"/>
        </w:rPr>
        <w:t>Knowledge enhanced prompting for few-shot named entity recognition</w:t>
      </w:r>
    </w:p>
    <w:p>
      <w:r>
        <w:t xml:space="preserve">链接: </w:t>
      </w:r>
      <w:hyperlink r:id="rId75">
        <w:r>
          <w:rPr>
            <w:rFonts w:ascii="Times New Roman" w:hAnsi="Times New Roman" w:eastAsia="宋体"/>
            <w:color w:val="0000FF"/>
            <w:sz w:val="20"/>
            <w:u w:val="single"/>
          </w:rPr>
          <w:t>https://link.springer.com/article/10.1007/s13042-025-02902-8</w:t>
        </w:r>
      </w:hyperlink>
    </w:p>
    <w:p>
      <w:r>
        <w:t>__________________________________________________</w:t>
      </w:r>
    </w:p>
    <w:p>
      <w:pPr>
        <w:pStyle w:val="Heading2"/>
      </w:pPr>
      <w:r>
        <w:rPr>
          <w:rFonts w:ascii="Times New Roman" w:hAnsi="Times New Roman" w:eastAsia="宋体"/>
          <w:b/>
          <w:sz w:val="24"/>
        </w:rPr>
        <w:t>68. 通过可扩展归因图分解从十亿参数语言模型中进行分层稀疏电路提取</w:t>
      </w:r>
    </w:p>
    <w:p>
      <w:r>
        <w:rPr>
          <w:rFonts w:ascii="Times New Roman" w:hAnsi="Times New Roman" w:eastAsia="宋体"/>
          <w:i/>
          <w:color w:val="505050"/>
          <w:sz w:val="21"/>
        </w:rPr>
        <w:t>Hierarchical Sparse Circuit Extraction from Billion-Parameter Language Models through Scalable Attribution Graph Decomposition</w:t>
      </w:r>
    </w:p>
    <w:p>
      <w:r>
        <w:t xml:space="preserve">链接: </w:t>
      </w:r>
      <w:hyperlink r:id="rId76">
        <w:r>
          <w:rPr>
            <w:rFonts w:ascii="Times New Roman" w:hAnsi="Times New Roman" w:eastAsia="宋体"/>
            <w:color w:val="0000FF"/>
            <w:sz w:val="20"/>
            <w:u w:val="single"/>
          </w:rPr>
          <w:t>https://arxiv.org/pdf/2601.12879</w:t>
        </w:r>
      </w:hyperlink>
    </w:p>
    <w:p>
      <w:r>
        <w:t>__________________________________________________</w:t>
      </w:r>
    </w:p>
    <w:p>
      <w:pPr>
        <w:pStyle w:val="Heading2"/>
      </w:pPr>
      <w:r>
        <w:rPr>
          <w:rFonts w:ascii="Times New Roman" w:hAnsi="Times New Roman" w:eastAsia="宋体"/>
          <w:b/>
          <w:sz w:val="24"/>
        </w:rPr>
        <w:t>69. JOintGS：用于野外单目重建的相机、机身和 3D 高斯的联合优化</w:t>
      </w:r>
    </w:p>
    <w:p>
      <w:r>
        <w:rPr>
          <w:rFonts w:ascii="Times New Roman" w:hAnsi="Times New Roman" w:eastAsia="宋体"/>
          <w:i/>
          <w:color w:val="505050"/>
          <w:sz w:val="21"/>
        </w:rPr>
        <w:t>JOintGS: Joint Optimization of Cameras, Bodies and 3D Gaussians for In-the-Wild Monocular Reconstruction</w:t>
      </w:r>
    </w:p>
    <w:p>
      <w:r>
        <w:t xml:space="preserve">链接: </w:t>
      </w:r>
      <w:hyperlink r:id="rId77">
        <w:r>
          <w:rPr>
            <w:rFonts w:ascii="Times New Roman" w:hAnsi="Times New Roman" w:eastAsia="宋体"/>
            <w:color w:val="0000FF"/>
            <w:sz w:val="20"/>
            <w:u w:val="single"/>
          </w:rPr>
          <w:t>https://arxiv.org/pdf/2602.04317</w:t>
        </w:r>
      </w:hyperlink>
    </w:p>
    <w:p>
      <w:r>
        <w:t>__________________________________________________</w:t>
      </w:r>
    </w:p>
    <w:p>
      <w:pPr>
        <w:pStyle w:val="Heading2"/>
      </w:pPr>
      <w:r>
        <w:rPr>
          <w:rFonts w:ascii="Times New Roman" w:hAnsi="Times New Roman" w:eastAsia="宋体"/>
          <w:b/>
          <w:sz w:val="24"/>
        </w:rPr>
        <w:t>70. HGAvatar：一次性高品质3D高斯头像</w:t>
      </w:r>
    </w:p>
    <w:p>
      <w:r>
        <w:rPr>
          <w:rFonts w:ascii="Times New Roman" w:hAnsi="Times New Roman" w:eastAsia="宋体"/>
          <w:i/>
          <w:color w:val="505050"/>
          <w:sz w:val="21"/>
        </w:rPr>
        <w:t>HGAvatar: One-shot High-Quality 3D Gaussian Head Avatar</w:t>
      </w:r>
    </w:p>
    <w:p>
      <w:r>
        <w:t xml:space="preserve">链接: </w:t>
      </w:r>
      <w:hyperlink r:id="rId78">
        <w:r>
          <w:rPr>
            <w:rFonts w:ascii="Times New Roman" w:hAnsi="Times New Roman" w:eastAsia="宋体"/>
            <w:color w:val="0000FF"/>
            <w:sz w:val="20"/>
            <w:u w:val="single"/>
          </w:rPr>
          <w:t>https://www.sciencedirect.com/science/article/pii/S1077314226000275</w:t>
        </w:r>
      </w:hyperlink>
    </w:p>
    <w:p>
      <w:r>
        <w:t>__________________________________________________</w:t>
      </w:r>
    </w:p>
    <w:p>
      <w:pPr>
        <w:pStyle w:val="Heading2"/>
      </w:pPr>
      <w:r>
        <w:rPr>
          <w:rFonts w:ascii="Times New Roman" w:hAnsi="Times New Roman" w:eastAsia="宋体"/>
          <w:b/>
          <w:sz w:val="24"/>
        </w:rPr>
        <w:t>71. 通过解缠结表示对齐促进潜在扩散模型</w:t>
      </w:r>
    </w:p>
    <w:p>
      <w:r>
        <w:rPr>
          <w:rFonts w:ascii="Times New Roman" w:hAnsi="Times New Roman" w:eastAsia="宋体"/>
          <w:i/>
          <w:color w:val="505050"/>
          <w:sz w:val="21"/>
        </w:rPr>
        <w:t>Boosting Latent Diffusion Models via Disentangled Representation Alignment</w:t>
      </w:r>
    </w:p>
    <w:p>
      <w:r>
        <w:t xml:space="preserve">链接: </w:t>
      </w:r>
      <w:hyperlink r:id="rId79">
        <w:r>
          <w:rPr>
            <w:rFonts w:ascii="Times New Roman" w:hAnsi="Times New Roman" w:eastAsia="宋体"/>
            <w:color w:val="0000FF"/>
            <w:sz w:val="20"/>
            <w:u w:val="single"/>
          </w:rPr>
          <w:t>https://arxiv.org/pdf/2601.05823</w:t>
        </w:r>
      </w:hyperlink>
    </w:p>
    <w:p>
      <w:r>
        <w:t>__________________________________________________</w:t>
      </w:r>
    </w:p>
    <w:p>
      <w:pPr>
        <w:pStyle w:val="Heading2"/>
      </w:pPr>
      <w:r>
        <w:rPr>
          <w:rFonts w:ascii="Times New Roman" w:hAnsi="Times New Roman" w:eastAsia="宋体"/>
          <w:b/>
          <w:sz w:val="24"/>
        </w:rPr>
        <w:t>72. 具有变压器渲染的神经辐射场</w:t>
      </w:r>
    </w:p>
    <w:p>
      <w:r>
        <w:rPr>
          <w:rFonts w:ascii="Times New Roman" w:hAnsi="Times New Roman" w:eastAsia="宋体"/>
          <w:i/>
          <w:color w:val="505050"/>
          <w:sz w:val="21"/>
        </w:rPr>
        <w:t>Neural radiance fields with transformer rendering</w:t>
      </w:r>
    </w:p>
    <w:p>
      <w:r>
        <w:t xml:space="preserve">链接: </w:t>
      </w:r>
      <w:hyperlink r:id="rId80">
        <w:r>
          <w:rPr>
            <w:rFonts w:ascii="Times New Roman" w:hAnsi="Times New Roman" w:eastAsia="宋体"/>
            <w:color w:val="0000FF"/>
            <w:sz w:val="20"/>
            <w:u w:val="single"/>
          </w:rPr>
          <w:t>https://link.springer.com/article/10.1007/s11042-026-21297-4</w:t>
        </w:r>
      </w:hyperlink>
    </w:p>
    <w:p>
      <w:r>
        <w:t>__________________________________________________</w:t>
      </w:r>
    </w:p>
    <w:p>
      <w:pPr>
        <w:pStyle w:val="Heading2"/>
      </w:pPr>
      <w:r>
        <w:rPr>
          <w:rFonts w:ascii="Times New Roman" w:hAnsi="Times New Roman" w:eastAsia="宋体"/>
          <w:b/>
          <w:sz w:val="24"/>
        </w:rPr>
        <w:t>73. 使用率失真优化和人机视觉自适应量化实现 LiDAR 点云几何压缩</w:t>
      </w:r>
    </w:p>
    <w:p>
      <w:r>
        <w:rPr>
          <w:rFonts w:ascii="Times New Roman" w:hAnsi="Times New Roman" w:eastAsia="宋体"/>
          <w:i/>
          <w:color w:val="505050"/>
          <w:sz w:val="21"/>
        </w:rPr>
        <w:t>Towards LiDAR point cloud geometry compression using Rate-Distortion optimization and adaptive quantization for Human-Machine vision</w:t>
      </w:r>
    </w:p>
    <w:p>
      <w:r>
        <w:t xml:space="preserve">链接: </w:t>
      </w:r>
      <w:hyperlink r:id="rId81">
        <w:r>
          <w:rPr>
            <w:rFonts w:ascii="Times New Roman" w:hAnsi="Times New Roman" w:eastAsia="宋体"/>
            <w:color w:val="0000FF"/>
            <w:sz w:val="20"/>
            <w:u w:val="single"/>
          </w:rPr>
          <w:t>https://www.sciencedirect.com/science/article/pii/S0141938226000077</w:t>
        </w:r>
      </w:hyperlink>
    </w:p>
    <w:p>
      <w:r>
        <w:t>__________________________________________________</w:t>
      </w:r>
    </w:p>
    <w:p>
      <w:pPr>
        <w:pStyle w:val="Heading2"/>
      </w:pPr>
      <w:r>
        <w:rPr>
          <w:rFonts w:ascii="Times New Roman" w:hAnsi="Times New Roman" w:eastAsia="宋体"/>
          <w:b/>
          <w:sz w:val="24"/>
        </w:rPr>
        <w:t>74. EDCST-Rain：增强型密度感知跨尺度变压器，可在不同降雨条件下实现稳健的对象分类</w:t>
      </w:r>
    </w:p>
    <w:p>
      <w:r>
        <w:rPr>
          <w:rFonts w:ascii="Times New Roman" w:hAnsi="Times New Roman" w:eastAsia="宋体"/>
          <w:i/>
          <w:color w:val="505050"/>
          <w:sz w:val="21"/>
        </w:rPr>
        <w:t>EDCST-Rain: Enhanced Density-Aware Cross-Scale Transformer for Robust Object Classification Under Diverse Rainfall Conditions</w:t>
      </w:r>
    </w:p>
    <w:p>
      <w:r>
        <w:t xml:space="preserve">链接: </w:t>
      </w:r>
      <w:hyperlink r:id="rId82">
        <w:r>
          <w:rPr>
            <w:rFonts w:ascii="Times New Roman" w:hAnsi="Times New Roman" w:eastAsia="宋体"/>
            <w:color w:val="0000FF"/>
            <w:sz w:val="20"/>
            <w:u w:val="single"/>
          </w:rPr>
          <w:t>https://jurnal.polibatam.ac.id/index.php/JAIC/article/download/11590/3320</w:t>
        </w:r>
      </w:hyperlink>
    </w:p>
    <w:p>
      <w:r>
        <w:t>__________________________________________________</w:t>
      </w:r>
    </w:p>
    <w:p>
      <w:pPr>
        <w:pStyle w:val="Heading2"/>
      </w:pPr>
      <w:r>
        <w:rPr>
          <w:rFonts w:ascii="Times New Roman" w:hAnsi="Times New Roman" w:eastAsia="宋体"/>
          <w:b/>
          <w:sz w:val="24"/>
        </w:rPr>
        <w:t>75. 像差对基于 SLM 的远场全息术的影响</w:t>
      </w:r>
    </w:p>
    <w:p>
      <w:r>
        <w:rPr>
          <w:rFonts w:ascii="Times New Roman" w:hAnsi="Times New Roman" w:eastAsia="宋体"/>
          <w:i/>
          <w:color w:val="505050"/>
          <w:sz w:val="21"/>
        </w:rPr>
        <w:t>Impact of aberrations in SLM-based far-field holography</w:t>
      </w:r>
    </w:p>
    <w:p>
      <w:r>
        <w:t xml:space="preserve">链接: </w:t>
      </w:r>
      <w:hyperlink r:id="rId83">
        <w:r>
          <w:rPr>
            <w:rFonts w:ascii="Times New Roman" w:hAnsi="Times New Roman" w:eastAsia="宋体"/>
            <w:color w:val="0000FF"/>
            <w:sz w:val="20"/>
            <w:u w:val="single"/>
          </w:rPr>
          <w:t>https://arxiv.org/pdf/2602.04330</w:t>
        </w:r>
      </w:hyperlink>
    </w:p>
    <w:p>
      <w:r>
        <w:t>__________________________________________________</w:t>
      </w:r>
    </w:p>
    <w:p>
      <w:pPr>
        <w:pStyle w:val="Heading2"/>
      </w:pPr>
      <w:r>
        <w:rPr>
          <w:rFonts w:ascii="Times New Roman" w:hAnsi="Times New Roman" w:eastAsia="宋体"/>
          <w:b/>
          <w:sz w:val="24"/>
        </w:rPr>
        <w:t>76. 带标记随机有限集的多路径扩展目标跟踪</w:t>
      </w:r>
    </w:p>
    <w:p>
      <w:r>
        <w:rPr>
          <w:rFonts w:ascii="Times New Roman" w:hAnsi="Times New Roman" w:eastAsia="宋体"/>
          <w:i/>
          <w:color w:val="505050"/>
          <w:sz w:val="21"/>
        </w:rPr>
        <w:t>Multipath Extended Target Tracking with Labeled Random Finite Sets</w:t>
      </w:r>
    </w:p>
    <w:p>
      <w:r>
        <w:t xml:space="preserve">链接: </w:t>
      </w:r>
      <w:hyperlink r:id="rId84">
        <w:r>
          <w:rPr>
            <w:rFonts w:ascii="Times New Roman" w:hAnsi="Times New Roman" w:eastAsia="宋体"/>
            <w:color w:val="0000FF"/>
            <w:sz w:val="20"/>
            <w:u w:val="single"/>
          </w:rPr>
          <w:t>https://arxiv.org/pdf/2602.03464</w:t>
        </w:r>
      </w:hyperlink>
    </w:p>
    <w:p>
      <w:r>
        <w:t>__________________________________________________</w:t>
      </w:r>
    </w:p>
    <w:p>
      <w:pPr>
        <w:pStyle w:val="Heading2"/>
      </w:pPr>
      <w:r>
        <w:rPr>
          <w:rFonts w:ascii="Times New Roman" w:hAnsi="Times New Roman" w:eastAsia="宋体"/>
          <w:b/>
          <w:sz w:val="24"/>
        </w:rPr>
        <w:t>77. 用于动态非视距成像的瞬态视频插值</w:t>
      </w:r>
    </w:p>
    <w:p>
      <w:r>
        <w:rPr>
          <w:rFonts w:ascii="Times New Roman" w:hAnsi="Times New Roman" w:eastAsia="宋体"/>
          <w:i/>
          <w:color w:val="505050"/>
          <w:sz w:val="21"/>
        </w:rPr>
        <w:t>Transient video interpolation for dynamic non-line-of-sight imaging</w:t>
      </w:r>
    </w:p>
    <w:p>
      <w:r>
        <w:t xml:space="preserve">链接: </w:t>
      </w:r>
      <w:hyperlink r:id="rId85">
        <w:r>
          <w:rPr>
            <w:rFonts w:ascii="Times New Roman" w:hAnsi="Times New Roman" w:eastAsia="宋体"/>
            <w:color w:val="0000FF"/>
            <w:sz w:val="20"/>
            <w:u w:val="single"/>
          </w:rPr>
          <w:t>https://opg.optica.org/viewmedia.cfm?uri=oe-34-3-4882&amp;seq=0&amp;html=true</w:t>
        </w:r>
      </w:hyperlink>
    </w:p>
    <w:p>
      <w:r>
        <w:t>__________________________________________________</w:t>
      </w:r>
    </w:p>
    <w:p>
      <w:pPr>
        <w:pStyle w:val="Heading2"/>
      </w:pPr>
      <w:r>
        <w:rPr>
          <w:rFonts w:ascii="Times New Roman" w:hAnsi="Times New Roman" w:eastAsia="宋体"/>
          <w:b/>
          <w:sz w:val="24"/>
        </w:rPr>
        <w:t>78. Kui Zhou 1, 2 Xiaodong Wang 1, 2 Geng Tong 1, 2 Xingchen Xiao 1, 2</w:t>
      </w:r>
    </w:p>
    <w:p>
      <w:r>
        <w:rPr>
          <w:rFonts w:ascii="Times New Roman" w:hAnsi="Times New Roman" w:eastAsia="宋体"/>
          <w:i/>
          <w:color w:val="505050"/>
          <w:sz w:val="21"/>
        </w:rPr>
        <w:t>Kui Zhou 1, 2 Xiaodong Wang 1, 2 Geng Tong 1, 2 Xingchen Xiao 1, 2</w:t>
      </w:r>
    </w:p>
    <w:p>
      <w:r>
        <w:t xml:space="preserve">链接: </w:t>
      </w:r>
      <w:hyperlink r:id="rId86">
        <w:r>
          <w:rPr>
            <w:rFonts w:ascii="Times New Roman" w:hAnsi="Times New Roman" w:eastAsia="宋体"/>
            <w:color w:val="0000FF"/>
            <w:sz w:val="20"/>
            <w:u w:val="single"/>
          </w:rPr>
          <w:t>https://assets-eu.researchsquare.com/files/rs-8139728/v1/c20fe725cb8b3eed563dac2d.html</w:t>
        </w:r>
      </w:hyperlink>
    </w:p>
    <w:p>
      <w:r>
        <w:t>__________________________________________________</w:t>
      </w:r>
    </w:p>
    <w:p>
      <w:pPr>
        <w:pStyle w:val="Heading2"/>
      </w:pPr>
      <w:r>
        <w:rPr>
          <w:rFonts w:ascii="Times New Roman" w:hAnsi="Times New Roman" w:eastAsia="宋体"/>
          <w:b/>
          <w:sz w:val="24"/>
        </w:rPr>
        <w:t>79. 车辆到万物协作感知的泛化和鲁棒性</w:t>
      </w:r>
    </w:p>
    <w:p>
      <w:r>
        <w:rPr>
          <w:rFonts w:ascii="Times New Roman" w:hAnsi="Times New Roman" w:eastAsia="宋体"/>
          <w:i/>
          <w:color w:val="505050"/>
          <w:sz w:val="21"/>
        </w:rPr>
        <w:t>Generalization and Robustness of Vehicle-to-Everything Cooperative Perception</w:t>
      </w:r>
    </w:p>
    <w:p>
      <w:r>
        <w:t xml:space="preserve">链接: </w:t>
      </w:r>
      <w:hyperlink r:id="rId87">
        <w:r>
          <w:rPr>
            <w:rFonts w:ascii="Times New Roman" w:hAnsi="Times New Roman" w:eastAsia="宋体"/>
            <w:color w:val="0000FF"/>
            <w:sz w:val="20"/>
            <w:u w:val="single"/>
          </w:rPr>
          <w:t>https://etd.ohiolink.edu/acprod/odb_etd/ws/send_file/send?accession=csu1769737936943422&amp;disposition=inline</w:t>
        </w:r>
      </w:hyperlink>
    </w:p>
    <w:p>
      <w:r>
        <w:t>__________________________________________________</w:t>
      </w:r>
    </w:p>
    <w:p>
      <w:pPr>
        <w:pStyle w:val="Heading2"/>
      </w:pPr>
      <w:r>
        <w:rPr>
          <w:rFonts w:ascii="Times New Roman" w:hAnsi="Times New Roman" w:eastAsia="宋体"/>
          <w:b/>
          <w:sz w:val="24"/>
        </w:rPr>
        <w:t>80. 具有尖峰神经网络的高效混合级联跟踪器，用于事件域跟踪</w:t>
      </w:r>
    </w:p>
    <w:p>
      <w:r>
        <w:rPr>
          <w:rFonts w:ascii="Times New Roman" w:hAnsi="Times New Roman" w:eastAsia="宋体"/>
          <w:i/>
          <w:color w:val="505050"/>
          <w:sz w:val="21"/>
        </w:rPr>
        <w:t>An Efficient Hybrid Cascade Tracker with Spiking Neural Networks for Event Domain Tracking</w:t>
      </w:r>
    </w:p>
    <w:p>
      <w:r>
        <w:t xml:space="preserve">链接: </w:t>
      </w:r>
      <w:hyperlink r:id="rId88">
        <w:r>
          <w:rPr>
            <w:rFonts w:ascii="Times New Roman" w:hAnsi="Times New Roman" w:eastAsia="宋体"/>
            <w:color w:val="0000FF"/>
            <w:sz w:val="20"/>
            <w:u w:val="single"/>
          </w:rPr>
          <w:t>https://dl.acm.org/doi/pdf/10.1145/3795518</w:t>
        </w:r>
      </w:hyperlink>
    </w:p>
    <w:p>
      <w:r>
        <w:t>__________________________________________________</w:t>
      </w:r>
    </w:p>
    <w:p>
      <w:pPr>
        <w:pStyle w:val="Heading2"/>
      </w:pPr>
      <w:r>
        <w:rPr>
          <w:rFonts w:ascii="Times New Roman" w:hAnsi="Times New Roman" w:eastAsia="宋体"/>
          <w:b/>
          <w:sz w:val="24"/>
        </w:rPr>
        <w:t>81. HEC-Net：用于单眼情绪识别的分层事件 RGB 跨模态融合</w:t>
      </w:r>
    </w:p>
    <w:p>
      <w:r>
        <w:rPr>
          <w:rFonts w:ascii="Times New Roman" w:hAnsi="Times New Roman" w:eastAsia="宋体"/>
          <w:i/>
          <w:color w:val="505050"/>
          <w:sz w:val="21"/>
        </w:rPr>
        <w:t>HEC-Net: Hierarchical Event-RGB Cross-Modal Fusion for Single-Eye Emotion Recognition</w:t>
      </w:r>
    </w:p>
    <w:p>
      <w:r>
        <w:t xml:space="preserve">链接: </w:t>
      </w:r>
      <w:hyperlink r:id="rId89">
        <w:r>
          <w:rPr>
            <w:rFonts w:ascii="Times New Roman" w:hAnsi="Times New Roman" w:eastAsia="宋体"/>
            <w:color w:val="0000FF"/>
            <w:sz w:val="20"/>
            <w:u w:val="single"/>
          </w:rPr>
          <w:t>https://tns.ewapub.com/article/view/31464.pdf</w:t>
        </w:r>
      </w:hyperlink>
    </w:p>
    <w:p>
      <w:r>
        <w:t>__________________________________________________</w:t>
      </w:r>
    </w:p>
    <w:p>
      <w:pPr>
        <w:pStyle w:val="Heading2"/>
      </w:pPr>
      <w:r>
        <w:rPr>
          <w:rFonts w:ascii="Times New Roman" w:hAnsi="Times New Roman" w:eastAsia="宋体"/>
          <w:b/>
          <w:sz w:val="24"/>
        </w:rPr>
        <w:t>82. 基于太赫兹时域光谱的无参考湿度传感</w:t>
      </w:r>
    </w:p>
    <w:p>
      <w:r>
        <w:rPr>
          <w:rFonts w:ascii="Times New Roman" w:hAnsi="Times New Roman" w:eastAsia="宋体"/>
          <w:i/>
          <w:color w:val="505050"/>
          <w:sz w:val="21"/>
        </w:rPr>
        <w:t>Reference-free humidity sensing based on terahertz time-domain spectroscopy</w:t>
      </w:r>
    </w:p>
    <w:p>
      <w:r>
        <w:t xml:space="preserve">链接: </w:t>
      </w:r>
      <w:hyperlink r:id="rId90">
        <w:r>
          <w:rPr>
            <w:rFonts w:ascii="Times New Roman" w:hAnsi="Times New Roman" w:eastAsia="宋体"/>
            <w:color w:val="0000FF"/>
            <w:sz w:val="20"/>
            <w:u w:val="single"/>
          </w:rPr>
          <w:t>https://www.sciencedirect.com/science/article/pii/S092540052600078X</w:t>
        </w:r>
      </w:hyperlink>
    </w:p>
    <w:p>
      <w:r>
        <w:t>__________________________________________________</w:t>
      </w:r>
    </w:p>
    <w:p>
      <w:pPr>
        <w:pStyle w:val="Heading2"/>
      </w:pPr>
      <w:r>
        <w:rPr>
          <w:rFonts w:ascii="Times New Roman" w:hAnsi="Times New Roman" w:eastAsia="宋体"/>
          <w:b/>
          <w:sz w:val="24"/>
        </w:rPr>
        <w:t>83. 黑镍涂层作为宽带太赫兹至深紫外线吸收器</w:t>
      </w:r>
    </w:p>
    <w:p>
      <w:r>
        <w:rPr>
          <w:rFonts w:ascii="Times New Roman" w:hAnsi="Times New Roman" w:eastAsia="宋体"/>
          <w:i/>
          <w:color w:val="505050"/>
          <w:sz w:val="21"/>
        </w:rPr>
        <w:t>Black Nickel Coating as a Broadband Terahertz to Deep-Ultraviolet Absorber</w:t>
      </w:r>
    </w:p>
    <w:p>
      <w:r>
        <w:t xml:space="preserve">链接: </w:t>
      </w:r>
      <w:hyperlink r:id="rId91">
        <w:r>
          <w:rPr>
            <w:rFonts w:ascii="Times New Roman" w:hAnsi="Times New Roman" w:eastAsia="宋体"/>
            <w:color w:val="0000FF"/>
            <w:sz w:val="20"/>
            <w:u w:val="single"/>
          </w:rPr>
          <w:t>https://pubs.acs.org/doi/full/10.1021/acsomega.5c12663</w:t>
        </w:r>
      </w:hyperlink>
    </w:p>
    <w:p>
      <w:r>
        <w:t>__________________________________________________</w:t>
      </w:r>
    </w:p>
    <w:p>
      <w:pPr>
        <w:pStyle w:val="Heading2"/>
      </w:pPr>
      <w:r>
        <w:rPr>
          <w:rFonts w:ascii="Times New Roman" w:hAnsi="Times New Roman" w:eastAsia="宋体"/>
          <w:b/>
          <w:sz w:val="24"/>
        </w:rPr>
        <w:t>84. 超导太赫兹微腔中的有限动量库珀等离子体激元</w:t>
      </w:r>
    </w:p>
    <w:p>
      <w:r>
        <w:rPr>
          <w:rFonts w:ascii="Times New Roman" w:hAnsi="Times New Roman" w:eastAsia="宋体"/>
          <w:i/>
          <w:color w:val="505050"/>
          <w:sz w:val="21"/>
        </w:rPr>
        <w:t>Finite-momentum Cooper plasmons in superconducting terahertz microcavities</w:t>
      </w:r>
    </w:p>
    <w:p>
      <w:r>
        <w:t xml:space="preserve">链接: </w:t>
      </w:r>
      <w:hyperlink r:id="rId92">
        <w:r>
          <w:rPr>
            <w:rFonts w:ascii="Times New Roman" w:hAnsi="Times New Roman" w:eastAsia="宋体"/>
            <w:color w:val="0000FF"/>
            <w:sz w:val="20"/>
            <w:u w:val="single"/>
          </w:rPr>
          <w:t>https://arxiv.org/pdf/2601.10692</w:t>
        </w:r>
      </w:hyperlink>
    </w:p>
    <w:p>
      <w:r>
        <w:t>__________________________________________________</w:t>
      </w:r>
    </w:p>
    <w:p>
      <w:pPr>
        <w:pStyle w:val="Heading2"/>
      </w:pPr>
      <w:r>
        <w:rPr>
          <w:rFonts w:ascii="Times New Roman" w:hAnsi="Times New Roman" w:eastAsia="宋体"/>
          <w:b/>
          <w:sz w:val="24"/>
        </w:rPr>
        <w:t>85. 通过集成莫尔条纹和自旋解耦相位工程的多功能全硅太赫兹手性超表面</w:t>
      </w:r>
    </w:p>
    <w:p>
      <w:r>
        <w:rPr>
          <w:rFonts w:ascii="Times New Roman" w:hAnsi="Times New Roman" w:eastAsia="宋体"/>
          <w:i/>
          <w:color w:val="505050"/>
          <w:sz w:val="21"/>
        </w:rPr>
        <w:t>Multifunctional All‐Silicon Terahertz Chiral Metasurfaces via Integrated Moiré and Spin‐Decoupled Phase Engineering</w:t>
      </w:r>
    </w:p>
    <w:p>
      <w:r>
        <w:t xml:space="preserve">链接: </w:t>
      </w:r>
      <w:hyperlink r:id="rId93">
        <w:r>
          <w:rPr>
            <w:rFonts w:ascii="Times New Roman" w:hAnsi="Times New Roman" w:eastAsia="宋体"/>
            <w:color w:val="0000FF"/>
            <w:sz w:val="20"/>
            <w:u w:val="single"/>
          </w:rPr>
          <w:t>https://onlinelibrary.wiley.com/doi/abs/10.1002/lpor.202503260</w:t>
        </w:r>
      </w:hyperlink>
    </w:p>
    <w:p>
      <w:r>
        <w:t>__________________________________________________</w:t>
      </w:r>
    </w:p>
    <w:p>
      <w:pPr>
        <w:pStyle w:val="Heading2"/>
      </w:pPr>
      <w:r>
        <w:rPr>
          <w:rFonts w:ascii="Times New Roman" w:hAnsi="Times New Roman" w:eastAsia="宋体"/>
          <w:b/>
          <w:sz w:val="24"/>
        </w:rPr>
        <w:t>86. 对二维超导体中的太赫兹超流体等离子体进行成像</w:t>
      </w:r>
    </w:p>
    <w:p>
      <w:r>
        <w:rPr>
          <w:rFonts w:ascii="Times New Roman" w:hAnsi="Times New Roman" w:eastAsia="宋体"/>
          <w:i/>
          <w:color w:val="505050"/>
          <w:sz w:val="21"/>
        </w:rPr>
        <w:t>Imaging a terahertz superfluid plasmon in a two-dimensional superconductor</w:t>
      </w:r>
    </w:p>
    <w:p>
      <w:r>
        <w:t xml:space="preserve">链接: </w:t>
      </w:r>
      <w:hyperlink r:id="rId94">
        <w:r>
          <w:rPr>
            <w:rFonts w:ascii="Times New Roman" w:hAnsi="Times New Roman" w:eastAsia="宋体"/>
            <w:color w:val="0000FF"/>
            <w:sz w:val="20"/>
            <w:u w:val="single"/>
          </w:rPr>
          <w:t>https://www.nature.com/articles/s41586-025-10082-2</w:t>
        </w:r>
      </w:hyperlink>
    </w:p>
    <w:p>
      <w:r>
        <w:t>__________________________________________________</w:t>
      </w:r>
    </w:p>
    <w:p>
      <w:pPr>
        <w:pStyle w:val="Heading2"/>
      </w:pPr>
      <w:r>
        <w:rPr>
          <w:rFonts w:ascii="Times New Roman" w:hAnsi="Times New Roman" w:eastAsia="宋体"/>
          <w:b/>
          <w:sz w:val="24"/>
        </w:rPr>
        <w:t>87. 利用基于扩散的图像生成来研究其对单细胞检测准确性的影响</w:t>
      </w:r>
    </w:p>
    <w:p>
      <w:r>
        <w:rPr>
          <w:rFonts w:ascii="Times New Roman" w:hAnsi="Times New Roman" w:eastAsia="宋体"/>
          <w:i/>
          <w:color w:val="505050"/>
          <w:sz w:val="21"/>
        </w:rPr>
        <w:t>Leveraging Diffusion-Based Image Generation to Investigate its Impact on Single Cell Detection Accuracy</w:t>
      </w:r>
    </w:p>
    <w:p>
      <w:r>
        <w:t xml:space="preserve">链接: </w:t>
      </w:r>
      <w:hyperlink r:id="rId95">
        <w:r>
          <w:rPr>
            <w:rFonts w:ascii="Times New Roman" w:hAnsi="Times New Roman" w:eastAsia="宋体"/>
            <w:color w:val="0000FF"/>
            <w:sz w:val="20"/>
            <w:u w:val="single"/>
          </w:rPr>
          <w:t>https://reposit.haw-hamburg.de/bitstream/20.500.12738/18791/1/MA_Leveraging%20Diffusion-Based%20Image%20Generation%20to%20Investigate_geschw%C3%A4rzt.pdf</w:t>
        </w:r>
      </w:hyperlink>
    </w:p>
    <w:p>
      <w:r>
        <w:t>__________________________________________________</w:t>
      </w:r>
    </w:p>
    <w:p>
      <w:pPr>
        <w:pStyle w:val="Heading2"/>
      </w:pPr>
      <w:r>
        <w:rPr>
          <w:rFonts w:ascii="Times New Roman" w:hAnsi="Times New Roman" w:eastAsia="宋体"/>
          <w:b/>
          <w:sz w:val="24"/>
        </w:rPr>
        <w:t>88. 通过单像素传感进行无图像少目标跟踪</w:t>
      </w:r>
    </w:p>
    <w:p>
      <w:r>
        <w:rPr>
          <w:rFonts w:ascii="Times New Roman" w:hAnsi="Times New Roman" w:eastAsia="宋体"/>
          <w:i/>
          <w:color w:val="505050"/>
          <w:sz w:val="21"/>
        </w:rPr>
        <w:t>Image-free few-target tracking via single-pixel sensing</w:t>
      </w:r>
    </w:p>
    <w:p>
      <w:r>
        <w:t xml:space="preserve">链接: </w:t>
      </w:r>
      <w:hyperlink r:id="rId96">
        <w:r>
          <w:rPr>
            <w:rFonts w:ascii="Times New Roman" w:hAnsi="Times New Roman" w:eastAsia="宋体"/>
            <w:color w:val="0000FF"/>
            <w:sz w:val="20"/>
            <w:u w:val="single"/>
          </w:rPr>
          <w:t>https://opg.optica.org/oe/fulltext.cfm?uri=oe-34-3-5028</w:t>
        </w:r>
      </w:hyperlink>
    </w:p>
    <w:p>
      <w:r>
        <w:t>__________________________________________________</w:t>
      </w:r>
    </w:p>
    <w:p>
      <w:pPr>
        <w:pStyle w:val="Heading2"/>
      </w:pPr>
      <w:r>
        <w:rPr>
          <w:rFonts w:ascii="Times New Roman" w:hAnsi="Times New Roman" w:eastAsia="宋体"/>
          <w:b/>
          <w:sz w:val="24"/>
        </w:rPr>
        <w:t>89. X2HDR：感知均匀空间中的 HDR 图像生成</w:t>
      </w:r>
    </w:p>
    <w:p>
      <w:r>
        <w:rPr>
          <w:rFonts w:ascii="Times New Roman" w:hAnsi="Times New Roman" w:eastAsia="宋体"/>
          <w:i/>
          <w:color w:val="505050"/>
          <w:sz w:val="21"/>
        </w:rPr>
        <w:t>X2HDR: HDR Image Generation in a Perceptually Uniform Space</w:t>
      </w:r>
    </w:p>
    <w:p>
      <w:r>
        <w:t xml:space="preserve">链接: </w:t>
      </w:r>
      <w:hyperlink r:id="rId97">
        <w:r>
          <w:rPr>
            <w:rFonts w:ascii="Times New Roman" w:hAnsi="Times New Roman" w:eastAsia="宋体"/>
            <w:color w:val="0000FF"/>
            <w:sz w:val="20"/>
            <w:u w:val="single"/>
          </w:rPr>
          <w:t>https://arxiv.org/pdf/2602.04814</w:t>
        </w:r>
      </w:hyperlink>
    </w:p>
    <w:p>
      <w:r>
        <w:t>__________________________________________________</w:t>
      </w:r>
    </w:p>
    <w:p>
      <w:pPr>
        <w:pStyle w:val="Heading2"/>
      </w:pPr>
      <w:r>
        <w:rPr>
          <w:rFonts w:ascii="Times New Roman" w:hAnsi="Times New Roman" w:eastAsia="宋体"/>
          <w:b/>
          <w:sz w:val="24"/>
        </w:rPr>
        <w:t>90. 具有各向异性连续体的本质非手性超表面的垂直手性发射</w:t>
      </w:r>
    </w:p>
    <w:p>
      <w:r>
        <w:rPr>
          <w:rFonts w:ascii="Times New Roman" w:hAnsi="Times New Roman" w:eastAsia="宋体"/>
          <w:i/>
          <w:color w:val="505050"/>
          <w:sz w:val="21"/>
        </w:rPr>
        <w:t>Vertical chiral emission from an intrinsically achiral metasurface enabled with anisotropic continuum</w:t>
      </w:r>
    </w:p>
    <w:p>
      <w:r>
        <w:t xml:space="preserve">链接: </w:t>
      </w:r>
      <w:hyperlink r:id="rId98">
        <w:r>
          <w:rPr>
            <w:rFonts w:ascii="Times New Roman" w:hAnsi="Times New Roman" w:eastAsia="宋体"/>
            <w:color w:val="0000FF"/>
            <w:sz w:val="20"/>
            <w:u w:val="single"/>
          </w:rPr>
          <w:t>https://www.nature.com/articles/s41467-026-68728-2_reference.pdf</w:t>
        </w:r>
      </w:hyperlink>
    </w:p>
    <w:p>
      <w:r>
        <w:t>__________________________________________________</w:t>
      </w:r>
    </w:p>
    <w:p>
      <w:pPr>
        <w:pStyle w:val="Heading2"/>
      </w:pPr>
      <w:r>
        <w:rPr>
          <w:rFonts w:ascii="Times New Roman" w:hAnsi="Times New Roman" w:eastAsia="宋体"/>
          <w:b/>
          <w:sz w:val="24"/>
        </w:rPr>
        <w:t>91. 具有集成像差和照明位置校正功能的衍射断层扫描系统校准</w:t>
      </w:r>
    </w:p>
    <w:p>
      <w:r>
        <w:rPr>
          <w:rFonts w:ascii="Times New Roman" w:hAnsi="Times New Roman" w:eastAsia="宋体"/>
          <w:i/>
          <w:color w:val="505050"/>
          <w:sz w:val="21"/>
        </w:rPr>
        <w:t>System calibration of diffraction tomography with integrated aberration and illumination position correction</w:t>
      </w:r>
    </w:p>
    <w:p>
      <w:r>
        <w:t xml:space="preserve">链接: </w:t>
      </w:r>
      <w:hyperlink r:id="rId99">
        <w:r>
          <w:rPr>
            <w:rFonts w:ascii="Times New Roman" w:hAnsi="Times New Roman" w:eastAsia="宋体"/>
            <w:color w:val="0000FF"/>
            <w:sz w:val="20"/>
            <w:u w:val="single"/>
          </w:rPr>
          <w:t>https://opg.optica.org/viewmedia.cfm?uri=oe-34-3-5307&amp;seq=0&amp;html=true</w:t>
        </w:r>
      </w:hyperlink>
    </w:p>
    <w:p>
      <w:r>
        <w:t>__________________________________________________</w:t>
      </w:r>
    </w:p>
    <w:p>
      <w:pPr>
        <w:pStyle w:val="Heading2"/>
      </w:pPr>
      <w:r>
        <w:rPr>
          <w:rFonts w:ascii="Times New Roman" w:hAnsi="Times New Roman" w:eastAsia="宋体"/>
          <w:b/>
          <w:sz w:val="24"/>
        </w:rPr>
        <w:t>92. 基于轻量级网络的少镜头实时定量相位成像</w:t>
      </w:r>
    </w:p>
    <w:p>
      <w:r>
        <w:rPr>
          <w:rFonts w:ascii="Times New Roman" w:hAnsi="Times New Roman" w:eastAsia="宋体"/>
          <w:i/>
          <w:color w:val="505050"/>
          <w:sz w:val="21"/>
        </w:rPr>
        <w:t>Few-shot real-time quantitative phase imaging based on lightweight networks</w:t>
      </w:r>
    </w:p>
    <w:p>
      <w:r>
        <w:t xml:space="preserve">链接: </w:t>
      </w:r>
      <w:hyperlink r:id="rId100">
        <w:r>
          <w:rPr>
            <w:rFonts w:ascii="Times New Roman" w:hAnsi="Times New Roman" w:eastAsia="宋体"/>
            <w:color w:val="0000FF"/>
            <w:sz w:val="20"/>
            <w:u w:val="single"/>
          </w:rPr>
          <w:t>https://opg.optica.org/oe/fulltext.cfm?uri=oe-34-3-5484</w:t>
        </w:r>
      </w:hyperlink>
    </w:p>
    <w:p>
      <w:r>
        <w:t>__________________________________________________</w:t>
      </w:r>
    </w:p>
    <w:p>
      <w:pPr>
        <w:pStyle w:val="Heading2"/>
      </w:pPr>
      <w:r>
        <w:rPr>
          <w:rFonts w:ascii="Times New Roman" w:hAnsi="Times New Roman" w:eastAsia="宋体"/>
          <w:b/>
          <w:sz w:val="24"/>
        </w:rPr>
        <w:t>93. 通过联合算法-硬件校准实现高灵敏度和宽范围定量相位成像的增强型谱域相位显微镜</w:t>
      </w:r>
    </w:p>
    <w:p>
      <w:r>
        <w:rPr>
          <w:rFonts w:ascii="Times New Roman" w:hAnsi="Times New Roman" w:eastAsia="宋体"/>
          <w:i/>
          <w:color w:val="505050"/>
          <w:sz w:val="21"/>
        </w:rPr>
        <w:t>Enhanced spectral-domain phase microscopy for high-sensitivity and broad-range quantitative phase imaging via joint algorithm-hardware calibration</w:t>
      </w:r>
    </w:p>
    <w:p>
      <w:r>
        <w:t xml:space="preserve">链接: </w:t>
      </w:r>
      <w:hyperlink r:id="rId101">
        <w:r>
          <w:rPr>
            <w:rFonts w:ascii="Times New Roman" w:hAnsi="Times New Roman" w:eastAsia="宋体"/>
            <w:color w:val="0000FF"/>
            <w:sz w:val="20"/>
            <w:u w:val="single"/>
          </w:rPr>
          <w:t>https://opg.optica.org/ol/fulltext.cfm?uri=ol-51-4-885</w:t>
        </w:r>
      </w:hyperlink>
    </w:p>
    <w:p>
      <w:r>
        <w:t>__________________________________________________</w:t>
      </w:r>
    </w:p>
    <w:p>
      <w:pPr>
        <w:pStyle w:val="Heading2"/>
      </w:pPr>
      <w:r>
        <w:rPr>
          <w:rFonts w:ascii="Times New Roman" w:hAnsi="Times New Roman" w:eastAsia="宋体"/>
          <w:b/>
          <w:sz w:val="24"/>
        </w:rPr>
        <w:t>94. ConvRML：使用随机多焦点小透镜的高质量无透镜成像</w:t>
      </w:r>
    </w:p>
    <w:p>
      <w:r>
        <w:rPr>
          <w:rFonts w:ascii="Times New Roman" w:hAnsi="Times New Roman" w:eastAsia="宋体"/>
          <w:i/>
          <w:color w:val="505050"/>
          <w:sz w:val="21"/>
        </w:rPr>
        <w:t>ConvRML: High-Quality Lensless Imaging with Random Multi-Focal Lenslets</w:t>
      </w:r>
    </w:p>
    <w:p>
      <w:r>
        <w:t xml:space="preserve">链接: </w:t>
      </w:r>
      <w:hyperlink r:id="rId102">
        <w:r>
          <w:rPr>
            <w:rFonts w:ascii="Times New Roman" w:hAnsi="Times New Roman" w:eastAsia="宋体"/>
            <w:color w:val="0000FF"/>
            <w:sz w:val="20"/>
            <w:u w:val="single"/>
          </w:rPr>
          <w:t>https://arxiv.org/pdf/2602.04834</w:t>
        </w:r>
      </w:hyperlink>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iorxiv.org/content/biorxiv/early/2026/02/04/2026.02.02.703335.full.pdf" TargetMode="External"/><Relationship Id="rId10" Type="http://schemas.openxmlformats.org/officeDocument/2006/relationships/hyperlink" Target="https://arxiv.org/pdf/2602.04881" TargetMode="External"/><Relationship Id="rId11" Type="http://schemas.openxmlformats.org/officeDocument/2006/relationships/hyperlink" Target="https://arxiv.org/pdf/2602.04402" TargetMode="External"/><Relationship Id="rId12" Type="http://schemas.openxmlformats.org/officeDocument/2006/relationships/hyperlink" Target="https://link.springer.com/article/10.1007/s00530-025-02145-1" TargetMode="External"/><Relationship Id="rId13" Type="http://schemas.openxmlformats.org/officeDocument/2006/relationships/hyperlink" Target="https://www.sciencedirect.com/science/article/pii/S0950705126002182" TargetMode="External"/><Relationship Id="rId14" Type="http://schemas.openxmlformats.org/officeDocument/2006/relationships/hyperlink" Target="https://arxiv.org/pdf/2602.04486" TargetMode="External"/><Relationship Id="rId15" Type="http://schemas.openxmlformats.org/officeDocument/2006/relationships/hyperlink" Target="https://arxiv.org/pdf/2602.04102" TargetMode="External"/><Relationship Id="rId16" Type="http://schemas.openxmlformats.org/officeDocument/2006/relationships/hyperlink" Target="https://ieeexplore.ieee.org/abstract/document/11358932/" TargetMode="External"/><Relationship Id="rId17" Type="http://schemas.openxmlformats.org/officeDocument/2006/relationships/hyperlink" Target="https://www.sciencedirect.com/science/article/pii/S1568494626002280" TargetMode="External"/><Relationship Id="rId18" Type="http://schemas.openxmlformats.org/officeDocument/2006/relationships/hyperlink" Target="https://www.sciencedirect.com/science/article/pii/S0165168426000502" TargetMode="External"/><Relationship Id="rId19" Type="http://schemas.openxmlformats.org/officeDocument/2006/relationships/hyperlink" Target="https://arxiv.org/pdf/2602.01681" TargetMode="External"/><Relationship Id="rId20" Type="http://schemas.openxmlformats.org/officeDocument/2006/relationships/hyperlink" Target="https://onlinelibrary.wiley.com/doi/abs/10.1002/smll.202511433" TargetMode="External"/><Relationship Id="rId21" Type="http://schemas.openxmlformats.org/officeDocument/2006/relationships/hyperlink" Target="https://www.sciencedirect.com/science/article/pii/S2211379726000185" TargetMode="External"/><Relationship Id="rId22" Type="http://schemas.openxmlformats.org/officeDocument/2006/relationships/hyperlink" Target="https://arxiv.org/pdf/2602.04549" TargetMode="External"/><Relationship Id="rId23" Type="http://schemas.openxmlformats.org/officeDocument/2006/relationships/hyperlink" Target="https://arxiv.org/pdf/2602.04663" TargetMode="External"/><Relationship Id="rId24" Type="http://schemas.openxmlformats.org/officeDocument/2006/relationships/hyperlink" Target="https://arxiv.org/pdf/2602.04439" TargetMode="External"/><Relationship Id="rId25" Type="http://schemas.openxmlformats.org/officeDocument/2006/relationships/hyperlink" Target="https://arxiv.org/pdf/2602.04393" TargetMode="External"/><Relationship Id="rId26" Type="http://schemas.openxmlformats.org/officeDocument/2006/relationships/hyperlink" Target="https://link.springer.com/article/10.1007/s00530-026-02222-z" TargetMode="External"/><Relationship Id="rId27" Type="http://schemas.openxmlformats.org/officeDocument/2006/relationships/hyperlink" Target="https://arxiv.org/pdf/2602.03772" TargetMode="External"/><Relationship Id="rId28" Type="http://schemas.openxmlformats.org/officeDocument/2006/relationships/hyperlink" Target="https://arxiv.org/pdf/2602.04441" TargetMode="External"/><Relationship Id="rId29" Type="http://schemas.openxmlformats.org/officeDocument/2006/relationships/hyperlink" Target="https://search.ebscohost.com/login.aspx?direct=true&amp;profile=ehost&amp;scope=site&amp;authtype=crawler&amp;jrnl=20763417&amp;AN=191218502&amp;h=9GUwB6TR%2FUHQa5DjIfPPJ1PUb0IsaO%2B2QtcwrU%2FNwBwmiYTB4aMmegHdoYiFCpipyq2fLp8VkmrBA58eBwIV5Q%3D%3D&amp;crl=c" TargetMode="External"/><Relationship Id="rId30" Type="http://schemas.openxmlformats.org/officeDocument/2006/relationships/hyperlink" Target="https://arxiv.org/pdf/2602.04789" TargetMode="External"/><Relationship Id="rId31" Type="http://schemas.openxmlformats.org/officeDocument/2006/relationships/hyperlink" Target="https://arxiv.org/pdf/2602.04139" TargetMode="External"/><Relationship Id="rId32" Type="http://schemas.openxmlformats.org/officeDocument/2006/relationships/hyperlink" Target="https://arxiv.org/pdf/2602.04517" TargetMode="External"/><Relationship Id="rId33" Type="http://schemas.openxmlformats.org/officeDocument/2006/relationships/hyperlink" Target="https://arxiv.org/pdf/2602.03924" TargetMode="External"/><Relationship Id="rId34" Type="http://schemas.openxmlformats.org/officeDocument/2006/relationships/hyperlink" Target="https://www.sciencedirect.com/science/article/pii/S0307904X26000788" TargetMode="External"/><Relationship Id="rId35" Type="http://schemas.openxmlformats.org/officeDocument/2006/relationships/hyperlink" Target="https://www.sciencedirect.com/science/article/pii/S0165168426000587" TargetMode="External"/><Relationship Id="rId36" Type="http://schemas.openxmlformats.org/officeDocument/2006/relationships/hyperlink" Target="https://opg.optica.org/viewmedia.cfm?uri=oe-34-3-5277&amp;seq=0&amp;html=true" TargetMode="External"/><Relationship Id="rId37" Type="http://schemas.openxmlformats.org/officeDocument/2006/relationships/hyperlink" Target="https://arxiv.org/pdf/2602.03296" TargetMode="External"/><Relationship Id="rId38" Type="http://schemas.openxmlformats.org/officeDocument/2006/relationships/hyperlink" Target="https://arxiv.org/pdf/2601.07355" TargetMode="External"/><Relationship Id="rId39" Type="http://schemas.openxmlformats.org/officeDocument/2006/relationships/hyperlink" Target="https://arxiv.org/pdf/2602.04051" TargetMode="External"/><Relationship Id="rId40" Type="http://schemas.openxmlformats.org/officeDocument/2006/relationships/hyperlink" Target="https://arxiv.org/pdf/2602.04189" TargetMode="External"/><Relationship Id="rId41" Type="http://schemas.openxmlformats.org/officeDocument/2006/relationships/hyperlink" Target="https://iris.unica.it/bitstream/11584/471687/2/Ph.pdf" TargetMode="External"/><Relationship Id="rId42" Type="http://schemas.openxmlformats.org/officeDocument/2006/relationships/hyperlink" Target="https://sid.onlinelibrary.wiley.com/doi/pdfdirect/10.1002/jsid.70025" TargetMode="External"/><Relationship Id="rId43" Type="http://schemas.openxmlformats.org/officeDocument/2006/relationships/hyperlink" Target="https://link.springer.com/article/10.1007/s10489-026-07122-3" TargetMode="External"/><Relationship Id="rId44" Type="http://schemas.openxmlformats.org/officeDocument/2006/relationships/hyperlink" Target="https://link.springer.com/article/10.1007/s00530-025-02167-9" TargetMode="External"/><Relationship Id="rId45" Type="http://schemas.openxmlformats.org/officeDocument/2006/relationships/hyperlink" Target="https://arxiv.org/pdf/2601.15581" TargetMode="External"/><Relationship Id="rId46" Type="http://schemas.openxmlformats.org/officeDocument/2006/relationships/hyperlink" Target="https://pubs.acs.org/doi/abs/10.1021/jacs.5c20020" TargetMode="External"/><Relationship Id="rId47" Type="http://schemas.openxmlformats.org/officeDocument/2006/relationships/hyperlink" Target="https://karger.com/ore/article-pdf/doi/10.1159/000550474/4502008/000550474.pdf" TargetMode="External"/><Relationship Id="rId48" Type="http://schemas.openxmlformats.org/officeDocument/2006/relationships/hyperlink" Target="https://www.nature.com/articles/s41433-026-04277-8" TargetMode="External"/><Relationship Id="rId49" Type="http://schemas.openxmlformats.org/officeDocument/2006/relationships/hyperlink" Target="https://www.nature.com/articles/s41419-026-08436-3_reference.pdf" TargetMode="External"/><Relationship Id="rId50" Type="http://schemas.openxmlformats.org/officeDocument/2006/relationships/hyperlink" Target="https://iovs.arvojournals.org/article.aspx?articleid=2811451" TargetMode="External"/><Relationship Id="rId51" Type="http://schemas.openxmlformats.org/officeDocument/2006/relationships/hyperlink" Target="https://www.sciencedirect.com/science/article/pii/S0925231226003681" TargetMode="External"/><Relationship Id="rId52" Type="http://schemas.openxmlformats.org/officeDocument/2006/relationships/hyperlink" Target="https://link.springer.com/article/10.1007/s11760-026-05150-7" TargetMode="External"/><Relationship Id="rId53" Type="http://schemas.openxmlformats.org/officeDocument/2006/relationships/hyperlink" Target="https://arxiv.org/pdf/2602.04271" TargetMode="External"/><Relationship Id="rId54" Type="http://schemas.openxmlformats.org/officeDocument/2006/relationships/hyperlink" Target="https://link.springer.com/article/10.1007/s00530-025-02160-2" TargetMode="External"/><Relationship Id="rId55" Type="http://schemas.openxmlformats.org/officeDocument/2006/relationships/hyperlink" Target="https://arxiv.org/pdf/2602.02757" TargetMode="External"/><Relationship Id="rId56" Type="http://schemas.openxmlformats.org/officeDocument/2006/relationships/hyperlink" Target="https://journals.asm.org/doi/pdf/10.1128/jvi.01952-25" TargetMode="External"/><Relationship Id="rId57" Type="http://schemas.openxmlformats.org/officeDocument/2006/relationships/hyperlink" Target="https://openreview.net/pdf?id=z4nQmrbdcA" TargetMode="External"/><Relationship Id="rId58" Type="http://schemas.openxmlformats.org/officeDocument/2006/relationships/hyperlink" Target="https://arxiv.org/pdf/2602.03582" TargetMode="External"/><Relationship Id="rId59" Type="http://schemas.openxmlformats.org/officeDocument/2006/relationships/hyperlink" Target="https://arxiv.org/pdf/2602.04600" TargetMode="External"/><Relationship Id="rId60" Type="http://schemas.openxmlformats.org/officeDocument/2006/relationships/hyperlink" Target="https://arxiv.org/pdf/2602.04565" TargetMode="External"/><Relationship Id="rId61" Type="http://schemas.openxmlformats.org/officeDocument/2006/relationships/hyperlink" Target="https://arxiv.org/pdf/2602.03892" TargetMode="External"/><Relationship Id="rId62" Type="http://schemas.openxmlformats.org/officeDocument/2006/relationships/hyperlink" Target="https://arxiv.org/pdf/2602.02927" TargetMode="External"/><Relationship Id="rId63" Type="http://schemas.openxmlformats.org/officeDocument/2006/relationships/hyperlink" Target="https://arxiv.org/pdf/2602.04876" TargetMode="External"/><Relationship Id="rId64" Type="http://schemas.openxmlformats.org/officeDocument/2006/relationships/hyperlink" Target="https://arxiv.org/pdf/2602.03907" TargetMode="External"/><Relationship Id="rId65" Type="http://schemas.openxmlformats.org/officeDocument/2006/relationships/hyperlink" Target="https://ieeexplore.ieee.org/abstract/document/11371358/" TargetMode="External"/><Relationship Id="rId66" Type="http://schemas.openxmlformats.org/officeDocument/2006/relationships/hyperlink" Target="https://arxiv.org/pdf/2602.04461" TargetMode="External"/><Relationship Id="rId67" Type="http://schemas.openxmlformats.org/officeDocument/2006/relationships/hyperlink" Target="https://openaccess.uoc.edu/server/api/core/bitstreams/3762fe84-7c84-4509-bfab-fc27b780a5ed/content" TargetMode="External"/><Relationship Id="rId68" Type="http://schemas.openxmlformats.org/officeDocument/2006/relationships/hyperlink" Target="https://opg.optica.org/ao/fulltext.cfm?uri=ao-65-4-1116" TargetMode="External"/><Relationship Id="rId69" Type="http://schemas.openxmlformats.org/officeDocument/2006/relationships/hyperlink" Target="https://www.ieice.org/cs/isap/ISAP_Archives/2024/pdf/WeP_09.pdf" TargetMode="External"/><Relationship Id="rId70" Type="http://schemas.openxmlformats.org/officeDocument/2006/relationships/hyperlink" Target="https://pubs.acs.org/doi/abs/10.1021/acsphotonics.5c02757" TargetMode="External"/><Relationship Id="rId71" Type="http://schemas.openxmlformats.org/officeDocument/2006/relationships/hyperlink" Target="https://opg.optica.org/viewmedia.cfm?uri=oe-34-3-5292&amp;seq=0&amp;html=true" TargetMode="External"/><Relationship Id="rId72" Type="http://schemas.openxmlformats.org/officeDocument/2006/relationships/hyperlink" Target="https://www.sciencedirect.com/science/article/pii/S0030401826001069" TargetMode="External"/><Relationship Id="rId73" Type="http://schemas.openxmlformats.org/officeDocument/2006/relationships/hyperlink" Target="https://arxiv.org/pdf/2602.03051" TargetMode="External"/><Relationship Id="rId74" Type="http://schemas.openxmlformats.org/officeDocument/2006/relationships/hyperlink" Target="https://arxiv.org/pdf/2602.04054" TargetMode="External"/><Relationship Id="rId75" Type="http://schemas.openxmlformats.org/officeDocument/2006/relationships/hyperlink" Target="https://link.springer.com/article/10.1007/s13042-025-02902-8" TargetMode="External"/><Relationship Id="rId76" Type="http://schemas.openxmlformats.org/officeDocument/2006/relationships/hyperlink" Target="https://arxiv.org/pdf/2601.12879" TargetMode="External"/><Relationship Id="rId77" Type="http://schemas.openxmlformats.org/officeDocument/2006/relationships/hyperlink" Target="https://arxiv.org/pdf/2602.04317" TargetMode="External"/><Relationship Id="rId78" Type="http://schemas.openxmlformats.org/officeDocument/2006/relationships/hyperlink" Target="https://www.sciencedirect.com/science/article/pii/S1077314226000275" TargetMode="External"/><Relationship Id="rId79" Type="http://schemas.openxmlformats.org/officeDocument/2006/relationships/hyperlink" Target="https://arxiv.org/pdf/2601.05823" TargetMode="External"/><Relationship Id="rId80" Type="http://schemas.openxmlformats.org/officeDocument/2006/relationships/hyperlink" Target="https://link.springer.com/article/10.1007/s11042-026-21297-4" TargetMode="External"/><Relationship Id="rId81" Type="http://schemas.openxmlformats.org/officeDocument/2006/relationships/hyperlink" Target="https://www.sciencedirect.com/science/article/pii/S0141938226000077" TargetMode="External"/><Relationship Id="rId82" Type="http://schemas.openxmlformats.org/officeDocument/2006/relationships/hyperlink" Target="https://jurnal.polibatam.ac.id/index.php/JAIC/article/download/11590/3320" TargetMode="External"/><Relationship Id="rId83" Type="http://schemas.openxmlformats.org/officeDocument/2006/relationships/hyperlink" Target="https://arxiv.org/pdf/2602.04330" TargetMode="External"/><Relationship Id="rId84" Type="http://schemas.openxmlformats.org/officeDocument/2006/relationships/hyperlink" Target="https://arxiv.org/pdf/2602.03464" TargetMode="External"/><Relationship Id="rId85" Type="http://schemas.openxmlformats.org/officeDocument/2006/relationships/hyperlink" Target="https://opg.optica.org/viewmedia.cfm?uri=oe-34-3-4882&amp;seq=0&amp;html=true" TargetMode="External"/><Relationship Id="rId86" Type="http://schemas.openxmlformats.org/officeDocument/2006/relationships/hyperlink" Target="https://assets-eu.researchsquare.com/files/rs-8139728/v1/c20fe725cb8b3eed563dac2d.html" TargetMode="External"/><Relationship Id="rId87" Type="http://schemas.openxmlformats.org/officeDocument/2006/relationships/hyperlink" Target="https://etd.ohiolink.edu/acprod/odb_etd/ws/send_file/send?accession=csu1769737936943422&amp;disposition=inline" TargetMode="External"/><Relationship Id="rId88" Type="http://schemas.openxmlformats.org/officeDocument/2006/relationships/hyperlink" Target="https://dl.acm.org/doi/pdf/10.1145/3795518" TargetMode="External"/><Relationship Id="rId89" Type="http://schemas.openxmlformats.org/officeDocument/2006/relationships/hyperlink" Target="https://tns.ewapub.com/article/view/31464.pdf" TargetMode="External"/><Relationship Id="rId90" Type="http://schemas.openxmlformats.org/officeDocument/2006/relationships/hyperlink" Target="https://www.sciencedirect.com/science/article/pii/S092540052600078X" TargetMode="External"/><Relationship Id="rId91" Type="http://schemas.openxmlformats.org/officeDocument/2006/relationships/hyperlink" Target="https://pubs.acs.org/doi/full/10.1021/acsomega.5c12663" TargetMode="External"/><Relationship Id="rId92" Type="http://schemas.openxmlformats.org/officeDocument/2006/relationships/hyperlink" Target="https://arxiv.org/pdf/2601.10692" TargetMode="External"/><Relationship Id="rId93" Type="http://schemas.openxmlformats.org/officeDocument/2006/relationships/hyperlink" Target="https://onlinelibrary.wiley.com/doi/abs/10.1002/lpor.202503260" TargetMode="External"/><Relationship Id="rId94" Type="http://schemas.openxmlformats.org/officeDocument/2006/relationships/hyperlink" Target="https://www.nature.com/articles/s41586-025-10082-2" TargetMode="External"/><Relationship Id="rId95" Type="http://schemas.openxmlformats.org/officeDocument/2006/relationships/hyperlink" Target="https://reposit.haw-hamburg.de/bitstream/20.500.12738/18791/1/MA_Leveraging%20Diffusion-Based%20Image%20Generation%20to%20Investigate_geschw%C3%A4rzt.pdf" TargetMode="External"/><Relationship Id="rId96" Type="http://schemas.openxmlformats.org/officeDocument/2006/relationships/hyperlink" Target="https://opg.optica.org/oe/fulltext.cfm?uri=oe-34-3-5028" TargetMode="External"/><Relationship Id="rId97" Type="http://schemas.openxmlformats.org/officeDocument/2006/relationships/hyperlink" Target="https://arxiv.org/pdf/2602.04814" TargetMode="External"/><Relationship Id="rId98" Type="http://schemas.openxmlformats.org/officeDocument/2006/relationships/hyperlink" Target="https://www.nature.com/articles/s41467-026-68728-2_reference.pdf" TargetMode="External"/><Relationship Id="rId99" Type="http://schemas.openxmlformats.org/officeDocument/2006/relationships/hyperlink" Target="https://opg.optica.org/viewmedia.cfm?uri=oe-34-3-5307&amp;seq=0&amp;html=true" TargetMode="External"/><Relationship Id="rId100" Type="http://schemas.openxmlformats.org/officeDocument/2006/relationships/hyperlink" Target="https://opg.optica.org/oe/fulltext.cfm?uri=oe-34-3-5484" TargetMode="External"/><Relationship Id="rId101" Type="http://schemas.openxmlformats.org/officeDocument/2006/relationships/hyperlink" Target="https://opg.optica.org/ol/fulltext.cfm?uri=ol-51-4-885" TargetMode="External"/><Relationship Id="rId102" Type="http://schemas.openxmlformats.org/officeDocument/2006/relationships/hyperlink" Target="https://arxiv.org/pdf/2602.048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