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Photonics Research</w:t>
      </w:r>
    </w:p>
    <w:p>
      <w:pPr>
        <w:jc w:val="center"/>
      </w:pPr>
      <w:r>
        <w:rPr>
          <w:rFonts w:ascii="Times New Roman" w:hAnsi="Times New Roman" w:eastAsia="宋体"/>
          <w:color w:val="646464"/>
          <w:sz w:val="21"/>
        </w:rPr>
        <w:t>--- 更新: 2026-01-21 14:21 ---</w:t>
      </w:r>
    </w:p>
    <w:p>
      <w:pPr>
        <w:pStyle w:val="Heading2"/>
      </w:pPr>
      <w:r/>
      <w:r>
        <w:rPr>
          <w:rFonts w:ascii="Times New Roman" w:hAnsi="Times New Roman" w:eastAsia="宋体"/>
          <w:b/>
          <w:color w:val="000000"/>
          <w:sz w:val="24"/>
        </w:rPr>
        <w:t>非厄米$\mathrm{sl}(3, \mathbb{C})$三模耦合器</w:t>
      </w:r>
    </w:p>
    <w:p>
      <w:r>
        <w:rPr>
          <w:rFonts w:ascii="Times New Roman" w:hAnsi="Times New Roman" w:eastAsia="宋体"/>
          <w:b/>
          <w:color w:val="003264"/>
          <w:sz w:val="24"/>
        </w:rPr>
        <w:t>Non-Hermitian $\mathrm{sl}(3, \mathbb{C})$ three-mode coupler</w:t>
      </w:r>
    </w:p>
    <w:p>
      <w:r>
        <w:rPr>
          <w:rFonts w:ascii="Times New Roman" w:hAnsi="Times New Roman" w:eastAsia="宋体"/>
          <w:sz w:val="21"/>
        </w:rPr>
        <w:t>作者: Blas Rodriguez-Lara, Hamed Ghaemi-Dizicheh, Shahram Dehdashti, Andreas Hanke, Ahmed Touhami, Janis Nötzel</w:t>
        <w:br/>
      </w:r>
      <w:r>
        <w:rPr>
          <w:rFonts w:ascii="Times New Roman" w:hAnsi="Times New Roman" w:eastAsia="宋体"/>
          <w:sz w:val="21"/>
        </w:rPr>
        <w:t xml:space="preserve">时间: 2026-01-20 | </w:t>
      </w:r>
      <w:r>
        <w:t xml:space="preserve">链接: </w:t>
      </w:r>
      <w:hyperlink r:id="rId10">
        <w:r>
          <w:rPr>
            <w:rFonts w:ascii="Times New Roman" w:hAnsi="Times New Roman" w:eastAsia="宋体"/>
            <w:color w:val="0000FF"/>
            <w:sz w:val="21"/>
            <w:u w:val="single"/>
          </w:rPr>
          <w:t>https://doi.org/10.1364/prj.583226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（摘要暂缺，系统已记录，待官方补全后会再次提醒）</w:t>
      </w:r>
    </w:p>
    <w:p>
      <w:pPr>
        <w:spacing w:before="120"/>
      </w:pPr>
      <w:r>
        <w:rPr>
          <w:rFonts w:ascii="Times New Roman" w:hAnsi="Times New Roman" w:eastAsia="宋体"/>
          <w:b/>
          <w:sz w:val="21"/>
        </w:rPr>
        <w:t>English Abstract:</w:t>
      </w:r>
    </w:p>
    <w:p>
      <w:r>
        <w:rPr>
          <w:rFonts w:ascii="Times New Roman" w:hAnsi="Times New Roman" w:eastAsia="宋体"/>
          <w:sz w:val="21"/>
        </w:rPr>
        <w:t>(Abstract pending update from publisher...)</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rPr>
          <w:rFonts w:ascii="Times New Roman" w:hAnsi="Times New Roman" w:eastAsia="宋体"/>
          <w:color w:val="646464"/>
          <w:sz w:val="21"/>
        </w:rPr>
        <w:t>--- 更新: 2026-01-21 14:22 ---</w:t>
      </w:r>
    </w:p>
    <w:p>
      <w:pPr>
        <w:pStyle w:val="Heading2"/>
      </w:pPr>
      <w:r/>
      <w:r>
        <w:rPr>
          <w:rFonts w:ascii="Times New Roman" w:hAnsi="Times New Roman" w:eastAsia="宋体"/>
          <w:b/>
          <w:color w:val="000000"/>
          <w:sz w:val="24"/>
        </w:rPr>
        <w:t>对“使用回音壁模式阴极发光的透射电子显微镜温度测量的修正”</w:t>
      </w:r>
    </w:p>
    <w:p>
      <w:r>
        <w:rPr>
          <w:rFonts w:ascii="Times New Roman" w:hAnsi="Times New Roman" w:eastAsia="宋体"/>
          <w:b/>
          <w:color w:val="003264"/>
          <w:sz w:val="24"/>
        </w:rPr>
        <w:t>Correction to “Temperature Measurement in Transmission Electron Microscope Using Cathodoluminescence of Whispering Gallery ModeTemperature Measurement in Transmission Electron Microscope Using Cathodoluminescence of Whispering Gallery Mode</w:t>
      </w:r>
    </w:p>
    <w:p>
      <w:r>
        <w:rPr>
          <w:rFonts w:ascii="Times New Roman" w:hAnsi="Times New Roman" w:eastAsia="宋体"/>
          <w:sz w:val="21"/>
        </w:rPr>
        <w:t>作者: Takumi Sannomiya</w:t>
        <w:br/>
      </w:r>
      <w:r>
        <w:rPr>
          <w:rFonts w:ascii="Times New Roman" w:hAnsi="Times New Roman" w:eastAsia="宋体"/>
          <w:sz w:val="21"/>
        </w:rPr>
        <w:t xml:space="preserve">时间:  | </w:t>
      </w:r>
      <w:r>
        <w:t xml:space="preserve">链接: </w:t>
      </w:r>
      <w:hyperlink r:id="rId11">
        <w:r>
          <w:rPr>
            <w:rFonts w:ascii="Times New Roman" w:hAnsi="Times New Roman" w:eastAsia="宋体"/>
            <w:color w:val="0000FF"/>
            <w:sz w:val="21"/>
            <w:u w:val="single"/>
          </w:rPr>
          <w:t>https://doi.org/10.1021/acsphotonics.5c02959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[这更正了文章 DOI：10.1021/acsphotonics.5c01418。]。</w:t>
      </w:r>
    </w:p>
    <w:p>
      <w:pPr>
        <w:spacing w:before="120"/>
      </w:pPr>
      <w:r>
        <w:rPr>
          <w:rFonts w:ascii="Times New Roman" w:hAnsi="Times New Roman" w:eastAsia="宋体"/>
          <w:b/>
          <w:sz w:val="21"/>
        </w:rPr>
        <w:t>English Abstract:</w:t>
      </w:r>
    </w:p>
    <w:p>
      <w:r>
        <w:rPr>
          <w:rFonts w:ascii="Times New Roman" w:hAnsi="Times New Roman" w:eastAsia="宋体"/>
          <w:sz w:val="21"/>
        </w:rPr>
        <w:t>[This corrects the article DOI: 10.1021/acsphotonics.5c01418.].</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用于方向选择性边缘检测的单层矢量涡旋超透镜</w:t>
      </w:r>
    </w:p>
    <w:p>
      <w:r>
        <w:rPr>
          <w:rFonts w:ascii="Times New Roman" w:hAnsi="Times New Roman" w:eastAsia="宋体"/>
          <w:b/>
          <w:color w:val="003264"/>
          <w:sz w:val="24"/>
        </w:rPr>
        <w:t>Single-Layer Vector Vortex Metalens for Direction-Selective Edge Detection</w:t>
      </w:r>
    </w:p>
    <w:p>
      <w:r>
        <w:rPr>
          <w:rFonts w:ascii="Times New Roman" w:hAnsi="Times New Roman" w:eastAsia="宋体"/>
          <w:sz w:val="21"/>
        </w:rPr>
        <w:t>作者: Ting Xu</w:t>
        <w:br/>
      </w:r>
      <w:r>
        <w:rPr>
          <w:rFonts w:ascii="Times New Roman" w:hAnsi="Times New Roman" w:eastAsia="宋体"/>
          <w:sz w:val="21"/>
        </w:rPr>
        <w:t xml:space="preserve">时间:  | </w:t>
      </w:r>
      <w:r>
        <w:t xml:space="preserve">链接: </w:t>
      </w:r>
      <w:hyperlink r:id="rId12">
        <w:r>
          <w:rPr>
            <w:rFonts w:ascii="Times New Roman" w:hAnsi="Times New Roman" w:eastAsia="宋体"/>
            <w:color w:val="0000FF"/>
            <w:sz w:val="21"/>
            <w:u w:val="single"/>
          </w:rPr>
          <w:t>https://doi.org/10.1021/acsphotonics.5c02658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354-361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354-361,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基于虚拟调制的高通量荧光涨落超分辨率成像</w:t>
      </w:r>
    </w:p>
    <w:p>
      <w:r>
        <w:rPr>
          <w:rFonts w:ascii="Times New Roman" w:hAnsi="Times New Roman" w:eastAsia="宋体"/>
          <w:b/>
          <w:color w:val="003264"/>
          <w:sz w:val="24"/>
        </w:rPr>
        <w:t>Virtual Modulation Based High-Throughput Fluorescence Fluctuation Super-Resolution Imaging</w:t>
      </w:r>
    </w:p>
    <w:p>
      <w:r>
        <w:rPr>
          <w:rFonts w:ascii="Times New Roman" w:hAnsi="Times New Roman" w:eastAsia="宋体"/>
          <w:sz w:val="21"/>
        </w:rPr>
        <w:t>作者: Xu Liu</w:t>
        <w:br/>
      </w:r>
      <w:r>
        <w:rPr>
          <w:rFonts w:ascii="Times New Roman" w:hAnsi="Times New Roman" w:eastAsia="宋体"/>
          <w:sz w:val="21"/>
        </w:rPr>
        <w:t xml:space="preserve">时间:  | </w:t>
      </w:r>
      <w:r>
        <w:t xml:space="preserve">链接: </w:t>
      </w:r>
      <w:hyperlink r:id="rId13">
        <w:r>
          <w:rPr>
            <w:rFonts w:ascii="Times New Roman" w:hAnsi="Times New Roman" w:eastAsia="宋体"/>
            <w:color w:val="0000FF"/>
            <w:sz w:val="21"/>
            <w:u w:val="single"/>
          </w:rPr>
          <w:t>https://doi.org/10.1021/acsphotonics.5c02613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342-353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342-353,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用于鲁棒高阶庞加莱球光束紧凑合成的非均匀光学相干工程</w:t>
      </w:r>
    </w:p>
    <w:p>
      <w:r>
        <w:rPr>
          <w:rFonts w:ascii="Times New Roman" w:hAnsi="Times New Roman" w:eastAsia="宋体"/>
          <w:b/>
          <w:color w:val="003264"/>
          <w:sz w:val="24"/>
        </w:rPr>
        <w:t>Nonuniform Optical Coherence Engineering for the Compact Synthesis of Robust Higher-Order Poincaré Sphere Beams</w:t>
      </w:r>
    </w:p>
    <w:p>
      <w:r>
        <w:rPr>
          <w:rFonts w:ascii="Times New Roman" w:hAnsi="Times New Roman" w:eastAsia="宋体"/>
          <w:sz w:val="21"/>
        </w:rPr>
        <w:t>作者: Jiayi Yu</w:t>
        <w:br/>
      </w:r>
      <w:r>
        <w:rPr>
          <w:rFonts w:ascii="Times New Roman" w:hAnsi="Times New Roman" w:eastAsia="宋体"/>
          <w:sz w:val="21"/>
        </w:rPr>
        <w:t xml:space="preserve">时间:  | </w:t>
      </w:r>
      <w:r>
        <w:t xml:space="preserve">链接: </w:t>
      </w:r>
      <w:hyperlink r:id="rId14">
        <w:r>
          <w:rPr>
            <w:rFonts w:ascii="Times New Roman" w:hAnsi="Times New Roman" w:eastAsia="宋体"/>
            <w:color w:val="0000FF"/>
            <w:sz w:val="21"/>
            <w:u w:val="single"/>
          </w:rPr>
          <w:t>https://doi.org/10.1021/acsphotonics.5c02564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335-341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335-341,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通过线性腔锁模工程实现极简可见光超快光纤振荡器</w:t>
      </w:r>
    </w:p>
    <w:p>
      <w:r>
        <w:rPr>
          <w:rFonts w:ascii="Times New Roman" w:hAnsi="Times New Roman" w:eastAsia="宋体"/>
          <w:b/>
          <w:color w:val="003264"/>
          <w:sz w:val="24"/>
        </w:rPr>
        <w:t>Toward a Minimalist Visible Ultrafast Fiber Oscillator via Linear-Cavity Mode-Locking Engineering</w:t>
      </w:r>
    </w:p>
    <w:p>
      <w:r>
        <w:rPr>
          <w:rFonts w:ascii="Times New Roman" w:hAnsi="Times New Roman" w:eastAsia="宋体"/>
          <w:sz w:val="21"/>
        </w:rPr>
        <w:t>作者: Pu Zhou</w:t>
        <w:br/>
      </w:r>
      <w:r>
        <w:rPr>
          <w:rFonts w:ascii="Times New Roman" w:hAnsi="Times New Roman" w:eastAsia="宋体"/>
          <w:sz w:val="21"/>
        </w:rPr>
        <w:t xml:space="preserve">时间:  | </w:t>
      </w:r>
      <w:r>
        <w:t xml:space="preserve">链接: </w:t>
      </w:r>
      <w:hyperlink r:id="rId15">
        <w:r>
          <w:rPr>
            <w:rFonts w:ascii="Times New Roman" w:hAnsi="Times New Roman" w:eastAsia="宋体"/>
            <w:color w:val="0000FF"/>
            <w:sz w:val="21"/>
            <w:u w:val="single"/>
          </w:rPr>
          <w:t>https://doi.org/10.1021/acsphotonics.5c02554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327-334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327-334,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支撑和悬浮 MoS2 纳米腔中的相干声声子</w:t>
      </w:r>
    </w:p>
    <w:p>
      <w:r>
        <w:rPr>
          <w:rFonts w:ascii="Times New Roman" w:hAnsi="Times New Roman" w:eastAsia="宋体"/>
          <w:b/>
          <w:color w:val="003264"/>
          <w:sz w:val="24"/>
        </w:rPr>
        <w:t>Coherent Acoustic Phonons in Supported and Suspended MoS2 Nanocavities</w:t>
      </w:r>
    </w:p>
    <w:p>
      <w:r>
        <w:rPr>
          <w:rFonts w:ascii="Times New Roman" w:hAnsi="Times New Roman" w:eastAsia="宋体"/>
          <w:sz w:val="21"/>
        </w:rPr>
        <w:t>作者: Gustavo Grinblat</w:t>
        <w:br/>
      </w:r>
      <w:r>
        <w:rPr>
          <w:rFonts w:ascii="Times New Roman" w:hAnsi="Times New Roman" w:eastAsia="宋体"/>
          <w:sz w:val="21"/>
        </w:rPr>
        <w:t xml:space="preserve">时间:  | </w:t>
      </w:r>
      <w:r>
        <w:t xml:space="preserve">链接: </w:t>
      </w:r>
      <w:hyperlink r:id="rId16">
        <w:r>
          <w:rPr>
            <w:rFonts w:ascii="Times New Roman" w:hAnsi="Times New Roman" w:eastAsia="宋体"/>
            <w:color w:val="0000FF"/>
            <w:sz w:val="21"/>
            <w:u w:val="single"/>
          </w:rPr>
          <w:t>https://doi.org/10.1021/acsphotonics.5c02470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320-326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320-326,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用于制造微/纳米光学元件的金刚石增强纳米压印光刻</w:t>
      </w:r>
    </w:p>
    <w:p>
      <w:r>
        <w:rPr>
          <w:rFonts w:ascii="Times New Roman" w:hAnsi="Times New Roman" w:eastAsia="宋体"/>
          <w:b/>
          <w:color w:val="003264"/>
          <w:sz w:val="24"/>
        </w:rPr>
        <w:t>Diamond-Enhanced Nanoimprint Lithography for Fabrication of Micro/Nano-Optical Elements</w:t>
      </w:r>
    </w:p>
    <w:p>
      <w:r>
        <w:rPr>
          <w:rFonts w:ascii="Times New Roman" w:hAnsi="Times New Roman" w:eastAsia="宋体"/>
          <w:sz w:val="21"/>
        </w:rPr>
        <w:t>作者: Chong-Xin Shan</w:t>
        <w:br/>
      </w:r>
      <w:r>
        <w:rPr>
          <w:rFonts w:ascii="Times New Roman" w:hAnsi="Times New Roman" w:eastAsia="宋体"/>
          <w:sz w:val="21"/>
        </w:rPr>
        <w:t xml:space="preserve">时间:  | </w:t>
      </w:r>
      <w:r>
        <w:t xml:space="preserve">链接: </w:t>
      </w:r>
      <w:hyperlink r:id="rId17">
        <w:r>
          <w:rPr>
            <w:rFonts w:ascii="Times New Roman" w:hAnsi="Times New Roman" w:eastAsia="宋体"/>
            <w:color w:val="0000FF"/>
            <w:sz w:val="21"/>
            <w:u w:val="single"/>
          </w:rPr>
          <w:t>https://doi.org/10.1021/acsphotonics.5c02422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311-319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311-319,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利用时空光学莫比乌斯拓扑产生高次谐波</w:t>
      </w:r>
    </w:p>
    <w:p>
      <w:r>
        <w:rPr>
          <w:rFonts w:ascii="Times New Roman" w:hAnsi="Times New Roman" w:eastAsia="宋体"/>
          <w:b/>
          <w:color w:val="003264"/>
          <w:sz w:val="24"/>
        </w:rPr>
        <w:t>High Harmonic Generation with Spatiotemporal Optical Möbius Topology</w:t>
      </w:r>
    </w:p>
    <w:p>
      <w:r>
        <w:rPr>
          <w:rFonts w:ascii="Times New Roman" w:hAnsi="Times New Roman" w:eastAsia="宋体"/>
          <w:sz w:val="21"/>
        </w:rPr>
        <w:t>作者: Yunquan Liu</w:t>
        <w:br/>
      </w:r>
      <w:r>
        <w:rPr>
          <w:rFonts w:ascii="Times New Roman" w:hAnsi="Times New Roman" w:eastAsia="宋体"/>
          <w:sz w:val="21"/>
        </w:rPr>
        <w:t xml:space="preserve">时间:  | </w:t>
      </w:r>
      <w:r>
        <w:t xml:space="preserve">链接: </w:t>
      </w:r>
      <w:hyperlink r:id="rId18">
        <w:r>
          <w:rPr>
            <w:rFonts w:ascii="Times New Roman" w:hAnsi="Times New Roman" w:eastAsia="宋体"/>
            <w:color w:val="0000FF"/>
            <w:sz w:val="21"/>
            <w:u w:val="single"/>
          </w:rPr>
          <w:t>https://doi.org/10.1021/acsphotonics.5c02436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303-310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303-310,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具有亚微米分辨率的低能单电子探测器</w:t>
      </w:r>
    </w:p>
    <w:p>
      <w:r>
        <w:rPr>
          <w:rFonts w:ascii="Times New Roman" w:hAnsi="Times New Roman" w:eastAsia="宋体"/>
          <w:b/>
          <w:color w:val="003264"/>
          <w:sz w:val="24"/>
        </w:rPr>
        <w:t>Low-Energy Single-Electron Detector with Submicron Resolution</w:t>
      </w:r>
    </w:p>
    <w:p>
      <w:r>
        <w:rPr>
          <w:rFonts w:ascii="Times New Roman" w:hAnsi="Times New Roman" w:eastAsia="宋体"/>
          <w:sz w:val="21"/>
        </w:rPr>
        <w:t>作者: Thomas Juffmann</w:t>
        <w:br/>
      </w:r>
      <w:r>
        <w:rPr>
          <w:rFonts w:ascii="Times New Roman" w:hAnsi="Times New Roman" w:eastAsia="宋体"/>
          <w:sz w:val="21"/>
        </w:rPr>
        <w:t xml:space="preserve">时间:  | </w:t>
      </w:r>
      <w:r>
        <w:t xml:space="preserve">链接: </w:t>
      </w:r>
      <w:hyperlink r:id="rId19">
        <w:r>
          <w:rPr>
            <w:rFonts w:ascii="Times New Roman" w:hAnsi="Times New Roman" w:eastAsia="宋体"/>
            <w:color w:val="0000FF"/>
            <w:sz w:val="21"/>
            <w:u w:val="single"/>
          </w:rPr>
          <w:t>https://doi.org/10.1021/acsphotonics.5c02404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单电子探测器是电子显微镜和先进电子光学实验的关键组成部分。我们提出了一种基于闪烁体的单电子探测器，在电子能量为 17 keV 时，估计空间分辨率为 0.9 μm。单电子探测事件在电子能量为17 keV时识别效率和纯度大于0.8，在30 keV时达到0.96。我们表明，该探测器能够在样品-探测器距离与大气压下电子的平均自由程相当的情况下进行电子衍射研究，从而有可能实现大气电子衍射研究。</w:t>
      </w:r>
    </w:p>
    <w:p>
      <w:pPr>
        <w:spacing w:before="120"/>
      </w:pPr>
      <w:r>
        <w:rPr>
          <w:rFonts w:ascii="Times New Roman" w:hAnsi="Times New Roman" w:eastAsia="宋体"/>
          <w:b/>
          <w:sz w:val="21"/>
        </w:rPr>
        <w:t>English Abstract:</w:t>
      </w:r>
    </w:p>
    <w:p>
      <w:r>
        <w:rPr>
          <w:rFonts w:ascii="Times New Roman" w:hAnsi="Times New Roman" w:eastAsia="宋体"/>
          <w:sz w:val="21"/>
        </w:rPr>
        <w:t>Single-electron detectors are a key component of electron microscopes and advanced electron optics experiments. We present a scintillator-based single-electron detector with an estimated spatial resolution of 0.9 μm at an electron energy of 17 keV. Single-electron detection events are identified with an efficiency and purity larger than 0.8 at an electron energy of 17 keV, reaching 0.96 at 30 keV. We show that the detector enables electron diffraction studies with a sample–detector distance comparable to the mean free path of electrons at atmospheric pressure, potentially enabling atmospheric electron diffraction studies.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配备扫描法布里-珀罗干涉仪的全视场布里渊显微镜</w:t>
      </w:r>
    </w:p>
    <w:p>
      <w:r>
        <w:rPr>
          <w:rFonts w:ascii="Times New Roman" w:hAnsi="Times New Roman" w:eastAsia="宋体"/>
          <w:b/>
          <w:color w:val="003264"/>
          <w:sz w:val="24"/>
        </w:rPr>
        <w:t>Full-Field Brillouin Microscopy with a Scanning Fabry−Perot Interferometer</w:t>
      </w:r>
    </w:p>
    <w:p>
      <w:r>
        <w:rPr>
          <w:rFonts w:ascii="Times New Roman" w:hAnsi="Times New Roman" w:eastAsia="宋体"/>
          <w:sz w:val="21"/>
        </w:rPr>
        <w:t>作者: Mikolaj Pochylski</w:t>
        <w:br/>
      </w:r>
      <w:r>
        <w:rPr>
          <w:rFonts w:ascii="Times New Roman" w:hAnsi="Times New Roman" w:eastAsia="宋体"/>
          <w:sz w:val="21"/>
        </w:rPr>
        <w:t xml:space="preserve">时间:  | </w:t>
      </w:r>
      <w:r>
        <w:t xml:space="preserve">链接: </w:t>
      </w:r>
      <w:hyperlink r:id="rId20">
        <w:r>
          <w:rPr>
            <w:rFonts w:ascii="Times New Roman" w:hAnsi="Times New Roman" w:eastAsia="宋体"/>
            <w:color w:val="0000FF"/>
            <w:sz w:val="21"/>
            <w:u w:val="single"/>
          </w:rPr>
          <w:t>https://doi.org/10.1021/acsphotonics.5c02390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布里渊显微镜是一种新兴的光学技术，用于以亚微米分辨率探测机械性能，提供完全非接触、无标记的操作。尽管其功能独特，但由于采集速度慢，更广泛的采用受到限制，特别是在基于扫描法布里-珀罗干涉仪 (FPI) 的系统中。根据之前的实现，FPI 通常被认为对于实际成像来说太慢，特别是当同时需要空间和光谱精度时。在这里，我们证明了在光谱滤波模式下操作时，标准多通道串联 FPI 可以重新用于全场布里渊成像。与用于均匀、低剂量激发的光片照明相结合，这种配置能够快速、空间分辨地采集布里渊光谱。通过将扫描限制在布里渊峰周围的狭窄频率范围内，我们在一分钟内获得了完整的二维图像，实现了毫秒级的单像素停留时间和微米级的空间分辨率。该系统独特地支持选定频移的布里渊发射成像，这是其他自发布里渊实现所不具备的功能。合成和生物样本的结果展示了如何将现有的基于 FPI 的设置扩展到全视野成像，并概述了未来针对高速、高对比度布里渊显微镜进行优化的专用 FPI 仪器的途径。</w:t>
      </w:r>
    </w:p>
    <w:p>
      <w:pPr>
        <w:spacing w:before="120"/>
      </w:pPr>
      <w:r>
        <w:rPr>
          <w:rFonts w:ascii="Times New Roman" w:hAnsi="Times New Roman" w:eastAsia="宋体"/>
          <w:b/>
          <w:sz w:val="21"/>
        </w:rPr>
        <w:t>English Abstract:</w:t>
      </w:r>
    </w:p>
    <w:p>
      <w:r>
        <w:rPr>
          <w:rFonts w:ascii="Times New Roman" w:hAnsi="Times New Roman" w:eastAsia="宋体"/>
          <w:sz w:val="21"/>
        </w:rPr>
        <w:t>Brillouin microscopy is an emerging optical technique for probing mechanical properties with submicron resolution, offering fully non-contact, label-free operation. Despite its unique capabilities, broader adoption has been limited by slow acquisition speeds, particularly in systems based on scanning Fabry-Perot interferometers (FPIs). Based on prior implementations, FPIs have typically been considered too slow for practical imaging, particularly when both spatial and spectral precision are required. Here, we demonstrate that a standard multi-pass tandem FPI can be repurposed for full-field Brillouin imaging when operated in a spectral filtering mode. Combined with light-sheet illumination for uniform, low-dose excitation, this configuration enables rapid, spatially resolved acquisition of Brillouin spectra. By restricting scanning to a narrow frequency range around the Brillouin peak, we acquired a full 2D image within one minute, achieving millisecond-scale single pixel dwell times and micrometer-scale spatial resolution. The system uniquely supports Brillouin emission imaging at selected frequency shifts, a capability not available with other spontaneous Brillouin implementations. Results from synthetic and biological specimens demonstrate how existing FPI-based setups can be extended to full-field imaging and outline a pathway toward future dedicated FPI instruments optimized for high-speed, high-contrast Brillouin microscopy.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室温下六方氮化硼缺陷发射的单光子的时间相干性</w:t>
      </w:r>
    </w:p>
    <w:p>
      <w:r>
        <w:rPr>
          <w:rFonts w:ascii="Times New Roman" w:hAnsi="Times New Roman" w:eastAsia="宋体"/>
          <w:b/>
          <w:color w:val="003264"/>
          <w:sz w:val="24"/>
        </w:rPr>
        <w:t>Temporal Coherence of Single Photons Emitted by Hexagonal Boron Nitride Defects at Room Temperature</w:t>
      </w:r>
    </w:p>
    <w:p>
      <w:r>
        <w:rPr>
          <w:rFonts w:ascii="Times New Roman" w:hAnsi="Times New Roman" w:eastAsia="宋体"/>
          <w:sz w:val="21"/>
        </w:rPr>
        <w:t>作者: Carlos Antón-Solanas</w:t>
        <w:br/>
      </w:r>
      <w:r>
        <w:rPr>
          <w:rFonts w:ascii="Times New Roman" w:hAnsi="Times New Roman" w:eastAsia="宋体"/>
          <w:sz w:val="21"/>
        </w:rPr>
        <w:t xml:space="preserve">时间:  | </w:t>
      </w:r>
      <w:r>
        <w:t xml:space="preserve">链接: </w:t>
      </w:r>
      <w:hyperlink r:id="rId21">
        <w:r>
          <w:rPr>
            <w:rFonts w:ascii="Times New Roman" w:hAnsi="Times New Roman" w:eastAsia="宋体"/>
            <w:color w:val="0000FF"/>
            <w:sz w:val="21"/>
            <w:u w:val="single"/>
          </w:rPr>
          <w:t>https://doi.org/10.1021/acsphotonics.5c02227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六方氮化硼 (hBN) 中的色心在室温下成为有前途的量子光源，在量子通信等领域具有潜在的应用。发射光子的时间相干性（即它们干扰和分布光子纠缠的能力）对于许多此类应用至关重要。因此，研究和确定不同实验条件下这种发射的时间相干性至关重要。在这项工作中，我们报告了室温下纳米晶体中六方氮化硼缺陷发射的单光子的相干时间，通过迈克尔逊干涉测量。当干涉仪臂之间的时间延迟为几百飞秒时，这种干扰的可见性消失，这突出表明声子相移过程比发射器的自发衰减时间快 4 个数量级。我们还通过相关测量、缺陷闪烁动力学及其德拜-沃勒因子来分析发射的单光子特性。我们的室温结果强调了强电子声子耦合的存在，这表明需要在低温下工作以实现基于光子干涉的量子光子应用。</w:t>
      </w:r>
    </w:p>
    <w:p>
      <w:pPr>
        <w:spacing w:before="120"/>
      </w:pPr>
      <w:r>
        <w:rPr>
          <w:rFonts w:ascii="Times New Roman" w:hAnsi="Times New Roman" w:eastAsia="宋体"/>
          <w:b/>
          <w:sz w:val="21"/>
        </w:rPr>
        <w:t>English Abstract:</w:t>
      </w:r>
    </w:p>
    <w:p>
      <w:r>
        <w:rPr>
          <w:rFonts w:ascii="Times New Roman" w:hAnsi="Times New Roman" w:eastAsia="宋体"/>
          <w:sz w:val="21"/>
        </w:rPr>
        <w:t>Color centers in hexagonal boron nitride (hBN) emerge as promising quantum light sources at room temperature, with potential applications in quantum communications, among others. The temporal coherence of emitted photons (i.e., their capacity to interfere and distribute photonic entanglement) is essential for many of these applications. Hence, it is crucial to study and determine the temporal coherence of this emission under different experimental conditions. In this work, we report the coherence time of the single photons emitted by an hBN defect in a nanocrystal at room temperature, measured via Michelson interferometry. The visibility of this interference vanishes when the temporal delay between the interferometer arms is a few hundred femtoseconds, highlighting that the phonon dephasing processes are 4 orders of magnitude faster than the spontaneous decay time of the emitter. We also analyze the single photon characteristics of the emission via correlation measurements, defect blinking dynamics, and its Debye–Waller factor. Our room temperature results highlight the presence of a strong electron–phonon coupling, suggesting the need to work at cryogenic temperatures to enable quantum photonic applications based on photon interference.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通过合成维度中的拓扑路由实现慢光</w:t>
      </w:r>
    </w:p>
    <w:p>
      <w:r>
        <w:rPr>
          <w:rFonts w:ascii="Times New Roman" w:hAnsi="Times New Roman" w:eastAsia="宋体"/>
          <w:b/>
          <w:color w:val="003264"/>
          <w:sz w:val="24"/>
        </w:rPr>
        <w:t>Slow Light by Topological Routing in Synthetic Dimensions</w:t>
      </w:r>
    </w:p>
    <w:p>
      <w:r>
        <w:rPr>
          <w:rFonts w:ascii="Times New Roman" w:hAnsi="Times New Roman" w:eastAsia="宋体"/>
          <w:sz w:val="21"/>
        </w:rPr>
        <w:t>作者: Andrea Alù</w:t>
        <w:br/>
      </w:r>
      <w:r>
        <w:rPr>
          <w:rFonts w:ascii="Times New Roman" w:hAnsi="Times New Roman" w:eastAsia="宋体"/>
          <w:sz w:val="21"/>
        </w:rPr>
        <w:t xml:space="preserve">时间:  | </w:t>
      </w:r>
      <w:r>
        <w:t xml:space="preserve">链接: </w:t>
      </w:r>
      <w:hyperlink r:id="rId22">
        <w:r>
          <w:rPr>
            <w:rFonts w:ascii="Times New Roman" w:hAnsi="Times New Roman" w:eastAsia="宋体"/>
            <w:color w:val="0000FF"/>
            <w:sz w:val="21"/>
            <w:u w:val="single"/>
          </w:rPr>
          <w:t>https://doi.org/10.1021/acsphotonics.5c02204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274-281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274-281,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双功能间隔阳离子通过缺陷钝化和手性增强实现高效手性红色准二维钙钛矿发光二极管</w:t>
      </w:r>
    </w:p>
    <w:p>
      <w:r>
        <w:rPr>
          <w:rFonts w:ascii="Times New Roman" w:hAnsi="Times New Roman" w:eastAsia="宋体"/>
          <w:b/>
          <w:color w:val="003264"/>
          <w:sz w:val="24"/>
        </w:rPr>
        <w:t>Bifunctional Spacer Cation Enables High-Efficiency Chiral Red Quasi-2D Perovskite Light-Emitting Diodes via Defect Passivation and Chirality Enhancement</w:t>
      </w:r>
    </w:p>
    <w:p>
      <w:r>
        <w:rPr>
          <w:rFonts w:ascii="Times New Roman" w:hAnsi="Times New Roman" w:eastAsia="宋体"/>
          <w:sz w:val="21"/>
        </w:rPr>
        <w:t>作者: Shiliang Mei</w:t>
        <w:br/>
      </w:r>
      <w:r>
        <w:rPr>
          <w:rFonts w:ascii="Times New Roman" w:hAnsi="Times New Roman" w:eastAsia="宋体"/>
          <w:sz w:val="21"/>
        </w:rPr>
        <w:t xml:space="preserve">时间:  | </w:t>
      </w:r>
      <w:r>
        <w:t xml:space="preserve">链接: </w:t>
      </w:r>
      <w:hyperlink r:id="rId23">
        <w:r>
          <w:rPr>
            <w:rFonts w:ascii="Times New Roman" w:hAnsi="Times New Roman" w:eastAsia="宋体"/>
            <w:color w:val="0000FF"/>
            <w:sz w:val="21"/>
            <w:u w:val="single"/>
          </w:rPr>
          <w:t>https://doi.org/10.1021/acsphotonics.5c02211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263-273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263-273,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用于哺乳动物细胞单分子超分辨率成像的微流体单物镜光片显微镜</w:t>
      </w:r>
    </w:p>
    <w:p>
      <w:r>
        <w:rPr>
          <w:rFonts w:ascii="Times New Roman" w:hAnsi="Times New Roman" w:eastAsia="宋体"/>
          <w:b/>
          <w:color w:val="003264"/>
          <w:sz w:val="24"/>
        </w:rPr>
        <w:t>Single-Objective Lattice Light Sheet Microscopy with Microfluidics for Single-Molecule Super-Resolution Imaging of Mammalian Cells</w:t>
      </w:r>
    </w:p>
    <w:p>
      <w:r>
        <w:rPr>
          <w:rFonts w:ascii="Times New Roman" w:hAnsi="Times New Roman" w:eastAsia="宋体"/>
          <w:sz w:val="21"/>
        </w:rPr>
        <w:t>作者: Anna-Karin Gustavsson</w:t>
        <w:br/>
      </w:r>
      <w:r>
        <w:rPr>
          <w:rFonts w:ascii="Times New Roman" w:hAnsi="Times New Roman" w:eastAsia="宋体"/>
          <w:sz w:val="21"/>
        </w:rPr>
        <w:t xml:space="preserve">时间:  | </w:t>
      </w:r>
      <w:r>
        <w:t xml:space="preserve">链接: </w:t>
      </w:r>
      <w:hyperlink r:id="rId24">
        <w:r>
          <w:rPr>
            <w:rFonts w:ascii="Times New Roman" w:hAnsi="Times New Roman" w:eastAsia="宋体"/>
            <w:color w:val="0000FF"/>
            <w:sz w:val="21"/>
            <w:u w:val="single"/>
          </w:rPr>
          <w:t>https://doi.org/10.1021/acsphotonics.5c02201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249-262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249-262,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用于超灵敏视网膜微光视觉和多模态光电逻辑门的可重构 WSe2 同质结光电晶体管</w:t>
      </w:r>
    </w:p>
    <w:p>
      <w:r>
        <w:rPr>
          <w:rFonts w:ascii="Times New Roman" w:hAnsi="Times New Roman" w:eastAsia="宋体"/>
          <w:b/>
          <w:color w:val="003264"/>
          <w:sz w:val="24"/>
        </w:rPr>
        <w:t>Reconfigurable WSe2 Homojunction Phototransistor for Ultrasensitive Retinomorphic Dim-Light Vision and Multimodal Optoelectronic Logic Gates</w:t>
      </w:r>
    </w:p>
    <w:p>
      <w:r>
        <w:rPr>
          <w:rFonts w:ascii="Times New Roman" w:hAnsi="Times New Roman" w:eastAsia="宋体"/>
          <w:sz w:val="21"/>
        </w:rPr>
        <w:t>作者: Congxin Xia</w:t>
        <w:br/>
      </w:r>
      <w:r>
        <w:rPr>
          <w:rFonts w:ascii="Times New Roman" w:hAnsi="Times New Roman" w:eastAsia="宋体"/>
          <w:sz w:val="21"/>
        </w:rPr>
        <w:t xml:space="preserve">时间:  | </w:t>
      </w:r>
      <w:r>
        <w:t xml:space="preserve">链接: </w:t>
      </w:r>
      <w:hyperlink r:id="rId25">
        <w:r>
          <w:rPr>
            <w:rFonts w:ascii="Times New Roman" w:hAnsi="Times New Roman" w:eastAsia="宋体"/>
            <w:color w:val="0000FF"/>
            <w:sz w:val="21"/>
            <w:u w:val="single"/>
          </w:rPr>
          <w:t>https://doi.org/10.1021/acsphotonics.5c02194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236-248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236-248,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使用基于深度学习的相干傅立叶散射测量法表征范德华材料的 3D 光学特性</w:t>
      </w:r>
    </w:p>
    <w:p>
      <w:r>
        <w:rPr>
          <w:rFonts w:ascii="Times New Roman" w:hAnsi="Times New Roman" w:eastAsia="宋体"/>
          <w:b/>
          <w:color w:val="003264"/>
          <w:sz w:val="24"/>
        </w:rPr>
        <w:t>Characterization of the 3D-Optical Properties of van der Waals Materials with Deep Learning-Based Coherent Fourier Scatterometry</w:t>
      </w:r>
    </w:p>
    <w:p>
      <w:r>
        <w:rPr>
          <w:rFonts w:ascii="Times New Roman" w:hAnsi="Times New Roman" w:eastAsia="宋体"/>
          <w:sz w:val="21"/>
        </w:rPr>
        <w:t>作者: Silvania F. Pereira</w:t>
        <w:br/>
      </w:r>
      <w:r>
        <w:rPr>
          <w:rFonts w:ascii="Times New Roman" w:hAnsi="Times New Roman" w:eastAsia="宋体"/>
          <w:sz w:val="21"/>
        </w:rPr>
        <w:t xml:space="preserve">时间:  | </w:t>
      </w:r>
      <w:r>
        <w:t xml:space="preserve">链接: </w:t>
      </w:r>
      <w:hyperlink r:id="rId26">
        <w:r>
          <w:rPr>
            <w:rFonts w:ascii="Times New Roman" w:hAnsi="Times New Roman" w:eastAsia="宋体"/>
            <w:color w:val="0000FF"/>
            <w:sz w:val="21"/>
            <w:u w:val="single"/>
          </w:rPr>
          <w:t>https://doi.org/10.1021/acsphotonics.5c02153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薄范德华 (vdW) 材料的光学各向异性表征对于基础研究和纳米光子应用都至关重要。然而，光谱椭圆光度术等传统技术在测量面外各向异性方面面临着巨大的局限性，并且需要大面积、均匀的薄膜。在这项工作中，我们提出了一种基于相干傅立叶散射测量（CFS）与深度学习相结合的新颖框架，用于快速、无标记地表征各向异性薄膜的面内和面外折射率。我们设计了一个专门的深度神经网络 AnisoVision，并使用 4 × 4 Berreman 矩阵形式对来自多层堆栈的模拟远场角谱进行训练。为了有效捕获各向异性的方向依赖性，我们利用径向偏振光并仅提取三个远场方位角横截面（0、45、90°），从而实现稳健的检索，同时最大限度地减少数据需求。我们的方法展示了各向同性和各向异性材料的准确指数检索，包括不同厚度的单轴 h-BN 和双轴 α-MoO3 薄片。我们通过在一定厚度范围内测试同一材料的多个薄片来进一步验证模型的稳定性，从而产生一致的光学常数。我们的方法是单次、非破坏性的，适用于局部样本区域，使其适用于异质或剥落样本。此外，该技术可以轻松扩展到光谱分析的宽带操作。我们的工作将 CFS 与深度学习结合起来，作为低维材料高通量光学计量的强大平台。</w:t>
      </w:r>
    </w:p>
    <w:p>
      <w:pPr>
        <w:spacing w:before="120"/>
      </w:pPr>
      <w:r>
        <w:rPr>
          <w:rFonts w:ascii="Times New Roman" w:hAnsi="Times New Roman" w:eastAsia="宋体"/>
          <w:b/>
          <w:sz w:val="21"/>
        </w:rPr>
        <w:t>English Abstract:</w:t>
      </w:r>
    </w:p>
    <w:p>
      <w:r>
        <w:rPr>
          <w:rFonts w:ascii="Times New Roman" w:hAnsi="Times New Roman" w:eastAsia="宋体"/>
          <w:sz w:val="21"/>
        </w:rPr>
        <w:t>The characterization of optical anisotropy in thin van der Waals (vdW) materials is crucial for both fundamental studies and nanophotonic applications. However, conventional techniques such as spectroscopic ellipsometry face significant limitations in measuring out-of-plane anisotropy and require large-area, uniform films. In this work, we present a novel framework based on coherent Fourier scatterometry (CFS) combined with deep learning for the rapid, label-free characterization of in-plane and out-of-plane refractive indices of anisotropic thin films. We designed a specialized deep neural network, AnisoVision, and trained it on simulated far-field angular spectra from multilayer stacks using the 4 × 4 Berreman matrix formalism. To efficiently capture the directional dependence of anisotropy, we utilize radially polarized light and extract only three far-field azimuthal cross sections (0, 45, 90°), enabling robust retrieval while minimizing data requirements. Our method demonstrates accurate index retrieval for both isotropic and anisotropic materials, including uniaxial h-BN and biaxial α-MoO3 flakes of varying thickness. We further validate the model’s stability by testing multiple flakes of the same material across a range of thicknesses, yielding consistent optical constants. Our approach is single-shot, nondestructive, and applicable to localized sample regions, making it suitable for heterogeneous or exfoliated samples. Additionally, the technique can be readily extended to broadband operation for spectroscopic analysis. Our work establishes CFS coupled with deep learning as a powerful platform for high-throughput optical metrology of low-dimensional 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光电物理不可克隆函数和低对称集成光子学的储层启发计算</w:t>
      </w:r>
    </w:p>
    <w:p>
      <w:r>
        <w:rPr>
          <w:rFonts w:ascii="Times New Roman" w:hAnsi="Times New Roman" w:eastAsia="宋体"/>
          <w:b/>
          <w:color w:val="003264"/>
          <w:sz w:val="24"/>
        </w:rPr>
        <w:t>Optoelectronic Physical Unclonable Functions and Reservoir-Inspired Computation with Low Symmetry Integrated Photonics</w:t>
      </w:r>
    </w:p>
    <w:p>
      <w:r>
        <w:rPr>
          <w:rFonts w:ascii="Times New Roman" w:hAnsi="Times New Roman" w:eastAsia="宋体"/>
          <w:sz w:val="21"/>
        </w:rPr>
        <w:t>作者: Judson D. Ryckman</w:t>
        <w:br/>
      </w:r>
      <w:r>
        <w:rPr>
          <w:rFonts w:ascii="Times New Roman" w:hAnsi="Times New Roman" w:eastAsia="宋体"/>
          <w:sz w:val="21"/>
        </w:rPr>
        <w:t xml:space="preserve">时间:  | </w:t>
      </w:r>
      <w:r>
        <w:t xml:space="preserve">链接: </w:t>
      </w:r>
      <w:hyperlink r:id="rId27">
        <w:r>
          <w:rPr>
            <w:rFonts w:ascii="Times New Roman" w:hAnsi="Times New Roman" w:eastAsia="宋体"/>
            <w:color w:val="0000FF"/>
            <w:sz w:val="21"/>
            <w:u w:val="single"/>
          </w:rPr>
          <w:t>https://doi.org/10.1021/acsphotonics.5c02117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子学在计算、传感和安全领域的新兴应用越来越需要复杂的输入输出行为，包括光信号的高度非线性变换。传统的光子系统依赖于具有对称几何形状和低熵模态响应的高度结构化组件来实现可预测和分析可描述的行为。为了实现富有表现力的功能，这种范例通常需要由制造敏感的干涉仪或谐振器组成的大型网络以及大量的硬件纠错来恢复确定性操作。在这里，我们展示了一种植根于低对称性、无序集成光子电路的替代范式，它提供了本质上增强的模态多样性和光谱复杂性，使得输入信号能够高度非线性地转换为信息丰富的输出。我们的设备是集成在硅光子平台上的物理上不可克隆的莫尔准晶干涉仪，表现出非周期性和可重构的光谱响应，并具有解析性破坏和可擦除互信息的特点。使用动态热光控制来驱动其复杂的光谱动力学，我们证明了这些设备具有可重构物理不可克隆功能（rPUF）的功能。我们还强调了它们执行高维输入输出转换的能力，在紧凑的光子平台中模拟水库启发的信息处理。这项工作弥合了光子系统中工程复杂性和自然复杂性之间的差距，为可扩展、节能和信息密集的光电器件在安全通信、硬件安全、先进传感和光学信息处理方面的应用提供了新的机遇。我们的结果将低对称性集成光子学确立为光子系统中复杂信号操纵的强大资源。</w:t>
      </w:r>
    </w:p>
    <w:p>
      <w:pPr>
        <w:spacing w:before="120"/>
      </w:pPr>
      <w:r>
        <w:rPr>
          <w:rFonts w:ascii="Times New Roman" w:hAnsi="Times New Roman" w:eastAsia="宋体"/>
          <w:b/>
          <w:sz w:val="21"/>
        </w:rPr>
        <w:t>English Abstract:</w:t>
      </w:r>
    </w:p>
    <w:p>
      <w:r>
        <w:rPr>
          <w:rFonts w:ascii="Times New Roman" w:hAnsi="Times New Roman" w:eastAsia="宋体"/>
          <w:sz w:val="21"/>
        </w:rPr>
        <w:t>Emerging applications of photonics in computing, sensing, and security increasingly demand complex input-output behaviors, including highly nonlinear transformations of optical signals. Traditional photonic systems rely on highly structured components with symmetric geometries and low-entropy modal responses to achieve predictable and analytically describable behavior. To achieve expressive functionality, this paradigm often requires large networks of fabrication-sensitive interferometers or resonators and substantial hardware error correction to restore deterministic operation. Here we demonstrate an alternative paradigm rooted in low-symmetry, disordered integrated photonic circuits, which provide intrinsically enhanced modal diversity and spectral complexity, enabling highly nonlinear transformations of input signals into information-rich outputs. Our devices, physically unclonable moire quasicrystal interferometers integrated on a silicon photonics platform, exhibit aperiodic and reconfigurable spectral responses and are characterized by analyticity breaking and erasable mutual information. Using dynamic thermo-optic control to drive their complex spectral dynamics, we demonstrate that these devices function as reconfigurable physical unclonable functions (rPUFs). We also highlight their ability to perform high-dimensional input-output transformations, emulating reservoir-inspired information processing in a compact photonic platform. This work bridges the gap between engineered and natural complexity in photonic systems, revealing new opportunities for scalable, energy-efficient, and information-dense optoelectronics with applications in secure communications, hardware security, advanced sensing, and optical information processing. Our results establish low-symmetry integrated photonics as a powerful resource for complex signal manipulation in photonic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用于超高性能近红外光电探测的三元有机光电晶体管中近红外供体的超低临界比</w:t>
      </w:r>
    </w:p>
    <w:p>
      <w:r>
        <w:rPr>
          <w:rFonts w:ascii="Times New Roman" w:hAnsi="Times New Roman" w:eastAsia="宋体"/>
          <w:b/>
          <w:color w:val="003264"/>
          <w:sz w:val="24"/>
        </w:rPr>
        <w:t>Ultralow Critical Ratio of Near-Infrared Donors in Ternary Organic Phototransistors for Ultrahigh-Performance Near-Infrared Photodetection</w:t>
      </w:r>
    </w:p>
    <w:p>
      <w:r>
        <w:rPr>
          <w:rFonts w:ascii="Times New Roman" w:hAnsi="Times New Roman" w:eastAsia="宋体"/>
          <w:sz w:val="21"/>
        </w:rPr>
        <w:t>作者: Linlin Liu</w:t>
        <w:br/>
      </w:r>
      <w:r>
        <w:rPr>
          <w:rFonts w:ascii="Times New Roman" w:hAnsi="Times New Roman" w:eastAsia="宋体"/>
          <w:sz w:val="21"/>
        </w:rPr>
        <w:t xml:space="preserve">时间:  | </w:t>
      </w:r>
      <w:r>
        <w:t xml:space="preserve">链接: </w:t>
      </w:r>
      <w:hyperlink r:id="rId28">
        <w:r>
          <w:rPr>
            <w:rFonts w:ascii="Times New Roman" w:hAnsi="Times New Roman" w:eastAsia="宋体"/>
            <w:color w:val="0000FF"/>
            <w:sz w:val="21"/>
            <w:u w:val="single"/>
          </w:rPr>
          <w:t>https://doi.org/10.1021/acsphotonics.5c02082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202-214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202-214,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通过内置电场调节对基于 AlGaN 的远 UVC MQW 进行光偏振调制</w:t>
      </w:r>
    </w:p>
    <w:p>
      <w:r>
        <w:rPr>
          <w:rFonts w:ascii="Times New Roman" w:hAnsi="Times New Roman" w:eastAsia="宋体"/>
          <w:b/>
          <w:color w:val="003264"/>
          <w:sz w:val="24"/>
        </w:rPr>
        <w:t>Optical Polarization Modulation for AlGaN-Based Far-UVC MQWs by Built-in Electric Field Regulation</w:t>
      </w:r>
    </w:p>
    <w:p>
      <w:r>
        <w:rPr>
          <w:rFonts w:ascii="Times New Roman" w:hAnsi="Times New Roman" w:eastAsia="宋体"/>
          <w:sz w:val="21"/>
        </w:rPr>
        <w:t>作者: Dabing Li</w:t>
        <w:br/>
      </w:r>
      <w:r>
        <w:rPr>
          <w:rFonts w:ascii="Times New Roman" w:hAnsi="Times New Roman" w:eastAsia="宋体"/>
          <w:sz w:val="21"/>
        </w:rPr>
        <w:t xml:space="preserve">时间:  | </w:t>
      </w:r>
      <w:r>
        <w:t xml:space="preserve">链接: </w:t>
      </w:r>
      <w:hyperlink r:id="rId29">
        <w:r>
          <w:rPr>
            <w:rFonts w:ascii="Times New Roman" w:hAnsi="Times New Roman" w:eastAsia="宋体"/>
            <w:color w:val="0000FF"/>
            <w:sz w:val="21"/>
            <w:u w:val="single"/>
          </w:rPr>
          <w:t>https://doi.org/10.1021/acsphotonics.5c02056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192-201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192-201,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利用准小波共形映射微结构实现高性能扭曲光解复用</w:t>
      </w:r>
    </w:p>
    <w:p>
      <w:r>
        <w:rPr>
          <w:rFonts w:ascii="Times New Roman" w:hAnsi="Times New Roman" w:eastAsia="宋体"/>
          <w:b/>
          <w:color w:val="003264"/>
          <w:sz w:val="24"/>
        </w:rPr>
        <w:t>Harnessing Quasi-Wavelet Conformal Mapping Microstructures for High-Performance Twisted Light Demultiplexing</w:t>
      </w:r>
    </w:p>
    <w:p>
      <w:r>
        <w:rPr>
          <w:rFonts w:ascii="Times New Roman" w:hAnsi="Times New Roman" w:eastAsia="宋体"/>
          <w:sz w:val="21"/>
        </w:rPr>
        <w:t>作者: Jian Wang</w:t>
        <w:br/>
      </w:r>
      <w:r>
        <w:rPr>
          <w:rFonts w:ascii="Times New Roman" w:hAnsi="Times New Roman" w:eastAsia="宋体"/>
          <w:sz w:val="21"/>
        </w:rPr>
        <w:t xml:space="preserve">时间:  | </w:t>
      </w:r>
      <w:r>
        <w:t xml:space="preserve">链接: </w:t>
      </w:r>
      <w:hyperlink r:id="rId30">
        <w:r>
          <w:rPr>
            <w:rFonts w:ascii="Times New Roman" w:hAnsi="Times New Roman" w:eastAsia="宋体"/>
            <w:color w:val="0000FF"/>
            <w:sz w:val="21"/>
            <w:u w:val="single"/>
          </w:rPr>
          <w:t>https://doi.org/10.1021/acsphotonics.5c02021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182-191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182-191,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揭示固态单光子滤波器中双光子成分的起源</w:t>
      </w:r>
    </w:p>
    <w:p>
      <w:r>
        <w:rPr>
          <w:rFonts w:ascii="Times New Roman" w:hAnsi="Times New Roman" w:eastAsia="宋体"/>
          <w:b/>
          <w:color w:val="003264"/>
          <w:sz w:val="24"/>
        </w:rPr>
        <w:t>Revealing the Origins of Two-Photon Components in Solid-State Single-Photon Filters</w:t>
      </w:r>
    </w:p>
    <w:p>
      <w:r>
        <w:rPr>
          <w:rFonts w:ascii="Times New Roman" w:hAnsi="Times New Roman" w:eastAsia="宋体"/>
          <w:sz w:val="21"/>
        </w:rPr>
        <w:t>作者: Zhiliang Yuan</w:t>
        <w:br/>
      </w:r>
      <w:r>
        <w:rPr>
          <w:rFonts w:ascii="Times New Roman" w:hAnsi="Times New Roman" w:eastAsia="宋体"/>
          <w:sz w:val="21"/>
        </w:rPr>
        <w:t xml:space="preserve">时间:  | </w:t>
      </w:r>
      <w:r>
        <w:t xml:space="preserve">链接: </w:t>
      </w:r>
      <w:hyperlink r:id="rId31">
        <w:r>
          <w:rPr>
            <w:rFonts w:ascii="Times New Roman" w:hAnsi="Times New Roman" w:eastAsia="宋体"/>
            <w:color w:val="0000FF"/>
            <w:sz w:val="21"/>
            <w:u w:val="single"/>
          </w:rPr>
          <w:t>https://doi.org/10.1021/acsphotonics.5c02014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175-181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175-181,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用于高灵敏度和操作稳定性 X 射线检测的全无机钙钛矿单晶的溶剂选择</w:t>
      </w:r>
    </w:p>
    <w:p>
      <w:r>
        <w:rPr>
          <w:rFonts w:ascii="Times New Roman" w:hAnsi="Times New Roman" w:eastAsia="宋体"/>
          <w:b/>
          <w:color w:val="003264"/>
          <w:sz w:val="24"/>
        </w:rPr>
        <w:t>Solvent Selection of All-Inorganic Perovskite Single Crystals for High Sensitivity and Operational Stability X-ray Detection</w:t>
      </w:r>
    </w:p>
    <w:p>
      <w:r>
        <w:rPr>
          <w:rFonts w:ascii="Times New Roman" w:hAnsi="Times New Roman" w:eastAsia="宋体"/>
          <w:sz w:val="21"/>
        </w:rPr>
        <w:t>作者: Wei Lei</w:t>
        <w:br/>
      </w:r>
      <w:r>
        <w:rPr>
          <w:rFonts w:ascii="Times New Roman" w:hAnsi="Times New Roman" w:eastAsia="宋体"/>
          <w:sz w:val="21"/>
        </w:rPr>
        <w:t xml:space="preserve">时间:  | </w:t>
      </w:r>
      <w:r>
        <w:t xml:space="preserve">链接: </w:t>
      </w:r>
      <w:hyperlink r:id="rId32">
        <w:r>
          <w:rPr>
            <w:rFonts w:ascii="Times New Roman" w:hAnsi="Times New Roman" w:eastAsia="宋体"/>
            <w:color w:val="0000FF"/>
            <w:sz w:val="21"/>
            <w:u w:val="single"/>
          </w:rPr>
          <w:t>https://doi.org/10.1021/acsphotonics.5c01976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163-174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163-174,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混合等离子体纳米腔中的电场梯度选择四极拉曼散射</w:t>
      </w:r>
    </w:p>
    <w:p>
      <w:r>
        <w:rPr>
          <w:rFonts w:ascii="Times New Roman" w:hAnsi="Times New Roman" w:eastAsia="宋体"/>
          <w:b/>
          <w:color w:val="003264"/>
          <w:sz w:val="24"/>
        </w:rPr>
        <w:t>Electric-Field-Gradient-Selected Quadrupolar Raman Scattering in a Hybrid Plasmonic Nanocavity</w:t>
      </w:r>
    </w:p>
    <w:p>
      <w:r>
        <w:rPr>
          <w:rFonts w:ascii="Times New Roman" w:hAnsi="Times New Roman" w:eastAsia="宋体"/>
          <w:sz w:val="21"/>
        </w:rPr>
        <w:t>作者: Wending Zhang</w:t>
        <w:br/>
      </w:r>
      <w:r>
        <w:rPr>
          <w:rFonts w:ascii="Times New Roman" w:hAnsi="Times New Roman" w:eastAsia="宋体"/>
          <w:sz w:val="21"/>
        </w:rPr>
        <w:t xml:space="preserve">时间:  | </w:t>
      </w:r>
      <w:r>
        <w:t xml:space="preserve">链接: </w:t>
      </w:r>
      <w:hyperlink r:id="rId33">
        <w:r>
          <w:rPr>
            <w:rFonts w:ascii="Times New Roman" w:hAnsi="Times New Roman" w:eastAsia="宋体"/>
            <w:color w:val="0000FF"/>
            <w:sz w:val="21"/>
            <w:u w:val="single"/>
          </w:rPr>
          <w:t>https://doi.org/10.1021/acsphotonics.5c01974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155-162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155-162,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基于超快扫频激光的高速精密超声波绝对测距</w:t>
      </w:r>
    </w:p>
    <w:p>
      <w:r>
        <w:rPr>
          <w:rFonts w:ascii="Times New Roman" w:hAnsi="Times New Roman" w:eastAsia="宋体"/>
          <w:b/>
          <w:color w:val="003264"/>
          <w:sz w:val="24"/>
        </w:rPr>
        <w:t>High-Speed and Precise Ultrasonic Absolute Ranging Based on the Ultrafast Swept Laser</w:t>
      </w:r>
    </w:p>
    <w:p>
      <w:r>
        <w:rPr>
          <w:rFonts w:ascii="Times New Roman" w:hAnsi="Times New Roman" w:eastAsia="宋体"/>
          <w:sz w:val="21"/>
        </w:rPr>
        <w:t>作者: and Feng Li</w:t>
        <w:br/>
      </w:r>
      <w:r>
        <w:rPr>
          <w:rFonts w:ascii="Times New Roman" w:hAnsi="Times New Roman" w:eastAsia="宋体"/>
          <w:sz w:val="21"/>
        </w:rPr>
        <w:t xml:space="preserve">时间:  | </w:t>
      </w:r>
      <w:r>
        <w:t xml:space="preserve">链接: </w:t>
      </w:r>
      <w:hyperlink r:id="rId34">
        <w:r>
          <w:rPr>
            <w:rFonts w:ascii="Times New Roman" w:hAnsi="Times New Roman" w:eastAsia="宋体"/>
            <w:color w:val="0000FF"/>
            <w:sz w:val="21"/>
            <w:u w:val="single"/>
          </w:rPr>
          <w:t>https://doi.org/10.1021/acsphotonics.5c01934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145-154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145-154,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使用单层硅涡旋超透镜进行长波长红外边缘增强成像</w:t>
      </w:r>
    </w:p>
    <w:p>
      <w:r>
        <w:rPr>
          <w:rFonts w:ascii="Times New Roman" w:hAnsi="Times New Roman" w:eastAsia="宋体"/>
          <w:b/>
          <w:color w:val="003264"/>
          <w:sz w:val="24"/>
        </w:rPr>
        <w:t>Long-Wavelength Infrared Edge-Enhanced Imaging with a Single-Layer Silicon Vortex Metalens</w:t>
      </w:r>
    </w:p>
    <w:p>
      <w:r>
        <w:rPr>
          <w:rFonts w:ascii="Times New Roman" w:hAnsi="Times New Roman" w:eastAsia="宋体"/>
          <w:sz w:val="21"/>
        </w:rPr>
        <w:t>作者: Junbo Yang</w:t>
        <w:br/>
      </w:r>
      <w:r>
        <w:rPr>
          <w:rFonts w:ascii="Times New Roman" w:hAnsi="Times New Roman" w:eastAsia="宋体"/>
          <w:sz w:val="21"/>
        </w:rPr>
        <w:t xml:space="preserve">时间:  | </w:t>
      </w:r>
      <w:r>
        <w:t xml:space="preserve">链接: </w:t>
      </w:r>
      <w:hyperlink r:id="rId35">
        <w:r>
          <w:rPr>
            <w:rFonts w:ascii="Times New Roman" w:hAnsi="Times New Roman" w:eastAsia="宋体"/>
            <w:color w:val="0000FF"/>
            <w:sz w:val="21"/>
            <w:u w:val="single"/>
          </w:rPr>
          <w:t>https://doi.org/10.1021/acsphotonics.5c01877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137-144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137-144,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利用光纤激光器的纵向模式增强非线性效应</w:t>
      </w:r>
    </w:p>
    <w:p>
      <w:r>
        <w:rPr>
          <w:rFonts w:ascii="Times New Roman" w:hAnsi="Times New Roman" w:eastAsia="宋体"/>
          <w:b/>
          <w:color w:val="003264"/>
          <w:sz w:val="24"/>
        </w:rPr>
        <w:t>Harnessing Longitudinal Modes of a Fiber Laser for Nonlinear Effects Enhancement</w:t>
      </w:r>
    </w:p>
    <w:p>
      <w:r>
        <w:rPr>
          <w:rFonts w:ascii="Times New Roman" w:hAnsi="Times New Roman" w:eastAsia="宋体"/>
          <w:sz w:val="21"/>
        </w:rPr>
        <w:t>作者: Zong-Fu Jiang</w:t>
        <w:br/>
      </w:r>
      <w:r>
        <w:rPr>
          <w:rFonts w:ascii="Times New Roman" w:hAnsi="Times New Roman" w:eastAsia="宋体"/>
          <w:sz w:val="21"/>
        </w:rPr>
        <w:t xml:space="preserve">时间:  | </w:t>
      </w:r>
      <w:r>
        <w:t xml:space="preserve">链接: </w:t>
      </w:r>
      <w:hyperlink r:id="rId36">
        <w:r>
          <w:rPr>
            <w:rFonts w:ascii="Times New Roman" w:hAnsi="Times New Roman" w:eastAsia="宋体"/>
            <w:color w:val="0000FF"/>
            <w:sz w:val="21"/>
            <w:u w:val="single"/>
          </w:rPr>
          <w:t>https://doi.org/10.1021/acsphotonics.5c01859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127-136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127-136,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揭示 DPEPO 掺杂在基于激基复合物的 OLED 中的双重作用：RISC 和 TQA 之间竞争导致的非单调器件效率</w:t>
      </w:r>
    </w:p>
    <w:p>
      <w:r>
        <w:rPr>
          <w:rFonts w:ascii="Times New Roman" w:hAnsi="Times New Roman" w:eastAsia="宋体"/>
          <w:b/>
          <w:color w:val="003264"/>
          <w:sz w:val="24"/>
        </w:rPr>
        <w:t>Unveiling the Double-Edged Roles of DPEPO Doping in Exciplex-Based OLEDs: The Nonmonotonic Device Efficiency Due to the Competition between RISC and TQA</w:t>
      </w:r>
    </w:p>
    <w:p>
      <w:r>
        <w:rPr>
          <w:rFonts w:ascii="Times New Roman" w:hAnsi="Times New Roman" w:eastAsia="宋体"/>
          <w:sz w:val="21"/>
        </w:rPr>
        <w:t>作者: Zuhong Xiong</w:t>
        <w:br/>
      </w:r>
      <w:r>
        <w:rPr>
          <w:rFonts w:ascii="Times New Roman" w:hAnsi="Times New Roman" w:eastAsia="宋体"/>
          <w:sz w:val="21"/>
        </w:rPr>
        <w:t xml:space="preserve">时间:  | </w:t>
      </w:r>
      <w:r>
        <w:t xml:space="preserve">链接: </w:t>
      </w:r>
      <w:hyperlink r:id="rId37">
        <w:r>
          <w:rPr>
            <w:rFonts w:ascii="Times New Roman" w:hAnsi="Times New Roman" w:eastAsia="宋体"/>
            <w:color w:val="0000FF"/>
            <w:sz w:val="21"/>
            <w:u w:val="single"/>
          </w:rPr>
          <w:t>https://doi.org/10.1021/acsphotonics.5c01851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117-126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117-126,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偏振态完全覆盖庞加莱球壳的高质量泄漏模式</w:t>
      </w:r>
    </w:p>
    <w:p>
      <w:r>
        <w:rPr>
          <w:rFonts w:ascii="Times New Roman" w:hAnsi="Times New Roman" w:eastAsia="宋体"/>
          <w:b/>
          <w:color w:val="003264"/>
          <w:sz w:val="24"/>
        </w:rPr>
        <w:t>High-Quality Leaky Modes with the Polarization States Fully Covering the Shell of the Poincaré Sphere</w:t>
      </w:r>
    </w:p>
    <w:p>
      <w:r>
        <w:rPr>
          <w:rFonts w:ascii="Times New Roman" w:hAnsi="Times New Roman" w:eastAsia="宋体"/>
          <w:sz w:val="21"/>
        </w:rPr>
        <w:t>作者: Weimin Ye</w:t>
        <w:br/>
      </w:r>
      <w:r>
        <w:rPr>
          <w:rFonts w:ascii="Times New Roman" w:hAnsi="Times New Roman" w:eastAsia="宋体"/>
          <w:sz w:val="21"/>
        </w:rPr>
        <w:t xml:space="preserve">时间:  | </w:t>
      </w:r>
      <w:r>
        <w:t xml:space="preserve">链接: </w:t>
      </w:r>
      <w:hyperlink r:id="rId38">
        <w:r>
          <w:rPr>
            <w:rFonts w:ascii="Times New Roman" w:hAnsi="Times New Roman" w:eastAsia="宋体"/>
            <w:color w:val="0000FF"/>
            <w:sz w:val="21"/>
            <w:u w:val="single"/>
          </w:rPr>
          <w:t>https://doi.org/10.1021/acsphotonics.5c01862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111-116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111-116,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用于大面积成像的强自旋电子太赫兹发射器</w:t>
      </w:r>
    </w:p>
    <w:p>
      <w:r>
        <w:rPr>
          <w:rFonts w:ascii="Times New Roman" w:hAnsi="Times New Roman" w:eastAsia="宋体"/>
          <w:b/>
          <w:color w:val="003264"/>
          <w:sz w:val="24"/>
        </w:rPr>
        <w:t>Intense Spintronic Terahertz Emitter for Large-Area Imaging</w:t>
      </w:r>
    </w:p>
    <w:p>
      <w:r>
        <w:rPr>
          <w:rFonts w:ascii="Times New Roman" w:hAnsi="Times New Roman" w:eastAsia="宋体"/>
          <w:sz w:val="21"/>
        </w:rPr>
        <w:t>作者: Xiaojun Wu</w:t>
        <w:br/>
      </w:r>
      <w:r>
        <w:rPr>
          <w:rFonts w:ascii="Times New Roman" w:hAnsi="Times New Roman" w:eastAsia="宋体"/>
          <w:sz w:val="21"/>
        </w:rPr>
        <w:t xml:space="preserve">时间:  | </w:t>
      </w:r>
      <w:r>
        <w:t xml:space="preserve">链接: </w:t>
      </w:r>
      <w:hyperlink r:id="rId39">
        <w:r>
          <w:rPr>
            <w:rFonts w:ascii="Times New Roman" w:hAnsi="Times New Roman" w:eastAsia="宋体"/>
            <w:color w:val="0000FF"/>
            <w:sz w:val="21"/>
            <w:u w:val="single"/>
          </w:rPr>
          <w:t>https://doi.org/10.1021/acsphotonics.5c01837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101-110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101-110,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固态等离子体纳米激光器中的超长时间相干性</w:t>
      </w:r>
    </w:p>
    <w:p>
      <w:r>
        <w:rPr>
          <w:rFonts w:ascii="Times New Roman" w:hAnsi="Times New Roman" w:eastAsia="宋体"/>
          <w:b/>
          <w:color w:val="003264"/>
          <w:sz w:val="24"/>
        </w:rPr>
        <w:t>Ultralong Temporal Coherence in a Solid-State Plasmonic Nanolaser</w:t>
      </w:r>
    </w:p>
    <w:p>
      <w:r>
        <w:rPr>
          <w:rFonts w:ascii="Times New Roman" w:hAnsi="Times New Roman" w:eastAsia="宋体"/>
          <w:sz w:val="21"/>
        </w:rPr>
        <w:t>作者: Giovanni Mattei</w:t>
        <w:br/>
      </w:r>
      <w:r>
        <w:rPr>
          <w:rFonts w:ascii="Times New Roman" w:hAnsi="Times New Roman" w:eastAsia="宋体"/>
          <w:sz w:val="21"/>
        </w:rPr>
        <w:t xml:space="preserve">时间:  | </w:t>
      </w:r>
      <w:r>
        <w:t xml:space="preserve">链接: </w:t>
      </w:r>
      <w:hyperlink r:id="rId40">
        <w:r>
          <w:rPr>
            <w:rFonts w:ascii="Times New Roman" w:hAnsi="Times New Roman" w:eastAsia="宋体"/>
            <w:color w:val="0000FF"/>
            <w:sz w:val="21"/>
            <w:u w:val="single"/>
          </w:rPr>
          <w:t>https://doi.org/10.1021/acsphotonics.5c01810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[翻译错误]</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92-100,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使用电光可调透镜进行 3D 共焦旋转圆盘成像 — 实验与理论</w:t>
      </w:r>
    </w:p>
    <w:p>
      <w:r>
        <w:rPr>
          <w:rFonts w:ascii="Times New Roman" w:hAnsi="Times New Roman" w:eastAsia="宋体"/>
          <w:b/>
          <w:color w:val="003264"/>
          <w:sz w:val="24"/>
        </w:rPr>
        <w:t>3D Confocal Spinning Disc Imaging with an Electro-Optical Tunable Lens─Experiments and Theory</w:t>
      </w:r>
    </w:p>
    <w:p>
      <w:r>
        <w:rPr>
          <w:rFonts w:ascii="Times New Roman" w:hAnsi="Times New Roman" w:eastAsia="宋体"/>
          <w:sz w:val="21"/>
        </w:rPr>
        <w:t>作者: Alexander Rohrbach</w:t>
        <w:br/>
      </w:r>
      <w:r>
        <w:rPr>
          <w:rFonts w:ascii="Times New Roman" w:hAnsi="Times New Roman" w:eastAsia="宋体"/>
          <w:sz w:val="21"/>
        </w:rPr>
        <w:t xml:space="preserve">时间:  | </w:t>
      </w:r>
      <w:r>
        <w:t xml:space="preserve">链接: </w:t>
      </w:r>
      <w:hyperlink r:id="rId41">
        <w:r>
          <w:rPr>
            <w:rFonts w:ascii="Times New Roman" w:hAnsi="Times New Roman" w:eastAsia="宋体"/>
            <w:color w:val="0000FF"/>
            <w:sz w:val="21"/>
            <w:u w:val="single"/>
          </w:rPr>
          <w:t>https://doi.org/10.1021/acsphotonics.5c01776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80-91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80-91,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悬浮的 Fe (III) 水滴与富马酸在微反应器中形成的二次棕碳</w:t>
      </w:r>
    </w:p>
    <w:p>
      <w:r>
        <w:rPr>
          <w:rFonts w:ascii="Times New Roman" w:hAnsi="Times New Roman" w:eastAsia="宋体"/>
          <w:b/>
          <w:color w:val="003264"/>
          <w:sz w:val="24"/>
        </w:rPr>
        <w:t>Secondary Brown Carbon Formed by a Microreactor of a Levitated Aqueous Fe (III) Droplet with Fumaric Acid</w:t>
      </w:r>
    </w:p>
    <w:p>
      <w:r>
        <w:rPr>
          <w:rFonts w:ascii="Times New Roman" w:hAnsi="Times New Roman" w:eastAsia="宋体"/>
          <w:sz w:val="21"/>
        </w:rPr>
        <w:t>作者: Antonio Valenzuela</w:t>
        <w:br/>
      </w:r>
      <w:r>
        <w:rPr>
          <w:rFonts w:ascii="Times New Roman" w:hAnsi="Times New Roman" w:eastAsia="宋体"/>
          <w:sz w:val="21"/>
        </w:rPr>
        <w:t xml:space="preserve">时间:  | </w:t>
      </w:r>
      <w:r>
        <w:t xml:space="preserve">链接: </w:t>
      </w:r>
      <w:hyperlink r:id="rId42">
        <w:r>
          <w:rPr>
            <w:rFonts w:ascii="Times New Roman" w:hAnsi="Times New Roman" w:eastAsia="宋体"/>
            <w:color w:val="0000FF"/>
            <w:sz w:val="21"/>
            <w:u w:val="single"/>
          </w:rPr>
          <w:t>https://doi.org/10.1021/acsphotonics.5c01691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本研究研究了富马酸对 FeCl3 水溶液微滴的光学和微物理性质的影响以及老化如何影响它们。这个过程复制了大气中棕碳（BrC）形成的途径。该实验结合了捕获单个粒子的保罗电动陷阱（PET）和双波长腔衰荡光谱（CRDS）系统。最初，测量是在受控湿度循环下进行的，获得了 532 nm 波长下的颗粒相函数。检索表明，脱水-水合循环后，颗粒半径和复折射率 (m λ = n λ + ik·λ) 出现不可逆的增加。第二部分涉及测量在黑暗中 24 小时后从 FeCl3 + 富马酸溶液中捕获的单个颗粒。仪器的灵活性使得能够对 473、532 和 660 nm 波长下的粒子相函数以及 405 和 532 nm 波长下的消光截面 (σext,λ) 进行互补测量。最重要的结果是多波长 m λ 的反演，揭示了 k λ 的强烈光谱依赖性，从 405 nm 处的 0.014 降至 660 mn 处的 0.000。对辐射效应进行了评估，并与新鲜生物质焦油替代物的其他氧化途径进行了比较，强调了气候模型中精确表征 BrC 的必要性，特别是在紫外线范围内。</w:t>
      </w:r>
    </w:p>
    <w:p>
      <w:pPr>
        <w:spacing w:before="120"/>
      </w:pPr>
      <w:r>
        <w:rPr>
          <w:rFonts w:ascii="Times New Roman" w:hAnsi="Times New Roman" w:eastAsia="宋体"/>
          <w:b/>
          <w:sz w:val="21"/>
        </w:rPr>
        <w:t>English Abstract:</w:t>
      </w:r>
    </w:p>
    <w:p>
      <w:r>
        <w:rPr>
          <w:rFonts w:ascii="Times New Roman" w:hAnsi="Times New Roman" w:eastAsia="宋体"/>
          <w:sz w:val="21"/>
        </w:rPr>
        <w:t>This study investigates the influence of fumaric acid on the optical and microphysical properties of aqueous FeCl3 microdroplets and how aging affects them. This process replicates a pathway for brown carbon (BrC) formation in the atmosphere. The experiment combines a Paul electrodynamic trap (PET), which captures a single particle, and a dual-wavelength cavity ring-down spectroscopy (CRDS) system. Initially, measurements were conducted under controlled humidity cycling, obtaining the particle phase function at a 532 nm wavelength. Retrievals reveal an irreversible increase in particle radius and complex refractive index (m λ = n λ + ik·λ) after a dehydration–hydration cycle. The second part involves measuring a single particle trapped from the FeCl3 + fumaric acid solution after 24 h in darkness. Instrumental flexibility enabled complementary measurements of the particle phase function at 473, 532, and 660 nm wavelengths and the extinction cross-section (σext,λ) at 405 and 532 nm wavelengths. The most significant result was the retrieval of multiwavelength m λ, revealing a strong spectral dependence of k λ, which decreased from 0.014 at 405 nm to 0.000 at 660 mn. Radiative effects were evaluated and compared with other oxidation pathways of fresh biomass tar proxies, highlighting the need for precise BrC characterization in climate models, particularly in the UV range.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利用振动非线性增强亚太赫兹热机械测辐射热计的灵敏度</w:t>
      </w:r>
    </w:p>
    <w:p>
      <w:r>
        <w:rPr>
          <w:rFonts w:ascii="Times New Roman" w:hAnsi="Times New Roman" w:eastAsia="宋体"/>
          <w:b/>
          <w:color w:val="003264"/>
          <w:sz w:val="24"/>
        </w:rPr>
        <w:t>Enhanced Sensitivity of Sub-THz Thermomechanical Bolometers Exploiting Vibrational Nonlinearity</w:t>
      </w:r>
    </w:p>
    <w:p>
      <w:r>
        <w:rPr>
          <w:rFonts w:ascii="Times New Roman" w:hAnsi="Times New Roman" w:eastAsia="宋体"/>
          <w:sz w:val="21"/>
        </w:rPr>
        <w:t>作者: A. Pitanti</w:t>
        <w:br/>
      </w:r>
      <w:r>
        <w:rPr>
          <w:rFonts w:ascii="Times New Roman" w:hAnsi="Times New Roman" w:eastAsia="宋体"/>
          <w:sz w:val="21"/>
        </w:rPr>
        <w:t xml:space="preserve">时间:  | </w:t>
      </w:r>
      <w:r>
        <w:t xml:space="preserve">链接: </w:t>
      </w:r>
      <w:hyperlink r:id="rId43">
        <w:r>
          <w:rPr>
            <w:rFonts w:ascii="Times New Roman" w:hAnsi="Times New Roman" w:eastAsia="宋体"/>
            <w:color w:val="0000FF"/>
            <w:sz w:val="21"/>
            <w:u w:val="single"/>
          </w:rPr>
          <w:t>https://doi.org/10.1021/acsphotonics.5c01613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检测微弱信号或微量信号的常用方法涉及利用谐振模式的局部光谱特征，其更清晰的谱线（即高 Q 因子）可增强换能灵敏度。然而，最大化 Q 因子通常会给制造和设计带来技术挑战。在这项工作中，我们提出了一种替代策略，通过使用干扰和非线性来实现更清晰的光谱特征，同时保持恒定的耗散率。使用远红外热机械探测器作为测试用例，我们证明了沿着工程响应曲线斜率的信号转导有效降低了探测器的噪声等效功率（NEP），通过优化的吸收层实现了电读出、亚太赫兹探测器的~30pW/Hz NEP。</w:t>
      </w:r>
    </w:p>
    <w:p>
      <w:pPr>
        <w:spacing w:before="120"/>
      </w:pPr>
      <w:r>
        <w:rPr>
          <w:rFonts w:ascii="Times New Roman" w:hAnsi="Times New Roman" w:eastAsia="宋体"/>
          <w:b/>
          <w:sz w:val="21"/>
        </w:rPr>
        <w:t>English Abstract:</w:t>
      </w:r>
    </w:p>
    <w:p>
      <w:r>
        <w:rPr>
          <w:rFonts w:ascii="Times New Roman" w:hAnsi="Times New Roman" w:eastAsia="宋体"/>
          <w:sz w:val="21"/>
        </w:rPr>
        <w:t>A common approach to detecting weak signals or minute quantities involves leveraging the localized spectral features of resonant modes, whose sharper lines (i.e., high Q-factors) enhance transduction sensitivity. However, maximizing the Q-factor often introduces technical challenges in fabrication and design. In this work, we propose an alternative strategy to achieve sharper spectral features by using interference and nonlinearity, all while maintaining a constant dissipation rate. Using far-infrared thermomechanical detectors as a test case, we demonstrate that signal transduction along an engineered response curve slope effectively reduces the detector’s noise equivalent power (NEP), achieving ∼30pW/Hz NEP for electrical read-out, sub-THz detectors with an optimized absorbing layer.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与偏振无关且电可调谐的聚合液晶光学元件</w:t>
      </w:r>
    </w:p>
    <w:p>
      <w:r>
        <w:rPr>
          <w:rFonts w:ascii="Times New Roman" w:hAnsi="Times New Roman" w:eastAsia="宋体"/>
          <w:b/>
          <w:color w:val="003264"/>
          <w:sz w:val="24"/>
        </w:rPr>
        <w:t>Polarization-Independent and Electrically Tunable Polymerized Liquid Crystal Optical Elements</w:t>
      </w:r>
    </w:p>
    <w:p>
      <w:r>
        <w:rPr>
          <w:rFonts w:ascii="Times New Roman" w:hAnsi="Times New Roman" w:eastAsia="宋体"/>
          <w:sz w:val="21"/>
        </w:rPr>
        <w:t>作者: Stephen M. Morris</w:t>
        <w:br/>
      </w:r>
      <w:r>
        <w:rPr>
          <w:rFonts w:ascii="Times New Roman" w:hAnsi="Times New Roman" w:eastAsia="宋体"/>
          <w:sz w:val="21"/>
        </w:rPr>
        <w:t xml:space="preserve">时间:  | </w:t>
      </w:r>
      <w:r>
        <w:t xml:space="preserve">链接: </w:t>
      </w:r>
      <w:hyperlink r:id="rId44">
        <w:r>
          <w:rPr>
            <w:rFonts w:ascii="Times New Roman" w:hAnsi="Times New Roman" w:eastAsia="宋体"/>
            <w:color w:val="0000FF"/>
            <w:sz w:val="21"/>
            <w:u w:val="single"/>
          </w:rPr>
          <w:t>https://doi.org/10.1021/acsphotonics.5c01416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展示了激光写入的聚合液晶（LC）衍射光学元件，该元件将偏振无关操作与实时电光调谐相结合。该研究探索了几种不同的偏振无关光学元件的设计、模拟、制造和表征，包括衍射光栅、菲涅尔波带片和全息图。利用双光子聚合直接激光写入，这些与偏振无关的衍射光学元件通过堆叠配置实现，即使在非偏振光条件下也能确保功能。这些 LC 光学元件的可调和可切换特性支持动态成像功能，包括变焦功能，允许多个焦平面以增强深度感知。与偏振无关和可变焦的特性使这些光学元件非常适合沉浸式显示系统中的下一代应用，解决紧凑外形和视觉疲劳等挑战。此外，这些元件的轻薄设计和高光学效率使其非常适合集成到自适应光学、全息显示器和其他先进光学技术中。</w:t>
      </w:r>
    </w:p>
    <w:p>
      <w:pPr>
        <w:spacing w:before="120"/>
      </w:pPr>
      <w:r>
        <w:rPr>
          <w:rFonts w:ascii="Times New Roman" w:hAnsi="Times New Roman" w:eastAsia="宋体"/>
          <w:b/>
          <w:sz w:val="21"/>
        </w:rPr>
        <w:t>English Abstract:</w:t>
      </w:r>
    </w:p>
    <w:p>
      <w:r>
        <w:rPr>
          <w:rFonts w:ascii="Times New Roman" w:hAnsi="Times New Roman" w:eastAsia="宋体"/>
          <w:sz w:val="21"/>
        </w:rPr>
        <w:t>In this paper, we demonstrate laser-written polymerized liquid crystal (LC) diffractive-optical elements that combine polarization-independent operation with real-time electro-optic tuning. The study explores the design, simulation, fabrication, and characterization of several different polarization-independent optical elements, including diffraction gratings, Fresnel zone plates, and holograms. Leveraging two-photon polymerization direct laser writing, these polarization-independent diffractive optic elements were realized through stacked configurations, ensuring functionality even for unpolarized light conditions. The tunable and switchable nature of these LC optical elements supports dynamic imaging capabilities, including vari-focal functionality, allowing multiple focal planes for enhanced depth perception. The polarization-independent and vari-focal properties make these optical components highly desirable for next-generation applications in immersive display systems, addressing challenges such as compact form factor and visual fatigue. Additionally, the thin, lightweight design and high optical efficiency of these elements make them highly desirable for integration into adaptive optics, holographic displays, and other advanced optical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使用扩散模型的衍射超表面逆向设计</w:t>
      </w:r>
    </w:p>
    <w:p>
      <w:r>
        <w:rPr>
          <w:rFonts w:ascii="Times New Roman" w:hAnsi="Times New Roman" w:eastAsia="宋体"/>
          <w:b/>
          <w:color w:val="003264"/>
          <w:sz w:val="24"/>
        </w:rPr>
        <w:t>Inverse Design of Diffractive Metasurfaces Using Diffusion Models</w:t>
      </w:r>
    </w:p>
    <w:p>
      <w:r>
        <w:rPr>
          <w:rFonts w:ascii="Times New Roman" w:hAnsi="Times New Roman" w:eastAsia="宋体"/>
          <w:sz w:val="21"/>
        </w:rPr>
        <w:t>作者: Jacob Scheuer</w:t>
        <w:br/>
      </w:r>
      <w:r>
        <w:rPr>
          <w:rFonts w:ascii="Times New Roman" w:hAnsi="Times New Roman" w:eastAsia="宋体"/>
          <w:sz w:val="21"/>
        </w:rPr>
        <w:t xml:space="preserve">时间:  | </w:t>
      </w:r>
      <w:r>
        <w:t xml:space="preserve">链接: </w:t>
      </w:r>
      <w:hyperlink r:id="rId45">
        <w:r>
          <w:rPr>
            <w:rFonts w:ascii="Times New Roman" w:hAnsi="Times New Roman" w:eastAsia="宋体"/>
            <w:color w:val="0000FF"/>
            <w:sz w:val="21"/>
            <w:u w:val="single"/>
          </w:rPr>
          <w:t>https://doi.org/10.1021/acsphotonics.5c01384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38-46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38-46,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3 μm 波段硅光子学的中红外 p-i-n GeSn 波导光电探测器</w:t>
      </w:r>
    </w:p>
    <w:p>
      <w:r>
        <w:rPr>
          <w:rFonts w:ascii="Times New Roman" w:hAnsi="Times New Roman" w:eastAsia="宋体"/>
          <w:b/>
          <w:color w:val="003264"/>
          <w:sz w:val="24"/>
        </w:rPr>
        <w:t>Midinfrared p-i-n GeSn Waveguide Photodetectors for 3-μm Band Silicon Photonics</w:t>
      </w:r>
    </w:p>
    <w:p>
      <w:r>
        <w:rPr>
          <w:rFonts w:ascii="Times New Roman" w:hAnsi="Times New Roman" w:eastAsia="宋体"/>
          <w:sz w:val="21"/>
        </w:rPr>
        <w:t>作者: Guo-En Chang</w:t>
        <w:br/>
      </w:r>
      <w:r>
        <w:rPr>
          <w:rFonts w:ascii="Times New Roman" w:hAnsi="Times New Roman" w:eastAsia="宋体"/>
          <w:sz w:val="21"/>
        </w:rPr>
        <w:t xml:space="preserve">时间:  | </w:t>
      </w:r>
      <w:r>
        <w:t xml:space="preserve">链接: </w:t>
      </w:r>
      <w:hyperlink r:id="rId46">
        <w:r>
          <w:rPr>
            <w:rFonts w:ascii="Times New Roman" w:hAnsi="Times New Roman" w:eastAsia="宋体"/>
            <w:color w:val="0000FF"/>
            <w:sz w:val="21"/>
            <w:u w:val="single"/>
          </w:rPr>
          <w:t>https://doi.org/10.1021/acsphotonics.5c01382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期，第 28-37 页，2026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Page 28-37,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通过最大化标记检测概率来优化 MINFLUX 3D DNA-PAINT 显微镜中的有效标记效率</w:t>
      </w:r>
    </w:p>
    <w:p>
      <w:r>
        <w:rPr>
          <w:rFonts w:ascii="Times New Roman" w:hAnsi="Times New Roman" w:eastAsia="宋体"/>
          <w:b/>
          <w:color w:val="003264"/>
          <w:sz w:val="24"/>
        </w:rPr>
        <w:t>Optimizing Effective Labeling Efficiency in MINFLUX 3D DNA-PAINT Microscopy by Maximizing Marker Detection Probability</w:t>
      </w:r>
    </w:p>
    <w:p>
      <w:r>
        <w:rPr>
          <w:rFonts w:ascii="Times New Roman" w:hAnsi="Times New Roman" w:eastAsia="宋体"/>
          <w:sz w:val="21"/>
        </w:rPr>
        <w:t>作者: Alexander H. Clowsley</w:t>
        <w:br/>
      </w:r>
      <w:r>
        <w:rPr>
          <w:rFonts w:ascii="Times New Roman" w:hAnsi="Times New Roman" w:eastAsia="宋体"/>
          <w:sz w:val="21"/>
        </w:rPr>
        <w:t xml:space="preserve">时间:  | </w:t>
      </w:r>
      <w:r>
        <w:t xml:space="preserve">链接: </w:t>
      </w:r>
      <w:hyperlink r:id="rId47">
        <w:r>
          <w:rPr>
            <w:rFonts w:ascii="Times New Roman" w:hAnsi="Times New Roman" w:eastAsia="宋体"/>
            <w:color w:val="0000FF"/>
            <w:sz w:val="21"/>
            <w:u w:val="single"/>
          </w:rPr>
          <w:t>https://doi.org/10.1021/acsphotonics.5c01253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MINFLUX 是一种强大的单分子方法，能够在三个维度上实现高空间各向同性分辨率。当前的实现严格按顺序收集本地化信息，但何时终止获取的标准通常不清楚。因此，我们使用商业 MINFLUX 显微镜系统地研究了 U-2 OS-Nup96-mEGFP 修饰细胞系中 Nup96 蛋白的 MINFLUX 3D DNA-PAINT 显微镜中有效标记效率 (ELE) 和可达到的饱和值的时间过程。 ELE 采用最大似然模板拟合辅助定量程序进行测量。我们收集了在不同扫描尺寸上测量的数据，并在经过一段取决于区域尺寸的时间间隔后达到了约 60% 的 ELE 值，通常需要几个小时的长时间采集。我们的数据和简单模型表明，最大化标记检测是实现化学标记效率设定的限制的关键。使用传统 DNA-PAINT 标记时限制标记检测概率的一个因素是对接链位点丢失，在建立 MINFLUX 采集图像数据所需的持续时间内观察到，这也将可实现的标记位点访问数量限制在 1-3 左右。使用重复 DNA-PAINT，即采用具有重复对接位点的寡核苷酸序列，我们观察到位点丢失大大减少，并且可以将同一时期内对位点位置的个人访问次数增加三倍以上。此外，这还提高了标记的严格标准（即更高的阈值）并最大化标记检测概率，从而使 ELE 达到化学标记效率设定的极限。</w:t>
      </w:r>
    </w:p>
    <w:p>
      <w:pPr>
        <w:spacing w:before="120"/>
      </w:pPr>
      <w:r>
        <w:rPr>
          <w:rFonts w:ascii="Times New Roman" w:hAnsi="Times New Roman" w:eastAsia="宋体"/>
          <w:b/>
          <w:sz w:val="21"/>
        </w:rPr>
        <w:t>English Abstract:</w:t>
      </w:r>
    </w:p>
    <w:p>
      <w:r>
        <w:rPr>
          <w:rFonts w:ascii="Times New Roman" w:hAnsi="Times New Roman" w:eastAsia="宋体"/>
          <w:sz w:val="21"/>
        </w:rPr>
        <w:t>MINFLUX is a powerful single-molecule approach capable of achieving high spatially isotropic resolution in three dimensions. Current implementations collect localizations strictly serially, but criteria for when to terminate acquisition are often unclear. We therefore systematically investigate the time course of effective labeling efficiency (ELE) and achievable saturation values in MINFLUX 3D DNA-PAINT microscopy of Nup96 proteins in a U-2 OS-Nup96-mEGFP modified cell line using a commercial MINFLUX microscope. ELE was measured with a maximum-likelihood template fitting assisted quantitative procedure. We collected data measured over various scan sizes and achieved ELE values of ∼60% after passing a time interval dependent on the region size, typically requiring long-duration acquisitions over several hours. Our data and a simple model suggest that maximizing marker detection is key to achieving the limits set by chemical labeling efficiency. A factor limiting the marker detection probability when using conventional DNA-PAINT markers is docking strand site-loss, observed over the duration required to build up the image data of MINFLUX acquisitions, which also limits the achievable number of labeling site visits to values around 1-3. Using repeat DNA-PAINT, i.e. employing oligonucleotide sequences with repeated docking sites, we observed greatly reduced site-loss and could increase the number of individual visits to site locations by more than threefold over the same period. Additionally, this enabled increasing stringency criteria for labeling (i.e. higher threshold values) and maximizing marker detection probabilities so that ELE reaches the limits set by chemical labeling efficiency.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用于集成量子光子学的 3R-MoS2 C 激子带中的紧凑二次谐波产生</w:t>
      </w:r>
    </w:p>
    <w:p>
      <w:r>
        <w:rPr>
          <w:rFonts w:ascii="Times New Roman" w:hAnsi="Times New Roman" w:eastAsia="宋体"/>
          <w:b/>
          <w:color w:val="003264"/>
          <w:sz w:val="24"/>
        </w:rPr>
        <w:t>Compact Second-Harmonic Generation in the C-Exciton Band of 3R-MoS2 for Integrated Quantum Photonics</w:t>
      </w:r>
    </w:p>
    <w:p>
      <w:r>
        <w:rPr>
          <w:rFonts w:ascii="Times New Roman" w:hAnsi="Times New Roman" w:eastAsia="宋体"/>
          <w:sz w:val="21"/>
        </w:rPr>
        <w:t>作者: Marco Centini</w:t>
        <w:br/>
      </w:r>
      <w:r>
        <w:rPr>
          <w:rFonts w:ascii="Times New Roman" w:hAnsi="Times New Roman" w:eastAsia="宋体"/>
          <w:sz w:val="21"/>
        </w:rPr>
        <w:t xml:space="preserve">时间:  | </w:t>
      </w:r>
      <w:r>
        <w:t xml:space="preserve">链接: </w:t>
      </w:r>
      <w:hyperlink r:id="rId48">
        <w:r>
          <w:rPr>
            <w:rFonts w:ascii="Times New Roman" w:hAnsi="Times New Roman" w:eastAsia="宋体"/>
            <w:color w:val="0000FF"/>
            <w:sz w:val="21"/>
            <w:u w:val="single"/>
          </w:rPr>
          <w:t>https://doi.org/10.1021/acsphotonics.5c01266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我们提出了一种新颖的方案，使用集成在氮化硅 (Si3N4) 脊形波导上的最小体积的 3R 相二硫化钼 (MoS2)，在可见光谱中高效产生二次谐波。该器件设计为在 MoS2 的 C 激子共振附近运行，此时该材料表现出最强的二阶非线性响应。纳米 MoS2 条纹的周期性阵列在波导表面上形成图案，形成一维光子晶体，从而在靠近光子带边缘的泵浦波长（λFF ≈ 890 nm）处实现强场定位。这导致 445 nm 附近的共振二次谐波发射，接近高吸收 C 激子。为了在保持相位匹配的同时减轻吸收，我们采用了反向传播泵配置，确保面内动量失配为零，并通过泄漏模式谐振实现二次谐波信号的垂直输出耦合。强非线性磁化率、模式工程和谐振耦合的结合允许在仅数十纳米厚的相互作用区域内进行高效的频率转换，整体器件占地面积约为 1 μm2。全波 3D 模拟预测，在峰值泵强度为 300 MW/cm2 时，转换效率高达 0.004%。此外，相同的架构与自发参数下转换（SPDC）兼容，从而实现具有本征模态和方向滤波的集成光子对生成。这些功能使该平台非常适合可见光和近红外范围内的紧凑、可扩展的非线性和量子光子应用。</w:t>
      </w:r>
    </w:p>
    <w:p>
      <w:pPr>
        <w:spacing w:before="120"/>
      </w:pPr>
      <w:r>
        <w:rPr>
          <w:rFonts w:ascii="Times New Roman" w:hAnsi="Times New Roman" w:eastAsia="宋体"/>
          <w:b/>
          <w:sz w:val="21"/>
        </w:rPr>
        <w:t>English Abstract:</w:t>
      </w:r>
    </w:p>
    <w:p>
      <w:r>
        <w:rPr>
          <w:rFonts w:ascii="Times New Roman" w:hAnsi="Times New Roman" w:eastAsia="宋体"/>
          <w:sz w:val="21"/>
        </w:rPr>
        <w:t>We present a novel scheme for highly efficient second-harmonic generation in the visible spectrum using minimal volumes of 3R-phase molybdenum disulfide (MoS2) integrated on a silicon nitride (Si3N4) ridge waveguide. The device is designed to operate near the C-exciton resonance of MoS2, where the material exhibits its strongest second-order nonlinear response. A periodic array of nanometric MoS2 stripes is patterned on the waveguide surface to form a one-dimensional photonic crystal, enabling strong field localization at the pump wavelength (λFF ≈ 890 nm) near the photonic band edge. This leads to resonant second-harmonic emission around 445 nm, close to the highly absorbing C-exciton. To mitigate the absorption while maintaining phase matching, we implement a counter-propagating pump configuration that ensures zero in-plane momentum mismatch and enables vertical out-coupling of the second harmonic signal via a leaky-mode resonance. The combination of strong nonlinear susceptibility, mode engineering, and resonant coupling allows for efficient frequency conversion within an interaction region only tens of nanometers thick, with an overall device footprint on the order of 1 μm2. Full-wave 3D simulations predict conversion efficiencies up to 0.004% at peak pump intensities of 300 MW/cm2. Moreover, the same architecture is compatible with spontaneous parametric down-conversion (SPDC), enabling integrated photon-pair generation with intrinsic modal and directional filtering. These features make the platform well-suited for compact, scalable nonlinear, and quantum photonic applications in the visible and near-infrared range.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发行社论标头</w:t>
      </w:r>
    </w:p>
    <w:p>
      <w:r>
        <w:rPr>
          <w:rFonts w:ascii="Times New Roman" w:hAnsi="Times New Roman" w:eastAsia="宋体"/>
          <w:b/>
          <w:color w:val="003264"/>
          <w:sz w:val="24"/>
        </w:rPr>
        <w:t>Issue Editorial Masthead</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49">
        <w:r>
          <w:rPr>
            <w:rFonts w:ascii="Times New Roman" w:hAnsi="Times New Roman" w:eastAsia="宋体"/>
            <w:color w:val="0000FF"/>
            <w:sz w:val="21"/>
            <w:u w:val="single"/>
          </w:rPr>
          <w:t>https://doi.org/10.1021/phv013i001_2024417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January 7, 2026.</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发行出版信息</w:t>
      </w:r>
    </w:p>
    <w:p>
      <w:r>
        <w:rPr>
          <w:rFonts w:ascii="Times New Roman" w:hAnsi="Times New Roman" w:eastAsia="宋体"/>
          <w:b/>
          <w:color w:val="003264"/>
          <w:sz w:val="24"/>
        </w:rPr>
        <w:t>Issue Publication Information</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50">
        <w:r>
          <w:rPr>
            <w:rFonts w:ascii="Times New Roman" w:hAnsi="Times New Roman" w:eastAsia="宋体"/>
            <w:color w:val="0000FF"/>
            <w:sz w:val="21"/>
            <w:u w:val="single"/>
          </w:rPr>
          <w:t>https://doi.org/10.1021/phv013i001_2024416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ACS Photonics，第 13 卷，第 1 期，2026 年 1 月 7 日。</w:t>
      </w:r>
    </w:p>
    <w:p>
      <w:pPr>
        <w:spacing w:before="120"/>
      </w:pPr>
      <w:r>
        <w:rPr>
          <w:rFonts w:ascii="Times New Roman" w:hAnsi="Times New Roman" w:eastAsia="宋体"/>
          <w:b/>
          <w:sz w:val="21"/>
        </w:rPr>
        <w:t>English Abstract:</w:t>
      </w:r>
    </w:p>
    <w:p>
      <w:r>
        <w:rPr>
          <w:rFonts w:ascii="Times New Roman" w:hAnsi="Times New Roman" w:eastAsia="宋体"/>
          <w:sz w:val="21"/>
        </w:rPr>
        <w:t>ACS Photonics, Volume 13, Issue 1, January 7, 2026.</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364/prj.583226" TargetMode="External"/><Relationship Id="rId11" Type="http://schemas.openxmlformats.org/officeDocument/2006/relationships/hyperlink" Target="https://doi.org/10.1021/acsphotonics.5c02959" TargetMode="External"/><Relationship Id="rId12" Type="http://schemas.openxmlformats.org/officeDocument/2006/relationships/hyperlink" Target="https://doi.org/10.1021/acsphotonics.5c02658" TargetMode="External"/><Relationship Id="rId13" Type="http://schemas.openxmlformats.org/officeDocument/2006/relationships/hyperlink" Target="https://doi.org/10.1021/acsphotonics.5c02613" TargetMode="External"/><Relationship Id="rId14" Type="http://schemas.openxmlformats.org/officeDocument/2006/relationships/hyperlink" Target="https://doi.org/10.1021/acsphotonics.5c02564" TargetMode="External"/><Relationship Id="rId15" Type="http://schemas.openxmlformats.org/officeDocument/2006/relationships/hyperlink" Target="https://doi.org/10.1021/acsphotonics.5c02554" TargetMode="External"/><Relationship Id="rId16" Type="http://schemas.openxmlformats.org/officeDocument/2006/relationships/hyperlink" Target="https://doi.org/10.1021/acsphotonics.5c02470" TargetMode="External"/><Relationship Id="rId17" Type="http://schemas.openxmlformats.org/officeDocument/2006/relationships/hyperlink" Target="https://doi.org/10.1021/acsphotonics.5c02422" TargetMode="External"/><Relationship Id="rId18" Type="http://schemas.openxmlformats.org/officeDocument/2006/relationships/hyperlink" Target="https://doi.org/10.1021/acsphotonics.5c02436" TargetMode="External"/><Relationship Id="rId19" Type="http://schemas.openxmlformats.org/officeDocument/2006/relationships/hyperlink" Target="https://doi.org/10.1021/acsphotonics.5c02404" TargetMode="External"/><Relationship Id="rId20" Type="http://schemas.openxmlformats.org/officeDocument/2006/relationships/hyperlink" Target="https://doi.org/10.1021/acsphotonics.5c02390" TargetMode="External"/><Relationship Id="rId21" Type="http://schemas.openxmlformats.org/officeDocument/2006/relationships/hyperlink" Target="https://doi.org/10.1021/acsphotonics.5c02227" TargetMode="External"/><Relationship Id="rId22" Type="http://schemas.openxmlformats.org/officeDocument/2006/relationships/hyperlink" Target="https://doi.org/10.1021/acsphotonics.5c02204" TargetMode="External"/><Relationship Id="rId23" Type="http://schemas.openxmlformats.org/officeDocument/2006/relationships/hyperlink" Target="https://doi.org/10.1021/acsphotonics.5c02211" TargetMode="External"/><Relationship Id="rId24" Type="http://schemas.openxmlformats.org/officeDocument/2006/relationships/hyperlink" Target="https://doi.org/10.1021/acsphotonics.5c02201" TargetMode="External"/><Relationship Id="rId25" Type="http://schemas.openxmlformats.org/officeDocument/2006/relationships/hyperlink" Target="https://doi.org/10.1021/acsphotonics.5c02194" TargetMode="External"/><Relationship Id="rId26" Type="http://schemas.openxmlformats.org/officeDocument/2006/relationships/hyperlink" Target="https://doi.org/10.1021/acsphotonics.5c02153" TargetMode="External"/><Relationship Id="rId27" Type="http://schemas.openxmlformats.org/officeDocument/2006/relationships/hyperlink" Target="https://doi.org/10.1021/acsphotonics.5c02117" TargetMode="External"/><Relationship Id="rId28" Type="http://schemas.openxmlformats.org/officeDocument/2006/relationships/hyperlink" Target="https://doi.org/10.1021/acsphotonics.5c02082" TargetMode="External"/><Relationship Id="rId29" Type="http://schemas.openxmlformats.org/officeDocument/2006/relationships/hyperlink" Target="https://doi.org/10.1021/acsphotonics.5c02056" TargetMode="External"/><Relationship Id="rId30" Type="http://schemas.openxmlformats.org/officeDocument/2006/relationships/hyperlink" Target="https://doi.org/10.1021/acsphotonics.5c02021" TargetMode="External"/><Relationship Id="rId31" Type="http://schemas.openxmlformats.org/officeDocument/2006/relationships/hyperlink" Target="https://doi.org/10.1021/acsphotonics.5c02014" TargetMode="External"/><Relationship Id="rId32" Type="http://schemas.openxmlformats.org/officeDocument/2006/relationships/hyperlink" Target="https://doi.org/10.1021/acsphotonics.5c01976" TargetMode="External"/><Relationship Id="rId33" Type="http://schemas.openxmlformats.org/officeDocument/2006/relationships/hyperlink" Target="https://doi.org/10.1021/acsphotonics.5c01974" TargetMode="External"/><Relationship Id="rId34" Type="http://schemas.openxmlformats.org/officeDocument/2006/relationships/hyperlink" Target="https://doi.org/10.1021/acsphotonics.5c01934" TargetMode="External"/><Relationship Id="rId35" Type="http://schemas.openxmlformats.org/officeDocument/2006/relationships/hyperlink" Target="https://doi.org/10.1021/acsphotonics.5c01877" TargetMode="External"/><Relationship Id="rId36" Type="http://schemas.openxmlformats.org/officeDocument/2006/relationships/hyperlink" Target="https://doi.org/10.1021/acsphotonics.5c01859" TargetMode="External"/><Relationship Id="rId37" Type="http://schemas.openxmlformats.org/officeDocument/2006/relationships/hyperlink" Target="https://doi.org/10.1021/acsphotonics.5c01851" TargetMode="External"/><Relationship Id="rId38" Type="http://schemas.openxmlformats.org/officeDocument/2006/relationships/hyperlink" Target="https://doi.org/10.1021/acsphotonics.5c01862" TargetMode="External"/><Relationship Id="rId39" Type="http://schemas.openxmlformats.org/officeDocument/2006/relationships/hyperlink" Target="https://doi.org/10.1021/acsphotonics.5c01837" TargetMode="External"/><Relationship Id="rId40" Type="http://schemas.openxmlformats.org/officeDocument/2006/relationships/hyperlink" Target="https://doi.org/10.1021/acsphotonics.5c01810" TargetMode="External"/><Relationship Id="rId41" Type="http://schemas.openxmlformats.org/officeDocument/2006/relationships/hyperlink" Target="https://doi.org/10.1021/acsphotonics.5c01776" TargetMode="External"/><Relationship Id="rId42" Type="http://schemas.openxmlformats.org/officeDocument/2006/relationships/hyperlink" Target="https://doi.org/10.1021/acsphotonics.5c01691" TargetMode="External"/><Relationship Id="rId43" Type="http://schemas.openxmlformats.org/officeDocument/2006/relationships/hyperlink" Target="https://doi.org/10.1021/acsphotonics.5c01613" TargetMode="External"/><Relationship Id="rId44" Type="http://schemas.openxmlformats.org/officeDocument/2006/relationships/hyperlink" Target="https://doi.org/10.1021/acsphotonics.5c01416" TargetMode="External"/><Relationship Id="rId45" Type="http://schemas.openxmlformats.org/officeDocument/2006/relationships/hyperlink" Target="https://doi.org/10.1021/acsphotonics.5c01384" TargetMode="External"/><Relationship Id="rId46" Type="http://schemas.openxmlformats.org/officeDocument/2006/relationships/hyperlink" Target="https://doi.org/10.1021/acsphotonics.5c01382" TargetMode="External"/><Relationship Id="rId47" Type="http://schemas.openxmlformats.org/officeDocument/2006/relationships/hyperlink" Target="https://doi.org/10.1021/acsphotonics.5c01253" TargetMode="External"/><Relationship Id="rId48" Type="http://schemas.openxmlformats.org/officeDocument/2006/relationships/hyperlink" Target="https://doi.org/10.1021/acsphotonics.5c01266" TargetMode="External"/><Relationship Id="rId49" Type="http://schemas.openxmlformats.org/officeDocument/2006/relationships/hyperlink" Target="https://doi.org/10.1021/phv013i001_2024417" TargetMode="External"/><Relationship Id="rId50" Type="http://schemas.openxmlformats.org/officeDocument/2006/relationships/hyperlink" Target="https://doi.org/10.1021/phv013i001_2024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