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Google Scholar 推送</w:t>
      </w:r>
    </w:p>
    <w:p>
      <w:pPr>
        <w:jc w:val="center"/>
      </w:pPr>
      <w:r>
        <w:t>日期: 20260129 | 总数: 58 | 更新: 2026-01-29 00:06:07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1. 通过在单个超表面内合并涡旋-反涡旋卷积进行全光圆拟合</w:t>
      </w:r>
    </w:p>
    <w:p>
      <w:r>
        <w:rPr>
          <w:rFonts w:ascii="Times New Roman" w:hAnsi="Times New Roman" w:eastAsia="宋体"/>
          <w:i/>
          <w:color w:val="505050"/>
          <w:sz w:val="21"/>
        </w:rPr>
        <w:t>All‐Optical Circle Fitting via Vortex‐Antivortex Convolution Merging Within a Single Metasurface</w:t>
      </w:r>
    </w:p>
    <w:p>
      <w:r>
        <w:t xml:space="preserve">链接: </w:t>
      </w:r>
      <w:hyperlink r:id="rId9">
        <w:r>
          <w:rPr>
            <w:rFonts w:ascii="Times New Roman" w:hAnsi="Times New Roman" w:eastAsia="宋体"/>
            <w:color w:val="0000FF"/>
            <w:sz w:val="20"/>
            <w:u w:val="single"/>
          </w:rPr>
          <w:t>https://onlinelibrary.wiley.com/doi/abs/10.1002/lpor.202502257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2. 用于在线数字全息的压缩暗场自动对焦</w:t>
      </w:r>
    </w:p>
    <w:p>
      <w:r>
        <w:rPr>
          <w:rFonts w:ascii="Times New Roman" w:hAnsi="Times New Roman" w:eastAsia="宋体"/>
          <w:i/>
          <w:color w:val="505050"/>
          <w:sz w:val="21"/>
        </w:rPr>
        <w:t>Compressive dark-field autofocusing for in-line digital holography</w:t>
      </w:r>
    </w:p>
    <w:p>
      <w:r>
        <w:t xml:space="preserve">链接: </w:t>
      </w:r>
      <w:hyperlink r:id="rId10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https://www.spiedigitallibrary.org/conference-proceedings-of-spie/14000/140003X/Compressive-dark-field-autofocusing-for-in-line-digital-holography/10.1117/12.3093657.short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3. 通过压缩暗场数字全息术进行时空微流体重建</w:t>
      </w:r>
    </w:p>
    <w:p>
      <w:r>
        <w:rPr>
          <w:rFonts w:ascii="Times New Roman" w:hAnsi="Times New Roman" w:eastAsia="宋体"/>
          <w:i/>
          <w:color w:val="505050"/>
          <w:sz w:val="21"/>
        </w:rPr>
        <w:t>Spatio-temporal microfluidic reconstruction via compressive dark-field digital holography</w:t>
      </w:r>
    </w:p>
    <w:p>
      <w:r>
        <w:t xml:space="preserve">链接: </w:t>
      </w:r>
      <w:hyperlink r:id="rId11">
        <w:r>
          <w:rPr>
            <w:rFonts w:ascii="Times New Roman" w:hAnsi="Times New Roman" w:eastAsia="宋体"/>
            <w:color w:val="0000FF"/>
            <w:sz w:val="20"/>
            <w:u w:val="single"/>
          </w:rPr>
          <w:t>https://opg.optica.org/oe/fulltext.cfm?uri=oe-34-1-477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4. 用于边缘照明相衬计算机断层扫描的灵活的基于反卷积的重建管道</w:t>
      </w:r>
    </w:p>
    <w:p>
      <w:r>
        <w:rPr>
          <w:rFonts w:ascii="Times New Roman" w:hAnsi="Times New Roman" w:eastAsia="宋体"/>
          <w:i/>
          <w:color w:val="505050"/>
          <w:sz w:val="21"/>
        </w:rPr>
        <w:t>A flexible deconvolution-based reconstruction pipeline for Edge Illumination phase-contrast Computed Tomography</w:t>
      </w:r>
    </w:p>
    <w:p>
      <w:r>
        <w:t xml:space="preserve">链接: </w:t>
      </w:r>
      <w:hyperlink r:id="rId12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https://www.sciencedirect.com/science/article/pii/S2949673X25000348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5. PIPN：基于物理的相位检索网络，用于基于传播的 X 射线相衬成像</w:t>
      </w:r>
    </w:p>
    <w:p>
      <w:r>
        <w:rPr>
          <w:rFonts w:ascii="Times New Roman" w:hAnsi="Times New Roman" w:eastAsia="宋体"/>
          <w:i/>
          <w:color w:val="505050"/>
          <w:sz w:val="21"/>
        </w:rPr>
        <w:t>PIPN: Physics-inspired phase retrieval network for propagation-based X-ray phase-contrast imaging</w:t>
      </w:r>
    </w:p>
    <w:p>
      <w:r>
        <w:t xml:space="preserve">链接: </w:t>
      </w:r>
      <w:hyperlink r:id="rId13">
        <w:r>
          <w:rPr>
            <w:rFonts w:ascii="Times New Roman" w:hAnsi="Times New Roman" w:eastAsia="宋体"/>
            <w:color w:val="0000FF"/>
            <w:sz w:val="20"/>
            <w:u w:val="single"/>
          </w:rPr>
          <w:t>https://opg.optica.org/viewmedia.cfm?uri=ol-51-2-460&amp;seq=0&amp;html=true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6. 当数字全息术遇到晶体学：解锁矿物结晶的新领域</w:t>
      </w:r>
    </w:p>
    <w:p>
      <w:r>
        <w:rPr>
          <w:rFonts w:ascii="Times New Roman" w:hAnsi="Times New Roman" w:eastAsia="宋体"/>
          <w:i/>
          <w:color w:val="505050"/>
          <w:sz w:val="21"/>
        </w:rPr>
        <w:t>When digital holography meets crystallography: unlocking new frontiers in mineral crystallization</w:t>
      </w:r>
    </w:p>
    <w:p>
      <w:r>
        <w:t xml:space="preserve">链接: </w:t>
      </w:r>
      <w:hyperlink r:id="rId14">
        <w:r>
          <w:rPr>
            <w:rFonts w:ascii="Times New Roman" w:hAnsi="Times New Roman" w:eastAsia="宋体"/>
            <w:color w:val="0000FF"/>
            <w:sz w:val="20"/>
            <w:u w:val="single"/>
          </w:rPr>
          <w:t>https://pubs.rsc.org/en/content/articlehtml/2026/ce/d5ce00955c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7. 压缩和低分辨率视频取证分析的挑战</w:t>
      </w:r>
    </w:p>
    <w:p>
      <w:r>
        <w:rPr>
          <w:rFonts w:ascii="Times New Roman" w:hAnsi="Times New Roman" w:eastAsia="宋体"/>
          <w:i/>
          <w:color w:val="505050"/>
          <w:sz w:val="21"/>
        </w:rPr>
        <w:t>Challenges in Forensic Analysis of Compressed and Low-Resolution Videos</w:t>
      </w:r>
    </w:p>
    <w:p>
      <w:r>
        <w:t xml:space="preserve">链接: </w:t>
      </w:r>
      <w:hyperlink r:id="rId15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https://www.igi-global.com/chapter/challenges-in-forensic-analysis-of-compressed-and-low-resolution-videos/400201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8. 低光场景下结构一致性建模驱动的无监督无透镜图像重建</w:t>
      </w:r>
    </w:p>
    <w:p>
      <w:r>
        <w:rPr>
          <w:rFonts w:ascii="Times New Roman" w:hAnsi="Times New Roman" w:eastAsia="宋体"/>
          <w:i/>
          <w:color w:val="505050"/>
          <w:sz w:val="21"/>
        </w:rPr>
        <w:t>Unsupervised lensless image reconstruction driven by structure consistency modeling in low-light scenarios</w:t>
      </w:r>
    </w:p>
    <w:p>
      <w:r>
        <w:t xml:space="preserve">链接: </w:t>
      </w:r>
      <w:hyperlink r:id="rId16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https://www.spiedigitallibrary.org/conference-proceedings-of-spie/14000/1400022/Unsupervised-lensless-image-reconstruction-driven-by-structure-consistency-modeling-in/10.1117/12.3092879.short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9. 全向入射片上元光学器件支持海量 3D 全息存储</w:t>
      </w:r>
    </w:p>
    <w:p>
      <w:r>
        <w:rPr>
          <w:rFonts w:ascii="Times New Roman" w:hAnsi="Times New Roman" w:eastAsia="宋体"/>
          <w:i/>
          <w:color w:val="505050"/>
          <w:sz w:val="21"/>
        </w:rPr>
        <w:t>Omnidirectional‐Incidence On‐Chip Meta‐Optics Enabling Massive 3D Holographic Storage</w:t>
      </w:r>
    </w:p>
    <w:p>
      <w:r>
        <w:t xml:space="preserve">链接: </w:t>
      </w:r>
      <w:hyperlink r:id="rId17">
        <w:r>
          <w:rPr>
            <w:rFonts w:ascii="Times New Roman" w:hAnsi="Times New Roman" w:eastAsia="宋体"/>
            <w:color w:val="0000FF"/>
            <w:sz w:val="20"/>
            <w:u w:val="single"/>
          </w:rPr>
          <w:t>https://onlinelibrary.wiley.com/doi/abs/10.1002/lpor.202502562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10. 偏振旋转估计辅助的双偏振 QAM 信号的无载波相位恢复</w:t>
      </w:r>
    </w:p>
    <w:p>
      <w:r>
        <w:rPr>
          <w:rFonts w:ascii="Times New Roman" w:hAnsi="Times New Roman" w:eastAsia="宋体"/>
          <w:i/>
          <w:color w:val="505050"/>
          <w:sz w:val="21"/>
        </w:rPr>
        <w:t>Carrier-free phase retrieval of dual-polarization QAM signals aided by polarization rotation estimation</w:t>
      </w:r>
    </w:p>
    <w:p>
      <w:r>
        <w:t xml:space="preserve">链接: </w:t>
      </w:r>
      <w:hyperlink r:id="rId18">
        <w:r>
          <w:rPr>
            <w:rFonts w:ascii="Times New Roman" w:hAnsi="Times New Roman" w:eastAsia="宋体"/>
            <w:color w:val="0000FF"/>
            <w:sz w:val="20"/>
            <w:u w:val="single"/>
          </w:rPr>
          <w:t>https://opg.optica.org/viewmedia.cfm?uri=oe-34-2-3153&amp;seq=0&amp;html=true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11. NAFGAN 通过物理约束训练实现近红外超透镜消色差成像</w:t>
      </w:r>
    </w:p>
    <w:p>
      <w:r>
        <w:rPr>
          <w:rFonts w:ascii="Times New Roman" w:hAnsi="Times New Roman" w:eastAsia="宋体"/>
          <w:i/>
          <w:color w:val="505050"/>
          <w:sz w:val="21"/>
        </w:rPr>
        <w:t>NIR Metalens Achromatic Imaging Enabled by NAFGAN with Physics‐Constrained Training</w:t>
      </w:r>
    </w:p>
    <w:p>
      <w:r>
        <w:t xml:space="preserve">链接: </w:t>
      </w:r>
      <w:hyperlink r:id="rId19">
        <w:r>
          <w:rPr>
            <w:rFonts w:ascii="Times New Roman" w:hAnsi="Times New Roman" w:eastAsia="宋体"/>
            <w:color w:val="0000FF"/>
            <w:sz w:val="20"/>
            <w:u w:val="single"/>
          </w:rPr>
          <w:t>https://advanced.onlinelibrary.wiley.com/doi/abs/10.1002/adom.202502400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12. VLC 系统的光学智能反射表面辅助 NOMA：基础知识、潜力、开放研究问题和未来趋势</w:t>
      </w:r>
    </w:p>
    <w:p>
      <w:r>
        <w:rPr>
          <w:rFonts w:ascii="Times New Roman" w:hAnsi="Times New Roman" w:eastAsia="宋体"/>
          <w:i/>
          <w:color w:val="505050"/>
          <w:sz w:val="21"/>
        </w:rPr>
        <w:t>Optical Intelligent Reflecting Surface-assisted NOMA for VLC System: Fundamentals, Potentials, Open Research Issues, and Future Trends</w:t>
      </w:r>
    </w:p>
    <w:p>
      <w:r>
        <w:t xml:space="preserve">链接: </w:t>
      </w:r>
      <w:hyperlink r:id="rId20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https://www.sciencedirect.com/science/article/pii/S1573427726000111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13. 光刻对准技术：进展与挑战的全面回顾</w:t>
      </w:r>
    </w:p>
    <w:p>
      <w:r>
        <w:rPr>
          <w:rFonts w:ascii="Times New Roman" w:hAnsi="Times New Roman" w:eastAsia="宋体"/>
          <w:i/>
          <w:color w:val="505050"/>
          <w:sz w:val="21"/>
        </w:rPr>
        <w:t>Lithography Alignment Technologies: A Comprehensive Review of Advances and Challenges</w:t>
      </w:r>
    </w:p>
    <w:p>
      <w:r>
        <w:t xml:space="preserve">链接: </w:t>
      </w:r>
      <w:hyperlink r:id="rId21">
        <w:r>
          <w:rPr>
            <w:rFonts w:ascii="Times New Roman" w:hAnsi="Times New Roman" w:eastAsia="宋体"/>
            <w:color w:val="0000FF"/>
            <w:sz w:val="20"/>
            <w:u w:val="single"/>
          </w:rPr>
          <w:t>https://onlinelibrary.wiley.com/doi/abs/10.1002/lpor.202501998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14. 支持向量引导的类增量学习：具有双对齐蒸馏的判别性重放。</w:t>
      </w:r>
    </w:p>
    <w:p>
      <w:r>
        <w:rPr>
          <w:rFonts w:ascii="Times New Roman" w:hAnsi="Times New Roman" w:eastAsia="宋体"/>
          <w:i/>
          <w:color w:val="505050"/>
          <w:sz w:val="21"/>
        </w:rPr>
        <w:t>Support Vector–Guided Class-Incremental Learning: Discriminative Replay with Dual-Alignment Distillation.</w:t>
      </w:r>
    </w:p>
    <w:p>
      <w:r>
        <w:t xml:space="preserve">链接: </w:t>
      </w:r>
      <w:hyperlink r:id="rId22">
        <w:r>
          <w:rPr>
            <w:rFonts w:ascii="Times New Roman" w:hAnsi="Times New Roman" w:eastAsia="宋体"/>
            <w:color w:val="0000FF"/>
            <w:sz w:val="20"/>
            <w:u w:val="single"/>
          </w:rPr>
          <w:t>https://search.ebscohost.com/login.aspx?direct=true&amp;profile=ehost&amp;scope=site&amp;authtype=crawler&amp;jrnl=15462218&amp;AN=190966219&amp;h=l5CCjKWedoRldUomFe6LbEpph%2FkbmWADuS0A9AeSZCcpq5I%2FrHLhCtyoZQedIq%2BvMQcGtUBmjVj1R6i7inFP1w%3D%3D&amp;crl=c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15. 通过特定任务提示原型的无键值对持续学习器</w:t>
      </w:r>
    </w:p>
    <w:p>
      <w:r>
        <w:rPr>
          <w:rFonts w:ascii="Times New Roman" w:hAnsi="Times New Roman" w:eastAsia="宋体"/>
          <w:i/>
          <w:color w:val="505050"/>
          <w:sz w:val="21"/>
        </w:rPr>
        <w:t>Key-Value Pair-Free Continual Learner via Task-Specific Prompt-Prototype</w:t>
      </w:r>
    </w:p>
    <w:p>
      <w:r>
        <w:t xml:space="preserve">链接: </w:t>
      </w:r>
      <w:hyperlink r:id="rId23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https://arxiv.org/pdf/2601.04864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16. PRCSL：用于去中心化医疗诊断的隐私保护持续分裂学习框架</w:t>
      </w:r>
    </w:p>
    <w:p>
      <w:r>
        <w:rPr>
          <w:rFonts w:ascii="Times New Roman" w:hAnsi="Times New Roman" w:eastAsia="宋体"/>
          <w:i/>
          <w:color w:val="505050"/>
          <w:sz w:val="21"/>
        </w:rPr>
        <w:t>PRCSL: A privacy-preserving continual split learning framework for decentralized medical diagnosis</w:t>
      </w:r>
    </w:p>
    <w:p>
      <w:r>
        <w:t xml:space="preserve">链接: </w:t>
      </w:r>
      <w:hyperlink r:id="rId24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https://www.sciencedirect.com/science/article/pii/S2666827025002117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17. 具有运动辅助质量的视频的高效神经表示</w:t>
      </w:r>
    </w:p>
    <w:p>
      <w:r>
        <w:rPr>
          <w:rFonts w:ascii="Times New Roman" w:hAnsi="Times New Roman" w:eastAsia="宋体"/>
          <w:i/>
          <w:color w:val="505050"/>
          <w:sz w:val="21"/>
        </w:rPr>
        <w:t>Efficient Neural Representations for Videos with Motion-Aided Quality</w:t>
      </w:r>
    </w:p>
    <w:p>
      <w:r>
        <w:t xml:space="preserve">链接: </w:t>
      </w:r>
      <w:hyperlink r:id="rId25">
        <w:r>
          <w:rPr>
            <w:rFonts w:ascii="Times New Roman" w:hAnsi="Times New Roman" w:eastAsia="宋体"/>
            <w:color w:val="0000FF"/>
            <w:sz w:val="20"/>
            <w:u w:val="single"/>
          </w:rPr>
          <w:t>https://books.google.com/books?hl=zh-CN&amp;lr=&amp;id=U52lEQAAQBAJ&amp;oi=fnd&amp;pg=PA184&amp;ots=v6osRcEYtH&amp;sig=1Gi4YnHsmYQXpoC1_JR_nP2IWdc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18. AT 适配器：利用 CLIP 的属性知识进行少样本分类</w:t>
      </w:r>
    </w:p>
    <w:p>
      <w:r>
        <w:rPr>
          <w:rFonts w:ascii="Times New Roman" w:hAnsi="Times New Roman" w:eastAsia="宋体"/>
          <w:i/>
          <w:color w:val="505050"/>
          <w:sz w:val="21"/>
        </w:rPr>
        <w:t>AT-adapter: Leveraging attribute knowledge of CLIP for few-shot classification</w:t>
      </w:r>
    </w:p>
    <w:p>
      <w:r>
        <w:t xml:space="preserve">链接: </w:t>
      </w:r>
      <w:hyperlink r:id="rId26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https://www.sciencedirect.com/science/article/pii/S092523122600024X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19. 深入研究域迁移的预训练：域泛化和域适应预训练的广泛研究：Wi 等人。</w:t>
      </w:r>
    </w:p>
    <w:p>
      <w:r>
        <w:rPr>
          <w:rFonts w:ascii="Times New Roman" w:hAnsi="Times New Roman" w:eastAsia="宋体"/>
          <w:i/>
          <w:color w:val="505050"/>
          <w:sz w:val="21"/>
        </w:rPr>
        <w:t>Delving into Pre-training for Domain Transfer: A Broad Study of Pre-training for Domain Generalization and Domain Adaptation: Wi et al.</w:t>
      </w:r>
    </w:p>
    <w:p>
      <w:r>
        <w:t xml:space="preserve">链接: </w:t>
      </w:r>
      <w:hyperlink r:id="rId27">
        <w:r>
          <w:rPr>
            <w:rFonts w:ascii="Times New Roman" w:hAnsi="Times New Roman" w:eastAsia="宋体"/>
            <w:color w:val="0000FF"/>
            <w:sz w:val="20"/>
            <w:u w:val="single"/>
          </w:rPr>
          <w:t>https://link.springer.com/article/10.1007/s11263-025-02590-5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20. SpaceTimePilot：跨空间和时间的动态场景的生成渲染</w:t>
      </w:r>
    </w:p>
    <w:p>
      <w:r>
        <w:rPr>
          <w:rFonts w:ascii="Times New Roman" w:hAnsi="Times New Roman" w:eastAsia="宋体"/>
          <w:i/>
          <w:color w:val="505050"/>
          <w:sz w:val="21"/>
        </w:rPr>
        <w:t>SpaceTimePilot: Generative Rendering of Dynamic Scenes Across Space and Time</w:t>
      </w:r>
    </w:p>
    <w:p>
      <w:r>
        <w:t xml:space="preserve">链接: </w:t>
      </w:r>
      <w:hyperlink r:id="rId28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https://arxiv.org/pdf/2512.25075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21. 从光线到投影：前馈视图合成的更好输入</w:t>
      </w:r>
    </w:p>
    <w:p>
      <w:r>
        <w:rPr>
          <w:rFonts w:ascii="Times New Roman" w:hAnsi="Times New Roman" w:eastAsia="宋体"/>
          <w:i/>
          <w:color w:val="505050"/>
          <w:sz w:val="21"/>
        </w:rPr>
        <w:t>From Rays to Projections: Better Inputs for Feed-Forward View Synthesis</w:t>
      </w:r>
    </w:p>
    <w:p>
      <w:r>
        <w:t xml:space="preserve">链接: </w:t>
      </w:r>
      <w:hyperlink r:id="rId29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https://arxiv.org/pdf/2601.05116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22. 运动学先验指南自动驾驶车辆的生成轨迹规划</w:t>
      </w:r>
    </w:p>
    <w:p>
      <w:r>
        <w:rPr>
          <w:rFonts w:ascii="Times New Roman" w:hAnsi="Times New Roman" w:eastAsia="宋体"/>
          <w:i/>
          <w:color w:val="505050"/>
          <w:sz w:val="21"/>
        </w:rPr>
        <w:t>Kinematic Priors Guide Generative Trajectory Planning for Autonomous Vehicles</w:t>
      </w:r>
    </w:p>
    <w:p>
      <w:r>
        <w:t xml:space="preserve">链接: </w:t>
      </w:r>
      <w:hyperlink r:id="rId30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https://www.sciencedirect.com/science/article/pii/S0031320326000245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23. EEnvA-Mamba：有效且环境感知的自适应 Mamba，用于恶劣天气场景中的道路物体检测</w:t>
      </w:r>
    </w:p>
    <w:p>
      <w:r>
        <w:rPr>
          <w:rFonts w:ascii="Times New Roman" w:hAnsi="Times New Roman" w:eastAsia="宋体"/>
          <w:i/>
          <w:color w:val="505050"/>
          <w:sz w:val="21"/>
        </w:rPr>
        <w:t>EEnvA-Mamba: Effective and Environtology-aware Adaptive Mamba for Road Object Detection in Adverse Weather Scenes</w:t>
      </w:r>
    </w:p>
    <w:p>
      <w:r>
        <w:t xml:space="preserve">链接: </w:t>
      </w:r>
      <w:hyperlink r:id="rId31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https://www.sciencedirect.com/science/article/pii/S0031320326000907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24. UniDrive-WM：统一理解、规划和生成自动驾驶世界模型</w:t>
      </w:r>
    </w:p>
    <w:p>
      <w:r>
        <w:rPr>
          <w:rFonts w:ascii="Times New Roman" w:hAnsi="Times New Roman" w:eastAsia="宋体"/>
          <w:i/>
          <w:color w:val="505050"/>
          <w:sz w:val="21"/>
        </w:rPr>
        <w:t>UniDrive-WM: Unified Understanding, Planning and Generation World Model For Autonomous Driving</w:t>
      </w:r>
    </w:p>
    <w:p>
      <w:r>
        <w:t xml:space="preserve">链接: </w:t>
      </w:r>
      <w:hyperlink r:id="rId32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https://arxiv.org/pdf/2601.04453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25. WildRayZer：动态环境中的自监督大视图合成</w:t>
      </w:r>
    </w:p>
    <w:p>
      <w:r>
        <w:rPr>
          <w:rFonts w:ascii="Times New Roman" w:hAnsi="Times New Roman" w:eastAsia="宋体"/>
          <w:i/>
          <w:color w:val="505050"/>
          <w:sz w:val="21"/>
        </w:rPr>
        <w:t>WildRayZer: Self-supervised Large View Synthesis in Dynamic Environments</w:t>
      </w:r>
    </w:p>
    <w:p>
      <w:r>
        <w:t xml:space="preserve">链接: </w:t>
      </w:r>
      <w:hyperlink r:id="rId33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https://arxiv.org/pdf/2601.10716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26. 端到端自动驾驶的生成场景推出</w:t>
      </w:r>
    </w:p>
    <w:p>
      <w:r>
        <w:rPr>
          <w:rFonts w:ascii="Times New Roman" w:hAnsi="Times New Roman" w:eastAsia="宋体"/>
          <w:i/>
          <w:color w:val="505050"/>
          <w:sz w:val="21"/>
        </w:rPr>
        <w:t>Generative Scenario Rollouts for End-to-End Autonomous Driving</w:t>
      </w:r>
    </w:p>
    <w:p>
      <w:r>
        <w:t xml:space="preserve">链接: </w:t>
      </w:r>
      <w:hyperlink r:id="rId34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https://arxiv.org/pdf/2601.11475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27. InfiniDepth：具有神经隐式场的任意分辨率和细粒度深度估计</w:t>
      </w:r>
    </w:p>
    <w:p>
      <w:r>
        <w:rPr>
          <w:rFonts w:ascii="Times New Roman" w:hAnsi="Times New Roman" w:eastAsia="宋体"/>
          <w:i/>
          <w:color w:val="505050"/>
          <w:sz w:val="21"/>
        </w:rPr>
        <w:t>InfiniDepth: Arbitrary-Resolution and Fine-Grained Depth Estimation with Neural Implicit Fields</w:t>
      </w:r>
    </w:p>
    <w:p>
      <w:r>
        <w:t xml:space="preserve">链接: </w:t>
      </w:r>
      <w:hyperlink r:id="rId35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https://arxiv.org/pdf/2601.03252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28. 重新思考微光图像增强：局部-全局协同视角</w:t>
      </w:r>
    </w:p>
    <w:p>
      <w:r>
        <w:rPr>
          <w:rFonts w:ascii="Times New Roman" w:hAnsi="Times New Roman" w:eastAsia="宋体"/>
          <w:i/>
          <w:color w:val="505050"/>
          <w:sz w:val="21"/>
        </w:rPr>
        <w:t>Rethinking low-light image enhancement: A local-global synergy perspective</w:t>
      </w:r>
    </w:p>
    <w:p>
      <w:r>
        <w:t xml:space="preserve">链接: </w:t>
      </w:r>
      <w:hyperlink r:id="rId36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https://www.sciencedirect.com/science/article/pii/S0141938226000119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29. RcFormer：用于图像恢复的可重构自注意力变压器</w:t>
      </w:r>
    </w:p>
    <w:p>
      <w:r>
        <w:rPr>
          <w:rFonts w:ascii="Times New Roman" w:hAnsi="Times New Roman" w:eastAsia="宋体"/>
          <w:i/>
          <w:color w:val="505050"/>
          <w:sz w:val="21"/>
        </w:rPr>
        <w:t>RcFormer: Reconfigurable Self-Attention Transformer for Image Restoration</w:t>
      </w:r>
    </w:p>
    <w:p>
      <w:r>
        <w:t xml:space="preserve">链接: </w:t>
      </w:r>
      <w:hyperlink r:id="rId37">
        <w:r>
          <w:rPr>
            <w:rFonts w:ascii="Times New Roman" w:hAnsi="Times New Roman" w:eastAsia="宋体"/>
            <w:color w:val="0000FF"/>
            <w:sz w:val="20"/>
            <w:u w:val="single"/>
          </w:rPr>
          <w:t>https://ieeexplore.ieee.org/abstract/document/11329481/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30. Edit2Restore：通过预训练编辑模型的参数高效适应进行少镜头图像恢复</w:t>
      </w:r>
    </w:p>
    <w:p>
      <w:r>
        <w:rPr>
          <w:rFonts w:ascii="Times New Roman" w:hAnsi="Times New Roman" w:eastAsia="宋体"/>
          <w:i/>
          <w:color w:val="505050"/>
          <w:sz w:val="21"/>
        </w:rPr>
        <w:t>Edit2Restore: Few-Shot Image Restoration via Parameter-Efficient Adaptation of Pre-trained Editing Models</w:t>
      </w:r>
    </w:p>
    <w:p>
      <w:r>
        <w:t xml:space="preserve">链接: </w:t>
      </w:r>
      <w:hyperlink r:id="rId38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https://arxiv.org/pdf/2601.03391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31. SegEdit：通过扩散模型中的语义掩模分割和形状注入进行图像编辑</w:t>
      </w:r>
    </w:p>
    <w:p>
      <w:r>
        <w:rPr>
          <w:rFonts w:ascii="Times New Roman" w:hAnsi="Times New Roman" w:eastAsia="宋体"/>
          <w:i/>
          <w:color w:val="505050"/>
          <w:sz w:val="21"/>
        </w:rPr>
        <w:t>SegEdit: Image Editing via Semantic Mask Segmentation and Shape Injection Within Diffusion Model</w:t>
      </w:r>
    </w:p>
    <w:p>
      <w:r>
        <w:t xml:space="preserve">链接: </w:t>
      </w:r>
      <w:hyperlink r:id="rId39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https://www.sciencedirect.com/science/article/pii/S0957417426001363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32. 无参考图像质量评估的参数高效微调：视觉变压器的实证研究</w:t>
      </w:r>
    </w:p>
    <w:p>
      <w:r>
        <w:rPr>
          <w:rFonts w:ascii="Times New Roman" w:hAnsi="Times New Roman" w:eastAsia="宋体"/>
          <w:i/>
          <w:color w:val="505050"/>
          <w:sz w:val="21"/>
        </w:rPr>
        <w:t>Parameter-efficient fine-tuning for no-reference image quality assessment: Empirical studies on vision transformer</w:t>
      </w:r>
    </w:p>
    <w:p>
      <w:r>
        <w:t xml:space="preserve">链接: </w:t>
      </w:r>
      <w:hyperlink r:id="rId40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https://www.sciencedirect.com/science/article/pii/S0141938226000028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33. 超越修复：释放 3D 理解，实现精确的摄像机控制视频生成</w:t>
      </w:r>
    </w:p>
    <w:p>
      <w:r>
        <w:rPr>
          <w:rFonts w:ascii="Times New Roman" w:hAnsi="Times New Roman" w:eastAsia="宋体"/>
          <w:i/>
          <w:color w:val="505050"/>
          <w:sz w:val="21"/>
        </w:rPr>
        <w:t>Beyond Inpainting: Unleash 3D Understanding for Precise Camera-Controlled Video Generation</w:t>
      </w:r>
    </w:p>
    <w:p>
      <w:r>
        <w:t xml:space="preserve">链接: </w:t>
      </w:r>
      <w:hyperlink r:id="rId41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https://arxiv.org/pdf/2601.10214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34. 具有超鲁棒性的 6G 单像素元加密</w:t>
      </w:r>
    </w:p>
    <w:p>
      <w:r>
        <w:rPr>
          <w:rFonts w:ascii="Times New Roman" w:hAnsi="Times New Roman" w:eastAsia="宋体"/>
          <w:i/>
          <w:color w:val="505050"/>
          <w:sz w:val="21"/>
        </w:rPr>
        <w:t>6G Single‐Pixel Meta‐Encryption with Ultra‐Robustness</w:t>
      </w:r>
    </w:p>
    <w:p>
      <w:r>
        <w:t xml:space="preserve">链接: </w:t>
      </w:r>
      <w:hyperlink r:id="rId42">
        <w:r>
          <w:rPr>
            <w:rFonts w:ascii="Times New Roman" w:hAnsi="Times New Roman" w:eastAsia="宋体"/>
            <w:color w:val="0000FF"/>
            <w:sz w:val="20"/>
            <w:u w:val="single"/>
          </w:rPr>
          <w:t>https://onlinelibrary.wiley.com/doi/abs/10.1002/lpor.202502566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35. 用于高保真 3D 重建的不确定性感知高斯泼溅与视图相关正则化</w:t>
      </w:r>
    </w:p>
    <w:p>
      <w:r>
        <w:rPr>
          <w:rFonts w:ascii="Times New Roman" w:hAnsi="Times New Roman" w:eastAsia="宋体"/>
          <w:i/>
          <w:color w:val="505050"/>
          <w:sz w:val="21"/>
        </w:rPr>
        <w:t>Uncertainty-Aware Gaussian Splatting with View-Dependent Regularization for High-Fidelity 3D Reconstruction</w:t>
      </w:r>
    </w:p>
    <w:p>
      <w:r>
        <w:t xml:space="preserve">链接: </w:t>
      </w:r>
      <w:hyperlink r:id="rId43">
        <w:r>
          <w:rPr>
            <w:rFonts w:ascii="Times New Roman" w:hAnsi="Times New Roman" w:eastAsia="宋体"/>
            <w:color w:val="0000FF"/>
            <w:sz w:val="20"/>
            <w:u w:val="single"/>
          </w:rPr>
          <w:t>https://diglib.eg.org/bitstreams/b0b2e772-11b0-4281-a89b-e18bacd02b44/download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36. 用于快速视频生成的过渡匹配蒸馏</w:t>
      </w:r>
    </w:p>
    <w:p>
      <w:r>
        <w:rPr>
          <w:rFonts w:ascii="Times New Roman" w:hAnsi="Times New Roman" w:eastAsia="宋体"/>
          <w:i/>
          <w:color w:val="505050"/>
          <w:sz w:val="21"/>
        </w:rPr>
        <w:t>Transition Matching Distillation for Fast Video Generation</w:t>
      </w:r>
    </w:p>
    <w:p>
      <w:r>
        <w:t xml:space="preserve">链接: </w:t>
      </w:r>
      <w:hyperlink r:id="rId44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https://arxiv.org/pdf/2601.09881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37. GVSynergy-Det：用于多视图 3D 对象检测的协同高斯体素表示</w:t>
      </w:r>
    </w:p>
    <w:p>
      <w:r>
        <w:rPr>
          <w:rFonts w:ascii="Times New Roman" w:hAnsi="Times New Roman" w:eastAsia="宋体"/>
          <w:i/>
          <w:color w:val="505050"/>
          <w:sz w:val="21"/>
        </w:rPr>
        <w:t>GVSynergy-Det: Synergistic Gaussian-Voxel Representations for Multi-View 3D Object Detection</w:t>
      </w:r>
    </w:p>
    <w:p>
      <w:r>
        <w:t xml:space="preserve">链接: </w:t>
      </w:r>
      <w:hyperlink r:id="rId45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https://arxiv.org/pdf/2512.23176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38. X2Fashion：由图像、姿势和文本引导的时间一致的时尚视频生成</w:t>
      </w:r>
    </w:p>
    <w:p>
      <w:r>
        <w:rPr>
          <w:rFonts w:ascii="Times New Roman" w:hAnsi="Times New Roman" w:eastAsia="宋体"/>
          <w:i/>
          <w:color w:val="505050"/>
          <w:sz w:val="21"/>
        </w:rPr>
        <w:t>X2Fashion: temporally consistent fashion video generation guided by image, pose and text</w:t>
      </w:r>
    </w:p>
    <w:p>
      <w:r>
        <w:t xml:space="preserve">链接: </w:t>
      </w:r>
      <w:hyperlink r:id="rId46">
        <w:r>
          <w:rPr>
            <w:rFonts w:ascii="Times New Roman" w:hAnsi="Times New Roman" w:eastAsia="宋体"/>
            <w:color w:val="0000FF"/>
            <w:sz w:val="20"/>
            <w:u w:val="single"/>
          </w:rPr>
          <w:t>https://link.springer.com/article/10.1007/s00530-025-02136-2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39. 具有稀缺角度和有限时间采样的鲁棒动态 SPECT 重建</w:t>
      </w:r>
    </w:p>
    <w:p>
      <w:r>
        <w:rPr>
          <w:rFonts w:ascii="Times New Roman" w:hAnsi="Times New Roman" w:eastAsia="宋体"/>
          <w:i/>
          <w:color w:val="505050"/>
          <w:sz w:val="21"/>
        </w:rPr>
        <w:t>Robust Dynamic SPECT Reconstruction with Scarce Angular and Limited Temporal Sampling</w:t>
      </w:r>
    </w:p>
    <w:p>
      <w:r>
        <w:t xml:space="preserve">链接: </w:t>
      </w:r>
      <w:hyperlink r:id="rId47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https://www.researchsquare.com/article/rs-8451652/latest.pdf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40. StableDPT：时间稳定单目视频深度估计</w:t>
      </w:r>
    </w:p>
    <w:p>
      <w:r>
        <w:rPr>
          <w:rFonts w:ascii="Times New Roman" w:hAnsi="Times New Roman" w:eastAsia="宋体"/>
          <w:i/>
          <w:color w:val="505050"/>
          <w:sz w:val="21"/>
        </w:rPr>
        <w:t>StableDPT: Temporal Stable Monocular Video Depth Estimation</w:t>
      </w:r>
    </w:p>
    <w:p>
      <w:r>
        <w:t xml:space="preserve">链接: </w:t>
      </w:r>
      <w:hyperlink r:id="rId48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https://arxiv.org/pdf/2601.02793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41. 动态场景的时变 3D 高斯泼溅表示</w:t>
      </w:r>
    </w:p>
    <w:p>
      <w:r>
        <w:rPr>
          <w:rFonts w:ascii="Times New Roman" w:hAnsi="Times New Roman" w:eastAsia="宋体"/>
          <w:i/>
          <w:color w:val="505050"/>
          <w:sz w:val="21"/>
        </w:rPr>
        <w:t>Time‐Varying 3D Gaussian Splatting Representation for Dynamic Scenes</w:t>
      </w:r>
    </w:p>
    <w:p>
      <w:r>
        <w:t xml:space="preserve">链接: </w:t>
      </w:r>
      <w:hyperlink r:id="rId49">
        <w:r>
          <w:rPr>
            <w:rFonts w:ascii="Times New Roman" w:hAnsi="Times New Roman" w:eastAsia="宋体"/>
            <w:color w:val="0000FF"/>
            <w:sz w:val="20"/>
            <w:u w:val="single"/>
          </w:rPr>
          <w:t>https://ietresearch.onlinelibrary.wiley.com/doi/full/10.1049/ipr2.70280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42. FGTBT：用于统一面部标志检测的频率引导任务平衡变压器</w:t>
      </w:r>
    </w:p>
    <w:p>
      <w:r>
        <w:rPr>
          <w:rFonts w:ascii="Times New Roman" w:hAnsi="Times New Roman" w:eastAsia="宋体"/>
          <w:i/>
          <w:color w:val="505050"/>
          <w:sz w:val="21"/>
        </w:rPr>
        <w:t>FGTBT: Frequency-guided task-balancing transformer for unified facial landmark detection</w:t>
      </w:r>
    </w:p>
    <w:p>
      <w:r>
        <w:t xml:space="preserve">链接: </w:t>
      </w:r>
      <w:hyperlink r:id="rId50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https://arxiv.org/pdf/2601.12863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43. MOSAIC-GS：通过复杂动态环境的高级初始化进行单目场景重建</w:t>
      </w:r>
    </w:p>
    <w:p>
      <w:r>
        <w:rPr>
          <w:rFonts w:ascii="Times New Roman" w:hAnsi="Times New Roman" w:eastAsia="宋体"/>
          <w:i/>
          <w:color w:val="505050"/>
          <w:sz w:val="21"/>
        </w:rPr>
        <w:t>MOSAIC-GS: Monocular Scene Reconstruction via Advanced Initialization for Complex Dynamic Environments</w:t>
      </w:r>
    </w:p>
    <w:p>
      <w:r>
        <w:t xml:space="preserve">链接: </w:t>
      </w:r>
      <w:hyperlink r:id="rId51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https://arxiv.org/pdf/2601.05368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44. 一种用于实时高保真动态场景重建的解耦 3D 高斯分布方法</w:t>
      </w:r>
    </w:p>
    <w:p>
      <w:r>
        <w:rPr>
          <w:rFonts w:ascii="Times New Roman" w:hAnsi="Times New Roman" w:eastAsia="宋体"/>
          <w:i/>
          <w:color w:val="505050"/>
          <w:sz w:val="21"/>
        </w:rPr>
        <w:t>A Decoupled 3D Gaussian Splatting Method for Real-Time High-Fidelity Dynamic Scene Reconstruction</w:t>
      </w:r>
    </w:p>
    <w:p>
      <w:r>
        <w:t xml:space="preserve">链接: </w:t>
      </w:r>
      <w:hyperlink r:id="rId52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https://www.sciencedirect.com/science/article/pii/S0950705126000651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45. CASL：用于解释扩散模型的概念对齐稀疏潜伏</w:t>
      </w:r>
    </w:p>
    <w:p>
      <w:r>
        <w:rPr>
          <w:rFonts w:ascii="Times New Roman" w:hAnsi="Times New Roman" w:eastAsia="宋体"/>
          <w:i/>
          <w:color w:val="505050"/>
          <w:sz w:val="21"/>
        </w:rPr>
        <w:t>CASL: Concept-Aligned Sparse Latents for Interpreting Diffusion Models</w:t>
      </w:r>
    </w:p>
    <w:p>
      <w:r>
        <w:t xml:space="preserve">链接: </w:t>
      </w:r>
      <w:hyperlink r:id="rId53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https://arxiv.org/pdf/2601.15441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46. PGgraf：用于 X 射线新颖视图的姿势引导生成辐射场</w:t>
      </w:r>
    </w:p>
    <w:p>
      <w:r>
        <w:rPr>
          <w:rFonts w:ascii="Times New Roman" w:hAnsi="Times New Roman" w:eastAsia="宋体"/>
          <w:i/>
          <w:color w:val="505050"/>
          <w:sz w:val="21"/>
        </w:rPr>
        <w:t>PGgraf: Pose-Guided generative radiance field for novel-views on X-ray</w:t>
      </w:r>
    </w:p>
    <w:p>
      <w:r>
        <w:t xml:space="preserve">链接: </w:t>
      </w:r>
      <w:hyperlink r:id="rId54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https://www.sciencedirect.com/science/article/pii/S014193822600017X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47. SCE-SLAM：通过场景坐标嵌入实现尺度一致的单目 SLAM</w:t>
      </w:r>
    </w:p>
    <w:p>
      <w:r>
        <w:rPr>
          <w:rFonts w:ascii="Times New Roman" w:hAnsi="Times New Roman" w:eastAsia="宋体"/>
          <w:i/>
          <w:color w:val="505050"/>
          <w:sz w:val="21"/>
        </w:rPr>
        <w:t>SCE-SLAM: Scale-Consistent Monocular SLAM via Scene Coordinate Embeddings</w:t>
      </w:r>
    </w:p>
    <w:p>
      <w:r>
        <w:t xml:space="preserve">链接: </w:t>
      </w:r>
      <w:hyperlink r:id="rId55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https://arxiv.org/pdf/2601.09665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48. FoodDiff：使用扩散模型进行食品图像合成的协作关系感知框架</w:t>
      </w:r>
    </w:p>
    <w:p>
      <w:r>
        <w:rPr>
          <w:rFonts w:ascii="Times New Roman" w:hAnsi="Times New Roman" w:eastAsia="宋体"/>
          <w:i/>
          <w:color w:val="505050"/>
          <w:sz w:val="21"/>
        </w:rPr>
        <w:t>FoodDiff: A Collaborative Relationship Perception Framework for Food Image Synthesis Using Diffusion Models</w:t>
      </w:r>
    </w:p>
    <w:p>
      <w:r>
        <w:t xml:space="preserve">链接: </w:t>
      </w:r>
      <w:hyperlink r:id="rId56">
        <w:r>
          <w:rPr>
            <w:rFonts w:ascii="Times New Roman" w:hAnsi="Times New Roman" w:eastAsia="宋体"/>
            <w:color w:val="0000FF"/>
            <w:sz w:val="20"/>
            <w:u w:val="single"/>
          </w:rPr>
          <w:t>https://ieeexplore.ieee.org/abstract/document/11359532/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49. LSTD：用于视频生成的长短期时间扩散</w:t>
      </w:r>
    </w:p>
    <w:p>
      <w:r>
        <w:rPr>
          <w:rFonts w:ascii="Times New Roman" w:hAnsi="Times New Roman" w:eastAsia="宋体"/>
          <w:i/>
          <w:color w:val="505050"/>
          <w:sz w:val="21"/>
        </w:rPr>
        <w:t>LSTD: Long Short-Term Temporal Diffusion for Video Generation</w:t>
      </w:r>
    </w:p>
    <w:p>
      <w:r>
        <w:t xml:space="preserve">链接: </w:t>
      </w:r>
      <w:hyperlink r:id="rId57">
        <w:r>
          <w:rPr>
            <w:rFonts w:ascii="Times New Roman" w:hAnsi="Times New Roman" w:eastAsia="宋体"/>
            <w:color w:val="0000FF"/>
            <w:sz w:val="20"/>
            <w:u w:val="single"/>
          </w:rPr>
          <w:t>https://ieeexplore.ieee.org/abstract/document/11345153/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50. MonoPrior-Fusion：具有多尺度几何融合的单目先验引导多帧深度估计</w:t>
      </w:r>
    </w:p>
    <w:p>
      <w:r>
        <w:rPr>
          <w:rFonts w:ascii="Times New Roman" w:hAnsi="Times New Roman" w:eastAsia="宋体"/>
          <w:i/>
          <w:color w:val="505050"/>
          <w:sz w:val="21"/>
        </w:rPr>
        <w:t>MonoPrior-Fusion: Monocular-Prior-Guided Multi-Frame Depth Estimation with Multi-Scale Geometric Fusion</w:t>
      </w:r>
    </w:p>
    <w:p>
      <w:r>
        <w:t xml:space="preserve">链接: </w:t>
      </w:r>
      <w:hyperlink r:id="rId58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https://www.mdpi.com/1424-8220/26/2/712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51. 永远不会太晚：经过训练的扩散模型中崩溃恢复的噪声优化</w:t>
      </w:r>
    </w:p>
    <w:p>
      <w:r>
        <w:rPr>
          <w:rFonts w:ascii="Times New Roman" w:hAnsi="Times New Roman" w:eastAsia="宋体"/>
          <w:i/>
          <w:color w:val="505050"/>
          <w:sz w:val="21"/>
        </w:rPr>
        <w:t>It's Never Too Late: Noise Optimization for Collapse Recovery in Trained Diffusion Models</w:t>
      </w:r>
    </w:p>
    <w:p>
      <w:r>
        <w:t xml:space="preserve">链接: </w:t>
      </w:r>
      <w:hyperlink r:id="rId59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https://arxiv.org/pdf/2601.00090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52. FlowBlending：阶段感知多模型采样，用于快速、高保真视频生成</w:t>
      </w:r>
    </w:p>
    <w:p>
      <w:r>
        <w:rPr>
          <w:rFonts w:ascii="Times New Roman" w:hAnsi="Times New Roman" w:eastAsia="宋体"/>
          <w:i/>
          <w:color w:val="505050"/>
          <w:sz w:val="21"/>
        </w:rPr>
        <w:t>FlowBlending: Stage-Aware Multi-Model Sampling for Fast and High-Fidelity Video Generation</w:t>
      </w:r>
    </w:p>
    <w:p>
      <w:r>
        <w:t xml:space="preserve">链接: </w:t>
      </w:r>
      <w:hyperlink r:id="rId60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https://arxiv.org/pdf/2512.24724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53. 像素到 4D：利用动态 3D 高斯函数生成相机控制的图像到视频</w:t>
      </w:r>
    </w:p>
    <w:p>
      <w:r>
        <w:rPr>
          <w:rFonts w:ascii="Times New Roman" w:hAnsi="Times New Roman" w:eastAsia="宋体"/>
          <w:i/>
          <w:color w:val="505050"/>
          <w:sz w:val="21"/>
        </w:rPr>
        <w:t>Pixel-to-4D: Camera-Controlled Image-to-Video Generation with Dynamic 3D Gaussians</w:t>
      </w:r>
    </w:p>
    <w:p>
      <w:r>
        <w:t xml:space="preserve">链接: </w:t>
      </w:r>
      <w:hyperlink r:id="rId61">
        <w:r>
          <w:rPr>
            <w:rFonts w:ascii="Times New Roman" w:hAnsi="Times New Roman" w:eastAsia="宋体"/>
            <w:color w:val="0000FF"/>
            <w:sz w:val="20"/>
            <w:u w:val="single"/>
          </w:rPr>
          <w:t>https://arxiv.org/pdf/2601.00678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54. 逆问题的主化-最小化网络：脑电图成像的应用</w:t>
      </w:r>
    </w:p>
    <w:p>
      <w:r>
        <w:rPr>
          <w:rFonts w:ascii="Times New Roman" w:hAnsi="Times New Roman" w:eastAsia="宋体"/>
          <w:i/>
          <w:color w:val="505050"/>
          <w:sz w:val="21"/>
        </w:rPr>
        <w:t>Majorization-Minimization Networks for Inverse Problems: An Application to EEG Imaging</w:t>
      </w:r>
    </w:p>
    <w:p>
      <w:r>
        <w:t xml:space="preserve">链接: </w:t>
      </w:r>
      <w:hyperlink r:id="rId62">
        <w:r>
          <w:rPr>
            <w:rFonts w:ascii="Times New Roman" w:hAnsi="Times New Roman" w:eastAsia="宋体"/>
            <w:color w:val="0000FF"/>
            <w:sz w:val="20"/>
            <w:u w:val="single"/>
          </w:rPr>
          <w:t>https://hal.science/hal-05473673/document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55. 使用迭代相位检索和多模态混沌图的光学视频加密</w:t>
      </w:r>
    </w:p>
    <w:p>
      <w:r>
        <w:rPr>
          <w:rFonts w:ascii="Times New Roman" w:hAnsi="Times New Roman" w:eastAsia="宋体"/>
          <w:i/>
          <w:color w:val="505050"/>
          <w:sz w:val="21"/>
        </w:rPr>
        <w:t>Optical video encryption using iterative phase retrieval and multimodal chaotic maps</w:t>
      </w:r>
    </w:p>
    <w:p>
      <w:r>
        <w:t xml:space="preserve">链接: </w:t>
      </w:r>
      <w:hyperlink r:id="rId63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https://www.sciencedirect.com/science/article/pii/S0030401826000994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56. “分数傅里叶域中多频带信号多速率采样的频谱分析”​​勘误表[数字信号处理 171 (2026) 105842/ISSN …</w:t>
      </w:r>
    </w:p>
    <w:p>
      <w:r>
        <w:rPr>
          <w:rFonts w:ascii="Times New Roman" w:hAnsi="Times New Roman" w:eastAsia="宋体"/>
          <w:i/>
          <w:color w:val="505050"/>
          <w:sz w:val="21"/>
        </w:rPr>
        <w:t>Corrigendum to “Spectrum Analysis for Multirate Sampling of Multiband Signals in the Fractional Fourier Domain”[Digital Signal Processing 171 (2026) 105842/ISSN …</w:t>
      </w:r>
    </w:p>
    <w:p>
      <w:r>
        <w:t xml:space="preserve">链接: </w:t>
      </w:r>
      <w:hyperlink r:id="rId64">
        <w:r>
          <w:rPr>
            <w:rFonts w:ascii="Times New Roman" w:hAnsi="Times New Roman" w:eastAsia="宋体"/>
            <w:color w:val="0000FF"/>
            <w:sz w:val="20"/>
            <w:u w:val="single"/>
          </w:rPr>
          <w:t>https://www.sciencedirect.com/science/article/pii/S1051200426000278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57. 使用定制像素化光谱掩模板进行单像素多光谱成像</w:t>
      </w:r>
    </w:p>
    <w:p>
      <w:r>
        <w:rPr>
          <w:rFonts w:ascii="Times New Roman" w:hAnsi="Times New Roman" w:eastAsia="宋体"/>
          <w:i/>
          <w:color w:val="505050"/>
          <w:sz w:val="21"/>
        </w:rPr>
        <w:t>Single‐Pixel Multispectral Imaging With Customized Pixelated Spectral Mask Plate</w:t>
      </w:r>
    </w:p>
    <w:p>
      <w:r>
        <w:t xml:space="preserve">链接: </w:t>
      </w:r>
      <w:hyperlink r:id="rId65">
        <w:r>
          <w:rPr>
            <w:rFonts w:ascii="Times New Roman" w:hAnsi="Times New Roman" w:eastAsia="宋体"/>
            <w:color w:val="0000FF"/>
            <w:sz w:val="20"/>
            <w:u w:val="single"/>
          </w:rPr>
          <w:t>https://onlinelibrary.wiley.com/doi/abs/10.1002/lpor.202503207</w:t>
        </w:r>
      </w:hyperlink>
    </w:p>
    <w:p>
      <w:r>
        <w:t>__________________________________________________</w:t>
      </w:r>
    </w:p>
    <w:p>
      <w:pPr>
        <w:pStyle w:val="Heading2"/>
      </w:pPr>
      <w:r>
        <w:rPr>
          <w:rFonts w:ascii="Times New Roman" w:hAnsi="Times New Roman" w:eastAsia="宋体"/>
          <w:b/>
          <w:sz w:val="24"/>
        </w:rPr>
        <w:t>58. 使用基于 KAN 的 GAN 实现高光谱图像的低阶光谱空间超分辨率</w:t>
      </w:r>
    </w:p>
    <w:p>
      <w:r>
        <w:rPr>
          <w:rFonts w:ascii="Times New Roman" w:hAnsi="Times New Roman" w:eastAsia="宋体"/>
          <w:i/>
          <w:color w:val="505050"/>
          <w:sz w:val="21"/>
        </w:rPr>
        <w:t>Low-Rank Spectral-Spatial Super-Resolution of Hyperspectral Images Using KAN-based GAN</w:t>
      </w:r>
    </w:p>
    <w:p>
      <w:r>
        <w:t xml:space="preserve">链接: </w:t>
      </w:r>
      <w:hyperlink r:id="rId66">
        <w:r>
          <w:rPr>
            <w:rFonts w:ascii="Times New Roman" w:hAnsi="Times New Roman" w:eastAsia="宋体"/>
            <w:color w:val="0000FF"/>
            <w:sz w:val="20"/>
            <w:u w:val="single"/>
          </w:rPr>
          <w:t>https://ieeexplore.ieee.org/abstract/document/11333346/</w:t>
        </w:r>
      </w:hyperlink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onlinelibrary.wiley.com/doi/abs/10.1002/lpor.202502257" TargetMode="External"/><Relationship Id="rId10" Type="http://schemas.openxmlformats.org/officeDocument/2006/relationships/hyperlink" Target="https://www.spiedigitallibrary.org/conference-proceedings-of-spie/14000/140003X/Compressive-dark-field-autofocusing-for-in-line-digital-holography/10.1117/12.3093657.short" TargetMode="External"/><Relationship Id="rId11" Type="http://schemas.openxmlformats.org/officeDocument/2006/relationships/hyperlink" Target="https://opg.optica.org/oe/fulltext.cfm?uri=oe-34-1-477" TargetMode="External"/><Relationship Id="rId12" Type="http://schemas.openxmlformats.org/officeDocument/2006/relationships/hyperlink" Target="https://www.sciencedirect.com/science/article/pii/S2949673X25000348" TargetMode="External"/><Relationship Id="rId13" Type="http://schemas.openxmlformats.org/officeDocument/2006/relationships/hyperlink" Target="https://opg.optica.org/viewmedia.cfm?uri=ol-51-2-460&amp;seq=0&amp;html=true" TargetMode="External"/><Relationship Id="rId14" Type="http://schemas.openxmlformats.org/officeDocument/2006/relationships/hyperlink" Target="https://pubs.rsc.org/en/content/articlehtml/2026/ce/d5ce00955c" TargetMode="External"/><Relationship Id="rId15" Type="http://schemas.openxmlformats.org/officeDocument/2006/relationships/hyperlink" Target="https://www.igi-global.com/chapter/challenges-in-forensic-analysis-of-compressed-and-low-resolution-videos/400201" TargetMode="External"/><Relationship Id="rId16" Type="http://schemas.openxmlformats.org/officeDocument/2006/relationships/hyperlink" Target="https://www.spiedigitallibrary.org/conference-proceedings-of-spie/14000/1400022/Unsupervised-lensless-image-reconstruction-driven-by-structure-consistency-modeling-in/10.1117/12.3092879.short" TargetMode="External"/><Relationship Id="rId17" Type="http://schemas.openxmlformats.org/officeDocument/2006/relationships/hyperlink" Target="https://onlinelibrary.wiley.com/doi/abs/10.1002/lpor.202502562" TargetMode="External"/><Relationship Id="rId18" Type="http://schemas.openxmlformats.org/officeDocument/2006/relationships/hyperlink" Target="https://opg.optica.org/viewmedia.cfm?uri=oe-34-2-3153&amp;seq=0&amp;html=true" TargetMode="External"/><Relationship Id="rId19" Type="http://schemas.openxmlformats.org/officeDocument/2006/relationships/hyperlink" Target="https://advanced.onlinelibrary.wiley.com/doi/abs/10.1002/adom.202502400" TargetMode="External"/><Relationship Id="rId20" Type="http://schemas.openxmlformats.org/officeDocument/2006/relationships/hyperlink" Target="https://www.sciencedirect.com/science/article/pii/S1573427726000111" TargetMode="External"/><Relationship Id="rId21" Type="http://schemas.openxmlformats.org/officeDocument/2006/relationships/hyperlink" Target="https://onlinelibrary.wiley.com/doi/abs/10.1002/lpor.202501998" TargetMode="External"/><Relationship Id="rId22" Type="http://schemas.openxmlformats.org/officeDocument/2006/relationships/hyperlink" Target="https://search.ebscohost.com/login.aspx?direct=true&amp;profile=ehost&amp;scope=site&amp;authtype=crawler&amp;jrnl=15462218&amp;AN=190966219&amp;h=l5CCjKWedoRldUomFe6LbEpph%2FkbmWADuS0A9AeSZCcpq5I%2FrHLhCtyoZQedIq%2BvMQcGtUBmjVj1R6i7inFP1w%3D%3D&amp;crl=c" TargetMode="External"/><Relationship Id="rId23" Type="http://schemas.openxmlformats.org/officeDocument/2006/relationships/hyperlink" Target="https://arxiv.org/pdf/2601.04864" TargetMode="External"/><Relationship Id="rId24" Type="http://schemas.openxmlformats.org/officeDocument/2006/relationships/hyperlink" Target="https://www.sciencedirect.com/science/article/pii/S2666827025002117" TargetMode="External"/><Relationship Id="rId25" Type="http://schemas.openxmlformats.org/officeDocument/2006/relationships/hyperlink" Target="https://books.google.com/books?hl=zh-CN&amp;lr=&amp;id=U52lEQAAQBAJ&amp;oi=fnd&amp;pg=PA184&amp;ots=v6osRcEYtH&amp;sig=1Gi4YnHsmYQXpoC1_JR_nP2IWdc" TargetMode="External"/><Relationship Id="rId26" Type="http://schemas.openxmlformats.org/officeDocument/2006/relationships/hyperlink" Target="https://www.sciencedirect.com/science/article/pii/S092523122600024X" TargetMode="External"/><Relationship Id="rId27" Type="http://schemas.openxmlformats.org/officeDocument/2006/relationships/hyperlink" Target="https://link.springer.com/article/10.1007/s11263-025-02590-5" TargetMode="External"/><Relationship Id="rId28" Type="http://schemas.openxmlformats.org/officeDocument/2006/relationships/hyperlink" Target="https://arxiv.org/pdf/2512.25075" TargetMode="External"/><Relationship Id="rId29" Type="http://schemas.openxmlformats.org/officeDocument/2006/relationships/hyperlink" Target="https://arxiv.org/pdf/2601.05116" TargetMode="External"/><Relationship Id="rId30" Type="http://schemas.openxmlformats.org/officeDocument/2006/relationships/hyperlink" Target="https://www.sciencedirect.com/science/article/pii/S0031320326000245" TargetMode="External"/><Relationship Id="rId31" Type="http://schemas.openxmlformats.org/officeDocument/2006/relationships/hyperlink" Target="https://www.sciencedirect.com/science/article/pii/S0031320326000907" TargetMode="External"/><Relationship Id="rId32" Type="http://schemas.openxmlformats.org/officeDocument/2006/relationships/hyperlink" Target="https://arxiv.org/pdf/2601.04453" TargetMode="External"/><Relationship Id="rId33" Type="http://schemas.openxmlformats.org/officeDocument/2006/relationships/hyperlink" Target="https://arxiv.org/pdf/2601.10716" TargetMode="External"/><Relationship Id="rId34" Type="http://schemas.openxmlformats.org/officeDocument/2006/relationships/hyperlink" Target="https://arxiv.org/pdf/2601.11475" TargetMode="External"/><Relationship Id="rId35" Type="http://schemas.openxmlformats.org/officeDocument/2006/relationships/hyperlink" Target="https://arxiv.org/pdf/2601.03252" TargetMode="External"/><Relationship Id="rId36" Type="http://schemas.openxmlformats.org/officeDocument/2006/relationships/hyperlink" Target="https://www.sciencedirect.com/science/article/pii/S0141938226000119" TargetMode="External"/><Relationship Id="rId37" Type="http://schemas.openxmlformats.org/officeDocument/2006/relationships/hyperlink" Target="https://ieeexplore.ieee.org/abstract/document/11329481/" TargetMode="External"/><Relationship Id="rId38" Type="http://schemas.openxmlformats.org/officeDocument/2006/relationships/hyperlink" Target="https://arxiv.org/pdf/2601.03391" TargetMode="External"/><Relationship Id="rId39" Type="http://schemas.openxmlformats.org/officeDocument/2006/relationships/hyperlink" Target="https://www.sciencedirect.com/science/article/pii/S0957417426001363" TargetMode="External"/><Relationship Id="rId40" Type="http://schemas.openxmlformats.org/officeDocument/2006/relationships/hyperlink" Target="https://www.sciencedirect.com/science/article/pii/S0141938226000028" TargetMode="External"/><Relationship Id="rId41" Type="http://schemas.openxmlformats.org/officeDocument/2006/relationships/hyperlink" Target="https://arxiv.org/pdf/2601.10214" TargetMode="External"/><Relationship Id="rId42" Type="http://schemas.openxmlformats.org/officeDocument/2006/relationships/hyperlink" Target="https://onlinelibrary.wiley.com/doi/abs/10.1002/lpor.202502566" TargetMode="External"/><Relationship Id="rId43" Type="http://schemas.openxmlformats.org/officeDocument/2006/relationships/hyperlink" Target="https://diglib.eg.org/bitstreams/b0b2e772-11b0-4281-a89b-e18bacd02b44/download" TargetMode="External"/><Relationship Id="rId44" Type="http://schemas.openxmlformats.org/officeDocument/2006/relationships/hyperlink" Target="https://arxiv.org/pdf/2601.09881" TargetMode="External"/><Relationship Id="rId45" Type="http://schemas.openxmlformats.org/officeDocument/2006/relationships/hyperlink" Target="https://arxiv.org/pdf/2512.23176" TargetMode="External"/><Relationship Id="rId46" Type="http://schemas.openxmlformats.org/officeDocument/2006/relationships/hyperlink" Target="https://link.springer.com/article/10.1007/s00530-025-02136-2" TargetMode="External"/><Relationship Id="rId47" Type="http://schemas.openxmlformats.org/officeDocument/2006/relationships/hyperlink" Target="https://www.researchsquare.com/article/rs-8451652/latest.pdf" TargetMode="External"/><Relationship Id="rId48" Type="http://schemas.openxmlformats.org/officeDocument/2006/relationships/hyperlink" Target="https://arxiv.org/pdf/2601.02793" TargetMode="External"/><Relationship Id="rId49" Type="http://schemas.openxmlformats.org/officeDocument/2006/relationships/hyperlink" Target="https://ietresearch.onlinelibrary.wiley.com/doi/full/10.1049/ipr2.70280" TargetMode="External"/><Relationship Id="rId50" Type="http://schemas.openxmlformats.org/officeDocument/2006/relationships/hyperlink" Target="https://arxiv.org/pdf/2601.12863" TargetMode="External"/><Relationship Id="rId51" Type="http://schemas.openxmlformats.org/officeDocument/2006/relationships/hyperlink" Target="https://arxiv.org/pdf/2601.05368" TargetMode="External"/><Relationship Id="rId52" Type="http://schemas.openxmlformats.org/officeDocument/2006/relationships/hyperlink" Target="https://www.sciencedirect.com/science/article/pii/S0950705126000651" TargetMode="External"/><Relationship Id="rId53" Type="http://schemas.openxmlformats.org/officeDocument/2006/relationships/hyperlink" Target="https://arxiv.org/pdf/2601.15441" TargetMode="External"/><Relationship Id="rId54" Type="http://schemas.openxmlformats.org/officeDocument/2006/relationships/hyperlink" Target="https://www.sciencedirect.com/science/article/pii/S014193822600017X" TargetMode="External"/><Relationship Id="rId55" Type="http://schemas.openxmlformats.org/officeDocument/2006/relationships/hyperlink" Target="https://arxiv.org/pdf/2601.09665" TargetMode="External"/><Relationship Id="rId56" Type="http://schemas.openxmlformats.org/officeDocument/2006/relationships/hyperlink" Target="https://ieeexplore.ieee.org/abstract/document/11359532/" TargetMode="External"/><Relationship Id="rId57" Type="http://schemas.openxmlformats.org/officeDocument/2006/relationships/hyperlink" Target="https://ieeexplore.ieee.org/abstract/document/11345153/" TargetMode="External"/><Relationship Id="rId58" Type="http://schemas.openxmlformats.org/officeDocument/2006/relationships/hyperlink" Target="https://www.mdpi.com/1424-8220/26/2/712" TargetMode="External"/><Relationship Id="rId59" Type="http://schemas.openxmlformats.org/officeDocument/2006/relationships/hyperlink" Target="https://arxiv.org/pdf/2601.00090" TargetMode="External"/><Relationship Id="rId60" Type="http://schemas.openxmlformats.org/officeDocument/2006/relationships/hyperlink" Target="https://arxiv.org/pdf/2512.24724" TargetMode="External"/><Relationship Id="rId61" Type="http://schemas.openxmlformats.org/officeDocument/2006/relationships/hyperlink" Target="https://arxiv.org/pdf/2601.00678" TargetMode="External"/><Relationship Id="rId62" Type="http://schemas.openxmlformats.org/officeDocument/2006/relationships/hyperlink" Target="https://hal.science/hal-05473673/document" TargetMode="External"/><Relationship Id="rId63" Type="http://schemas.openxmlformats.org/officeDocument/2006/relationships/hyperlink" Target="https://www.sciencedirect.com/science/article/pii/S0030401826000994" TargetMode="External"/><Relationship Id="rId64" Type="http://schemas.openxmlformats.org/officeDocument/2006/relationships/hyperlink" Target="https://www.sciencedirect.com/science/article/pii/S1051200426000278" TargetMode="External"/><Relationship Id="rId65" Type="http://schemas.openxmlformats.org/officeDocument/2006/relationships/hyperlink" Target="https://onlinelibrary.wiley.com/doi/abs/10.1002/lpor.202503207" TargetMode="External"/><Relationship Id="rId66" Type="http://schemas.openxmlformats.org/officeDocument/2006/relationships/hyperlink" Target="https://ieeexplore.ieee.org/abstract/document/1133334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