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基于自注意力的专家混合框架，利用多模态 MRI 无创预测胶质母细胞瘤 MGMT 启动子甲基化</w:t>
      </w:r>
    </w:p>
    <w:p>
      <w:r>
        <w:rPr>
          <w:rFonts w:ascii="Times New Roman" w:hAnsi="Times New Roman" w:eastAsia="宋体"/>
          <w:b/>
          <w:color w:val="003264"/>
          <w:sz w:val="24"/>
        </w:rPr>
        <w:t>Self-attention-based mixture-of-experts framework for non-invasive prediction of MGMT promoter methylation in glioblastoma using multi-modal MRI</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0">
        <w:r>
          <w:rPr>
            <w:rFonts w:ascii="Times New Roman" w:hAnsi="Times New Roman" w:eastAsia="宋体"/>
            <w:color w:val="0000FF"/>
            <w:sz w:val="21"/>
            <w:u w:val="single"/>
          </w:rPr>
          <w:t>https://www.sciencedirect.com/science/article/pii/S0141938226000211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振动环境下数据图编码形式对读取性能的影响</w:t>
      </w:r>
    </w:p>
    <w:p>
      <w:r>
        <w:rPr>
          <w:rFonts w:ascii="Times New Roman" w:hAnsi="Times New Roman" w:eastAsia="宋体"/>
          <w:b/>
          <w:color w:val="003264"/>
          <w:sz w:val="24"/>
        </w:rPr>
        <w:t>The influence of data chart encoding form on reading performance under vibration environment</w:t>
      </w:r>
    </w:p>
    <w:p>
      <w:r>
        <w:rPr>
          <w:rFonts w:ascii="Times New Roman" w:hAnsi="Times New Roman" w:eastAsia="宋体"/>
          <w:sz w:val="21"/>
        </w:rPr>
        <w:t>作者: Tiantian Chen, Moke Li, Zhangfan Shen</w:t>
        <w:br/>
      </w:r>
      <w:r>
        <w:rPr>
          <w:rFonts w:ascii="Times New Roman" w:hAnsi="Times New Roman" w:eastAsia="宋体"/>
          <w:sz w:val="21"/>
        </w:rPr>
        <w:t xml:space="preserve">时间: 2026-01-01 | </w:t>
      </w:r>
      <w:r>
        <w:t xml:space="preserve">链接: </w:t>
      </w:r>
      <w:hyperlink r:id="rId429">
        <w:r>
          <w:rPr>
            <w:rFonts w:ascii="Times New Roman" w:hAnsi="Times New Roman" w:eastAsia="宋体"/>
            <w:color w:val="0000FF"/>
            <w:sz w:val="21"/>
            <w:u w:val="single"/>
          </w:rPr>
          <w:t>https://doi.org/10.1016/j.displa.2025.103254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 GYM中周围虚拟人物的速度和身体成分对用户身体活动和运动感知的影响</w:t>
      </w:r>
    </w:p>
    <w:p>
      <w:r>
        <w:rPr>
          <w:rFonts w:ascii="Times New Roman" w:hAnsi="Times New Roman" w:eastAsia="宋体"/>
          <w:b/>
          <w:color w:val="003264"/>
          <w:sz w:val="24"/>
        </w:rPr>
        <w:t>The effect of surrounding avatars’ speed and body composition on users’ physical activity and exertion perception in VR GYM</w:t>
      </w:r>
    </w:p>
    <w:p>
      <w:r>
        <w:rPr>
          <w:rFonts w:ascii="Times New Roman" w:hAnsi="Times New Roman" w:eastAsia="宋体"/>
          <w:sz w:val="21"/>
        </w:rPr>
        <w:t>作者: Bingcheng Ke, Tzu-Yang Wang, Takaya Yuizono</w:t>
        <w:br/>
      </w:r>
      <w:r>
        <w:rPr>
          <w:rFonts w:ascii="Times New Roman" w:hAnsi="Times New Roman" w:eastAsia="宋体"/>
          <w:sz w:val="21"/>
        </w:rPr>
        <w:t xml:space="preserve">时间: 2026-01-01 | </w:t>
      </w:r>
      <w:r>
        <w:t xml:space="preserve">链接: </w:t>
      </w:r>
      <w:hyperlink r:id="rId430">
        <w:r>
          <w:rPr>
            <w:rFonts w:ascii="Times New Roman" w:hAnsi="Times New Roman" w:eastAsia="宋体"/>
            <w:color w:val="0000FF"/>
            <w:sz w:val="21"/>
            <w:u w:val="single"/>
          </w:rPr>
          <w:t>https://doi.org/10.1016/j.displa.2025.103253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时空注意力特征融合：一种用户生成内容的视频质量评估方法</w:t>
      </w:r>
    </w:p>
    <w:p>
      <w:r>
        <w:rPr>
          <w:rFonts w:ascii="Times New Roman" w:hAnsi="Times New Roman" w:eastAsia="宋体"/>
          <w:b/>
          <w:color w:val="003264"/>
          <w:sz w:val="24"/>
        </w:rPr>
        <w:t>Spatio-temporal attention feature fusion: A video quality assessment method for User-Generated Content</w:t>
      </w:r>
    </w:p>
    <w:p>
      <w:r>
        <w:rPr>
          <w:rFonts w:ascii="Times New Roman" w:hAnsi="Times New Roman" w:eastAsia="宋体"/>
          <w:sz w:val="21"/>
        </w:rPr>
        <w:t>作者: Da Ai, Ting He, Mingyue Lu, Dianwei Wang, Ying Liu</w:t>
        <w:br/>
      </w:r>
      <w:r>
        <w:rPr>
          <w:rFonts w:ascii="Times New Roman" w:hAnsi="Times New Roman" w:eastAsia="宋体"/>
          <w:sz w:val="21"/>
        </w:rPr>
        <w:t xml:space="preserve">时间: 2026-01-01 | </w:t>
      </w:r>
      <w:r>
        <w:t xml:space="preserve">链接: </w:t>
      </w:r>
      <w:hyperlink r:id="rId431">
        <w:r>
          <w:rPr>
            <w:rFonts w:ascii="Times New Roman" w:hAnsi="Times New Roman" w:eastAsia="宋体"/>
            <w:color w:val="0000FF"/>
            <w:sz w:val="21"/>
            <w:u w:val="single"/>
          </w:rPr>
          <w:t>https://doi.org/10.1016/j.displa.2025.103259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利用增强现实提高绘画技能：基于手势和眼动的训练研究☆☆</w:t>
      </w:r>
    </w:p>
    <w:p>
      <w:r>
        <w:rPr>
          <w:rFonts w:ascii="Times New Roman" w:hAnsi="Times New Roman" w:eastAsia="宋体"/>
          <w:b/>
          <w:color w:val="003264"/>
          <w:sz w:val="24"/>
        </w:rPr>
        <w:t>Enhancing drawing skills with augmented reality: A study on gesture and eye Movement-Based training☆☆</w:t>
      </w:r>
    </w:p>
    <w:p>
      <w:r>
        <w:rPr>
          <w:rFonts w:ascii="Times New Roman" w:hAnsi="Times New Roman" w:eastAsia="宋体"/>
          <w:sz w:val="21"/>
        </w:rPr>
        <w:t>作者: Junqin Chen, Ruoqing Xie, Lirong Chen, Runhui Feng, Jin Xie, Linfeng Yang, Meipeng Huang</w:t>
        <w:br/>
      </w:r>
      <w:r>
        <w:rPr>
          <w:rFonts w:ascii="Times New Roman" w:hAnsi="Times New Roman" w:eastAsia="宋体"/>
          <w:sz w:val="21"/>
        </w:rPr>
        <w:t xml:space="preserve">时间: 2026-01-01 | </w:t>
      </w:r>
      <w:r>
        <w:t xml:space="preserve">链接: </w:t>
      </w:r>
      <w:hyperlink r:id="rId432">
        <w:r>
          <w:rPr>
            <w:rFonts w:ascii="Times New Roman" w:hAnsi="Times New Roman" w:eastAsia="宋体"/>
            <w:color w:val="0000FF"/>
            <w:sz w:val="21"/>
            <w:u w:val="single"/>
          </w:rPr>
          <w:t>https://doi.org/10.1016/j.displa.2025.103256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使用贝塞尔曲线进行高效图像重定向</w:t>
      </w:r>
    </w:p>
    <w:p>
      <w:r>
        <w:rPr>
          <w:rFonts w:ascii="Times New Roman" w:hAnsi="Times New Roman" w:eastAsia="宋体"/>
          <w:b/>
          <w:color w:val="003264"/>
          <w:sz w:val="24"/>
        </w:rPr>
        <w:t>Efficient image retargeting with Bezier curves</w:t>
      </w:r>
    </w:p>
    <w:p>
      <w:r>
        <w:rPr>
          <w:rFonts w:ascii="Times New Roman" w:hAnsi="Times New Roman" w:eastAsia="宋体"/>
          <w:sz w:val="21"/>
        </w:rPr>
        <w:t>作者: Guojin Pei, Chen Xu, Huihui Wei, Genke Yang, Jian Chu</w:t>
        <w:br/>
      </w:r>
      <w:r>
        <w:rPr>
          <w:rFonts w:ascii="Times New Roman" w:hAnsi="Times New Roman" w:eastAsia="宋体"/>
          <w:sz w:val="21"/>
        </w:rPr>
        <w:t xml:space="preserve">时间: 2026-01-01 | </w:t>
      </w:r>
      <w:r>
        <w:t xml:space="preserve">链接: </w:t>
      </w:r>
      <w:hyperlink r:id="rId433">
        <w:r>
          <w:rPr>
            <w:rFonts w:ascii="Times New Roman" w:hAnsi="Times New Roman" w:eastAsia="宋体"/>
            <w:color w:val="0000FF"/>
            <w:sz w:val="21"/>
            <w:u w:val="single"/>
          </w:rPr>
          <w:t>https://doi.org/10.1016/j.displa.2025.103258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具有多尺度特征融合的轻量级深度学习，可实现高精度和低延迟的眼动追踪</w:t>
      </w:r>
    </w:p>
    <w:p>
      <w:r>
        <w:rPr>
          <w:rFonts w:ascii="Times New Roman" w:hAnsi="Times New Roman" w:eastAsia="宋体"/>
          <w:b/>
          <w:color w:val="003264"/>
          <w:sz w:val="24"/>
        </w:rPr>
        <w:t>Lightweight deep learning with multi-scale feature fusion for high-precision and low-latency eye tracking</w:t>
      </w:r>
    </w:p>
    <w:p>
      <w:r>
        <w:rPr>
          <w:rFonts w:ascii="Times New Roman" w:hAnsi="Times New Roman" w:eastAsia="宋体"/>
          <w:sz w:val="21"/>
        </w:rPr>
        <w:t>作者: Liwan Lin, Zongyu Wu, Yijun Lu, Zhong Chen, Weijie Guo</w:t>
        <w:br/>
      </w:r>
      <w:r>
        <w:rPr>
          <w:rFonts w:ascii="Times New Roman" w:hAnsi="Times New Roman" w:eastAsia="宋体"/>
          <w:sz w:val="21"/>
        </w:rPr>
        <w:t xml:space="preserve">时间: 2026-01-01 | </w:t>
      </w:r>
      <w:r>
        <w:t xml:space="preserve">链接: </w:t>
      </w:r>
      <w:hyperlink r:id="rId434">
        <w:r>
          <w:rPr>
            <w:rFonts w:ascii="Times New Roman" w:hAnsi="Times New Roman" w:eastAsia="宋体"/>
            <w:color w:val="0000FF"/>
            <w:sz w:val="21"/>
            <w:u w:val="single"/>
          </w:rPr>
          <w:t>https://doi.org/10.1016/j.displa.2025.103260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 XGBoost 算法的 SHAP 值，以了解影响从车辆警报到驾驶员操作的接管时间的驾驶特征</w:t>
      </w:r>
    </w:p>
    <w:p>
      <w:r>
        <w:rPr>
          <w:rFonts w:ascii="Times New Roman" w:hAnsi="Times New Roman" w:eastAsia="宋体"/>
          <w:b/>
          <w:color w:val="003264"/>
          <w:sz w:val="24"/>
        </w:rPr>
        <w:t>Analyzing SHAP values of XGBoost algorithms to understand driving features affecting take-over time from vehicle alert to driver action</w:t>
      </w:r>
    </w:p>
    <w:p>
      <w:r>
        <w:rPr>
          <w:rFonts w:ascii="Times New Roman" w:hAnsi="Times New Roman" w:eastAsia="宋体"/>
          <w:sz w:val="21"/>
        </w:rPr>
        <w:t>作者: Marios Sekadakis, Thodoris Garefalakis, Peter Moertl, George Yannis</w:t>
        <w:br/>
      </w:r>
      <w:r>
        <w:rPr>
          <w:rFonts w:ascii="Times New Roman" w:hAnsi="Times New Roman" w:eastAsia="宋体"/>
          <w:sz w:val="21"/>
        </w:rPr>
        <w:t xml:space="preserve">时间: 2026-01-01 | </w:t>
      </w:r>
      <w:r>
        <w:t xml:space="preserve">链接: </w:t>
      </w:r>
      <w:hyperlink r:id="rId435">
        <w:r>
          <w:rPr>
            <w:rFonts w:ascii="Times New Roman" w:hAnsi="Times New Roman" w:eastAsia="宋体"/>
            <w:color w:val="0000FF"/>
            <w:sz w:val="21"/>
            <w:u w:val="single"/>
          </w:rPr>
          <w:t>https://doi.org/10.1016/j.displa.2025.103263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AIBench：迈向45°法则下的可信评估</w:t>
      </w:r>
    </w:p>
    <w:p>
      <w:r>
        <w:rPr>
          <w:rFonts w:ascii="Times New Roman" w:hAnsi="Times New Roman" w:eastAsia="宋体"/>
          <w:b/>
          <w:color w:val="003264"/>
          <w:sz w:val="24"/>
        </w:rPr>
        <w:t>AIBench: Towards trustworthy evaluation under the 45°law</w:t>
      </w:r>
    </w:p>
    <w:p>
      <w:r>
        <w:rPr>
          <w:rFonts w:ascii="Times New Roman" w:hAnsi="Times New Roman" w:eastAsia="宋体"/>
          <w:sz w:val="21"/>
        </w:rPr>
        <w:t>作者: Zicheng Zhang, Junying Wang, Yijin Guo, Farong Wen, Zijian Chen, Hanqing Wang, Wenzhe Li, Lu Sun, Yingjie Zhou, Jianbo Zhang, Bowen Yan, Ziheng Jia, Jiahao Xiao, Yuan Tian, Xiangyang Zhu, Kaiwei Zhang, Chunyi Li, Xiaohong Liu, Xiongkuo Min, Qi Jia, Guangtao Zhai</w:t>
        <w:br/>
      </w:r>
      <w:r>
        <w:rPr>
          <w:rFonts w:ascii="Times New Roman" w:hAnsi="Times New Roman" w:eastAsia="宋体"/>
          <w:sz w:val="21"/>
        </w:rPr>
        <w:t xml:space="preserve">时间: 2026-01-01 | </w:t>
      </w:r>
      <w:r>
        <w:t xml:space="preserve">链接: </w:t>
      </w:r>
      <w:hyperlink r:id="rId436">
        <w:r>
          <w:rPr>
            <w:rFonts w:ascii="Times New Roman" w:hAnsi="Times New Roman" w:eastAsia="宋体"/>
            <w:color w:val="0000FF"/>
            <w:sz w:val="21"/>
            <w:u w:val="single"/>
          </w:rPr>
          <w:t>https://doi.org/10.1016/j.displa.2025.103255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基于价-唤醒情感模型的人工智能生成静态视觉用户界面的情感传达评估</w:t>
      </w:r>
    </w:p>
    <w:p>
      <w:r>
        <w:rPr>
          <w:rFonts w:ascii="Times New Roman" w:hAnsi="Times New Roman" w:eastAsia="宋体"/>
          <w:b/>
          <w:color w:val="003264"/>
          <w:sz w:val="24"/>
        </w:rPr>
        <w:t>Affective conveyance assessment of AI-generative static visual user interfaces based on valence-arousal emotion model</w:t>
      </w:r>
    </w:p>
    <w:p>
      <w:r>
        <w:rPr>
          <w:rFonts w:ascii="Times New Roman" w:hAnsi="Times New Roman" w:eastAsia="宋体"/>
          <w:sz w:val="21"/>
        </w:rPr>
        <w:t>作者: Jing Chen, Huimin Tao, Jiahui Wu, Quanjingzi Yuan, Lin Ma, Dengkai Chen, Mingjiu Yu</w:t>
        <w:br/>
      </w:r>
      <w:r>
        <w:rPr>
          <w:rFonts w:ascii="Times New Roman" w:hAnsi="Times New Roman" w:eastAsia="宋体"/>
          <w:sz w:val="21"/>
        </w:rPr>
        <w:t xml:space="preserve">时间: 2026-01-01 | </w:t>
      </w:r>
      <w:r>
        <w:t xml:space="preserve">链接: </w:t>
      </w:r>
      <w:hyperlink r:id="rId437">
        <w:r>
          <w:rPr>
            <w:rFonts w:ascii="Times New Roman" w:hAnsi="Times New Roman" w:eastAsia="宋体"/>
            <w:color w:val="0000FF"/>
            <w:sz w:val="21"/>
            <w:u w:val="single"/>
          </w:rPr>
          <w:t>https://doi.org/10.1016/j.displa.2025.103261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RGB-P 伪装物体检测的伪装感知低光增强和交叉注意 Mamba 融合</w:t>
      </w:r>
    </w:p>
    <w:p>
      <w:r>
        <w:rPr>
          <w:rFonts w:ascii="Times New Roman" w:hAnsi="Times New Roman" w:eastAsia="宋体"/>
          <w:b/>
          <w:color w:val="003264"/>
          <w:sz w:val="24"/>
        </w:rPr>
        <w:t>Camouflage-aware low-light enhancement and cross-attentional Mamba fusion for RGB-P camouflaged object detection</w:t>
      </w:r>
    </w:p>
    <w:p>
      <w:r>
        <w:rPr>
          <w:rFonts w:ascii="Times New Roman" w:hAnsi="Times New Roman" w:eastAsia="宋体"/>
          <w:sz w:val="21"/>
        </w:rPr>
        <w:t>作者: Weiyun Liang, Chunyuan Chen, Jing Xu, Bin Wang, Donglin Wang</w:t>
        <w:br/>
      </w:r>
      <w:r>
        <w:rPr>
          <w:rFonts w:ascii="Times New Roman" w:hAnsi="Times New Roman" w:eastAsia="宋体"/>
          <w:sz w:val="21"/>
        </w:rPr>
        <w:t xml:space="preserve">时间: 2026-01-01 | </w:t>
      </w:r>
      <w:r>
        <w:t xml:space="preserve">链接: </w:t>
      </w:r>
      <w:hyperlink r:id="rId438">
        <w:r>
          <w:rPr>
            <w:rFonts w:ascii="Times New Roman" w:hAnsi="Times New Roman" w:eastAsia="宋体"/>
            <w:color w:val="0000FF"/>
            <w:sz w:val="21"/>
            <w:u w:val="single"/>
          </w:rPr>
          <w:t>https://doi.org/10.1016/j.displa.2025.103265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TSDGFusion：用于红外和可见光图像融合的文本和语义双引导模型</w:t>
      </w:r>
    </w:p>
    <w:p>
      <w:r>
        <w:rPr>
          <w:rFonts w:ascii="Times New Roman" w:hAnsi="Times New Roman" w:eastAsia="宋体"/>
          <w:b/>
          <w:color w:val="003264"/>
          <w:sz w:val="24"/>
        </w:rPr>
        <w:t>TSDGFusion: A text and semantic dual-guided model for infrared and visible image fusion</w:t>
      </w:r>
    </w:p>
    <w:p>
      <w:r>
        <w:rPr>
          <w:rFonts w:ascii="Times New Roman" w:hAnsi="Times New Roman" w:eastAsia="宋体"/>
          <w:sz w:val="21"/>
        </w:rPr>
        <w:t>作者: Jiawei Liu, Guiling Sun, Bowen Zheng, Liang Dong</w:t>
        <w:br/>
      </w:r>
      <w:r>
        <w:rPr>
          <w:rFonts w:ascii="Times New Roman" w:hAnsi="Times New Roman" w:eastAsia="宋体"/>
          <w:sz w:val="21"/>
        </w:rPr>
        <w:t xml:space="preserve">时间: 2026-01-01 | </w:t>
      </w:r>
      <w:r>
        <w:t xml:space="preserve">链接: </w:t>
      </w:r>
      <w:hyperlink r:id="rId439">
        <w:r>
          <w:rPr>
            <w:rFonts w:ascii="Times New Roman" w:hAnsi="Times New Roman" w:eastAsia="宋体"/>
            <w:color w:val="0000FF"/>
            <w:sz w:val="21"/>
            <w:u w:val="single"/>
          </w:rPr>
          <w:t>https://doi.org/10.1016/j.displa.2025.103266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评估课堂环境中基于虚拟现实的增材制造教育培训的效果</w:t>
      </w:r>
    </w:p>
    <w:p>
      <w:r>
        <w:rPr>
          <w:rFonts w:ascii="Times New Roman" w:hAnsi="Times New Roman" w:eastAsia="宋体"/>
          <w:b/>
          <w:color w:val="003264"/>
          <w:sz w:val="24"/>
        </w:rPr>
        <w:t>Evaluating the efficacy of virtual reality-based training in classroom settings for additive manufacturing education</w:t>
      </w:r>
    </w:p>
    <w:p>
      <w:r>
        <w:rPr>
          <w:rFonts w:ascii="Times New Roman" w:hAnsi="Times New Roman" w:eastAsia="宋体"/>
          <w:sz w:val="21"/>
        </w:rPr>
        <w:t>作者: Tazim Ahmed, Md Humaun Kobir, Yiran Yang, Amanda A. Olsen, Muztaba Fuad, Shuchisnigdha Deb</w:t>
        <w:br/>
      </w:r>
      <w:r>
        <w:rPr>
          <w:rFonts w:ascii="Times New Roman" w:hAnsi="Times New Roman" w:eastAsia="宋体"/>
          <w:sz w:val="21"/>
        </w:rPr>
        <w:t xml:space="preserve">时间: 2026-01-01 | </w:t>
      </w:r>
      <w:r>
        <w:t xml:space="preserve">链接: </w:t>
      </w:r>
      <w:hyperlink r:id="rId440">
        <w:r>
          <w:rPr>
            <w:rFonts w:ascii="Times New Roman" w:hAnsi="Times New Roman" w:eastAsia="宋体"/>
            <w:color w:val="0000FF"/>
            <w:sz w:val="21"/>
            <w:u w:val="single"/>
          </w:rPr>
          <w:t>https://doi.org/10.1016/j.displa.2025.103257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基于混沌理论和中国剩余定理的加密域秘密图像共享</w:t>
      </w:r>
    </w:p>
    <w:p>
      <w:r>
        <w:rPr>
          <w:rFonts w:ascii="Times New Roman" w:hAnsi="Times New Roman" w:eastAsia="宋体"/>
          <w:b/>
          <w:color w:val="003264"/>
          <w:sz w:val="24"/>
        </w:rPr>
        <w:t>Secret image sharing in encrypted domain based on chaos theory and Chinese Remainder Theorem</w:t>
      </w:r>
    </w:p>
    <w:p>
      <w:r>
        <w:rPr>
          <w:rFonts w:ascii="Times New Roman" w:hAnsi="Times New Roman" w:eastAsia="宋体"/>
          <w:sz w:val="21"/>
        </w:rPr>
        <w:t>作者: Erdem Yavuz</w:t>
        <w:br/>
      </w:r>
      <w:r>
        <w:rPr>
          <w:rFonts w:ascii="Times New Roman" w:hAnsi="Times New Roman" w:eastAsia="宋体"/>
          <w:sz w:val="21"/>
        </w:rPr>
        <w:t xml:space="preserve">时间: 2026-01-01 | </w:t>
      </w:r>
      <w:r>
        <w:t xml:space="preserve">链接: </w:t>
      </w:r>
      <w:hyperlink r:id="rId441">
        <w:r>
          <w:rPr>
            <w:rFonts w:ascii="Times New Roman" w:hAnsi="Times New Roman" w:eastAsia="宋体"/>
            <w:color w:val="0000FF"/>
            <w:sz w:val="21"/>
            <w:u w:val="single"/>
          </w:rPr>
          <w:t>https://doi.org/10.1016/j.displa.2025.103264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Vision Transformers、面部视频和眼动追踪进行日语文本阅读中的多模态混乱状态检测</w:t>
      </w:r>
    </w:p>
    <w:p>
      <w:r>
        <w:rPr>
          <w:rFonts w:ascii="Times New Roman" w:hAnsi="Times New Roman" w:eastAsia="宋体"/>
          <w:b/>
          <w:color w:val="003264"/>
          <w:sz w:val="24"/>
        </w:rPr>
        <w:t>Multimodal confusion state detection in Japanese text reading using Vision Transformers, facial video, and eye tracking</w:t>
      </w:r>
    </w:p>
    <w:p>
      <w:r>
        <w:rPr>
          <w:rFonts w:ascii="Times New Roman" w:hAnsi="Times New Roman" w:eastAsia="宋体"/>
          <w:sz w:val="21"/>
        </w:rPr>
        <w:t>作者: Yudai Ito, Chikako Ishizawa, Yoichi Kageyama</w:t>
        <w:br/>
      </w:r>
      <w:r>
        <w:rPr>
          <w:rFonts w:ascii="Times New Roman" w:hAnsi="Times New Roman" w:eastAsia="宋体"/>
          <w:sz w:val="21"/>
        </w:rPr>
        <w:t xml:space="preserve">时间: 2026-01-01 | </w:t>
      </w:r>
      <w:r>
        <w:t xml:space="preserve">链接: </w:t>
      </w:r>
      <w:hyperlink r:id="rId442">
        <w:r>
          <w:rPr>
            <w:rFonts w:ascii="Times New Roman" w:hAnsi="Times New Roman" w:eastAsia="宋体"/>
            <w:color w:val="0000FF"/>
            <w:sz w:val="21"/>
            <w:u w:val="single"/>
          </w:rPr>
          <w:t>https://doi.org/10.1016/j.displa.2025.103267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基于空间和频率信息的对抗性图像检测</w:t>
      </w:r>
    </w:p>
    <w:p>
      <w:r>
        <w:rPr>
          <w:rFonts w:ascii="Times New Roman" w:hAnsi="Times New Roman" w:eastAsia="宋体"/>
          <w:b/>
          <w:color w:val="003264"/>
          <w:sz w:val="24"/>
        </w:rPr>
        <w:t>Adversarial image detection based on spatial and frequency information</w:t>
      </w:r>
    </w:p>
    <w:p>
      <w:r>
        <w:rPr>
          <w:rFonts w:ascii="Times New Roman" w:hAnsi="Times New Roman" w:eastAsia="宋体"/>
          <w:sz w:val="21"/>
        </w:rPr>
        <w:t>作者: Yucheng Li, Shuai Wang, Guozhi Li, Jiangyao Shi, Wenyi Wang, Xiangdong Han, Lu Pan</w:t>
        <w:br/>
      </w:r>
      <w:r>
        <w:rPr>
          <w:rFonts w:ascii="Times New Roman" w:hAnsi="Times New Roman" w:eastAsia="宋体"/>
          <w:sz w:val="21"/>
        </w:rPr>
        <w:t xml:space="preserve">时间: 2026-01-01 | </w:t>
      </w:r>
      <w:r>
        <w:t xml:space="preserve">链接: </w:t>
      </w:r>
      <w:hyperlink r:id="rId443">
        <w:r>
          <w:rPr>
            <w:rFonts w:ascii="Times New Roman" w:hAnsi="Times New Roman" w:eastAsia="宋体"/>
            <w:color w:val="0000FF"/>
            <w:sz w:val="21"/>
            <w:u w:val="single"/>
          </w:rPr>
          <w:t>https://doi.org/10.1016/j.displa.2025.103262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频率引导小波网络用于肺癌化疗中无标记细胞死亡途径预测</w:t>
      </w:r>
    </w:p>
    <w:p>
      <w:r>
        <w:rPr>
          <w:rFonts w:ascii="Times New Roman" w:hAnsi="Times New Roman" w:eastAsia="宋体"/>
          <w:b/>
          <w:color w:val="003264"/>
          <w:sz w:val="24"/>
        </w:rPr>
        <w:t>Frequency-guided wavelet network for label-free cell death pathway prediction in lung cancer chemotherapy</w:t>
      </w:r>
    </w:p>
    <w:p>
      <w:r>
        <w:rPr>
          <w:rFonts w:ascii="Times New Roman" w:hAnsi="Times New Roman" w:eastAsia="宋体"/>
          <w:sz w:val="21"/>
        </w:rPr>
        <w:t>作者: Zhaoyi Ye, Jionghong Li, Guoqing Luo, Yueyun Weng, Hui Shen, Du Wang, Liye Mei, Cheng Lei</w:t>
        <w:br/>
      </w:r>
      <w:r>
        <w:rPr>
          <w:rFonts w:ascii="Times New Roman" w:hAnsi="Times New Roman" w:eastAsia="宋体"/>
          <w:sz w:val="21"/>
        </w:rPr>
        <w:t xml:space="preserve">时间: 2026-01-01 | </w:t>
      </w:r>
      <w:r>
        <w:t xml:space="preserve">链接: </w:t>
      </w:r>
      <w:hyperlink r:id="rId444">
        <w:r>
          <w:rPr>
            <w:rFonts w:ascii="Times New Roman" w:hAnsi="Times New Roman" w:eastAsia="宋体"/>
            <w:color w:val="0000FF"/>
            <w:sz w:val="21"/>
            <w:u w:val="single"/>
          </w:rPr>
          <w:t>https://doi.org/10.1016/j.displa.2025.103272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ISA-MTAD：改进的结构化自动编码器，用于多元时间序列异常检测</w:t>
      </w:r>
    </w:p>
    <w:p>
      <w:r>
        <w:rPr>
          <w:rFonts w:ascii="Times New Roman" w:hAnsi="Times New Roman" w:eastAsia="宋体"/>
          <w:b/>
          <w:color w:val="003264"/>
          <w:sz w:val="24"/>
        </w:rPr>
        <w:t>ISA-MTAD: Improved structured autoencoder for multivariate time series anomaly detection</w:t>
      </w:r>
    </w:p>
    <w:p>
      <w:r>
        <w:rPr>
          <w:rFonts w:ascii="Times New Roman" w:hAnsi="Times New Roman" w:eastAsia="宋体"/>
          <w:sz w:val="21"/>
        </w:rPr>
        <w:t>作者: Dasheng Yang, Yuzhen Bu, Xingbo Li, Mengting Wang, Jiabin Yu, Dongping Zhang</w:t>
        <w:br/>
      </w:r>
      <w:r>
        <w:rPr>
          <w:rFonts w:ascii="Times New Roman" w:hAnsi="Times New Roman" w:eastAsia="宋体"/>
          <w:sz w:val="21"/>
        </w:rPr>
        <w:t xml:space="preserve">时间: 2026-04-01 | </w:t>
      </w:r>
      <w:r>
        <w:t xml:space="preserve">链接: </w:t>
      </w:r>
      <w:hyperlink r:id="rId445">
        <w:r>
          <w:rPr>
            <w:rFonts w:ascii="Times New Roman" w:hAnsi="Times New Roman" w:eastAsia="宋体"/>
            <w:color w:val="0000FF"/>
            <w:sz w:val="21"/>
            <w:u w:val="single"/>
          </w:rPr>
          <w:t>https://doi.org/10.1016/j.displa.2025.103271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TDtoon：通过草图增强实现可控卡通视频生成的两阶段扩散</w:t>
      </w:r>
    </w:p>
    <w:p>
      <w:r>
        <w:rPr>
          <w:rFonts w:ascii="Times New Roman" w:hAnsi="Times New Roman" w:eastAsia="宋体"/>
          <w:b/>
          <w:color w:val="003264"/>
          <w:sz w:val="24"/>
        </w:rPr>
        <w:t>TDtoon: Two-stage diffusion for controllable cartoon video generation via sketch enhancement</w:t>
      </w:r>
    </w:p>
    <w:p>
      <w:r>
        <w:rPr>
          <w:rFonts w:ascii="Times New Roman" w:hAnsi="Times New Roman" w:eastAsia="宋体"/>
          <w:sz w:val="21"/>
        </w:rPr>
        <w:t>作者: Hao Zhang, Ping Shi, Gaolin Yang</w:t>
        <w:br/>
      </w:r>
      <w:r>
        <w:rPr>
          <w:rFonts w:ascii="Times New Roman" w:hAnsi="Times New Roman" w:eastAsia="宋体"/>
          <w:sz w:val="21"/>
        </w:rPr>
        <w:t xml:space="preserve">时间: 2026-01-01 | </w:t>
      </w:r>
      <w:r>
        <w:t xml:space="preserve">链接: </w:t>
      </w:r>
      <w:hyperlink r:id="rId446">
        <w:r>
          <w:rPr>
            <w:rFonts w:ascii="Times New Roman" w:hAnsi="Times New Roman" w:eastAsia="宋体"/>
            <w:color w:val="0000FF"/>
            <w:sz w:val="21"/>
            <w:u w:val="single"/>
          </w:rPr>
          <w:t>https://doi.org/10.1016/j.displa.2025.103269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 AIGC 支持的设计理念对设计师认知负荷和创造力的影响</w:t>
      </w:r>
    </w:p>
    <w:p>
      <w:r>
        <w:rPr>
          <w:rFonts w:ascii="Times New Roman" w:hAnsi="Times New Roman" w:eastAsia="宋体"/>
          <w:b/>
          <w:color w:val="003264"/>
          <w:sz w:val="24"/>
        </w:rPr>
        <w:t>Evaluating the impact of AIGC-Supported design ideation on Designers’ cognitive load and creativity</w:t>
      </w:r>
    </w:p>
    <w:p>
      <w:r>
        <w:rPr>
          <w:rFonts w:ascii="Times New Roman" w:hAnsi="Times New Roman" w:eastAsia="宋体"/>
          <w:sz w:val="21"/>
        </w:rPr>
        <w:t>作者: Jinchi Fu, Wanming Zhong, Muyao Shen, Dengkai Chen</w:t>
        <w:br/>
      </w:r>
      <w:r>
        <w:rPr>
          <w:rFonts w:ascii="Times New Roman" w:hAnsi="Times New Roman" w:eastAsia="宋体"/>
          <w:sz w:val="21"/>
        </w:rPr>
        <w:t xml:space="preserve">时间: 2026-01-01 | </w:t>
      </w:r>
      <w:r>
        <w:t xml:space="preserve">链接: </w:t>
      </w:r>
      <w:hyperlink r:id="rId447">
        <w:r>
          <w:rPr>
            <w:rFonts w:ascii="Times New Roman" w:hAnsi="Times New Roman" w:eastAsia="宋体"/>
            <w:color w:val="0000FF"/>
            <w:sz w:val="21"/>
            <w:u w:val="single"/>
          </w:rPr>
          <w:t>https://doi.org/10.1016/j.displa.2025.103275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评估信息分析的触摸屏界面设计：并置和重叠显示模式的比较研究</w:t>
      </w:r>
    </w:p>
    <w:p>
      <w:r>
        <w:rPr>
          <w:rFonts w:ascii="Times New Roman" w:hAnsi="Times New Roman" w:eastAsia="宋体"/>
          <w:b/>
          <w:color w:val="003264"/>
          <w:sz w:val="24"/>
        </w:rPr>
        <w:t>Evaluating touchscreen interface design for information Analysis: A comparative study of juxtaposition and overlay display modes</w:t>
      </w:r>
    </w:p>
    <w:p>
      <w:r>
        <w:rPr>
          <w:rFonts w:ascii="Times New Roman" w:hAnsi="Times New Roman" w:eastAsia="宋体"/>
          <w:sz w:val="21"/>
        </w:rPr>
        <w:t>作者: Kuang-Jou Chen, Wan-Yu Chung, Yi Ru Lin, Chun Yi Sung, Ying-Yin Huang, Yun-Ju Lee, Chih-Hsing Chu</w:t>
        <w:br/>
      </w:r>
      <w:r>
        <w:rPr>
          <w:rFonts w:ascii="Times New Roman" w:hAnsi="Times New Roman" w:eastAsia="宋体"/>
          <w:sz w:val="21"/>
        </w:rPr>
        <w:t xml:space="preserve">时间: 2026-01-01 | </w:t>
      </w:r>
      <w:r>
        <w:t xml:space="preserve">链接: </w:t>
      </w:r>
      <w:hyperlink r:id="rId448">
        <w:r>
          <w:rPr>
            <w:rFonts w:ascii="Times New Roman" w:hAnsi="Times New Roman" w:eastAsia="宋体"/>
            <w:color w:val="0000FF"/>
            <w:sz w:val="21"/>
            <w:u w:val="single"/>
          </w:rPr>
          <w:t>https://doi.org/10.1016/j.displa.2025.103277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MMD U-Net：用于 CT 图像中胰腺和胰腺肿瘤分割的多尺度交互和动态上采样网络</w:t>
      </w:r>
    </w:p>
    <w:p>
      <w:r>
        <w:rPr>
          <w:rFonts w:ascii="Times New Roman" w:hAnsi="Times New Roman" w:eastAsia="宋体"/>
          <w:b/>
          <w:color w:val="003264"/>
          <w:sz w:val="24"/>
        </w:rPr>
        <w:t>MMD U-Net: A multi-scale interaction and dynamic upsampling network for pancreas and pancreatic tumor segmentation in CT images</w:t>
      </w:r>
    </w:p>
    <w:p>
      <w:r>
        <w:rPr>
          <w:rFonts w:ascii="Times New Roman" w:hAnsi="Times New Roman" w:eastAsia="宋体"/>
          <w:sz w:val="21"/>
        </w:rPr>
        <w:t>作者: Cheng Huang, Hongfan Liao, Yongmei Li, Xiaolong Wang, Shanxiong Chen, Yuqi Ma, Chunming Wu</w:t>
        <w:br/>
      </w:r>
      <w:r>
        <w:rPr>
          <w:rFonts w:ascii="Times New Roman" w:hAnsi="Times New Roman" w:eastAsia="宋体"/>
          <w:sz w:val="21"/>
        </w:rPr>
        <w:t xml:space="preserve">时间: 2026-01-01 | </w:t>
      </w:r>
      <w:r>
        <w:t xml:space="preserve">链接: </w:t>
      </w:r>
      <w:hyperlink r:id="rId449">
        <w:r>
          <w:rPr>
            <w:rFonts w:ascii="Times New Roman" w:hAnsi="Times New Roman" w:eastAsia="宋体"/>
            <w:color w:val="0000FF"/>
            <w:sz w:val="21"/>
            <w:u w:val="single"/>
          </w:rPr>
          <w:t>https://doi.org/10.1016/j.displa.2025.103273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突破沉浸感和讲故事的界限：虚幻引擎的技术回顾</w:t>
      </w:r>
    </w:p>
    <w:p>
      <w:r>
        <w:rPr>
          <w:rFonts w:ascii="Times New Roman" w:hAnsi="Times New Roman" w:eastAsia="宋体"/>
          <w:b/>
          <w:color w:val="003264"/>
          <w:sz w:val="24"/>
        </w:rPr>
        <w:t>Pushing the boundaries of immersion and storytelling: A technical review of Unreal Engine</w:t>
      </w:r>
    </w:p>
    <w:p>
      <w:r>
        <w:rPr>
          <w:rFonts w:ascii="Times New Roman" w:hAnsi="Times New Roman" w:eastAsia="宋体"/>
          <w:sz w:val="21"/>
        </w:rPr>
        <w:t>作者: Oleksandra Sobchyshak, Santiago Berrezueta-Guzman, Stefan Wagner</w:t>
        <w:br/>
      </w:r>
      <w:r>
        <w:rPr>
          <w:rFonts w:ascii="Times New Roman" w:hAnsi="Times New Roman" w:eastAsia="宋体"/>
          <w:sz w:val="21"/>
        </w:rPr>
        <w:t xml:space="preserve">时间: 2026-01-01 | </w:t>
      </w:r>
      <w:r>
        <w:t xml:space="preserve">链接: </w:t>
      </w:r>
      <w:hyperlink r:id="rId450">
        <w:r>
          <w:rPr>
            <w:rFonts w:ascii="Times New Roman" w:hAnsi="Times New Roman" w:eastAsia="宋体"/>
            <w:color w:val="0000FF"/>
            <w:sz w:val="21"/>
            <w:u w:val="single"/>
          </w:rPr>
          <w:t>https://doi.org/10.1016/j.displa.2025.103268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PU-MG：点云上采样的相互指导框架</w:t>
      </w:r>
    </w:p>
    <w:p>
      <w:r>
        <w:rPr>
          <w:rFonts w:ascii="Times New Roman" w:hAnsi="Times New Roman" w:eastAsia="宋体"/>
          <w:b/>
          <w:color w:val="003264"/>
          <w:sz w:val="24"/>
        </w:rPr>
        <w:t>PU-MG: Mutual guidance framework for Point Cloud Upsampling</w:t>
      </w:r>
    </w:p>
    <w:p>
      <w:r>
        <w:rPr>
          <w:rFonts w:ascii="Times New Roman" w:hAnsi="Times New Roman" w:eastAsia="宋体"/>
          <w:sz w:val="21"/>
        </w:rPr>
        <w:t>作者: Xiaolong Tang, Feng Shao, Baoyang Mu, Hangwei Chen</w:t>
        <w:br/>
      </w:r>
      <w:r>
        <w:rPr>
          <w:rFonts w:ascii="Times New Roman" w:hAnsi="Times New Roman" w:eastAsia="宋体"/>
          <w:sz w:val="21"/>
        </w:rPr>
        <w:t xml:space="preserve">时间: 2026-01-01 | </w:t>
      </w:r>
      <w:r>
        <w:t xml:space="preserve">链接: </w:t>
      </w:r>
      <w:hyperlink r:id="rId451">
        <w:r>
          <w:rPr>
            <w:rFonts w:ascii="Times New Roman" w:hAnsi="Times New Roman" w:eastAsia="宋体"/>
            <w:color w:val="0000FF"/>
            <w:sz w:val="21"/>
            <w:u w:val="single"/>
          </w:rPr>
          <w:t>https://doi.org/10.1016/j.displa.2025.103270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MS-BFIRNet：用于少镜头分割的多监督细粒度背景注入和前景重建</w:t>
      </w:r>
    </w:p>
    <w:p>
      <w:r>
        <w:rPr>
          <w:rFonts w:ascii="Times New Roman" w:hAnsi="Times New Roman" w:eastAsia="宋体"/>
          <w:b/>
          <w:color w:val="003264"/>
          <w:sz w:val="24"/>
        </w:rPr>
        <w:t>MS-BFIRNet: Fine-grained Background Injection and Foreground Reconstruction with multi-supervision for few-shot segmentation</w:t>
      </w:r>
    </w:p>
    <w:p>
      <w:r>
        <w:rPr>
          <w:rFonts w:ascii="Times New Roman" w:hAnsi="Times New Roman" w:eastAsia="宋体"/>
          <w:sz w:val="21"/>
        </w:rPr>
        <w:t>作者: Lan Guo, Yu Shao, Xuyang Li, Jinqiang Wang, Yuanbo Jiang, Binbin Yong, Chuanyi Liu, Qingguo Zhou</w:t>
        <w:br/>
      </w:r>
      <w:r>
        <w:rPr>
          <w:rFonts w:ascii="Times New Roman" w:hAnsi="Times New Roman" w:eastAsia="宋体"/>
          <w:sz w:val="21"/>
        </w:rPr>
        <w:t xml:space="preserve">时间: 2026-01-01 | </w:t>
      </w:r>
      <w:r>
        <w:t xml:space="preserve">链接: </w:t>
      </w:r>
      <w:hyperlink r:id="rId452">
        <w:r>
          <w:rPr>
            <w:rFonts w:ascii="Times New Roman" w:hAnsi="Times New Roman" w:eastAsia="宋体"/>
            <w:color w:val="0000FF"/>
            <w:sz w:val="21"/>
            <w:u w:val="single"/>
          </w:rPr>
          <w:t>https://doi.org/10.1016/j.displa.2025.103276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通过化学处理制造多层台面结构以增强Micro-LED阵列的光电性能</w:t>
      </w:r>
    </w:p>
    <w:p>
      <w:r>
        <w:rPr>
          <w:rFonts w:ascii="Times New Roman" w:hAnsi="Times New Roman" w:eastAsia="宋体"/>
          <w:b/>
          <w:color w:val="003264"/>
          <w:sz w:val="24"/>
        </w:rPr>
        <w:t>Fabrication of Multi-Stair mesa structure through chemical treatment to enhance the optoelectronic performance of Micro-LED arrays</w:t>
      </w:r>
    </w:p>
    <w:p>
      <w:r>
        <w:rPr>
          <w:rFonts w:ascii="Times New Roman" w:hAnsi="Times New Roman" w:eastAsia="宋体"/>
          <w:sz w:val="21"/>
        </w:rPr>
        <w:t>作者: Yijian Zhou, Tianxi Yang, Jiawei Yuan, Aoqi Fang, Huachang Guo, Yuchen Lu, Shuaishuai Wang, Caihong Yan, Jie Sun, Qun Yan</w:t>
        <w:br/>
      </w:r>
      <w:r>
        <w:rPr>
          <w:rFonts w:ascii="Times New Roman" w:hAnsi="Times New Roman" w:eastAsia="宋体"/>
          <w:sz w:val="21"/>
        </w:rPr>
        <w:t xml:space="preserve">时间: 2026-01-01 | </w:t>
      </w:r>
      <w:r>
        <w:t xml:space="preserve">链接: </w:t>
      </w:r>
      <w:hyperlink r:id="rId453">
        <w:r>
          <w:rPr>
            <w:rFonts w:ascii="Times New Roman" w:hAnsi="Times New Roman" w:eastAsia="宋体"/>
            <w:color w:val="0000FF"/>
            <w:sz w:val="21"/>
            <w:u w:val="single"/>
          </w:rPr>
          <w:t>https://doi.org/10.1016/j.displa.2025.103279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课堂加权提示，实现免排练的课堂增量学习</w:t>
      </w:r>
    </w:p>
    <w:p>
      <w:r>
        <w:rPr>
          <w:rFonts w:ascii="Times New Roman" w:hAnsi="Times New Roman" w:eastAsia="宋体"/>
          <w:b/>
          <w:color w:val="003264"/>
          <w:sz w:val="24"/>
        </w:rPr>
        <w:t>Class-Weighted Prompting for rehearsal-free class-incremental learning</w:t>
      </w:r>
    </w:p>
    <w:p>
      <w:r>
        <w:rPr>
          <w:rFonts w:ascii="Times New Roman" w:hAnsi="Times New Roman" w:eastAsia="宋体"/>
          <w:sz w:val="21"/>
        </w:rPr>
        <w:t>作者: Hong Ma, Shaofan Wang, Fuhao Wei, Yanfeng Sun, Baocai Yin</w:t>
        <w:br/>
      </w:r>
      <w:r>
        <w:rPr>
          <w:rFonts w:ascii="Times New Roman" w:hAnsi="Times New Roman" w:eastAsia="宋体"/>
          <w:sz w:val="21"/>
        </w:rPr>
        <w:t xml:space="preserve">时间: 2026-01-01 | </w:t>
      </w:r>
      <w:r>
        <w:t xml:space="preserve">链接: </w:t>
      </w:r>
      <w:hyperlink r:id="rId454">
        <w:r>
          <w:rPr>
            <w:rFonts w:ascii="Times New Roman" w:hAnsi="Times New Roman" w:eastAsia="宋体"/>
            <w:color w:val="0000FF"/>
            <w:sz w:val="21"/>
            <w:u w:val="single"/>
          </w:rPr>
          <w:t>https://doi.org/10.1016/j.displa.2025.103274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通过全局指导和级联细化实现伪装物体检测</w:t>
      </w:r>
    </w:p>
    <w:p>
      <w:r>
        <w:rPr>
          <w:rFonts w:ascii="Times New Roman" w:hAnsi="Times New Roman" w:eastAsia="宋体"/>
          <w:b/>
          <w:color w:val="003264"/>
          <w:sz w:val="24"/>
        </w:rPr>
        <w:t>Towards camouflaged object detection via global guidance and cascading refinement</w:t>
      </w:r>
    </w:p>
    <w:p>
      <w:r>
        <w:rPr>
          <w:rFonts w:ascii="Times New Roman" w:hAnsi="Times New Roman" w:eastAsia="宋体"/>
          <w:sz w:val="21"/>
        </w:rPr>
        <w:t>作者: Dan Wu, Mengyin Wang, Fuming Sun</w:t>
        <w:br/>
      </w:r>
      <w:r>
        <w:rPr>
          <w:rFonts w:ascii="Times New Roman" w:hAnsi="Times New Roman" w:eastAsia="宋体"/>
          <w:sz w:val="21"/>
        </w:rPr>
        <w:t xml:space="preserve">时间: 2026-04-01 | </w:t>
      </w:r>
      <w:r>
        <w:t xml:space="preserve">链接: </w:t>
      </w:r>
      <w:hyperlink r:id="rId455">
        <w:r>
          <w:rPr>
            <w:rFonts w:ascii="Times New Roman" w:hAnsi="Times New Roman" w:eastAsia="宋体"/>
            <w:color w:val="0000FF"/>
            <w:sz w:val="21"/>
            <w:u w:val="single"/>
          </w:rPr>
          <w:t>https://doi.org/10.1016/j.displa.2025.103278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用于增强顶发射 OLED 光提取的元结构的设计和优化</w:t>
      </w:r>
    </w:p>
    <w:p>
      <w:r>
        <w:rPr>
          <w:rFonts w:ascii="Times New Roman" w:hAnsi="Times New Roman" w:eastAsia="宋体"/>
          <w:b/>
          <w:color w:val="003264"/>
          <w:sz w:val="24"/>
        </w:rPr>
        <w:t>Design and optimization of metastructures for enhanced light extraction in Top-Emitting OLEDs</w:t>
      </w:r>
    </w:p>
    <w:p>
      <w:r>
        <w:rPr>
          <w:rFonts w:ascii="Times New Roman" w:hAnsi="Times New Roman" w:eastAsia="宋体"/>
          <w:sz w:val="21"/>
        </w:rPr>
        <w:t>作者: Sungbeom Kim, Jisoo Kyoung</w:t>
        <w:br/>
      </w:r>
      <w:r>
        <w:rPr>
          <w:rFonts w:ascii="Times New Roman" w:hAnsi="Times New Roman" w:eastAsia="宋体"/>
          <w:sz w:val="21"/>
        </w:rPr>
        <w:t xml:space="preserve">时间: 2026-04-01 | </w:t>
      </w:r>
      <w:r>
        <w:t xml:space="preserve">链接: </w:t>
      </w:r>
      <w:hyperlink r:id="rId456">
        <w:r>
          <w:rPr>
            <w:rFonts w:ascii="Times New Roman" w:hAnsi="Times New Roman" w:eastAsia="宋体"/>
            <w:color w:val="0000FF"/>
            <w:sz w:val="21"/>
            <w:u w:val="single"/>
          </w:rPr>
          <w:t>https://doi.org/10.1016/j.displa.2025.103280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TAFCNet：用于联合图像运动去模糊和超分辨率的任务感知特征耦合网络</w:t>
      </w:r>
    </w:p>
    <w:p>
      <w:r>
        <w:rPr>
          <w:rFonts w:ascii="Times New Roman" w:hAnsi="Times New Roman" w:eastAsia="宋体"/>
          <w:b/>
          <w:color w:val="003264"/>
          <w:sz w:val="24"/>
        </w:rPr>
        <w:t>TAFCNet: Task-aware feature coupling network for joint image motion deblurring and super-resolution</w:t>
      </w:r>
    </w:p>
    <w:p>
      <w:r>
        <w:rPr>
          <w:rFonts w:ascii="Times New Roman" w:hAnsi="Times New Roman" w:eastAsia="宋体"/>
          <w:sz w:val="21"/>
        </w:rPr>
        <w:t>作者: Ying Shen, Hongen Wu, Liqiong Chen, Zhaobing Qiu, Feng Huang</w:t>
        <w:br/>
      </w:r>
      <w:r>
        <w:rPr>
          <w:rFonts w:ascii="Times New Roman" w:hAnsi="Times New Roman" w:eastAsia="宋体"/>
          <w:sz w:val="21"/>
        </w:rPr>
        <w:t xml:space="preserve">时间: 2026-04-01 | </w:t>
      </w:r>
      <w:r>
        <w:t xml:space="preserve">链接: </w:t>
      </w:r>
      <w:hyperlink r:id="rId457">
        <w:r>
          <w:rPr>
            <w:rFonts w:ascii="Times New Roman" w:hAnsi="Times New Roman" w:eastAsia="宋体"/>
            <w:color w:val="0000FF"/>
            <w:sz w:val="21"/>
            <w:u w:val="single"/>
          </w:rPr>
          <w:t>https://doi.org/10.1016/j.displa.2025.103281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基于视觉语言模型的医疗屏幕数据采集面板数字识别</w:t>
      </w:r>
    </w:p>
    <w:p>
      <w:r>
        <w:rPr>
          <w:rFonts w:ascii="Times New Roman" w:hAnsi="Times New Roman" w:eastAsia="宋体"/>
          <w:b/>
          <w:color w:val="003264"/>
          <w:sz w:val="24"/>
        </w:rPr>
        <w:t>Vision language model based panel digit recognition for medical screen data acquisition</w:t>
      </w:r>
    </w:p>
    <w:p>
      <w:r>
        <w:rPr>
          <w:rFonts w:ascii="Times New Roman" w:hAnsi="Times New Roman" w:eastAsia="宋体"/>
          <w:sz w:val="21"/>
        </w:rPr>
        <w:t>作者: Yizhi Zou, Shuangjie Yuan, Haoyu Liu, Xu Cheng, Tao Zhu, Lu Yang</w:t>
        <w:br/>
      </w:r>
      <w:r>
        <w:rPr>
          <w:rFonts w:ascii="Times New Roman" w:hAnsi="Times New Roman" w:eastAsia="宋体"/>
          <w:sz w:val="21"/>
        </w:rPr>
        <w:t xml:space="preserve">时间: 2026-04-01 | </w:t>
      </w:r>
      <w:r>
        <w:t xml:space="preserve">链接: </w:t>
      </w:r>
      <w:hyperlink r:id="rId458">
        <w:r>
          <w:rPr>
            <w:rFonts w:ascii="Times New Roman" w:hAnsi="Times New Roman" w:eastAsia="宋体"/>
            <w:color w:val="0000FF"/>
            <w:sz w:val="21"/>
            <w:u w:val="single"/>
          </w:rPr>
          <w:t>https://doi.org/10.1016/j.displa.2025.103282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视频主观评估的测量点——记忆和刺激变异性的影响</w:t>
      </w:r>
    </w:p>
    <w:p>
      <w:r>
        <w:rPr>
          <w:rFonts w:ascii="Times New Roman" w:hAnsi="Times New Roman" w:eastAsia="宋体"/>
          <w:b/>
          <w:color w:val="003264"/>
          <w:sz w:val="24"/>
        </w:rPr>
        <w:t>Measuring points for video subjective assessment – Impact of memory and stimulus variability</w:t>
      </w:r>
    </w:p>
    <w:p>
      <w:r>
        <w:rPr>
          <w:rFonts w:ascii="Times New Roman" w:hAnsi="Times New Roman" w:eastAsia="宋体"/>
          <w:sz w:val="21"/>
        </w:rPr>
        <w:t>作者: Tomasz Konaszyński, Avrajyoti Dutta, Burak Gizlice, Dawid Juszka, Mikołaj Leszczuk</w:t>
        <w:br/>
      </w:r>
      <w:r>
        <w:rPr>
          <w:rFonts w:ascii="Times New Roman" w:hAnsi="Times New Roman" w:eastAsia="宋体"/>
          <w:sz w:val="21"/>
        </w:rPr>
        <w:t xml:space="preserve">时间: 2026-04-01 | </w:t>
      </w:r>
      <w:r>
        <w:t xml:space="preserve">链接: </w:t>
      </w:r>
      <w:hyperlink r:id="rId459">
        <w:r>
          <w:rPr>
            <w:rFonts w:ascii="Times New Roman" w:hAnsi="Times New Roman" w:eastAsia="宋体"/>
            <w:color w:val="0000FF"/>
            <w:sz w:val="21"/>
            <w:u w:val="single"/>
          </w:rPr>
          <w:t>https://doi.org/10.1016/j.displa.2025.103283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MASGC：用于单目 3D 姿态估计的混合注意力和同步图学习</w:t>
      </w:r>
    </w:p>
    <w:p>
      <w:r>
        <w:rPr>
          <w:rFonts w:ascii="Times New Roman" w:hAnsi="Times New Roman" w:eastAsia="宋体"/>
          <w:b/>
          <w:color w:val="003264"/>
          <w:sz w:val="24"/>
        </w:rPr>
        <w:t>MASGC: Hybrid attention and synchronous graph learning for monocular 3D pose estimation</w:t>
      </w:r>
    </w:p>
    <w:p>
      <w:r>
        <w:rPr>
          <w:rFonts w:ascii="Times New Roman" w:hAnsi="Times New Roman" w:eastAsia="宋体"/>
          <w:sz w:val="21"/>
        </w:rPr>
        <w:t>作者: Shengjie Li, Jin Wang, Jianwei Niu, Yuanhang Wang, Haiyun Zhang, Guodong Lu, Jingru Yang, Xiaolong Yu, Renluan Hou</w:t>
        <w:br/>
      </w:r>
      <w:r>
        <w:rPr>
          <w:rFonts w:ascii="Times New Roman" w:hAnsi="Times New Roman" w:eastAsia="宋体"/>
          <w:sz w:val="21"/>
        </w:rPr>
        <w:t xml:space="preserve">时间: 2026-04-01 | </w:t>
      </w:r>
      <w:r>
        <w:t xml:space="preserve">链接: </w:t>
      </w:r>
      <w:hyperlink r:id="rId460">
        <w:r>
          <w:rPr>
            <w:rFonts w:ascii="Times New Roman" w:hAnsi="Times New Roman" w:eastAsia="宋体"/>
            <w:color w:val="0000FF"/>
            <w:sz w:val="21"/>
            <w:u w:val="single"/>
          </w:rPr>
          <w:t>https://doi.org/10.1016/j.displa.2025.103284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仿生微/纳米复合结构可同时增强 Micro-LED 中的光提取效率和输出均匀性</w:t>
      </w:r>
    </w:p>
    <w:p>
      <w:r>
        <w:rPr>
          <w:rFonts w:ascii="Times New Roman" w:hAnsi="Times New Roman" w:eastAsia="宋体"/>
          <w:b/>
          <w:color w:val="003264"/>
          <w:sz w:val="24"/>
        </w:rPr>
        <w:t>Bioinspired micro-/nano-composite structures for simultaneous enhancement of light extraction efficiency and output uniformity in Micro-LEDs</w:t>
      </w:r>
    </w:p>
    <w:p>
      <w:r>
        <w:rPr>
          <w:rFonts w:ascii="Times New Roman" w:hAnsi="Times New Roman" w:eastAsia="宋体"/>
          <w:sz w:val="21"/>
        </w:rPr>
        <w:t>作者: Jingyu Liu, Jiawei Zhang, Zhenyou Zou, Yibin Lin, Jinyu Ye, Wenfu Huang, Chaoxing Wu, Yongai Zhang, Jie Sun, Qun Yan, Xiongtu Zhou</w:t>
        <w:br/>
      </w:r>
      <w:r>
        <w:rPr>
          <w:rFonts w:ascii="Times New Roman" w:hAnsi="Times New Roman" w:eastAsia="宋体"/>
          <w:sz w:val="21"/>
        </w:rPr>
        <w:t xml:space="preserve">时间: 2026-04-01 | </w:t>
      </w:r>
      <w:r>
        <w:t xml:space="preserve">链接: </w:t>
      </w:r>
      <w:hyperlink r:id="rId461">
        <w:r>
          <w:rPr>
            <w:rFonts w:ascii="Times New Roman" w:hAnsi="Times New Roman" w:eastAsia="宋体"/>
            <w:color w:val="0000FF"/>
            <w:sz w:val="21"/>
            <w:u w:val="single"/>
          </w:rPr>
          <w:t>https://doi.org/10.1016/j.displa.2025.103286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渐进式多层次学习，实现无光泽手语翻译</w:t>
      </w:r>
    </w:p>
    <w:p>
      <w:r>
        <w:rPr>
          <w:rFonts w:ascii="Times New Roman" w:hAnsi="Times New Roman" w:eastAsia="宋体"/>
          <w:b/>
          <w:color w:val="003264"/>
          <w:sz w:val="24"/>
        </w:rPr>
        <w:t>Progressive multi-level learning for gloss-free sign language translation</w:t>
      </w:r>
    </w:p>
    <w:p>
      <w:r>
        <w:rPr>
          <w:rFonts w:ascii="Times New Roman" w:hAnsi="Times New Roman" w:eastAsia="宋体"/>
          <w:sz w:val="21"/>
        </w:rPr>
        <w:t>作者: Yingchun Xie, Wei Su, Shukai Chen, Jinzhao Wu, Chuan Cai, Yongna Yuan</w:t>
        <w:br/>
      </w:r>
      <w:r>
        <w:rPr>
          <w:rFonts w:ascii="Times New Roman" w:hAnsi="Times New Roman" w:eastAsia="宋体"/>
          <w:sz w:val="21"/>
        </w:rPr>
        <w:t xml:space="preserve">时间: 2026-04-01 | </w:t>
      </w:r>
      <w:r>
        <w:t xml:space="preserve">链接: </w:t>
      </w:r>
      <w:hyperlink r:id="rId462">
        <w:r>
          <w:rPr>
            <w:rFonts w:ascii="Times New Roman" w:hAnsi="Times New Roman" w:eastAsia="宋体"/>
            <w:color w:val="0000FF"/>
            <w:sz w:val="21"/>
            <w:u w:val="single"/>
          </w:rPr>
          <w:t>https://doi.org/10.1016/j.displa.2025.103285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通过嘴唇动作进行视觉说话者身份验证：外观一致性和语义解开</w:t>
      </w:r>
    </w:p>
    <w:p>
      <w:r>
        <w:rPr>
          <w:rFonts w:ascii="Times New Roman" w:hAnsi="Times New Roman" w:eastAsia="宋体"/>
          <w:b/>
          <w:color w:val="003264"/>
          <w:sz w:val="24"/>
        </w:rPr>
        <w:t>Visual speaker authentication via lip motions: Appearance consistency and semantic disentanglement</w:t>
      </w:r>
    </w:p>
    <w:p>
      <w:r>
        <w:rPr>
          <w:rFonts w:ascii="Times New Roman" w:hAnsi="Times New Roman" w:eastAsia="宋体"/>
          <w:sz w:val="21"/>
        </w:rPr>
        <w:t>作者: Dawei Luo, Dongliang Xie, Wanpeng Xie</w:t>
        <w:br/>
      </w:r>
      <w:r>
        <w:rPr>
          <w:rFonts w:ascii="Times New Roman" w:hAnsi="Times New Roman" w:eastAsia="宋体"/>
          <w:sz w:val="21"/>
        </w:rPr>
        <w:t xml:space="preserve">时间: 2026-04-01 | </w:t>
      </w:r>
      <w:r>
        <w:t xml:space="preserve">链接: </w:t>
      </w:r>
      <w:hyperlink r:id="rId463">
        <w:r>
          <w:rPr>
            <w:rFonts w:ascii="Times New Roman" w:hAnsi="Times New Roman" w:eastAsia="宋体"/>
            <w:color w:val="0000FF"/>
            <w:sz w:val="21"/>
            <w:u w:val="single"/>
          </w:rPr>
          <w:t>https://doi.org/10.1016/j.displa.2025.103288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用于皮肤病灶分割的自适应 U-Net 框架</w:t>
      </w:r>
    </w:p>
    <w:p>
      <w:r>
        <w:rPr>
          <w:rFonts w:ascii="Times New Roman" w:hAnsi="Times New Roman" w:eastAsia="宋体"/>
          <w:b/>
          <w:color w:val="003264"/>
          <w:sz w:val="24"/>
        </w:rPr>
        <w:t>An adaptive U-Net framework for dermatological lesion segmentation</w:t>
      </w:r>
    </w:p>
    <w:p>
      <w:r>
        <w:rPr>
          <w:rFonts w:ascii="Times New Roman" w:hAnsi="Times New Roman" w:eastAsia="宋体"/>
          <w:sz w:val="21"/>
        </w:rPr>
        <w:t>作者: Ru Huang, Zhimin Qian, Zhengbing Zhou, Zijian Chen, Jiannan Liu, Jing Han, Shuo Zhou, Jianhua He, Xiaoli Chu</w:t>
        <w:br/>
      </w:r>
      <w:r>
        <w:rPr>
          <w:rFonts w:ascii="Times New Roman" w:hAnsi="Times New Roman" w:eastAsia="宋体"/>
          <w:sz w:val="21"/>
        </w:rPr>
        <w:t xml:space="preserve">时间: 2026-04-01 | </w:t>
      </w:r>
      <w:r>
        <w:t xml:space="preserve">链接: </w:t>
      </w:r>
      <w:hyperlink r:id="rId464">
        <w:r>
          <w:rPr>
            <w:rFonts w:ascii="Times New Roman" w:hAnsi="Times New Roman" w:eastAsia="宋体"/>
            <w:color w:val="0000FF"/>
            <w:sz w:val="21"/>
            <w:u w:val="single"/>
          </w:rPr>
          <w:t>https://doi.org/10.1016/j.displa.2025.103290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用于恶劣天气下交通场景领域自适应检测的师生对抗YOLO</w:t>
      </w:r>
    </w:p>
    <w:p>
      <w:r>
        <w:rPr>
          <w:rFonts w:ascii="Times New Roman" w:hAnsi="Times New Roman" w:eastAsia="宋体"/>
          <w:b/>
          <w:color w:val="003264"/>
          <w:sz w:val="24"/>
        </w:rPr>
        <w:t>Teacher–student adversarial YOLO for domain adaptive detection in traffic scenes under adverse weather</w:t>
      </w:r>
    </w:p>
    <w:p>
      <w:r>
        <w:rPr>
          <w:rFonts w:ascii="Times New Roman" w:hAnsi="Times New Roman" w:eastAsia="宋体"/>
          <w:sz w:val="21"/>
        </w:rPr>
        <w:t>作者: Xuejuan Han, Zhong Qu, Shufang Xia</w:t>
        <w:br/>
      </w:r>
      <w:r>
        <w:rPr>
          <w:rFonts w:ascii="Times New Roman" w:hAnsi="Times New Roman" w:eastAsia="宋体"/>
          <w:sz w:val="21"/>
        </w:rPr>
        <w:t xml:space="preserve">时间: 2026-04-01 | </w:t>
      </w:r>
      <w:r>
        <w:t xml:space="preserve">链接: </w:t>
      </w:r>
      <w:hyperlink r:id="rId465">
        <w:r>
          <w:rPr>
            <w:rFonts w:ascii="Times New Roman" w:hAnsi="Times New Roman" w:eastAsia="宋体"/>
            <w:color w:val="0000FF"/>
            <w:sz w:val="21"/>
            <w:u w:val="single"/>
          </w:rPr>
          <w:t>https://doi.org/10.1016/j.displa.2025.103289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用于图像修复的纹理生成和自适应融合网络</w:t>
      </w:r>
    </w:p>
    <w:p>
      <w:r>
        <w:rPr>
          <w:rFonts w:ascii="Times New Roman" w:hAnsi="Times New Roman" w:eastAsia="宋体"/>
          <w:b/>
          <w:color w:val="003264"/>
          <w:sz w:val="24"/>
        </w:rPr>
        <w:t>Texture generation and adaptive fusion networks for image inpainting</w:t>
      </w:r>
    </w:p>
    <w:p>
      <w:r>
        <w:rPr>
          <w:rFonts w:ascii="Times New Roman" w:hAnsi="Times New Roman" w:eastAsia="宋体"/>
          <w:sz w:val="21"/>
        </w:rPr>
        <w:t>作者: Wuzhen Shi, Wu Yang, Yang Wen</w:t>
        <w:br/>
      </w:r>
      <w:r>
        <w:rPr>
          <w:rFonts w:ascii="Times New Roman" w:hAnsi="Times New Roman" w:eastAsia="宋体"/>
          <w:sz w:val="21"/>
        </w:rPr>
        <w:t xml:space="preserve">时间: 2026-04-01 | </w:t>
      </w:r>
      <w:r>
        <w:t xml:space="preserve">链接: </w:t>
      </w:r>
      <w:hyperlink r:id="rId466">
        <w:r>
          <w:rPr>
            <w:rFonts w:ascii="Times New Roman" w:hAnsi="Times New Roman" w:eastAsia="宋体"/>
            <w:color w:val="0000FF"/>
            <w:sz w:val="21"/>
            <w:u w:val="single"/>
          </w:rPr>
          <w:t>https://doi.org/10.1016/j.displa.2025.103287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Avatar 的设计和评估：用于远程操作的超低延迟沉浸式人机界面</w:t>
      </w:r>
    </w:p>
    <w:p>
      <w:r>
        <w:rPr>
          <w:rFonts w:ascii="Times New Roman" w:hAnsi="Times New Roman" w:eastAsia="宋体"/>
          <w:b/>
          <w:color w:val="003264"/>
          <w:sz w:val="24"/>
        </w:rPr>
        <w:t>Design and evaluation of Avatar: An ultra-low-latency immersive human–machine interface for teleoperation</w:t>
      </w:r>
    </w:p>
    <w:p>
      <w:r>
        <w:rPr>
          <w:rFonts w:ascii="Times New Roman" w:hAnsi="Times New Roman" w:eastAsia="宋体"/>
          <w:sz w:val="21"/>
        </w:rPr>
        <w:t>作者: Junjie Li, Dewei Han, Jian Xu, Kang Li, Zhaoyuan Ma</w:t>
        <w:br/>
      </w:r>
      <w:r>
        <w:rPr>
          <w:rFonts w:ascii="Times New Roman" w:hAnsi="Times New Roman" w:eastAsia="宋体"/>
          <w:sz w:val="21"/>
        </w:rPr>
        <w:t xml:space="preserve">时间: 2026-04-01 | </w:t>
      </w:r>
      <w:r>
        <w:t xml:space="preserve">链接: </w:t>
      </w:r>
      <w:hyperlink r:id="rId467">
        <w:r>
          <w:rPr>
            <w:rFonts w:ascii="Times New Roman" w:hAnsi="Times New Roman" w:eastAsia="宋体"/>
            <w:color w:val="0000FF"/>
            <w:sz w:val="21"/>
            <w:u w:val="single"/>
          </w:rPr>
          <w:t>https://doi.org/10.1016/j.displa.2025.103292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基于焦斑强度分布的CT图像去模糊方法研究</w:t>
      </w:r>
    </w:p>
    <w:p>
      <w:r>
        <w:rPr>
          <w:rFonts w:ascii="Times New Roman" w:hAnsi="Times New Roman" w:eastAsia="宋体"/>
          <w:b/>
          <w:color w:val="003264"/>
          <w:sz w:val="24"/>
        </w:rPr>
        <w:t>Research on CT image deblurring method based on focal spot intensity distribution</w:t>
      </w:r>
    </w:p>
    <w:p>
      <w:r>
        <w:rPr>
          <w:rFonts w:ascii="Times New Roman" w:hAnsi="Times New Roman" w:eastAsia="宋体"/>
          <w:sz w:val="21"/>
        </w:rPr>
        <w:t>作者: Fengxiao Li, Guowei Zhong, Haijun Yu, Rifeng Zhou</w:t>
        <w:br/>
      </w:r>
      <w:r>
        <w:rPr>
          <w:rFonts w:ascii="Times New Roman" w:hAnsi="Times New Roman" w:eastAsia="宋体"/>
          <w:sz w:val="21"/>
        </w:rPr>
        <w:t xml:space="preserve">时间: 2026-04-01 | </w:t>
      </w:r>
      <w:r>
        <w:t xml:space="preserve">链接: </w:t>
      </w:r>
      <w:hyperlink r:id="rId468">
        <w:r>
          <w:rPr>
            <w:rFonts w:ascii="Times New Roman" w:hAnsi="Times New Roman" w:eastAsia="宋体"/>
            <w:color w:val="0000FF"/>
            <w:sz w:val="21"/>
            <w:u w:val="single"/>
          </w:rPr>
          <w:t>https://doi.org/10.1016/j.displa.2025.103291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触摸按键图形效果对车载信息系统视觉可用性和行车安全的影响</w:t>
      </w:r>
    </w:p>
    <w:p>
      <w:r>
        <w:rPr>
          <w:rFonts w:ascii="Times New Roman" w:hAnsi="Times New Roman" w:eastAsia="宋体"/>
          <w:b/>
          <w:color w:val="003264"/>
          <w:sz w:val="24"/>
        </w:rPr>
        <w:t>The influence of graphical effects of touch buttons on the visual usability and driving safety of in-vehicle information systems</w:t>
      </w:r>
    </w:p>
    <w:p>
      <w:r>
        <w:rPr>
          <w:rFonts w:ascii="Times New Roman" w:hAnsi="Times New Roman" w:eastAsia="宋体"/>
          <w:sz w:val="21"/>
        </w:rPr>
        <w:t>作者: Yuanyang Zuo, Jun Ma, Lijuan Zhou, Zhipeng Hu, Yi Song, Yupeng Wang</w:t>
        <w:br/>
      </w:r>
      <w:r>
        <w:rPr>
          <w:rFonts w:ascii="Times New Roman" w:hAnsi="Times New Roman" w:eastAsia="宋体"/>
          <w:sz w:val="21"/>
        </w:rPr>
        <w:t xml:space="preserve">时间: 2026-04-01 | </w:t>
      </w:r>
      <w:r>
        <w:t xml:space="preserve">链接: </w:t>
      </w:r>
      <w:hyperlink r:id="rId469">
        <w:r>
          <w:rPr>
            <w:rFonts w:ascii="Times New Roman" w:hAnsi="Times New Roman" w:eastAsia="宋体"/>
            <w:color w:val="0000FF"/>
            <w:sz w:val="21"/>
            <w:u w:val="single"/>
          </w:rPr>
          <w:t>https://doi.org/10.1016/j.displa.2025.103294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光场 3D 显示器中视点校正和分辨率增强的图像处理技术</w:t>
      </w:r>
    </w:p>
    <w:p>
      <w:r>
        <w:rPr>
          <w:rFonts w:ascii="Times New Roman" w:hAnsi="Times New Roman" w:eastAsia="宋体"/>
          <w:b/>
          <w:color w:val="003264"/>
          <w:sz w:val="24"/>
        </w:rPr>
        <w:t>Image processing techniques for viewpoint correction and resolution enhancement in light field 3D displays</w:t>
      </w:r>
    </w:p>
    <w:p>
      <w:r>
        <w:rPr>
          <w:rFonts w:ascii="Times New Roman" w:hAnsi="Times New Roman" w:eastAsia="宋体"/>
          <w:sz w:val="21"/>
        </w:rPr>
        <w:t>作者: Wonseok Son, Youngrok Kim, Sung-Wook Min</w:t>
        <w:br/>
      </w:r>
      <w:r>
        <w:rPr>
          <w:rFonts w:ascii="Times New Roman" w:hAnsi="Times New Roman" w:eastAsia="宋体"/>
          <w:sz w:val="21"/>
        </w:rPr>
        <w:t xml:space="preserve">时间: 2026-04-01 | </w:t>
      </w:r>
      <w:r>
        <w:t xml:space="preserve">链接: </w:t>
      </w:r>
      <w:hyperlink r:id="rId470">
        <w:r>
          <w:rPr>
            <w:rFonts w:ascii="Times New Roman" w:hAnsi="Times New Roman" w:eastAsia="宋体"/>
            <w:color w:val="0000FF"/>
            <w:sz w:val="21"/>
            <w:u w:val="single"/>
          </w:rPr>
          <w:t>https://doi.org/10.1016/j.displa.2025.103295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敦煌壁画图像修复中纹理与几何特征的边缘引导交互式融合</w:t>
      </w:r>
    </w:p>
    <w:p>
      <w:r>
        <w:rPr>
          <w:rFonts w:ascii="Times New Roman" w:hAnsi="Times New Roman" w:eastAsia="宋体"/>
          <w:b/>
          <w:color w:val="003264"/>
          <w:sz w:val="24"/>
        </w:rPr>
        <w:t>Edge-guided interactive fusion of texture and geometric features for Dunhuang mural image inpainting</w:t>
      </w:r>
    </w:p>
    <w:p>
      <w:r>
        <w:rPr>
          <w:rFonts w:ascii="Times New Roman" w:hAnsi="Times New Roman" w:eastAsia="宋体"/>
          <w:sz w:val="21"/>
        </w:rPr>
        <w:t>作者: Rui Tian, Tongchen Wu, Dandan Feng, Zihao Xin, Lulu Wang</w:t>
        <w:br/>
      </w:r>
      <w:r>
        <w:rPr>
          <w:rFonts w:ascii="Times New Roman" w:hAnsi="Times New Roman" w:eastAsia="宋体"/>
          <w:sz w:val="21"/>
        </w:rPr>
        <w:t xml:space="preserve">时间: 2026-04-01 | </w:t>
      </w:r>
      <w:r>
        <w:t xml:space="preserve">链接: </w:t>
      </w:r>
      <w:hyperlink r:id="rId471">
        <w:r>
          <w:rPr>
            <w:rFonts w:ascii="Times New Roman" w:hAnsi="Times New Roman" w:eastAsia="宋体"/>
            <w:color w:val="0000FF"/>
            <w:sz w:val="21"/>
            <w:u w:val="single"/>
          </w:rPr>
          <w:t>https://doi.org/10.1016/j.displa.2025.103297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基于3D人体姿态估计的复杂工业场景动作识别方法</w:t>
      </w:r>
    </w:p>
    <w:p>
      <w:r>
        <w:rPr>
          <w:rFonts w:ascii="Times New Roman" w:hAnsi="Times New Roman" w:eastAsia="宋体"/>
          <w:b/>
          <w:color w:val="003264"/>
          <w:sz w:val="24"/>
        </w:rPr>
        <w:t>3D human pose estimation-based action recognition method for complex industrial scenarios</w:t>
      </w:r>
    </w:p>
    <w:p>
      <w:r>
        <w:rPr>
          <w:rFonts w:ascii="Times New Roman" w:hAnsi="Times New Roman" w:eastAsia="宋体"/>
          <w:sz w:val="21"/>
        </w:rPr>
        <w:t>作者: Zehui Zhang, Junjie Kong, Hanfeng Liu, Haibin Shao, Cong Guan, Hao Li, Xiaobin Xu</w:t>
        <w:br/>
      </w:r>
      <w:r>
        <w:rPr>
          <w:rFonts w:ascii="Times New Roman" w:hAnsi="Times New Roman" w:eastAsia="宋体"/>
          <w:sz w:val="21"/>
        </w:rPr>
        <w:t xml:space="preserve">时间: 2026-04-01 | </w:t>
      </w:r>
      <w:r>
        <w:t xml:space="preserve">链接: </w:t>
      </w:r>
      <w:hyperlink r:id="rId472">
        <w:r>
          <w:rPr>
            <w:rFonts w:ascii="Times New Roman" w:hAnsi="Times New Roman" w:eastAsia="宋体"/>
            <w:color w:val="0000FF"/>
            <w:sz w:val="21"/>
            <w:u w:val="single"/>
          </w:rPr>
          <w:t>https://doi.org/10.1016/j.displa.2025.103298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AMAN：用于盲壁画图像补全的注意力调制对抗网络</w:t>
      </w:r>
    </w:p>
    <w:p>
      <w:r>
        <w:rPr>
          <w:rFonts w:ascii="Times New Roman" w:hAnsi="Times New Roman" w:eastAsia="宋体"/>
          <w:b/>
          <w:color w:val="003264"/>
          <w:sz w:val="24"/>
        </w:rPr>
        <w:t>AMAN: Attention-Modulated Adversarial Network for blind mural image completion</w:t>
      </w:r>
    </w:p>
    <w:p>
      <w:r>
        <w:rPr>
          <w:rFonts w:ascii="Times New Roman" w:hAnsi="Times New Roman" w:eastAsia="宋体"/>
          <w:sz w:val="21"/>
        </w:rPr>
        <w:t>作者: Shanzhen Lan, Shuaihui Zhang, Hanwen Zhong, Ruotong Li, Yongqin Zhang</w:t>
        <w:br/>
      </w:r>
      <w:r>
        <w:rPr>
          <w:rFonts w:ascii="Times New Roman" w:hAnsi="Times New Roman" w:eastAsia="宋体"/>
          <w:sz w:val="21"/>
        </w:rPr>
        <w:t xml:space="preserve">时间: 2026-04-01 | </w:t>
      </w:r>
      <w:r>
        <w:t xml:space="preserve">链接: </w:t>
      </w:r>
      <w:hyperlink r:id="rId473">
        <w:r>
          <w:rPr>
            <w:rFonts w:ascii="Times New Roman" w:hAnsi="Times New Roman" w:eastAsia="宋体"/>
            <w:color w:val="0000FF"/>
            <w:sz w:val="21"/>
            <w:u w:val="single"/>
          </w:rPr>
          <w:t>https://doi.org/10.1016/j.displa.2025.103296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增强医学图像分割：具有全局特征增强和边缘约束指导的自监督方法</w:t>
      </w:r>
    </w:p>
    <w:p>
      <w:r>
        <w:rPr>
          <w:rFonts w:ascii="Times New Roman" w:hAnsi="Times New Roman" w:eastAsia="宋体"/>
          <w:b/>
          <w:color w:val="003264"/>
          <w:sz w:val="24"/>
        </w:rPr>
        <w:t>Enhancing medical image segmentation: A self-supervised approach with global feature enhancement and edge constraint guidance</w:t>
      </w:r>
    </w:p>
    <w:p>
      <w:r>
        <w:rPr>
          <w:rFonts w:ascii="Times New Roman" w:hAnsi="Times New Roman" w:eastAsia="宋体"/>
          <w:sz w:val="21"/>
        </w:rPr>
        <w:t>作者: Miao Wang, Zechen Zheng, Congqian Wang, Chao Fan, Xuelei He</w:t>
        <w:br/>
      </w:r>
      <w:r>
        <w:rPr>
          <w:rFonts w:ascii="Times New Roman" w:hAnsi="Times New Roman" w:eastAsia="宋体"/>
          <w:sz w:val="21"/>
        </w:rPr>
        <w:t xml:space="preserve">时间: 2026-04-01 | </w:t>
      </w:r>
      <w:r>
        <w:t xml:space="preserve">链接: </w:t>
      </w:r>
      <w:hyperlink r:id="rId474">
        <w:r>
          <w:rPr>
            <w:rFonts w:ascii="Times New Roman" w:hAnsi="Times New Roman" w:eastAsia="宋体"/>
            <w:color w:val="0000FF"/>
            <w:sz w:val="21"/>
            <w:u w:val="single"/>
          </w:rPr>
          <w:t>https://doi.org/10.1016/j.displa.2025.103300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基于DEMATEL-ISM方法的协作机器人用户体验评估框架</w:t>
      </w:r>
    </w:p>
    <w:p>
      <w:r>
        <w:rPr>
          <w:rFonts w:ascii="Times New Roman" w:hAnsi="Times New Roman" w:eastAsia="宋体"/>
          <w:b/>
          <w:color w:val="003264"/>
          <w:sz w:val="24"/>
        </w:rPr>
        <w:t>A user experience evaluation framework for collaborative robot based on DEMATEL-ISM method</w:t>
      </w:r>
    </w:p>
    <w:p>
      <w:r>
        <w:rPr>
          <w:rFonts w:ascii="Times New Roman" w:hAnsi="Times New Roman" w:eastAsia="宋体"/>
          <w:sz w:val="21"/>
        </w:rPr>
        <w:t>作者: Guannan Li, Jingchen Cong, Binbin Lian, Tao Sun</w:t>
        <w:br/>
      </w:r>
      <w:r>
        <w:rPr>
          <w:rFonts w:ascii="Times New Roman" w:hAnsi="Times New Roman" w:eastAsia="宋体"/>
          <w:sz w:val="21"/>
        </w:rPr>
        <w:t xml:space="preserve">时间: 2026-04-01 | </w:t>
      </w:r>
      <w:r>
        <w:t xml:space="preserve">链接: </w:t>
      </w:r>
      <w:hyperlink r:id="rId475">
        <w:r>
          <w:rPr>
            <w:rFonts w:ascii="Times New Roman" w:hAnsi="Times New Roman" w:eastAsia="宋体"/>
            <w:color w:val="0000FF"/>
            <w:sz w:val="21"/>
            <w:u w:val="single"/>
          </w:rPr>
          <w:t>https://doi.org/10.1016/j.displa.2025.103293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通过多感知特征融合进行全方位图像质量评估</w:t>
      </w:r>
    </w:p>
    <w:p>
      <w:r>
        <w:rPr>
          <w:rFonts w:ascii="Times New Roman" w:hAnsi="Times New Roman" w:eastAsia="宋体"/>
          <w:b/>
          <w:color w:val="003264"/>
          <w:sz w:val="24"/>
        </w:rPr>
        <w:t>Omnidirectional image quality assessment via multi-perceptual feature fusion</w:t>
      </w:r>
    </w:p>
    <w:p>
      <w:r>
        <w:rPr>
          <w:rFonts w:ascii="Times New Roman" w:hAnsi="Times New Roman" w:eastAsia="宋体"/>
          <w:sz w:val="21"/>
        </w:rPr>
        <w:t>作者: Cheng Zhang, Shucun Si, Bo Zhang, Jiaying Wang</w:t>
        <w:br/>
      </w:r>
      <w:r>
        <w:rPr>
          <w:rFonts w:ascii="Times New Roman" w:hAnsi="Times New Roman" w:eastAsia="宋体"/>
          <w:sz w:val="21"/>
        </w:rPr>
        <w:t xml:space="preserve">时间: 2026-04-01 | </w:t>
      </w:r>
      <w:r>
        <w:t xml:space="preserve">链接: </w:t>
      </w:r>
      <w:hyperlink r:id="rId476">
        <w:r>
          <w:rPr>
            <w:rFonts w:ascii="Times New Roman" w:hAnsi="Times New Roman" w:eastAsia="宋体"/>
            <w:color w:val="0000FF"/>
            <w:sz w:val="21"/>
            <w:u w:val="single"/>
          </w:rPr>
          <w:t>https://doi.org/10.1016/j.displa.2025.103302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RTSIQA：真实交通场景图像质量评估的数据库和方法</w:t>
      </w:r>
    </w:p>
    <w:p>
      <w:r>
        <w:rPr>
          <w:rFonts w:ascii="Times New Roman" w:hAnsi="Times New Roman" w:eastAsia="宋体"/>
          <w:b/>
          <w:color w:val="003264"/>
          <w:sz w:val="24"/>
        </w:rPr>
        <w:t>RTSIQA: A database and method for real-world traffic scenes image quality assessment</w:t>
      </w:r>
    </w:p>
    <w:p>
      <w:r>
        <w:rPr>
          <w:rFonts w:ascii="Times New Roman" w:hAnsi="Times New Roman" w:eastAsia="宋体"/>
          <w:sz w:val="21"/>
        </w:rPr>
        <w:t>作者: Fangfang Lu, Haoyang Ni, Yijie Huang, Nan Guo, Kaiwei Zhang, Wei Sun, Xiongkuo Min</w:t>
        <w:br/>
      </w:r>
      <w:r>
        <w:rPr>
          <w:rFonts w:ascii="Times New Roman" w:hAnsi="Times New Roman" w:eastAsia="宋体"/>
          <w:sz w:val="21"/>
        </w:rPr>
        <w:t xml:space="preserve">时间: 2026-04-01 | </w:t>
      </w:r>
      <w:r>
        <w:t xml:space="preserve">链接: </w:t>
      </w:r>
      <w:hyperlink r:id="rId477">
        <w:r>
          <w:rPr>
            <w:rFonts w:ascii="Times New Roman" w:hAnsi="Times New Roman" w:eastAsia="宋体"/>
            <w:color w:val="0000FF"/>
            <w:sz w:val="21"/>
            <w:u w:val="single"/>
          </w:rPr>
          <w:t>https://doi.org/10.1016/j.displa.2025.103299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工业园区异常检测：通过知识蒸馏的虚实数据集和注意力增强YOLO模型</w:t>
      </w:r>
    </w:p>
    <w:p>
      <w:r>
        <w:rPr>
          <w:rFonts w:ascii="Times New Roman" w:hAnsi="Times New Roman" w:eastAsia="宋体"/>
          <w:b/>
          <w:color w:val="003264"/>
          <w:sz w:val="24"/>
        </w:rPr>
        <w:t>Industrial Park Anomaly Detection: A virtual-real dataset and an attention-enhanced YOLO model via knowledge distillation</w:t>
      </w:r>
    </w:p>
    <w:p>
      <w:r>
        <w:rPr>
          <w:rFonts w:ascii="Times New Roman" w:hAnsi="Times New Roman" w:eastAsia="宋体"/>
          <w:sz w:val="21"/>
        </w:rPr>
        <w:t>作者: Qifan Zhu, Li Yang, Li Zhang, Jian Wu, Feng Shao, Hongjie Shen</w:t>
        <w:br/>
      </w:r>
      <w:r>
        <w:rPr>
          <w:rFonts w:ascii="Times New Roman" w:hAnsi="Times New Roman" w:eastAsia="宋体"/>
          <w:sz w:val="21"/>
        </w:rPr>
        <w:t xml:space="preserve">时间: 2026-04-01 | </w:t>
      </w:r>
      <w:r>
        <w:t xml:space="preserve">链接: </w:t>
      </w:r>
      <w:hyperlink r:id="rId478">
        <w:r>
          <w:rPr>
            <w:rFonts w:ascii="Times New Roman" w:hAnsi="Times New Roman" w:eastAsia="宋体"/>
            <w:color w:val="0000FF"/>
            <w:sz w:val="21"/>
            <w:u w:val="single"/>
          </w:rPr>
          <w:t>https://doi.org/10.1016/j.displa.2025.103301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用于向列液晶可调预倾斜控制的分层皱纹表面的有限元模拟</w:t>
      </w:r>
    </w:p>
    <w:p>
      <w:r>
        <w:rPr>
          <w:rFonts w:ascii="Times New Roman" w:hAnsi="Times New Roman" w:eastAsia="宋体"/>
          <w:b/>
          <w:color w:val="003264"/>
          <w:sz w:val="24"/>
        </w:rPr>
        <w:t>Finite-element simulation of hierarchical wrinkled surfaces for tunable pretilt control in nematic liquid crystals</w:t>
      </w:r>
    </w:p>
    <w:p>
      <w:r>
        <w:rPr>
          <w:rFonts w:ascii="Times New Roman" w:hAnsi="Times New Roman" w:eastAsia="宋体"/>
          <w:sz w:val="21"/>
        </w:rPr>
        <w:t>作者: Jae-Hyun Park, Yu-Ahn Lee, Hae-Chang Jeong, Hong-Gyu Park</w:t>
        <w:br/>
      </w:r>
      <w:r>
        <w:rPr>
          <w:rFonts w:ascii="Times New Roman" w:hAnsi="Times New Roman" w:eastAsia="宋体"/>
          <w:sz w:val="21"/>
        </w:rPr>
        <w:t xml:space="preserve">时间: 2026-04-01 | </w:t>
      </w:r>
      <w:r>
        <w:t xml:space="preserve">链接: </w:t>
      </w:r>
      <w:hyperlink r:id="rId479">
        <w:r>
          <w:rPr>
            <w:rFonts w:ascii="Times New Roman" w:hAnsi="Times New Roman" w:eastAsia="宋体"/>
            <w:color w:val="0000FF"/>
            <w:sz w:val="21"/>
            <w:u w:val="single"/>
          </w:rPr>
          <w:t>https://doi.org/10.1016/j.displa.2025.103312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基于事件的单目深度估计的轻量级可变形注意力</w:t>
      </w:r>
    </w:p>
    <w:p>
      <w:r>
        <w:rPr>
          <w:rFonts w:ascii="Times New Roman" w:hAnsi="Times New Roman" w:eastAsia="宋体"/>
          <w:b/>
          <w:color w:val="003264"/>
          <w:sz w:val="24"/>
        </w:rPr>
        <w:t>Lightweight deformable attention for event-based monocular depth estimation</w:t>
      </w:r>
    </w:p>
    <w:p>
      <w:r>
        <w:rPr>
          <w:rFonts w:ascii="Times New Roman" w:hAnsi="Times New Roman" w:eastAsia="宋体"/>
          <w:sz w:val="21"/>
        </w:rPr>
        <w:t>作者: Jianye Yang, Shaofan Wang, Jingyi Wang, Yanfeng Sun, Baocai Yin</w:t>
        <w:br/>
      </w:r>
      <w:r>
        <w:rPr>
          <w:rFonts w:ascii="Times New Roman" w:hAnsi="Times New Roman" w:eastAsia="宋体"/>
          <w:sz w:val="21"/>
        </w:rPr>
        <w:t xml:space="preserve">时间: 2026-04-01 | </w:t>
      </w:r>
      <w:r>
        <w:t xml:space="preserve">链接: </w:t>
      </w:r>
      <w:hyperlink r:id="rId480">
        <w:r>
          <w:rPr>
            <w:rFonts w:ascii="Times New Roman" w:hAnsi="Times New Roman" w:eastAsia="宋体"/>
            <w:color w:val="0000FF"/>
            <w:sz w:val="21"/>
            <w:u w:val="single"/>
          </w:rPr>
          <w:t>https://doi.org/10.1016/j.displa.2025.103303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Auto-BUSAM：注意力转移低对比度乳腺超声图像的自动分割</w:t>
      </w:r>
    </w:p>
    <w:p>
      <w:r>
        <w:rPr>
          <w:rFonts w:ascii="Times New Roman" w:hAnsi="Times New Roman" w:eastAsia="宋体"/>
          <w:b/>
          <w:color w:val="003264"/>
          <w:sz w:val="24"/>
        </w:rPr>
        <w:t>Auto-BUSAM: Auto-segmentation of attention-diverted low-contrast breast ultrasound images</w:t>
      </w:r>
    </w:p>
    <w:p>
      <w:r>
        <w:rPr>
          <w:rFonts w:ascii="Times New Roman" w:hAnsi="Times New Roman" w:eastAsia="宋体"/>
          <w:sz w:val="21"/>
        </w:rPr>
        <w:t>作者: Xiankui Liu, Musarat Hussain, Ji Huang, Qi Li, Muhammad Tahir Khan, Hongyan Wu</w:t>
        <w:br/>
      </w:r>
      <w:r>
        <w:rPr>
          <w:rFonts w:ascii="Times New Roman" w:hAnsi="Times New Roman" w:eastAsia="宋体"/>
          <w:sz w:val="21"/>
        </w:rPr>
        <w:t xml:space="preserve">时间: 2026-04-01 | </w:t>
      </w:r>
      <w:r>
        <w:t xml:space="preserve">链接: </w:t>
      </w:r>
      <w:hyperlink r:id="rId481">
        <w:r>
          <w:rPr>
            <w:rFonts w:ascii="Times New Roman" w:hAnsi="Times New Roman" w:eastAsia="宋体"/>
            <w:color w:val="0000FF"/>
            <w:sz w:val="21"/>
            <w:u w:val="single"/>
          </w:rPr>
          <w:t>https://doi.org/10.1016/j.displa.2025.103314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482">
        <w:r>
          <w:rPr>
            <w:rFonts w:ascii="Times New Roman" w:hAnsi="Times New Roman" w:eastAsia="宋体"/>
            <w:color w:val="0000FF"/>
            <w:sz w:val="21"/>
            <w:u w:val="single"/>
          </w:rPr>
          <w:t>https://doi.org/10.1016/s0141-9382(25)00345-2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DepressionLLM：使用基础模型进行情绪和因果感知抑郁症检测</w:t>
      </w:r>
    </w:p>
    <w:p>
      <w:r>
        <w:rPr>
          <w:rFonts w:ascii="Times New Roman" w:hAnsi="Times New Roman" w:eastAsia="宋体"/>
          <w:b/>
          <w:color w:val="003264"/>
          <w:sz w:val="24"/>
        </w:rPr>
        <w:t>DepressionLLM: Emotion- and causality-aware depression detection with foundation models</w:t>
      </w:r>
    </w:p>
    <w:p>
      <w:r>
        <w:rPr>
          <w:rFonts w:ascii="Times New Roman" w:hAnsi="Times New Roman" w:eastAsia="宋体"/>
          <w:sz w:val="21"/>
        </w:rPr>
        <w:t>作者: Shiyu Teng, Jiaqing Liu, Hao Sun, Yue Huang, Rahul Kumar Jain, Shurong Chai, Ruibo Hou, Tomoko Tateyama, Lanfen Lin, Lang He, Yen-Wei Chen</w:t>
        <w:br/>
      </w:r>
      <w:r>
        <w:rPr>
          <w:rFonts w:ascii="Times New Roman" w:hAnsi="Times New Roman" w:eastAsia="宋体"/>
          <w:sz w:val="21"/>
        </w:rPr>
        <w:t xml:space="preserve">时间: 2026-04-01 | </w:t>
      </w:r>
      <w:r>
        <w:t xml:space="preserve">链接: </w:t>
      </w:r>
      <w:hyperlink r:id="rId483">
        <w:r>
          <w:rPr>
            <w:rFonts w:ascii="Times New Roman" w:hAnsi="Times New Roman" w:eastAsia="宋体"/>
            <w:color w:val="0000FF"/>
            <w:sz w:val="21"/>
            <w:u w:val="single"/>
          </w:rPr>
          <w:t>https://doi.org/10.1016/j.displa.2025.103304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利用智能手机图像序列进行高效、准确的 3D 足部测量方法</w:t>
      </w:r>
    </w:p>
    <w:p>
      <w:r>
        <w:rPr>
          <w:rFonts w:ascii="Times New Roman" w:hAnsi="Times New Roman" w:eastAsia="宋体"/>
          <w:b/>
          <w:color w:val="003264"/>
          <w:sz w:val="24"/>
        </w:rPr>
        <w:t>Efficient and accurate 3D foot measurement method from smartphone image sequences</w:t>
      </w:r>
    </w:p>
    <w:p>
      <w:r>
        <w:rPr>
          <w:rFonts w:ascii="Times New Roman" w:hAnsi="Times New Roman" w:eastAsia="宋体"/>
          <w:sz w:val="21"/>
        </w:rPr>
        <w:t>作者: Xiaojie Hou, Renyan Hong, Tianyu Wang, Yuyou Zhang, Junfeng Li</w:t>
        <w:br/>
      </w:r>
      <w:r>
        <w:rPr>
          <w:rFonts w:ascii="Times New Roman" w:hAnsi="Times New Roman" w:eastAsia="宋体"/>
          <w:sz w:val="21"/>
        </w:rPr>
        <w:t xml:space="preserve">时间: 2026-04-01 | </w:t>
      </w:r>
      <w:r>
        <w:t xml:space="preserve">链接: </w:t>
      </w:r>
      <w:hyperlink r:id="rId484">
        <w:r>
          <w:rPr>
            <w:rFonts w:ascii="Times New Roman" w:hAnsi="Times New Roman" w:eastAsia="宋体"/>
            <w:color w:val="0000FF"/>
            <w:sz w:val="21"/>
            <w:u w:val="single"/>
          </w:rPr>
          <w:t>https://doi.org/10.1016/j.displa.2025.103316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Exp-FFCNN：用于肺癌分类的可解释特征融合卷积神经网络</w:t>
      </w:r>
    </w:p>
    <w:p>
      <w:r>
        <w:rPr>
          <w:rFonts w:ascii="Times New Roman" w:hAnsi="Times New Roman" w:eastAsia="宋体"/>
          <w:b/>
          <w:color w:val="003264"/>
          <w:sz w:val="24"/>
        </w:rPr>
        <w:t>Exp-FFCNN: Explainable feature fusion convolutional neural network for lung cancer classification</w:t>
      </w:r>
    </w:p>
    <w:p>
      <w:r>
        <w:rPr>
          <w:rFonts w:ascii="Times New Roman" w:hAnsi="Times New Roman" w:eastAsia="宋体"/>
          <w:sz w:val="21"/>
        </w:rPr>
        <w:t>作者: Muhammad Sufyan, Jun Qian, Jianqiang Li, Abdul Qadir Khan, Azhar Imran</w:t>
        <w:br/>
      </w:r>
      <w:r>
        <w:rPr>
          <w:rFonts w:ascii="Times New Roman" w:hAnsi="Times New Roman" w:eastAsia="宋体"/>
          <w:sz w:val="21"/>
        </w:rPr>
        <w:t xml:space="preserve">时间: 2026-04-01 | </w:t>
      </w:r>
      <w:r>
        <w:t xml:space="preserve">链接: </w:t>
      </w:r>
      <w:hyperlink r:id="rId485">
        <w:r>
          <w:rPr>
            <w:rFonts w:ascii="Times New Roman" w:hAnsi="Times New Roman" w:eastAsia="宋体"/>
            <w:color w:val="0000FF"/>
            <w:sz w:val="21"/>
            <w:u w:val="single"/>
          </w:rPr>
          <w:t>https://doi.org/10.1016/j.displa.2025.103318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RES：基于重建的点云学习采样</w:t>
      </w:r>
    </w:p>
    <w:p>
      <w:r>
        <w:rPr>
          <w:rFonts w:ascii="Times New Roman" w:hAnsi="Times New Roman" w:eastAsia="宋体"/>
          <w:b/>
          <w:color w:val="003264"/>
          <w:sz w:val="24"/>
        </w:rPr>
        <w:t>RES: Reconstruction-based sampling for point cloud learning</w:t>
      </w:r>
    </w:p>
    <w:p>
      <w:r>
        <w:rPr>
          <w:rFonts w:ascii="Times New Roman" w:hAnsi="Times New Roman" w:eastAsia="宋体"/>
          <w:sz w:val="21"/>
        </w:rPr>
        <w:t>作者: Guoqing Zhang, Wenbo Zhao, Junjun Jiang, Xianming Liu</w:t>
        <w:br/>
      </w:r>
      <w:r>
        <w:rPr>
          <w:rFonts w:ascii="Times New Roman" w:hAnsi="Times New Roman" w:eastAsia="宋体"/>
          <w:sz w:val="21"/>
        </w:rPr>
        <w:t xml:space="preserve">时间: 2026-04-01 | </w:t>
      </w:r>
      <w:r>
        <w:t xml:space="preserve">链接: </w:t>
      </w:r>
      <w:hyperlink r:id="rId486">
        <w:r>
          <w:rPr>
            <w:rFonts w:ascii="Times New Roman" w:hAnsi="Times New Roman" w:eastAsia="宋体"/>
            <w:color w:val="0000FF"/>
            <w:sz w:val="21"/>
            <w:u w:val="single"/>
          </w:rPr>
          <w:t>https://doi.org/10.1016/j.displa.2025.103322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通过摄像头雷达蒸馏缩小恶劣天气条件下 3D 物体检测的性能差距 (ChinaMM)</w:t>
      </w:r>
    </w:p>
    <w:p>
      <w:r>
        <w:rPr>
          <w:rFonts w:ascii="Times New Roman" w:hAnsi="Times New Roman" w:eastAsia="宋体"/>
          <w:b/>
          <w:color w:val="003264"/>
          <w:sz w:val="24"/>
        </w:rPr>
        <w:t>Bridging the performance gap of 3D object detection in adverse weather conditions via camera-radar distillation (ChinaMM)</w:t>
      </w:r>
    </w:p>
    <w:p>
      <w:r>
        <w:rPr>
          <w:rFonts w:ascii="Times New Roman" w:hAnsi="Times New Roman" w:eastAsia="宋体"/>
          <w:sz w:val="21"/>
        </w:rPr>
        <w:t>作者: Chongze Wang, Ruiqi Cheng, Haoqing Yu, Xuan Gong, Hai-Miao Hu</w:t>
        <w:br/>
      </w:r>
      <w:r>
        <w:rPr>
          <w:rFonts w:ascii="Times New Roman" w:hAnsi="Times New Roman" w:eastAsia="宋体"/>
          <w:sz w:val="21"/>
        </w:rPr>
        <w:t xml:space="preserve">时间: 2026-04-01 | </w:t>
      </w:r>
      <w:r>
        <w:t xml:space="preserve">链接: </w:t>
      </w:r>
      <w:hyperlink r:id="rId487">
        <w:r>
          <w:rPr>
            <w:rFonts w:ascii="Times New Roman" w:hAnsi="Times New Roman" w:eastAsia="宋体"/>
            <w:color w:val="0000FF"/>
            <w:sz w:val="21"/>
            <w:u w:val="single"/>
          </w:rPr>
          <w:t>https://doi.org/10.1016/j.displa.2025.103320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SRINet：用于无参考图像质量评估的显着区域交互网络</w:t>
      </w:r>
    </w:p>
    <w:p>
      <w:r>
        <w:rPr>
          <w:rFonts w:ascii="Times New Roman" w:hAnsi="Times New Roman" w:eastAsia="宋体"/>
          <w:b/>
          <w:color w:val="003264"/>
          <w:sz w:val="24"/>
        </w:rPr>
        <w:t>SRINet: Saliency region interaction network for no-reference image quality assessment</w:t>
      </w:r>
    </w:p>
    <w:p>
      <w:r>
        <w:rPr>
          <w:rFonts w:ascii="Times New Roman" w:hAnsi="Times New Roman" w:eastAsia="宋体"/>
          <w:sz w:val="21"/>
        </w:rPr>
        <w:t>作者: Maoda Yang, Qicheng Li, Muhan Guo, Yuening Ren, Jun Zhang, Hongxia Deng</w:t>
        <w:br/>
      </w:r>
      <w:r>
        <w:rPr>
          <w:rFonts w:ascii="Times New Roman" w:hAnsi="Times New Roman" w:eastAsia="宋体"/>
          <w:sz w:val="21"/>
        </w:rPr>
        <w:t xml:space="preserve">时间: 2026-04-01 | </w:t>
      </w:r>
      <w:r>
        <w:t xml:space="preserve">链接: </w:t>
      </w:r>
      <w:hyperlink r:id="rId488">
        <w:r>
          <w:rPr>
            <w:rFonts w:ascii="Times New Roman" w:hAnsi="Times New Roman" w:eastAsia="宋体"/>
            <w:color w:val="0000FF"/>
            <w:sz w:val="21"/>
            <w:u w:val="single"/>
          </w:rPr>
          <w:t>https://doi.org/10.1016/j.displa.2025.103317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通过联合失真感知和视觉感知学习进行盲色调映射全向图像质量评估</w:t>
      </w:r>
    </w:p>
    <w:p>
      <w:r>
        <w:rPr>
          <w:rFonts w:ascii="Times New Roman" w:hAnsi="Times New Roman" w:eastAsia="宋体"/>
          <w:b/>
          <w:color w:val="003264"/>
          <w:sz w:val="24"/>
        </w:rPr>
        <w:t>Blind tone-mapped omnidirectional image quality assessment via joint distortion perception and visual perception learning</w:t>
      </w:r>
    </w:p>
    <w:p>
      <w:r>
        <w:rPr>
          <w:rFonts w:ascii="Times New Roman" w:hAnsi="Times New Roman" w:eastAsia="宋体"/>
          <w:sz w:val="21"/>
        </w:rPr>
        <w:t>作者: Chongchong Jin, Zikang Chen, Guobing Zhou, Zhouyan He, Yang Song, Yeyao Chen, Ting Luo</w:t>
        <w:br/>
      </w:r>
      <w:r>
        <w:rPr>
          <w:rFonts w:ascii="Times New Roman" w:hAnsi="Times New Roman" w:eastAsia="宋体"/>
          <w:sz w:val="21"/>
        </w:rPr>
        <w:t xml:space="preserve">时间: 2026-04-01 | </w:t>
      </w:r>
      <w:r>
        <w:t xml:space="preserve">链接: </w:t>
      </w:r>
      <w:hyperlink r:id="rId489">
        <w:r>
          <w:rPr>
            <w:rFonts w:ascii="Times New Roman" w:hAnsi="Times New Roman" w:eastAsia="宋体"/>
            <w:color w:val="0000FF"/>
            <w:sz w:val="21"/>
            <w:u w:val="single"/>
          </w:rPr>
          <w:t>https://doi.org/10.1016/j.displa.2025.103324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用于高刷新迷你 LED 显示屏的具有 LTPO 逆变器的高稳定性低功耗像素电路</w:t>
      </w:r>
    </w:p>
    <w:p>
      <w:r>
        <w:rPr>
          <w:rFonts w:ascii="Times New Roman" w:hAnsi="Times New Roman" w:eastAsia="宋体"/>
          <w:b/>
          <w:color w:val="003264"/>
          <w:sz w:val="24"/>
        </w:rPr>
        <w:t>High-stability low-power pixel circuit with LTPO inverter for high-refresh mini LED displays</w:t>
      </w:r>
    </w:p>
    <w:p>
      <w:r>
        <w:rPr>
          <w:rFonts w:ascii="Times New Roman" w:hAnsi="Times New Roman" w:eastAsia="宋体"/>
          <w:sz w:val="21"/>
        </w:rPr>
        <w:t>作者: Baozhen Ma, Wei Cai, Ruhai Guo, Haoming He, Yuanjun Guo, Zhenhuai Yang, Yilu Yang, Lei Zeng, Qiang Hu, Honglong Ning</w:t>
        <w:br/>
      </w:r>
      <w:r>
        <w:rPr>
          <w:rFonts w:ascii="Times New Roman" w:hAnsi="Times New Roman" w:eastAsia="宋体"/>
          <w:sz w:val="21"/>
        </w:rPr>
        <w:t xml:space="preserve">时间: 2026-04-01 | </w:t>
      </w:r>
      <w:r>
        <w:t xml:space="preserve">链接: </w:t>
      </w:r>
      <w:hyperlink r:id="rId490">
        <w:r>
          <w:rPr>
            <w:rFonts w:ascii="Times New Roman" w:hAnsi="Times New Roman" w:eastAsia="宋体"/>
            <w:color w:val="0000FF"/>
            <w:sz w:val="21"/>
            <w:u w:val="single"/>
          </w:rPr>
          <w:t>https://doi.org/10.1016/j.displa.2025.103325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四端低温多晶硅薄膜晶体管底栅影响研究</w:t>
      </w:r>
    </w:p>
    <w:p>
      <w:r>
        <w:rPr>
          <w:rFonts w:ascii="Times New Roman" w:hAnsi="Times New Roman" w:eastAsia="宋体"/>
          <w:b/>
          <w:color w:val="003264"/>
          <w:sz w:val="24"/>
        </w:rPr>
        <w:t>Investigation on the bottom gate influence of four-terminal low temperature Poly-silicon thin film transistor</w:t>
      </w:r>
    </w:p>
    <w:p>
      <w:r>
        <w:rPr>
          <w:rFonts w:ascii="Times New Roman" w:hAnsi="Times New Roman" w:eastAsia="宋体"/>
          <w:sz w:val="21"/>
        </w:rPr>
        <w:t>作者: Yana Gao, Cong Peng, Kang Yang, Xifeng Li, Jianhua Zhang</w:t>
        <w:br/>
      </w:r>
      <w:r>
        <w:rPr>
          <w:rFonts w:ascii="Times New Roman" w:hAnsi="Times New Roman" w:eastAsia="宋体"/>
          <w:sz w:val="21"/>
        </w:rPr>
        <w:t xml:space="preserve">时间: 2026-04-01 | </w:t>
      </w:r>
      <w:r>
        <w:t xml:space="preserve">链接: </w:t>
      </w:r>
      <w:hyperlink r:id="rId491">
        <w:r>
          <w:rPr>
            <w:rFonts w:ascii="Times New Roman" w:hAnsi="Times New Roman" w:eastAsia="宋体"/>
            <w:color w:val="0000FF"/>
            <w:sz w:val="21"/>
            <w:u w:val="single"/>
          </w:rPr>
          <w:t>https://doi.org/10.1016/j.displa.2025.103326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通过特征融合释放和集成预训练 ViT 的力量以进行开放词汇对象检测</w:t>
      </w:r>
    </w:p>
    <w:p>
      <w:r>
        <w:rPr>
          <w:rFonts w:ascii="Times New Roman" w:hAnsi="Times New Roman" w:eastAsia="宋体"/>
          <w:b/>
          <w:color w:val="003264"/>
          <w:sz w:val="24"/>
        </w:rPr>
        <w:t>Unleash and integrate the power of pre-trained ViTs via feature fusion for open-vocabulary object detection</w:t>
      </w:r>
    </w:p>
    <w:p>
      <w:r>
        <w:rPr>
          <w:rFonts w:ascii="Times New Roman" w:hAnsi="Times New Roman" w:eastAsia="宋体"/>
          <w:sz w:val="21"/>
        </w:rPr>
        <w:t>作者: Xiangyu Gao, Yu Dai, Taijin Zhao, Benliu Qiu, Lanxiao Wang, Heqian Qiu, Qingbo Wu, Hongliang Li</w:t>
        <w:br/>
      </w:r>
      <w:r>
        <w:rPr>
          <w:rFonts w:ascii="Times New Roman" w:hAnsi="Times New Roman" w:eastAsia="宋体"/>
          <w:sz w:val="21"/>
        </w:rPr>
        <w:t xml:space="preserve">时间: 2026-04-01 | </w:t>
      </w:r>
      <w:r>
        <w:t xml:space="preserve">链接: </w:t>
      </w:r>
      <w:hyperlink r:id="rId492">
        <w:r>
          <w:rPr>
            <w:rFonts w:ascii="Times New Roman" w:hAnsi="Times New Roman" w:eastAsia="宋体"/>
            <w:color w:val="0000FF"/>
            <w:sz w:val="21"/>
            <w:u w:val="single"/>
          </w:rPr>
          <w:t>https://doi.org/10.1016/j.displa.2025.103321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基于双视角多特征协作的机器人筛查超声图像质量评估</w:t>
      </w:r>
    </w:p>
    <w:p>
      <w:r>
        <w:rPr>
          <w:rFonts w:ascii="Times New Roman" w:hAnsi="Times New Roman" w:eastAsia="宋体"/>
          <w:b/>
          <w:color w:val="003264"/>
          <w:sz w:val="24"/>
        </w:rPr>
        <w:t>Ultrasound image quality assessment of robot screening based on dual perspective multi feature collaboration</w:t>
      </w:r>
    </w:p>
    <w:p>
      <w:r>
        <w:rPr>
          <w:rFonts w:ascii="Times New Roman" w:hAnsi="Times New Roman" w:eastAsia="宋体"/>
          <w:sz w:val="21"/>
        </w:rPr>
        <w:t>作者: Weihua He, Li Liang, Fei Ouyang, Guangming Yang, Peng Ding, Tong Zhang, Zhiyong Zhang</w:t>
        <w:br/>
      </w:r>
      <w:r>
        <w:rPr>
          <w:rFonts w:ascii="Times New Roman" w:hAnsi="Times New Roman" w:eastAsia="宋体"/>
          <w:sz w:val="21"/>
        </w:rPr>
        <w:t xml:space="preserve">时间: 2026-04-01 | </w:t>
      </w:r>
      <w:r>
        <w:t xml:space="preserve">链接: </w:t>
      </w:r>
      <w:hyperlink r:id="rId493">
        <w:r>
          <w:rPr>
            <w:rFonts w:ascii="Times New Roman" w:hAnsi="Times New Roman" w:eastAsia="宋体"/>
            <w:color w:val="0000FF"/>
            <w:sz w:val="21"/>
            <w:u w:val="single"/>
          </w:rPr>
          <w:t>https://doi.org/10.1016/j.displa.2025.103319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基于空频域特征增强的双通道图像去雾算法</w:t>
      </w:r>
    </w:p>
    <w:p>
      <w:r>
        <w:rPr>
          <w:rFonts w:ascii="Times New Roman" w:hAnsi="Times New Roman" w:eastAsia="宋体"/>
          <w:b/>
          <w:color w:val="003264"/>
          <w:sz w:val="24"/>
        </w:rPr>
        <w:t>Dual-channel image dehazing algorithm based on spatial-frequency domain feature enhancement</w:t>
      </w:r>
    </w:p>
    <w:p>
      <w:r>
        <w:rPr>
          <w:rFonts w:ascii="Times New Roman" w:hAnsi="Times New Roman" w:eastAsia="宋体"/>
          <w:sz w:val="21"/>
        </w:rPr>
        <w:t>作者: Jiameng Yu, Nan Xia, Xinmiao Yu</w:t>
        <w:br/>
      </w:r>
      <w:r>
        <w:rPr>
          <w:rFonts w:ascii="Times New Roman" w:hAnsi="Times New Roman" w:eastAsia="宋体"/>
          <w:sz w:val="21"/>
        </w:rPr>
        <w:t xml:space="preserve">时间: 2026-04-01 | </w:t>
      </w:r>
      <w:r>
        <w:t xml:space="preserve">链接: </w:t>
      </w:r>
      <w:hyperlink r:id="rId494">
        <w:r>
          <w:rPr>
            <w:rFonts w:ascii="Times New Roman" w:hAnsi="Times New Roman" w:eastAsia="宋体"/>
            <w:color w:val="0000FF"/>
            <w:sz w:val="21"/>
            <w:u w:val="single"/>
          </w:rPr>
          <w:t>https://doi.org/10.1016/j.displa.2025.103315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活体实时激光散斑心肌血流成像系统</w:t>
      </w:r>
    </w:p>
    <w:p>
      <w:r>
        <w:rPr>
          <w:rFonts w:ascii="Times New Roman" w:hAnsi="Times New Roman" w:eastAsia="宋体"/>
          <w:b/>
          <w:color w:val="003264"/>
          <w:sz w:val="24"/>
        </w:rPr>
        <w:t>Real-time laser speckle myocardial blood flow imaging system in vivo</w:t>
      </w:r>
    </w:p>
    <w:p>
      <w:r>
        <w:rPr>
          <w:rFonts w:ascii="Times New Roman" w:hAnsi="Times New Roman" w:eastAsia="宋体"/>
          <w:sz w:val="21"/>
        </w:rPr>
        <w:t>作者: Ren Bin Wang, Yuan Yuan, Hong Li Liu, Kai Jing Shang, Wei Nan Gao, Yong Bi, Yang Yu</w:t>
        <w:br/>
      </w:r>
      <w:r>
        <w:rPr>
          <w:rFonts w:ascii="Times New Roman" w:hAnsi="Times New Roman" w:eastAsia="宋体"/>
          <w:sz w:val="21"/>
        </w:rPr>
        <w:t xml:space="preserve">时间: 2026-04-01 | </w:t>
      </w:r>
      <w:r>
        <w:t xml:space="preserve">链接: </w:t>
      </w:r>
      <w:hyperlink r:id="rId495">
        <w:r>
          <w:rPr>
            <w:rFonts w:ascii="Times New Roman" w:hAnsi="Times New Roman" w:eastAsia="宋体"/>
            <w:color w:val="0000FF"/>
            <w:sz w:val="21"/>
            <w:u w:val="single"/>
          </w:rPr>
          <w:t>https://doi.org/10.1016/j.displa.2025.103328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现实世界图像超分辨率的退化感知专家组合</w:t>
      </w:r>
    </w:p>
    <w:p>
      <w:r>
        <w:rPr>
          <w:rFonts w:ascii="Times New Roman" w:hAnsi="Times New Roman" w:eastAsia="宋体"/>
          <w:b/>
          <w:color w:val="003264"/>
          <w:sz w:val="24"/>
        </w:rPr>
        <w:t>Degradation-Aware Mixture-of-Experts for Real-World Image Super-Resolution</w:t>
      </w:r>
    </w:p>
    <w:p>
      <w:r>
        <w:rPr>
          <w:rFonts w:ascii="Times New Roman" w:hAnsi="Times New Roman" w:eastAsia="宋体"/>
          <w:sz w:val="21"/>
        </w:rPr>
        <w:t>作者: Luyang Xiao, Yixiao Liu, Xiao Liu, Hong Yang, Yuanyuan Wu, Chao Ren</w:t>
        <w:br/>
      </w:r>
      <w:r>
        <w:rPr>
          <w:rFonts w:ascii="Times New Roman" w:hAnsi="Times New Roman" w:eastAsia="宋体"/>
          <w:sz w:val="21"/>
        </w:rPr>
        <w:t xml:space="preserve">时间: 2026-04-01 | </w:t>
      </w:r>
      <w:r>
        <w:t xml:space="preserve">链接: </w:t>
      </w:r>
      <w:hyperlink r:id="rId496">
        <w:r>
          <w:rPr>
            <w:rFonts w:ascii="Times New Roman" w:hAnsi="Times New Roman" w:eastAsia="宋体"/>
            <w:color w:val="0000FF"/>
            <w:sz w:val="21"/>
            <w:u w:val="single"/>
          </w:rPr>
          <w:t>https://doi.org/10.1016/j.displa.2025.103323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视频游戏历史成分对虚拟和晕动病易感性的影响</w:t>
      </w:r>
    </w:p>
    <w:p>
      <w:r>
        <w:rPr>
          <w:rFonts w:ascii="Times New Roman" w:hAnsi="Times New Roman" w:eastAsia="宋体"/>
          <w:b/>
          <w:color w:val="003264"/>
          <w:sz w:val="24"/>
        </w:rPr>
        <w:t>The effect of video game history components on virtual and motion sickness susceptibility</w:t>
      </w:r>
    </w:p>
    <w:p>
      <w:r>
        <w:rPr>
          <w:rFonts w:ascii="Times New Roman" w:hAnsi="Times New Roman" w:eastAsia="宋体"/>
          <w:sz w:val="21"/>
        </w:rPr>
        <w:t>作者: Stephen J. Fieffer, Jonathan W. Kelly, Michael C. Dorneich, Stephen B. Gilbert</w:t>
        <w:br/>
      </w:r>
      <w:r>
        <w:rPr>
          <w:rFonts w:ascii="Times New Roman" w:hAnsi="Times New Roman" w:eastAsia="宋体"/>
          <w:sz w:val="21"/>
        </w:rPr>
        <w:t xml:space="preserve">时间: 2026-04-01 | </w:t>
      </w:r>
      <w:r>
        <w:t xml:space="preserve">链接: </w:t>
      </w:r>
      <w:hyperlink r:id="rId497">
        <w:r>
          <w:rPr>
            <w:rFonts w:ascii="Times New Roman" w:hAnsi="Times New Roman" w:eastAsia="宋体"/>
            <w:color w:val="0000FF"/>
            <w:sz w:val="21"/>
            <w:u w:val="single"/>
          </w:rPr>
          <w:t>https://doi.org/10.1016/j.displa.2025.103327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高动态范围激光显示系统双缝干涉像素对准方法</w:t>
      </w:r>
    </w:p>
    <w:p>
      <w:r>
        <w:rPr>
          <w:rFonts w:ascii="Times New Roman" w:hAnsi="Times New Roman" w:eastAsia="宋体"/>
          <w:b/>
          <w:color w:val="003264"/>
          <w:sz w:val="24"/>
        </w:rPr>
        <w:t>Pixel alignment method with double-slit interference for high-dynamic-range laser display system</w:t>
      </w:r>
    </w:p>
    <w:p>
      <w:r>
        <w:rPr>
          <w:rFonts w:ascii="Times New Roman" w:hAnsi="Times New Roman" w:eastAsia="宋体"/>
          <w:sz w:val="21"/>
        </w:rPr>
        <w:t>作者: Dabo Guo, Yunchuan Chen, Bin Guo, Jia Yu, Guang Yuan</w:t>
        <w:br/>
      </w:r>
      <w:r>
        <w:rPr>
          <w:rFonts w:ascii="Times New Roman" w:hAnsi="Times New Roman" w:eastAsia="宋体"/>
          <w:sz w:val="21"/>
        </w:rPr>
        <w:t xml:space="preserve">时间: 2026-04-01 | </w:t>
      </w:r>
      <w:r>
        <w:t xml:space="preserve">链接: </w:t>
      </w:r>
      <w:hyperlink r:id="rId498">
        <w:r>
          <w:rPr>
            <w:rFonts w:ascii="Times New Roman" w:hAnsi="Times New Roman" w:eastAsia="宋体"/>
            <w:color w:val="0000FF"/>
            <w:sz w:val="21"/>
            <w:u w:val="single"/>
          </w:rPr>
          <w:t>https://doi.org/10.1016/j.displa.2025.103329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通过全局特征感知实现感知上稳健的超分辨率</w:t>
      </w:r>
    </w:p>
    <w:p>
      <w:r>
        <w:rPr>
          <w:rFonts w:ascii="Times New Roman" w:hAnsi="Times New Roman" w:eastAsia="宋体"/>
          <w:b/>
          <w:color w:val="003264"/>
          <w:sz w:val="24"/>
        </w:rPr>
        <w:t>Perceptually robust super-resolution through global feature awareness</w:t>
      </w:r>
    </w:p>
    <w:p>
      <w:r>
        <w:rPr>
          <w:rFonts w:ascii="Times New Roman" w:hAnsi="Times New Roman" w:eastAsia="宋体"/>
          <w:sz w:val="21"/>
        </w:rPr>
        <w:t>作者: Long Qian, Yilin Chen, Yuxuan Hong, Lizhuang Ma, Xiao Lin</w:t>
        <w:br/>
      </w:r>
      <w:r>
        <w:rPr>
          <w:rFonts w:ascii="Times New Roman" w:hAnsi="Times New Roman" w:eastAsia="宋体"/>
          <w:sz w:val="21"/>
        </w:rPr>
        <w:t xml:space="preserve">时间: 2026-04-01 | </w:t>
      </w:r>
      <w:r>
        <w:t xml:space="preserve">链接: </w:t>
      </w:r>
      <w:hyperlink r:id="rId499">
        <w:r>
          <w:rPr>
            <w:rFonts w:ascii="Times New Roman" w:hAnsi="Times New Roman" w:eastAsia="宋体"/>
            <w:color w:val="0000FF"/>
            <w:sz w:val="21"/>
            <w:u w:val="single"/>
          </w:rPr>
          <w:t>https://doi.org/10.1016/j.displa.2025.103332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MHG-Adapter：用于文本驱动的医学图像分割的参数高效的多模态超图适配器</w:t>
      </w:r>
    </w:p>
    <w:p>
      <w:r>
        <w:rPr>
          <w:rFonts w:ascii="Times New Roman" w:hAnsi="Times New Roman" w:eastAsia="宋体"/>
          <w:b/>
          <w:color w:val="003264"/>
          <w:sz w:val="24"/>
        </w:rPr>
        <w:t>MHG-Adapter: A parameter-efficient multimodal hypergraph adapter for text-driven medical image segmentation</w:t>
      </w:r>
    </w:p>
    <w:p>
      <w:r>
        <w:rPr>
          <w:rFonts w:ascii="Times New Roman" w:hAnsi="Times New Roman" w:eastAsia="宋体"/>
          <w:sz w:val="21"/>
        </w:rPr>
        <w:t>作者: Shaocong Mo, Ming Cai, Lanfen Lin, Ruofeng Tong, Fang Wang, Qingqing Chen, Yinhao Li, Hongjie Hu, Yen-Wei Chen</w:t>
        <w:br/>
      </w:r>
      <w:r>
        <w:rPr>
          <w:rFonts w:ascii="Times New Roman" w:hAnsi="Times New Roman" w:eastAsia="宋体"/>
          <w:sz w:val="21"/>
        </w:rPr>
        <w:t xml:space="preserve">时间: 2026-04-01 | </w:t>
      </w:r>
      <w:r>
        <w:t xml:space="preserve">链接: </w:t>
      </w:r>
      <w:hyperlink r:id="rId500">
        <w:r>
          <w:rPr>
            <w:rFonts w:ascii="Times New Roman" w:hAnsi="Times New Roman" w:eastAsia="宋体"/>
            <w:color w:val="0000FF"/>
            <w:sz w:val="21"/>
            <w:u w:val="single"/>
          </w:rPr>
          <w:t>https://doi.org/10.1016/j.displa.2025.103330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MSTF-Net：用于压缩视频帧质量增强的多尺度变换器和频率空间融合网络（ChinaMM）</w:t>
      </w:r>
    </w:p>
    <w:p>
      <w:r>
        <w:rPr>
          <w:rFonts w:ascii="Times New Roman" w:hAnsi="Times New Roman" w:eastAsia="宋体"/>
          <w:b/>
          <w:color w:val="003264"/>
          <w:sz w:val="24"/>
        </w:rPr>
        <w:t>MSTF-Net: A Multi-Scale Transformer and Frequency-Spatial Fusion Network for compressed video frame quality enhancement (ChinaMM)</w:t>
      </w:r>
    </w:p>
    <w:p>
      <w:r>
        <w:rPr>
          <w:rFonts w:ascii="Times New Roman" w:hAnsi="Times New Roman" w:eastAsia="宋体"/>
          <w:sz w:val="21"/>
        </w:rPr>
        <w:t>作者: Jiajia Wang, Xiwu Shang, Peizhi Cheng, Guoping Li, Guozhong Wang</w:t>
        <w:br/>
      </w:r>
      <w:r>
        <w:rPr>
          <w:rFonts w:ascii="Times New Roman" w:hAnsi="Times New Roman" w:eastAsia="宋体"/>
          <w:sz w:val="21"/>
        </w:rPr>
        <w:t xml:space="preserve">时间: 2026-04-01 | </w:t>
      </w:r>
      <w:r>
        <w:t xml:space="preserve">链接: </w:t>
      </w:r>
      <w:hyperlink r:id="rId501">
        <w:r>
          <w:rPr>
            <w:rFonts w:ascii="Times New Roman" w:hAnsi="Times New Roman" w:eastAsia="宋体"/>
            <w:color w:val="0000FF"/>
            <w:sz w:val="21"/>
            <w:u w:val="single"/>
          </w:rPr>
          <w:t>https://doi.org/10.1016/j.displa.2025.103333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用于狼疮性肾炎病理图像多阈值分割的量子增强淘金优化器</w:t>
      </w:r>
    </w:p>
    <w:p>
      <w:r>
        <w:rPr>
          <w:rFonts w:ascii="Times New Roman" w:hAnsi="Times New Roman" w:eastAsia="宋体"/>
          <w:b/>
          <w:color w:val="003264"/>
          <w:sz w:val="24"/>
        </w:rPr>
        <w:t>Quantum-enhanced gold rush Optimizer for multi-threshold segmentation of lupus nephritis pathological images</w:t>
      </w:r>
    </w:p>
    <w:p>
      <w:r>
        <w:rPr>
          <w:rFonts w:ascii="Times New Roman" w:hAnsi="Times New Roman" w:eastAsia="宋体"/>
          <w:sz w:val="21"/>
        </w:rPr>
        <w:t>作者: Mingyang Yu, Haotian Lu, Donglin Wang, Ji Du, Desheng Kong, Xiaoxuan Xu, Jing Xu</w:t>
        <w:br/>
      </w:r>
      <w:r>
        <w:rPr>
          <w:rFonts w:ascii="Times New Roman" w:hAnsi="Times New Roman" w:eastAsia="宋体"/>
          <w:sz w:val="21"/>
        </w:rPr>
        <w:t xml:space="preserve">时间: 2026-04-01 | </w:t>
      </w:r>
      <w:r>
        <w:t xml:space="preserve">链接: </w:t>
      </w:r>
      <w:hyperlink r:id="rId502">
        <w:r>
          <w:rPr>
            <w:rFonts w:ascii="Times New Roman" w:hAnsi="Times New Roman" w:eastAsia="宋体"/>
            <w:color w:val="0000FF"/>
            <w:sz w:val="21"/>
            <w:u w:val="single"/>
          </w:rPr>
          <w:t>https://doi.org/10.1016/j.displa.2025.103334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基于人类视觉感知的玻璃幕墙LED媒体立面显示屏亮度评估与控制方法</w:t>
      </w:r>
    </w:p>
    <w:p>
      <w:r>
        <w:rPr>
          <w:rFonts w:ascii="Times New Roman" w:hAnsi="Times New Roman" w:eastAsia="宋体"/>
          <w:b/>
          <w:color w:val="003264"/>
          <w:sz w:val="24"/>
        </w:rPr>
        <w:t>Luminance evaluation and control method for glass curtain wall LED media facade displays based on human visual perception</w:t>
      </w:r>
    </w:p>
    <w:p>
      <w:r>
        <w:rPr>
          <w:rFonts w:ascii="Times New Roman" w:hAnsi="Times New Roman" w:eastAsia="宋体"/>
          <w:sz w:val="21"/>
        </w:rPr>
        <w:t>作者: Bo Wang, Yuan Chen, Ayin Yan, Kepan Xu, Wenhao Bao, Yu Luo, Wenqing Xie, Xinshuo Zhang, Ying He</w:t>
        <w:br/>
      </w:r>
      <w:r>
        <w:rPr>
          <w:rFonts w:ascii="Times New Roman" w:hAnsi="Times New Roman" w:eastAsia="宋体"/>
          <w:sz w:val="21"/>
        </w:rPr>
        <w:t xml:space="preserve">时间: 2026-04-01 | </w:t>
      </w:r>
      <w:r>
        <w:t xml:space="preserve">链接: </w:t>
      </w:r>
      <w:hyperlink r:id="rId503">
        <w:r>
          <w:rPr>
            <w:rFonts w:ascii="Times New Roman" w:hAnsi="Times New Roman" w:eastAsia="宋体"/>
            <w:color w:val="0000FF"/>
            <w:sz w:val="21"/>
            <w:u w:val="single"/>
          </w:rPr>
          <w:t>https://doi.org/10.1016/j.displa.2025.103335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椅子的热记忆：使用热成像进行坐姿推断的物理引导概括</w:t>
      </w:r>
    </w:p>
    <w:p>
      <w:r>
        <w:rPr>
          <w:rFonts w:ascii="Times New Roman" w:hAnsi="Times New Roman" w:eastAsia="宋体"/>
          <w:b/>
          <w:color w:val="003264"/>
          <w:sz w:val="24"/>
        </w:rPr>
        <w:t>Thermal memory of chair: Physics-guided generalization for sitting posture inference using thermal imaging</w:t>
      </w:r>
    </w:p>
    <w:p>
      <w:r>
        <w:rPr>
          <w:rFonts w:ascii="Times New Roman" w:hAnsi="Times New Roman" w:eastAsia="宋体"/>
          <w:sz w:val="21"/>
        </w:rPr>
        <w:t>作者: Jin Ai, Gan Pei, Bitao Ma, Menghan Hu, Jian Zhang</w:t>
        <w:br/>
      </w:r>
      <w:r>
        <w:rPr>
          <w:rFonts w:ascii="Times New Roman" w:hAnsi="Times New Roman" w:eastAsia="宋体"/>
          <w:sz w:val="21"/>
        </w:rPr>
        <w:t xml:space="preserve">时间: 2026-04-01 | </w:t>
      </w:r>
      <w:r>
        <w:t xml:space="preserve">链接: </w:t>
      </w:r>
      <w:hyperlink r:id="rId504">
        <w:r>
          <w:rPr>
            <w:rFonts w:ascii="Times New Roman" w:hAnsi="Times New Roman" w:eastAsia="宋体"/>
            <w:color w:val="0000FF"/>
            <w:sz w:val="21"/>
            <w:u w:val="single"/>
          </w:rPr>
          <w:t>https://doi.org/10.1016/j.displa.2025.103331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基于多项式回归的校准方法，用于通过自动采样和补偿机制提高 LCD 低亮度水平下的色度和亮度精度</w:t>
      </w:r>
    </w:p>
    <w:p>
      <w:r>
        <w:rPr>
          <w:rFonts w:ascii="Times New Roman" w:hAnsi="Times New Roman" w:eastAsia="宋体"/>
          <w:b/>
          <w:color w:val="003264"/>
          <w:sz w:val="24"/>
        </w:rPr>
        <w:t>A polynomial regression-based calibration method for enhancing chromaticity and luminance accuracy at low luminance levels of LCDs with automated sampling and compensation mechanisms</w:t>
      </w:r>
    </w:p>
    <w:p>
      <w:r>
        <w:rPr>
          <w:rFonts w:ascii="Times New Roman" w:hAnsi="Times New Roman" w:eastAsia="宋体"/>
          <w:sz w:val="21"/>
        </w:rPr>
        <w:t>作者: Yi-Ming Li, Wen Meng, Chih-Yu Tsai, Tsung-Xian Lee</w:t>
        <w:br/>
      </w:r>
      <w:r>
        <w:rPr>
          <w:rFonts w:ascii="Times New Roman" w:hAnsi="Times New Roman" w:eastAsia="宋体"/>
          <w:sz w:val="21"/>
        </w:rPr>
        <w:t xml:space="preserve">时间: 2026-04-01 | </w:t>
      </w:r>
      <w:r>
        <w:t xml:space="preserve">链接: </w:t>
      </w:r>
      <w:hyperlink r:id="rId505">
        <w:r>
          <w:rPr>
            <w:rFonts w:ascii="Times New Roman" w:hAnsi="Times New Roman" w:eastAsia="宋体"/>
            <w:color w:val="0000FF"/>
            <w:sz w:val="21"/>
            <w:u w:val="single"/>
          </w:rPr>
          <w:t>https://doi.org/10.1016/j.displa.2025.103336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用于少样本目标检测的类扩展 logits 蒸馏</w:t>
      </w:r>
    </w:p>
    <w:p>
      <w:r>
        <w:rPr>
          <w:rFonts w:ascii="Times New Roman" w:hAnsi="Times New Roman" w:eastAsia="宋体"/>
          <w:b/>
          <w:color w:val="003264"/>
          <w:sz w:val="24"/>
        </w:rPr>
        <w:t>Class extension logits distillation for few-shot object detection</w:t>
      </w:r>
    </w:p>
    <w:p>
      <w:r>
        <w:rPr>
          <w:rFonts w:ascii="Times New Roman" w:hAnsi="Times New Roman" w:eastAsia="宋体"/>
          <w:sz w:val="21"/>
        </w:rPr>
        <w:t>作者: Taijin Zhao, Heqian Qiu, Lanxiao Wang, Yu Dai, Qingbo Wu, Hongliang Li</w:t>
        <w:br/>
      </w:r>
      <w:r>
        <w:rPr>
          <w:rFonts w:ascii="Times New Roman" w:hAnsi="Times New Roman" w:eastAsia="宋体"/>
          <w:sz w:val="21"/>
        </w:rPr>
        <w:t xml:space="preserve">时间: 2026-04-01 | </w:t>
      </w:r>
      <w:r>
        <w:t xml:space="preserve">链接: </w:t>
      </w:r>
      <w:hyperlink r:id="rId506">
        <w:r>
          <w:rPr>
            <w:rFonts w:ascii="Times New Roman" w:hAnsi="Times New Roman" w:eastAsia="宋体"/>
            <w:color w:val="0000FF"/>
            <w:sz w:val="21"/>
            <w:u w:val="single"/>
          </w:rPr>
          <w:t>https://doi.org/10.1016/j.displa.2026.103338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AFFLIE：用于低光图像增强的自适应特征融合</w:t>
      </w:r>
    </w:p>
    <w:p>
      <w:r>
        <w:rPr>
          <w:rFonts w:ascii="Times New Roman" w:hAnsi="Times New Roman" w:eastAsia="宋体"/>
          <w:b/>
          <w:color w:val="003264"/>
          <w:sz w:val="24"/>
        </w:rPr>
        <w:t>AFFLIE: Adaptive feature fusion for low-light image enhancement</w:t>
      </w:r>
    </w:p>
    <w:p>
      <w:r>
        <w:rPr>
          <w:rFonts w:ascii="Times New Roman" w:hAnsi="Times New Roman" w:eastAsia="宋体"/>
          <w:sz w:val="21"/>
        </w:rPr>
        <w:t>作者: Yaxin Lin, Xiaopeng Li, Lian Zou, Liqing Zhou, Cien Fan</w:t>
        <w:br/>
      </w:r>
      <w:r>
        <w:rPr>
          <w:rFonts w:ascii="Times New Roman" w:hAnsi="Times New Roman" w:eastAsia="宋体"/>
          <w:sz w:val="21"/>
        </w:rPr>
        <w:t xml:space="preserve">时间: 2026-04-01 | </w:t>
      </w:r>
      <w:r>
        <w:t xml:space="preserve">链接: </w:t>
      </w:r>
      <w:hyperlink r:id="rId507">
        <w:r>
          <w:rPr>
            <w:rFonts w:ascii="Times New Roman" w:hAnsi="Times New Roman" w:eastAsia="宋体"/>
            <w:color w:val="0000FF"/>
            <w:sz w:val="21"/>
            <w:u w:val="single"/>
          </w:rPr>
          <w:t>https://doi.org/10.1016/j.displa.2026.103340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无参考图像质量评估的参数高效微调：视觉变压器的实证研究</w:t>
      </w:r>
    </w:p>
    <w:p>
      <w:r>
        <w:rPr>
          <w:rFonts w:ascii="Times New Roman" w:hAnsi="Times New Roman" w:eastAsia="宋体"/>
          <w:b/>
          <w:color w:val="003264"/>
          <w:sz w:val="24"/>
        </w:rPr>
        <w:t>Parameter-efficient fine-tuning for no-reference image quality assessment: Empirical studies on vision transformer</w:t>
      </w:r>
    </w:p>
    <w:p>
      <w:r>
        <w:rPr>
          <w:rFonts w:ascii="Times New Roman" w:hAnsi="Times New Roman" w:eastAsia="宋体"/>
          <w:sz w:val="21"/>
        </w:rPr>
        <w:t>作者: GuangLu Sun, Kaiwei Lei, Tianlin Li, Linsen Yu, Suxia Zhu</w:t>
        <w:br/>
      </w:r>
      <w:r>
        <w:rPr>
          <w:rFonts w:ascii="Times New Roman" w:hAnsi="Times New Roman" w:eastAsia="宋体"/>
          <w:sz w:val="21"/>
        </w:rPr>
        <w:t xml:space="preserve">时间: 2026-04-01 | </w:t>
      </w:r>
      <w:r>
        <w:t xml:space="preserve">链接: </w:t>
      </w:r>
      <w:hyperlink r:id="rId508">
        <w:r>
          <w:rPr>
            <w:rFonts w:ascii="Times New Roman" w:hAnsi="Times New Roman" w:eastAsia="宋体"/>
            <w:color w:val="0000FF"/>
            <w:sz w:val="21"/>
            <w:u w:val="single"/>
          </w:rPr>
          <w:t>https://doi.org/10.1016/j.displa.2026.103339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基于多策略灰狼优化器的优化卷积神经网络识别农作物病虫害</w:t>
      </w:r>
    </w:p>
    <w:p>
      <w:r>
        <w:rPr>
          <w:rFonts w:ascii="Times New Roman" w:hAnsi="Times New Roman" w:eastAsia="宋体"/>
          <w:b/>
          <w:color w:val="003264"/>
          <w:sz w:val="24"/>
        </w:rPr>
        <w:t>An optimized convolutional neural network based on multi-strategy grey wolf optimizer to identify crop diseases and pests</w:t>
      </w:r>
    </w:p>
    <w:p>
      <w:r>
        <w:rPr>
          <w:rFonts w:ascii="Times New Roman" w:hAnsi="Times New Roman" w:eastAsia="宋体"/>
          <w:sz w:val="21"/>
        </w:rPr>
        <w:t>作者: Xiaobing Yu, Hongqian Zhang, Yuchen Duan, Xuming Wang</w:t>
        <w:br/>
      </w:r>
      <w:r>
        <w:rPr>
          <w:rFonts w:ascii="Times New Roman" w:hAnsi="Times New Roman" w:eastAsia="宋体"/>
          <w:sz w:val="21"/>
        </w:rPr>
        <w:t xml:space="preserve">时间: 2026-04-01 | </w:t>
      </w:r>
      <w:r>
        <w:t xml:space="preserve">链接: </w:t>
      </w:r>
      <w:hyperlink r:id="rId509">
        <w:r>
          <w:rPr>
            <w:rFonts w:ascii="Times New Roman" w:hAnsi="Times New Roman" w:eastAsia="宋体"/>
            <w:color w:val="0000FF"/>
            <w:sz w:val="21"/>
            <w:u w:val="single"/>
          </w:rPr>
          <w:t>https://doi.org/10.1016/j.displa.2026.103341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具有形状感知分类和边界感知 SAM 适应的自动提示引导多模态细胞分割</w:t>
      </w:r>
    </w:p>
    <w:p>
      <w:r>
        <w:rPr>
          <w:rFonts w:ascii="Times New Roman" w:hAnsi="Times New Roman" w:eastAsia="宋体"/>
          <w:b/>
          <w:color w:val="003264"/>
          <w:sz w:val="24"/>
        </w:rPr>
        <w:t>Automated prompt-guided multi-modality cell segmentation with shape-aware classification and boundary-aware SAM adaptation</w:t>
      </w:r>
    </w:p>
    <w:p>
      <w:r>
        <w:rPr>
          <w:rFonts w:ascii="Times New Roman" w:hAnsi="Times New Roman" w:eastAsia="宋体"/>
          <w:sz w:val="21"/>
        </w:rPr>
        <w:t>作者: Deboch Eyob Abera, Jiaye He, Jia Liu, Nazar Zaki, Wenjian Qin</w:t>
        <w:br/>
      </w:r>
      <w:r>
        <w:rPr>
          <w:rFonts w:ascii="Times New Roman" w:hAnsi="Times New Roman" w:eastAsia="宋体"/>
          <w:sz w:val="21"/>
        </w:rPr>
        <w:t xml:space="preserve">时间: 2026-04-01 | </w:t>
      </w:r>
      <w:r>
        <w:t xml:space="preserve">链接: </w:t>
      </w:r>
      <w:hyperlink r:id="rId510">
        <w:r>
          <w:rPr>
            <w:rFonts w:ascii="Times New Roman" w:hAnsi="Times New Roman" w:eastAsia="宋体"/>
            <w:color w:val="0000FF"/>
            <w:sz w:val="21"/>
            <w:u w:val="single"/>
          </w:rPr>
          <w:t>https://doi.org/10.1016/j.displa.2025.103337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通过刚性 OLED 面板的覆盖层和折射率匹配层的内部反射率控制，使用薄膜滤色片增强白色效率</w:t>
      </w:r>
    </w:p>
    <w:p>
      <w:r>
        <w:rPr>
          <w:rFonts w:ascii="Times New Roman" w:hAnsi="Times New Roman" w:eastAsia="宋体"/>
          <w:b/>
          <w:color w:val="003264"/>
          <w:sz w:val="24"/>
        </w:rPr>
        <w:t>Enhanced white efficiency using film color filter via internal reflectance control by capping and refractive index matching layers for rigid OLED panels</w:t>
      </w:r>
    </w:p>
    <w:p>
      <w:r>
        <w:rPr>
          <w:rFonts w:ascii="Times New Roman" w:hAnsi="Times New Roman" w:eastAsia="宋体"/>
          <w:sz w:val="21"/>
        </w:rPr>
        <w:t>作者: Horyun Chung, Eunjae Na, Myunghwan Kim, Sungguk An, Yeong Hwan Ko, Jae Su Yu</w:t>
        <w:br/>
      </w:r>
      <w:r>
        <w:rPr>
          <w:rFonts w:ascii="Times New Roman" w:hAnsi="Times New Roman" w:eastAsia="宋体"/>
          <w:sz w:val="21"/>
        </w:rPr>
        <w:t xml:space="preserve">时间: 2026-04-01 | </w:t>
      </w:r>
      <w:r>
        <w:t xml:space="preserve">链接: </w:t>
      </w:r>
      <w:hyperlink r:id="rId511">
        <w:r>
          <w:rPr>
            <w:rFonts w:ascii="Times New Roman" w:hAnsi="Times New Roman" w:eastAsia="宋体"/>
            <w:color w:val="0000FF"/>
            <w:sz w:val="21"/>
            <w:u w:val="single"/>
          </w:rPr>
          <w:t>https://doi.org/10.1016/j.displa.2026.103345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用于高保真数字孪生的直接 LiDAR 监督表面对准 3D 高斯溅射</w:t>
      </w:r>
    </w:p>
    <w:p>
      <w:r>
        <w:rPr>
          <w:rFonts w:ascii="Times New Roman" w:hAnsi="Times New Roman" w:eastAsia="宋体"/>
          <w:b/>
          <w:color w:val="003264"/>
          <w:sz w:val="24"/>
        </w:rPr>
        <w:t>Direct LiDAR-supervised surface-aligned 3D Gaussian Splatting for high-fidelity digital twin</w:t>
      </w:r>
    </w:p>
    <w:p>
      <w:r>
        <w:rPr>
          <w:rFonts w:ascii="Times New Roman" w:hAnsi="Times New Roman" w:eastAsia="宋体"/>
          <w:sz w:val="21"/>
        </w:rPr>
        <w:t>作者: Xingdong Sheng, Qi Zhou, Xu Liu, Zhenyang Qu, Haoyu Xu, Shijie Mao, Xiaokang Yang</w:t>
        <w:br/>
      </w:r>
      <w:r>
        <w:rPr>
          <w:rFonts w:ascii="Times New Roman" w:hAnsi="Times New Roman" w:eastAsia="宋体"/>
          <w:sz w:val="21"/>
        </w:rPr>
        <w:t xml:space="preserve">时间: 2026-04-01 | </w:t>
      </w:r>
      <w:r>
        <w:t xml:space="preserve">链接: </w:t>
      </w:r>
      <w:hyperlink r:id="rId512">
        <w:r>
          <w:rPr>
            <w:rFonts w:ascii="Times New Roman" w:hAnsi="Times New Roman" w:eastAsia="宋体"/>
            <w:color w:val="0000FF"/>
            <w:sz w:val="21"/>
            <w:u w:val="single"/>
          </w:rPr>
          <w:t>https://doi.org/10.1016/j.displa.2026.103349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利用眼动追踪的力量进行虚拟原型评估：虚拟现实与逼真图像之间的比较</w:t>
      </w:r>
    </w:p>
    <w:p>
      <w:r>
        <w:rPr>
          <w:rFonts w:ascii="Times New Roman" w:hAnsi="Times New Roman" w:eastAsia="宋体"/>
          <w:b/>
          <w:color w:val="003264"/>
          <w:sz w:val="24"/>
        </w:rPr>
        <w:t>Leveraging the power of eye-tracking for virtual prototype evaluation: a comparison between virtual reality and photorealistic images</w:t>
      </w:r>
    </w:p>
    <w:p>
      <w:r>
        <w:rPr>
          <w:rFonts w:ascii="Times New Roman" w:hAnsi="Times New Roman" w:eastAsia="宋体"/>
          <w:sz w:val="21"/>
        </w:rPr>
        <w:t>作者: Almudena Palacios-Ibáñez, Manuel F. Contero-López, Santiago Castellet-Lathan, Nathan Hartman, Manuel Contero</w:t>
        <w:br/>
      </w:r>
      <w:r>
        <w:rPr>
          <w:rFonts w:ascii="Times New Roman" w:hAnsi="Times New Roman" w:eastAsia="宋体"/>
          <w:sz w:val="21"/>
        </w:rPr>
        <w:t xml:space="preserve">时间: 2026-04-01 | </w:t>
      </w:r>
      <w:r>
        <w:t xml:space="preserve">链接: </w:t>
      </w:r>
      <w:hyperlink r:id="rId513">
        <w:r>
          <w:rPr>
            <w:rFonts w:ascii="Times New Roman" w:hAnsi="Times New Roman" w:eastAsia="宋体"/>
            <w:color w:val="0000FF"/>
            <w:sz w:val="21"/>
            <w:u w:val="single"/>
          </w:rPr>
          <w:t>https://doi.org/10.1016/j.displa.2026.103343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使用率失真优化和人机视觉自适应量化实现 LiDAR 点云几何压缩</w:t>
      </w:r>
    </w:p>
    <w:p>
      <w:r>
        <w:rPr>
          <w:rFonts w:ascii="Times New Roman" w:hAnsi="Times New Roman" w:eastAsia="宋体"/>
          <w:b/>
          <w:color w:val="003264"/>
          <w:sz w:val="24"/>
        </w:rPr>
        <w:t>Towards LiDAR point cloud geometry compression using rate-distortion optimization and adaptive quantization for human-machine vision</w:t>
      </w:r>
    </w:p>
    <w:p>
      <w:r>
        <w:rPr>
          <w:rFonts w:ascii="Times New Roman" w:hAnsi="Times New Roman" w:eastAsia="宋体"/>
          <w:sz w:val="21"/>
        </w:rPr>
        <w:t>作者: Yihan Wang, Yongfang Wang, Shuo Zhu, Zhijun Fang</w:t>
        <w:br/>
      </w:r>
      <w:r>
        <w:rPr>
          <w:rFonts w:ascii="Times New Roman" w:hAnsi="Times New Roman" w:eastAsia="宋体"/>
          <w:sz w:val="21"/>
        </w:rPr>
        <w:t xml:space="preserve">时间: 2026-04-01 | </w:t>
      </w:r>
      <w:r>
        <w:t xml:space="preserve">链接: </w:t>
      </w:r>
      <w:hyperlink r:id="rId514">
        <w:r>
          <w:rPr>
            <w:rFonts w:ascii="Times New Roman" w:hAnsi="Times New Roman" w:eastAsia="宋体"/>
            <w:color w:val="0000FF"/>
            <w:sz w:val="21"/>
            <w:u w:val="single"/>
          </w:rPr>
          <w:t>https://doi.org/10.1016/j.displa.2026.103344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流媒体质量的差异会影响观众对视频的期望、态度和反应</w:t>
      </w:r>
    </w:p>
    <w:p>
      <w:r>
        <w:rPr>
          <w:rFonts w:ascii="Times New Roman" w:hAnsi="Times New Roman" w:eastAsia="宋体"/>
          <w:b/>
          <w:color w:val="003264"/>
          <w:sz w:val="24"/>
        </w:rPr>
        <w:t>Differences in streaming quality impact viewer expectations, attitudes and reactions to video</w:t>
      </w:r>
    </w:p>
    <w:p>
      <w:r>
        <w:rPr>
          <w:rFonts w:ascii="Times New Roman" w:hAnsi="Times New Roman" w:eastAsia="宋体"/>
          <w:sz w:val="21"/>
        </w:rPr>
        <w:t>作者: Christopher A. Sanchez, Nisha Raghunath, Chelsea Ahart</w:t>
        <w:br/>
      </w:r>
      <w:r>
        <w:rPr>
          <w:rFonts w:ascii="Times New Roman" w:hAnsi="Times New Roman" w:eastAsia="宋体"/>
          <w:sz w:val="21"/>
        </w:rPr>
        <w:t xml:space="preserve">时间: 2026-04-01 | </w:t>
      </w:r>
      <w:r>
        <w:t xml:space="preserve">链接: </w:t>
      </w:r>
      <w:hyperlink r:id="rId515">
        <w:r>
          <w:rPr>
            <w:rFonts w:ascii="Times New Roman" w:hAnsi="Times New Roman" w:eastAsia="宋体"/>
            <w:color w:val="0000FF"/>
            <w:sz w:val="21"/>
            <w:u w:val="single"/>
          </w:rPr>
          <w:t>https://doi.org/10.1016/j.displa.2026.103350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重新思考微光图像增强：局部-全局协同视角</w:t>
      </w:r>
    </w:p>
    <w:p>
      <w:r>
        <w:rPr>
          <w:rFonts w:ascii="Times New Roman" w:hAnsi="Times New Roman" w:eastAsia="宋体"/>
          <w:b/>
          <w:color w:val="003264"/>
          <w:sz w:val="24"/>
        </w:rPr>
        <w:t>Rethinking low-light image enhancement: A local–global synergy perspective</w:t>
      </w:r>
    </w:p>
    <w:p>
      <w:r>
        <w:rPr>
          <w:rFonts w:ascii="Times New Roman" w:hAnsi="Times New Roman" w:eastAsia="宋体"/>
          <w:sz w:val="21"/>
        </w:rPr>
        <w:t>作者: Qinghua Lin, Yu Long, Xudong Xiong, Wenchao Jiang, Zhihua Wang, Qiuping Jiang</w:t>
        <w:br/>
      </w:r>
      <w:r>
        <w:rPr>
          <w:rFonts w:ascii="Times New Roman" w:hAnsi="Times New Roman" w:eastAsia="宋体"/>
          <w:sz w:val="21"/>
        </w:rPr>
        <w:t xml:space="preserve">时间: 2026-04-01 | </w:t>
      </w:r>
      <w:r>
        <w:t xml:space="preserve">链接: </w:t>
      </w:r>
      <w:hyperlink r:id="rId516">
        <w:r>
          <w:rPr>
            <w:rFonts w:ascii="Times New Roman" w:hAnsi="Times New Roman" w:eastAsia="宋体"/>
            <w:color w:val="0000FF"/>
            <w:sz w:val="21"/>
            <w:u w:val="single"/>
          </w:rPr>
          <w:t>https://doi.org/10.1016/j.displa.2026.103348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Endo-E2E-GS：使用高斯溅射对内窥镜场景进行端到端 3D 重建</w:t>
      </w:r>
    </w:p>
    <w:p>
      <w:r>
        <w:rPr>
          <w:rFonts w:ascii="Times New Roman" w:hAnsi="Times New Roman" w:eastAsia="宋体"/>
          <w:b/>
          <w:color w:val="003264"/>
          <w:sz w:val="24"/>
        </w:rPr>
        <w:t>Endo-E2E-GS: End-to-end 3D reconstruction of endoscopic scenes using Gaussian Splatting</w:t>
      </w:r>
    </w:p>
    <w:p>
      <w:r>
        <w:rPr>
          <w:rFonts w:ascii="Times New Roman" w:hAnsi="Times New Roman" w:eastAsia="宋体"/>
          <w:sz w:val="21"/>
        </w:rPr>
        <w:t>作者: Xiongzhi Wang, Boyu Yang, Min Wei, Yu Chen, Jingang Zhang, Yunfeng Nie</w:t>
        <w:br/>
      </w:r>
      <w:r>
        <w:rPr>
          <w:rFonts w:ascii="Times New Roman" w:hAnsi="Times New Roman" w:eastAsia="宋体"/>
          <w:sz w:val="21"/>
        </w:rPr>
        <w:t xml:space="preserve">时间: 2026-04-01 | </w:t>
      </w:r>
      <w:r>
        <w:t xml:space="preserve">链接: </w:t>
      </w:r>
      <w:hyperlink r:id="rId517">
        <w:r>
          <w:rPr>
            <w:rFonts w:ascii="Times New Roman" w:hAnsi="Times New Roman" w:eastAsia="宋体"/>
            <w:color w:val="0000FF"/>
            <w:sz w:val="21"/>
            <w:u w:val="single"/>
          </w:rPr>
          <w:t>https://doi.org/10.1016/j.displa.2026.103353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通过基础模型和 Mamba 的协作增强高效道路标记提取</w:t>
      </w:r>
    </w:p>
    <w:p>
      <w:r>
        <w:rPr>
          <w:rFonts w:ascii="Times New Roman" w:hAnsi="Times New Roman" w:eastAsia="宋体"/>
          <w:b/>
          <w:color w:val="003264"/>
          <w:sz w:val="24"/>
        </w:rPr>
        <w:t>Efficient road marking extraction via cooperative enhancement of foundation models and Mamba</w:t>
      </w:r>
    </w:p>
    <w:p>
      <w:r>
        <w:rPr>
          <w:rFonts w:ascii="Times New Roman" w:hAnsi="Times New Roman" w:eastAsia="宋体"/>
          <w:sz w:val="21"/>
        </w:rPr>
        <w:t>作者: Kang Zheng, Fu Ren</w:t>
        <w:br/>
      </w:r>
      <w:r>
        <w:rPr>
          <w:rFonts w:ascii="Times New Roman" w:hAnsi="Times New Roman" w:eastAsia="宋体"/>
          <w:sz w:val="21"/>
        </w:rPr>
        <w:t xml:space="preserve">时间: 2026-04-01 | </w:t>
      </w:r>
      <w:r>
        <w:t xml:space="preserve">链接: </w:t>
      </w:r>
      <w:hyperlink r:id="rId518">
        <w:r>
          <w:rPr>
            <w:rFonts w:ascii="Times New Roman" w:hAnsi="Times New Roman" w:eastAsia="宋体"/>
            <w:color w:val="0000FF"/>
            <w:sz w:val="21"/>
            <w:u w:val="single"/>
          </w:rPr>
          <w:t>https://doi.org/10.1016/j.displa.2026.103351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基于TDOA的无人机在黑暗和密闭环境中的定位机制</w:t>
      </w:r>
    </w:p>
    <w:p>
      <w:r>
        <w:rPr>
          <w:rFonts w:ascii="Times New Roman" w:hAnsi="Times New Roman" w:eastAsia="宋体"/>
          <w:b/>
          <w:color w:val="003264"/>
          <w:sz w:val="24"/>
        </w:rPr>
        <w:t>TDOA based localization mechanism for the UAV positioning in dark and confined environments</w:t>
      </w:r>
    </w:p>
    <w:p>
      <w:r>
        <w:rPr>
          <w:rFonts w:ascii="Times New Roman" w:hAnsi="Times New Roman" w:eastAsia="宋体"/>
          <w:sz w:val="21"/>
        </w:rPr>
        <w:t>作者: Haobin Shi, Quantao Wang, Zihan Wang, Jianning Zhan, Huijian Liang, Beiya Yang</w:t>
        <w:br/>
      </w:r>
      <w:r>
        <w:rPr>
          <w:rFonts w:ascii="Times New Roman" w:hAnsi="Times New Roman" w:eastAsia="宋体"/>
          <w:sz w:val="21"/>
        </w:rPr>
        <w:t xml:space="preserve">时间: 2026-04-01 | </w:t>
      </w:r>
      <w:r>
        <w:t xml:space="preserve">链接: </w:t>
      </w:r>
      <w:hyperlink r:id="rId519">
        <w:r>
          <w:rPr>
            <w:rFonts w:ascii="Times New Roman" w:hAnsi="Times New Roman" w:eastAsia="宋体"/>
            <w:color w:val="0000FF"/>
            <w:sz w:val="21"/>
            <w:u w:val="single"/>
          </w:rPr>
          <w:t>https://doi.org/10.1016/j.displa.2026.103346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一种新的迭代逆显示模型</w:t>
      </w:r>
    </w:p>
    <w:p>
      <w:r>
        <w:rPr>
          <w:rFonts w:ascii="Times New Roman" w:hAnsi="Times New Roman" w:eastAsia="宋体"/>
          <w:b/>
          <w:color w:val="003264"/>
          <w:sz w:val="24"/>
        </w:rPr>
        <w:t>A new iterative inverse display model</w:t>
      </w:r>
    </w:p>
    <w:p>
      <w:r>
        <w:rPr>
          <w:rFonts w:ascii="Times New Roman" w:hAnsi="Times New Roman" w:eastAsia="宋体"/>
          <w:sz w:val="21"/>
        </w:rPr>
        <w:t>作者: María José Pérez-Peñalver, S.-W. Lee, Cristina Jordán, Esther Sanabria-Codesal, Samuel Morillas</w:t>
        <w:br/>
      </w:r>
      <w:r>
        <w:rPr>
          <w:rFonts w:ascii="Times New Roman" w:hAnsi="Times New Roman" w:eastAsia="宋体"/>
          <w:sz w:val="21"/>
        </w:rPr>
        <w:t xml:space="preserve">时间: 2026-01-01 | </w:t>
      </w:r>
      <w:r>
        <w:t xml:space="preserve">链接: </w:t>
      </w:r>
      <w:hyperlink r:id="rId520">
        <w:r>
          <w:rPr>
            <w:rFonts w:ascii="Times New Roman" w:hAnsi="Times New Roman" w:eastAsia="宋体"/>
            <w:color w:val="0000FF"/>
            <w:sz w:val="21"/>
            <w:u w:val="single"/>
          </w:rPr>
          <w:t>https://doi.org/10.1016/j.displa.2026.103342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用于无人机航拍图像中小物体检测的交互式特征金字塔网络</w:t>
      </w:r>
    </w:p>
    <w:p>
      <w:r>
        <w:rPr>
          <w:rFonts w:ascii="Times New Roman" w:hAnsi="Times New Roman" w:eastAsia="宋体"/>
          <w:b/>
          <w:color w:val="003264"/>
          <w:sz w:val="24"/>
        </w:rPr>
        <w:t>Interactive feature pyramid network for small object detection in UAV aerial images</w:t>
      </w:r>
    </w:p>
    <w:p>
      <w:r>
        <w:rPr>
          <w:rFonts w:ascii="Times New Roman" w:hAnsi="Times New Roman" w:eastAsia="宋体"/>
          <w:sz w:val="21"/>
        </w:rPr>
        <w:t>作者: Jinhang Zhang, LiQiang Song, Min Gao, Wenzhao Li, Zhuang Wei</w:t>
        <w:br/>
      </w:r>
      <w:r>
        <w:rPr>
          <w:rFonts w:ascii="Times New Roman" w:hAnsi="Times New Roman" w:eastAsia="宋体"/>
          <w:sz w:val="21"/>
        </w:rPr>
        <w:t xml:space="preserve">时间: 2026-04-01 | </w:t>
      </w:r>
      <w:r>
        <w:t xml:space="preserve">链接: </w:t>
      </w:r>
      <w:hyperlink r:id="rId521">
        <w:r>
          <w:rPr>
            <w:rFonts w:ascii="Times New Roman" w:hAnsi="Times New Roman" w:eastAsia="宋体"/>
            <w:color w:val="0000FF"/>
            <w:sz w:val="21"/>
            <w:u w:val="single"/>
          </w:rPr>
          <w:t>https://doi.org/10.1016/j.displa.2026.103352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Hangyu Li, Moquan Liu, Nan Wang, Mengcheng Sun, Yu Zhu</w:t>
        <w:br/>
      </w:r>
      <w:r>
        <w:rPr>
          <w:rFonts w:ascii="Times New Roman" w:hAnsi="Times New Roman" w:eastAsia="宋体"/>
          <w:sz w:val="21"/>
        </w:rPr>
        <w:t xml:space="preserve">时间: 2026-04-01 | </w:t>
      </w:r>
      <w:r>
        <w:t xml:space="preserve">链接: </w:t>
      </w:r>
      <w:hyperlink r:id="rId522">
        <w:r>
          <w:rPr>
            <w:rFonts w:ascii="Times New Roman" w:hAnsi="Times New Roman" w:eastAsia="宋体"/>
            <w:color w:val="0000FF"/>
            <w:sz w:val="21"/>
            <w:u w:val="single"/>
          </w:rPr>
          <w:t>https://doi.org/10.1016/j.displa.2026.103354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MeAP：基于双级记忆策略增强变压器的视觉对象预测器</w:t>
      </w:r>
    </w:p>
    <w:p>
      <w:r>
        <w:rPr>
          <w:rFonts w:ascii="Times New Roman" w:hAnsi="Times New Roman" w:eastAsia="宋体"/>
          <w:b/>
          <w:color w:val="003264"/>
          <w:sz w:val="24"/>
        </w:rPr>
        <w:t>MeAP: dual level memory strategy augmented transformer based visual object predictor</w:t>
      </w:r>
    </w:p>
    <w:p>
      <w:r>
        <w:rPr>
          <w:rFonts w:ascii="Times New Roman" w:hAnsi="Times New Roman" w:eastAsia="宋体"/>
          <w:sz w:val="21"/>
        </w:rPr>
        <w:t>作者: Shiliang Yan, Yinling Wang, Dandan Lu, Min Wang</w:t>
        <w:br/>
      </w:r>
      <w:r>
        <w:rPr>
          <w:rFonts w:ascii="Times New Roman" w:hAnsi="Times New Roman" w:eastAsia="宋体"/>
          <w:sz w:val="21"/>
        </w:rPr>
        <w:t xml:space="preserve">时间: 2026-01-01 | </w:t>
      </w:r>
      <w:r>
        <w:t xml:space="preserve">链接: </w:t>
      </w:r>
      <w:hyperlink r:id="rId523">
        <w:r>
          <w:rPr>
            <w:rFonts w:ascii="Times New Roman" w:hAnsi="Times New Roman" w:eastAsia="宋体"/>
            <w:color w:val="0000FF"/>
            <w:sz w:val="21"/>
            <w:u w:val="single"/>
          </w:rPr>
          <w:t>https://doi.org/10.1016/j.displa.2026.103356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Ctp2Fic：从粗粒度令牌剪枝到细粒度令牌聚类以实现 LVLM 推理加速</w:t>
      </w:r>
    </w:p>
    <w:p>
      <w:r>
        <w:rPr>
          <w:rFonts w:ascii="Times New Roman" w:hAnsi="Times New Roman" w:eastAsia="宋体"/>
          <w:b/>
          <w:color w:val="003264"/>
          <w:sz w:val="24"/>
        </w:rPr>
        <w:t>Ctp2Fic: From coarse-grained token pruning to fine-grained token clustering for LVLM inference acceleration</w:t>
      </w:r>
    </w:p>
    <w:p>
      <w:r>
        <w:rPr>
          <w:rFonts w:ascii="Times New Roman" w:hAnsi="Times New Roman" w:eastAsia="宋体"/>
          <w:sz w:val="21"/>
        </w:rPr>
        <w:t>作者: Yulong Lei, Zishuo Wang, Jinglin Xu, Yuxin Peng</w:t>
        <w:br/>
      </w:r>
      <w:r>
        <w:rPr>
          <w:rFonts w:ascii="Times New Roman" w:hAnsi="Times New Roman" w:eastAsia="宋体"/>
          <w:sz w:val="21"/>
        </w:rPr>
        <w:t xml:space="preserve">时间: 2026-04-01 | </w:t>
      </w:r>
      <w:r>
        <w:t xml:space="preserve">链接: </w:t>
      </w:r>
      <w:hyperlink r:id="rId524">
        <w:r>
          <w:rPr>
            <w:rFonts w:ascii="Times New Roman" w:hAnsi="Times New Roman" w:eastAsia="宋体"/>
            <w:color w:val="0000FF"/>
            <w:sz w:val="21"/>
            <w:u w:val="single"/>
          </w:rPr>
          <w:t>https://doi.org/10.1016/j.displa.2026.103360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RAP-SORT：适用于复杂场景的高级多对象跟踪</w:t>
      </w:r>
    </w:p>
    <w:p>
      <w:r>
        <w:rPr>
          <w:rFonts w:ascii="Times New Roman" w:hAnsi="Times New Roman" w:eastAsia="宋体"/>
          <w:b/>
          <w:color w:val="003264"/>
          <w:sz w:val="24"/>
        </w:rPr>
        <w:t>RAP-SORT: Advanced Multi-Object Tracking for complex scenarios</w:t>
      </w:r>
    </w:p>
    <w:p>
      <w:r>
        <w:rPr>
          <w:rFonts w:ascii="Times New Roman" w:hAnsi="Times New Roman" w:eastAsia="宋体"/>
          <w:sz w:val="21"/>
        </w:rPr>
        <w:t>作者: Shuming Zhang, Yuhang Zhu, Yanhui Sun, Weiyong Liu, Zhangjin Huang</w:t>
        <w:br/>
      </w:r>
      <w:r>
        <w:rPr>
          <w:rFonts w:ascii="Times New Roman" w:hAnsi="Times New Roman" w:eastAsia="宋体"/>
          <w:sz w:val="21"/>
        </w:rPr>
        <w:t xml:space="preserve">时间: 2026-04-01 | </w:t>
      </w:r>
      <w:r>
        <w:t xml:space="preserve">链接: </w:t>
      </w:r>
      <w:hyperlink r:id="rId525">
        <w:r>
          <w:rPr>
            <w:rFonts w:ascii="Times New Roman" w:hAnsi="Times New Roman" w:eastAsia="宋体"/>
            <w:color w:val="0000FF"/>
            <w:sz w:val="21"/>
            <w:u w:val="single"/>
          </w:rPr>
          <w:t>https://doi.org/10.1016/j.displa.2026.103361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基于自注意力的专家混合框架，利用多模态 MRI 无创预测胶质母细胞瘤 MGMT 启动子甲基化</w:t>
      </w:r>
    </w:p>
    <w:p>
      <w:r>
        <w:rPr>
          <w:rFonts w:ascii="Times New Roman" w:hAnsi="Times New Roman" w:eastAsia="宋体"/>
          <w:b/>
          <w:color w:val="003264"/>
          <w:sz w:val="24"/>
        </w:rPr>
        <w:t>Self-attention-based mixture-of-experts framework for non-invasive prediction of MGMT promoter methylation in glioblastoma using multi-modal MRI</w:t>
      </w:r>
    </w:p>
    <w:p>
      <w:r>
        <w:rPr>
          <w:rFonts w:ascii="Times New Roman" w:hAnsi="Times New Roman" w:eastAsia="宋体"/>
          <w:sz w:val="21"/>
        </w:rPr>
        <w:t>作者: Yuehui Liao, Yun Zheng, Jingyu Zhu, Yu Chen, Feng Gao, Yaning Feng, Weiji Yang, Guang Yang, Xiaobo Lai, Panfei Li</w:t>
        <w:br/>
      </w:r>
      <w:r>
        <w:rPr>
          <w:rFonts w:ascii="Times New Roman" w:hAnsi="Times New Roman" w:eastAsia="宋体"/>
          <w:sz w:val="21"/>
        </w:rPr>
        <w:t xml:space="preserve">时间: 2026-04-01 | </w:t>
      </w:r>
      <w:r>
        <w:t xml:space="preserve">链接: </w:t>
      </w:r>
      <w:hyperlink r:id="rId526">
        <w:r>
          <w:rPr>
            <w:rFonts w:ascii="Times New Roman" w:hAnsi="Times New Roman" w:eastAsia="宋体"/>
            <w:color w:val="0000FF"/>
            <w:sz w:val="21"/>
            <w:u w:val="single"/>
          </w:rPr>
          <w:t>https://doi.org/10.1016/j.displa.2026.103358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Yan Liu, Yan Yang, Yongquan Jiang, Xiaole Zhao, Liang Fan</w:t>
        <w:br/>
      </w:r>
      <w:r>
        <w:rPr>
          <w:rFonts w:ascii="Times New Roman" w:hAnsi="Times New Roman" w:eastAsia="宋体"/>
          <w:sz w:val="21"/>
        </w:rPr>
        <w:t xml:space="preserve">时间: 2026-04-01 | </w:t>
      </w:r>
      <w:r>
        <w:t xml:space="preserve">链接: </w:t>
      </w:r>
      <w:hyperlink r:id="rId527">
        <w:r>
          <w:rPr>
            <w:rFonts w:ascii="Times New Roman" w:hAnsi="Times New Roman" w:eastAsia="宋体"/>
            <w:color w:val="0000FF"/>
            <w:sz w:val="21"/>
            <w:u w:val="single"/>
          </w:rPr>
          <w:t>https://doi.org/10.1016/j.displa.2026.103347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通过多尺度时空特征提取和特征存储模块学习视频正态性以进行异常检测</w:t>
      </w:r>
    </w:p>
    <w:p>
      <w:r>
        <w:rPr>
          <w:rFonts w:ascii="Times New Roman" w:hAnsi="Times New Roman" w:eastAsia="宋体"/>
          <w:b/>
          <w:color w:val="003264"/>
          <w:sz w:val="24"/>
        </w:rPr>
        <w:t>Learning video normality for anomaly detection via multi-scale spatiotemporal feature extraction and a feature memory module</w:t>
      </w:r>
    </w:p>
    <w:p>
      <w:r>
        <w:rPr>
          <w:rFonts w:ascii="Times New Roman" w:hAnsi="Times New Roman" w:eastAsia="宋体"/>
          <w:sz w:val="21"/>
        </w:rPr>
        <w:t>作者: Yongqing Huo, Wenke Jiang</w:t>
        <w:br/>
      </w:r>
      <w:r>
        <w:rPr>
          <w:rFonts w:ascii="Times New Roman" w:hAnsi="Times New Roman" w:eastAsia="宋体"/>
          <w:sz w:val="21"/>
        </w:rPr>
        <w:t xml:space="preserve">时间: 2026-01-01 | </w:t>
      </w:r>
      <w:r>
        <w:t xml:space="preserve">链接: </w:t>
      </w:r>
      <w:hyperlink r:id="rId528">
        <w:r>
          <w:rPr>
            <w:rFonts w:ascii="Times New Roman" w:hAnsi="Times New Roman" w:eastAsia="宋体"/>
            <w:color w:val="0000FF"/>
            <w:sz w:val="21"/>
            <w:u w:val="single"/>
          </w:rPr>
          <w:t>https://doi.org/10.1016/j.displa.2026.103355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06:27 ---</w:t>
      </w:r>
    </w:p>
    <w:p>
      <w:pPr>
        <w:pStyle w:val="Heading2"/>
      </w:pPr>
      <w:r/>
      <w:r>
        <w:rPr>
          <w:rFonts w:ascii="Times New Roman" w:hAnsi="Times New Roman" w:eastAsia="宋体"/>
          <w:b/>
          <w:color w:val="000000"/>
          <w:sz w:val="24"/>
        </w:rPr>
        <w:t>S3CRAD：用于高光谱异常检测的超像素引导背景修复和空间光谱约束表示</w:t>
      </w:r>
    </w:p>
    <w:p>
      <w:r>
        <w:rPr>
          <w:rFonts w:ascii="Times New Roman" w:hAnsi="Times New Roman" w:eastAsia="宋体"/>
          <w:b/>
          <w:color w:val="003264"/>
          <w:sz w:val="24"/>
        </w:rPr>
        <w:t>S3CRAD: Superpixel-guided background inpainting and spatial-spectral constrained representation for hyperspectral anomaly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1">
        <w:r>
          <w:rPr>
            <w:rFonts w:ascii="Times New Roman" w:hAnsi="Times New Roman" w:eastAsia="宋体"/>
            <w:color w:val="0000FF"/>
            <w:sz w:val="21"/>
            <w:u w:val="single"/>
          </w:rPr>
          <w:t>https://www.sciencedirect.com/science/article/pii/S014381662600062X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用于自动视网膜分割的 Y 形尖峰神经网络</w:t>
      </w:r>
    </w:p>
    <w:p>
      <w:r>
        <w:rPr>
          <w:rFonts w:ascii="Times New Roman" w:hAnsi="Times New Roman" w:eastAsia="宋体"/>
          <w:b/>
          <w:color w:val="003264"/>
          <w:sz w:val="24"/>
        </w:rPr>
        <w:t>A Y-shaped spiking neural network for automatic retinal segmentation</w:t>
      </w:r>
    </w:p>
    <w:p>
      <w:r>
        <w:rPr>
          <w:rFonts w:ascii="Times New Roman" w:hAnsi="Times New Roman" w:eastAsia="宋体"/>
          <w:sz w:val="21"/>
        </w:rPr>
        <w:t>作者: Boyu Yang, Yong Huang, Yingxiong Xie, Jiaqi Li, Qun Hao</w:t>
        <w:br/>
      </w:r>
      <w:r>
        <w:rPr>
          <w:rFonts w:ascii="Times New Roman" w:hAnsi="Times New Roman" w:eastAsia="宋体"/>
          <w:sz w:val="21"/>
        </w:rPr>
        <w:t xml:space="preserve">时间: 2026-03-01 | </w:t>
      </w:r>
      <w:r>
        <w:t xml:space="preserve">链接: </w:t>
      </w:r>
      <w:hyperlink r:id="rId629">
        <w:r>
          <w:rPr>
            <w:rFonts w:ascii="Times New Roman" w:hAnsi="Times New Roman" w:eastAsia="宋体"/>
            <w:color w:val="0000FF"/>
            <w:sz w:val="21"/>
            <w:u w:val="single"/>
          </w:rPr>
          <w:t>https://doi.org/10.1016/j.optlaseng.2025.109512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基于转盘特征对准法的激光干涉仪动态测量精度评估</w:t>
      </w:r>
    </w:p>
    <w:p>
      <w:r>
        <w:rPr>
          <w:rFonts w:ascii="Times New Roman" w:hAnsi="Times New Roman" w:eastAsia="宋体"/>
          <w:b/>
          <w:color w:val="003264"/>
          <w:sz w:val="24"/>
        </w:rPr>
        <w:t>Dynamic measurement accuracy evaluation of a laser interferometer based on a rotating disk feature alignment method</w:t>
      </w:r>
    </w:p>
    <w:p>
      <w:r>
        <w:rPr>
          <w:rFonts w:ascii="Times New Roman" w:hAnsi="Times New Roman" w:eastAsia="宋体"/>
          <w:sz w:val="21"/>
        </w:rPr>
        <w:t>作者: Jianjun Cui, Pinhong Yang, Bo Tang, Baowu Zhang, Kai Chen, Depei Zeng, Yihao Zhang, Xianhuan Luo, Haodong Xie</w:t>
        <w:br/>
      </w:r>
      <w:r>
        <w:rPr>
          <w:rFonts w:ascii="Times New Roman" w:hAnsi="Times New Roman" w:eastAsia="宋体"/>
          <w:sz w:val="21"/>
        </w:rPr>
        <w:t xml:space="preserve">时间: 2026-03-01 | </w:t>
      </w:r>
      <w:r>
        <w:t xml:space="preserve">链接: </w:t>
      </w:r>
      <w:hyperlink r:id="rId630">
        <w:r>
          <w:rPr>
            <w:rFonts w:ascii="Times New Roman" w:hAnsi="Times New Roman" w:eastAsia="宋体"/>
            <w:color w:val="0000FF"/>
            <w:sz w:val="21"/>
            <w:u w:val="single"/>
          </w:rPr>
          <w:t>https://doi.org/10.1016/j.optlaseng.2025.109539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使用液晶可变延迟器进行相位调制的干涉系统的偏振误差测试</w:t>
      </w:r>
    </w:p>
    <w:p>
      <w:r>
        <w:rPr>
          <w:rFonts w:ascii="Times New Roman" w:hAnsi="Times New Roman" w:eastAsia="宋体"/>
          <w:b/>
          <w:color w:val="003264"/>
          <w:sz w:val="24"/>
        </w:rPr>
        <w:t>Polarization error testing of interferometric systems using liquid crystal variable retarders for phase modulation</w:t>
      </w:r>
    </w:p>
    <w:p>
      <w:r>
        <w:rPr>
          <w:rFonts w:ascii="Times New Roman" w:hAnsi="Times New Roman" w:eastAsia="宋体"/>
          <w:sz w:val="21"/>
        </w:rPr>
        <w:t>作者: Zhiyao Ma, SiYe ZHang, NianFeng Wang, Yihan Bai, Donghui Zheng, Jun Ma</w:t>
        <w:br/>
      </w:r>
      <w:r>
        <w:rPr>
          <w:rFonts w:ascii="Times New Roman" w:hAnsi="Times New Roman" w:eastAsia="宋体"/>
          <w:sz w:val="21"/>
        </w:rPr>
        <w:t xml:space="preserve">时间: 2026-03-01 | </w:t>
      </w:r>
      <w:r>
        <w:t xml:space="preserve">链接: </w:t>
      </w:r>
      <w:hyperlink r:id="rId631">
        <w:r>
          <w:rPr>
            <w:rFonts w:ascii="Times New Roman" w:hAnsi="Times New Roman" w:eastAsia="宋体"/>
            <w:color w:val="0000FF"/>
            <w:sz w:val="21"/>
            <w:u w:val="single"/>
          </w:rPr>
          <w:t>https://doi.org/10.1016/j.optlaseng.2025.109542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机器学习辅助数字全息光流成像用于前列腺癌细胞和血细胞的无标记分类</w:t>
      </w:r>
    </w:p>
    <w:p>
      <w:r>
        <w:rPr>
          <w:rFonts w:ascii="Times New Roman" w:hAnsi="Times New Roman" w:eastAsia="宋体"/>
          <w:b/>
          <w:color w:val="003264"/>
          <w:sz w:val="24"/>
        </w:rPr>
        <w:t>Machine learning-assisted digital holographic optical flow imaging for label-free classification of prostate cancer cells and blood cells</w:t>
      </w:r>
    </w:p>
    <w:p>
      <w:r>
        <w:rPr>
          <w:rFonts w:ascii="Times New Roman" w:hAnsi="Times New Roman" w:eastAsia="宋体"/>
          <w:sz w:val="21"/>
        </w:rPr>
        <w:t>作者: Yongan Wen, Zihao Wang, Changbiao Zhan, Rongke Gao, Feifei Wang, Xiaozhe Chen, Liandong Yu, Yang Lu</w:t>
        <w:br/>
      </w:r>
      <w:r>
        <w:rPr>
          <w:rFonts w:ascii="Times New Roman" w:hAnsi="Times New Roman" w:eastAsia="宋体"/>
          <w:sz w:val="21"/>
        </w:rPr>
        <w:t xml:space="preserve">时间: 2026-03-01 | </w:t>
      </w:r>
      <w:r>
        <w:t xml:space="preserve">链接: </w:t>
      </w:r>
      <w:hyperlink r:id="rId632">
        <w:r>
          <w:rPr>
            <w:rFonts w:ascii="Times New Roman" w:hAnsi="Times New Roman" w:eastAsia="宋体"/>
            <w:color w:val="0000FF"/>
            <w:sz w:val="21"/>
            <w:u w:val="single"/>
          </w:rPr>
          <w:t>https://doi.org/10.1016/j.optlaseng.2025.109541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高灵敏度开腔光纤干涉仪研究，借助DCNN实现大范围葡萄糖浓度测量传感器</w:t>
      </w:r>
    </w:p>
    <w:p>
      <w:r>
        <w:rPr>
          <w:rFonts w:ascii="Times New Roman" w:hAnsi="Times New Roman" w:eastAsia="宋体"/>
          <w:b/>
          <w:color w:val="003264"/>
          <w:sz w:val="24"/>
        </w:rPr>
        <w:t>Research on a high-sensitivity open-cavity fiber interferometer enables wide-range glucose concentration measurement sensor with the assistance of DCNN</w:t>
      </w:r>
    </w:p>
    <w:p>
      <w:r>
        <w:rPr>
          <w:rFonts w:ascii="Times New Roman" w:hAnsi="Times New Roman" w:eastAsia="宋体"/>
          <w:sz w:val="21"/>
        </w:rPr>
        <w:t>作者: Jian Shi, Zhengrong Tong, Hao Wang, Peng Guo, Yixi Liu, Kexin Huang, Yipeng Tao</w:t>
        <w:br/>
      </w:r>
      <w:r>
        <w:rPr>
          <w:rFonts w:ascii="Times New Roman" w:hAnsi="Times New Roman" w:eastAsia="宋体"/>
          <w:sz w:val="21"/>
        </w:rPr>
        <w:t xml:space="preserve">时间: 2026-03-01 | </w:t>
      </w:r>
      <w:r>
        <w:t xml:space="preserve">链接: </w:t>
      </w:r>
      <w:hyperlink r:id="rId633">
        <w:r>
          <w:rPr>
            <w:rFonts w:ascii="Times New Roman" w:hAnsi="Times New Roman" w:eastAsia="宋体"/>
            <w:color w:val="0000FF"/>
            <w:sz w:val="21"/>
            <w:u w:val="single"/>
          </w:rPr>
          <w:t>https://doi.org/10.1016/j.optlaseng.2025.109537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土壤沉降监测用织物熔管多传感器应变测量与智能分析</w:t>
      </w:r>
    </w:p>
    <w:p>
      <w:r>
        <w:rPr>
          <w:rFonts w:ascii="Times New Roman" w:hAnsi="Times New Roman" w:eastAsia="宋体"/>
          <w:b/>
          <w:color w:val="003264"/>
          <w:sz w:val="24"/>
        </w:rPr>
        <w:t>Strain measurement and intelligent analysis of fabric-fused pipe multi-sensor for soil settlement monitoring</w:t>
      </w:r>
    </w:p>
    <w:p>
      <w:r>
        <w:rPr>
          <w:rFonts w:ascii="Times New Roman" w:hAnsi="Times New Roman" w:eastAsia="宋体"/>
          <w:sz w:val="21"/>
        </w:rPr>
        <w:t>作者: Haoming Yan, Xingbin Jiang, Shoupeng Zhang, Yuejiang Yu, Lintao Gong, Peng Chen, Yongming Fu, Zejia Zhao, Dandan Sun, Jie Ma</w:t>
        <w:br/>
      </w:r>
      <w:r>
        <w:rPr>
          <w:rFonts w:ascii="Times New Roman" w:hAnsi="Times New Roman" w:eastAsia="宋体"/>
          <w:sz w:val="21"/>
        </w:rPr>
        <w:t xml:space="preserve">时间: 2026-03-01 | </w:t>
      </w:r>
      <w:r>
        <w:t xml:space="preserve">链接: </w:t>
      </w:r>
      <w:hyperlink r:id="rId634">
        <w:r>
          <w:rPr>
            <w:rFonts w:ascii="Times New Roman" w:hAnsi="Times New Roman" w:eastAsia="宋体"/>
            <w:color w:val="0000FF"/>
            <w:sz w:val="21"/>
            <w:u w:val="single"/>
          </w:rPr>
          <w:t>https://doi.org/10.1016/j.optlaseng.2025.109531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基于机器学习的CFRP表面微槽飞秒激光加工参数预测与优化</w:t>
      </w:r>
    </w:p>
    <w:p>
      <w:r>
        <w:rPr>
          <w:rFonts w:ascii="Times New Roman" w:hAnsi="Times New Roman" w:eastAsia="宋体"/>
          <w:b/>
          <w:color w:val="003264"/>
          <w:sz w:val="24"/>
        </w:rPr>
        <w:t>Prediction and optimization of femtosecond laser processing parameters for CFRP surface microgrooves based on machine learning</w:t>
      </w:r>
    </w:p>
    <w:p>
      <w:r>
        <w:rPr>
          <w:rFonts w:ascii="Times New Roman" w:hAnsi="Times New Roman" w:eastAsia="宋体"/>
          <w:sz w:val="21"/>
        </w:rPr>
        <w:t>作者: Kangmei Li, Jiale Xu, Shengtao Sun, Ziwen Tang, Renhao Qiu, Jun Hu</w:t>
        <w:br/>
      </w:r>
      <w:r>
        <w:rPr>
          <w:rFonts w:ascii="Times New Roman" w:hAnsi="Times New Roman" w:eastAsia="宋体"/>
          <w:sz w:val="21"/>
        </w:rPr>
        <w:t xml:space="preserve">时间: 2026-03-01 | </w:t>
      </w:r>
      <w:r>
        <w:t xml:space="preserve">链接: </w:t>
      </w:r>
      <w:hyperlink r:id="rId635">
        <w:r>
          <w:rPr>
            <w:rFonts w:ascii="Times New Roman" w:hAnsi="Times New Roman" w:eastAsia="宋体"/>
            <w:color w:val="0000FF"/>
            <w:sz w:val="21"/>
            <w:u w:val="single"/>
          </w:rPr>
          <w:t>https://doi.org/10.1016/j.optlaseng.2025.109547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用于宽带脉冲表征的频谱校正和迹线截断</w:t>
      </w:r>
    </w:p>
    <w:p>
      <w:r>
        <w:rPr>
          <w:rFonts w:ascii="Times New Roman" w:hAnsi="Times New Roman" w:eastAsia="宋体"/>
          <w:b/>
          <w:color w:val="003264"/>
          <w:sz w:val="24"/>
        </w:rPr>
        <w:t>Spectral correction and trace truncation for broadband-pulse characterization</w:t>
      </w:r>
    </w:p>
    <w:p>
      <w:r>
        <w:rPr>
          <w:rFonts w:ascii="Times New Roman" w:hAnsi="Times New Roman" w:eastAsia="宋体"/>
          <w:sz w:val="21"/>
        </w:rPr>
        <w:t>作者: Zezhao Gong, Fucai Ding, Ping Zhu, Xiuyu Yao, Lijie Cui, Hailun Zeng, Miaoyan Tong, Xuejie Zhang, Dongjun Zhang, Xiao Liang, Meizhi Sun, Ailin Guo, Qingwei Yang, Jun Kang, Haidong Zhu, Qi Gao, Xinglong Xie, Jianqiang Zhu</w:t>
        <w:br/>
      </w:r>
      <w:r>
        <w:rPr>
          <w:rFonts w:ascii="Times New Roman" w:hAnsi="Times New Roman" w:eastAsia="宋体"/>
          <w:sz w:val="21"/>
        </w:rPr>
        <w:t xml:space="preserve">时间: 2026-03-01 | </w:t>
      </w:r>
      <w:r>
        <w:t xml:space="preserve">链接: </w:t>
      </w:r>
      <w:hyperlink r:id="rId636">
        <w:r>
          <w:rPr>
            <w:rFonts w:ascii="Times New Roman" w:hAnsi="Times New Roman" w:eastAsia="宋体"/>
            <w:color w:val="0000FF"/>
            <w:sz w:val="21"/>
            <w:u w:val="single"/>
          </w:rPr>
          <w:t>https://doi.org/10.1016/j.optlaseng.2025.109538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基于单层偏振转换超表面的大角度宽带后向散射增强</w:t>
      </w:r>
    </w:p>
    <w:p>
      <w:r>
        <w:rPr>
          <w:rFonts w:ascii="Times New Roman" w:hAnsi="Times New Roman" w:eastAsia="宋体"/>
          <w:b/>
          <w:color w:val="003264"/>
          <w:sz w:val="24"/>
        </w:rPr>
        <w:t>Large-angle and broadband backscattering enhancement based on a single-layer polarization conversion metasurface</w:t>
      </w:r>
    </w:p>
    <w:p>
      <w:r>
        <w:rPr>
          <w:rFonts w:ascii="Times New Roman" w:hAnsi="Times New Roman" w:eastAsia="宋体"/>
          <w:sz w:val="21"/>
        </w:rPr>
        <w:t>作者: Wei Dai, Yong-Qiang Liu, Hongcheng Yin, Zengrui Li, Yue-Yi Zhang, Chao-Hai Du</w:t>
        <w:br/>
      </w:r>
      <w:r>
        <w:rPr>
          <w:rFonts w:ascii="Times New Roman" w:hAnsi="Times New Roman" w:eastAsia="宋体"/>
          <w:sz w:val="21"/>
        </w:rPr>
        <w:t xml:space="preserve">时间: 2026-03-01 | </w:t>
      </w:r>
      <w:r>
        <w:t xml:space="preserve">链接: </w:t>
      </w:r>
      <w:hyperlink r:id="rId637">
        <w:r>
          <w:rPr>
            <w:rFonts w:ascii="Times New Roman" w:hAnsi="Times New Roman" w:eastAsia="宋体"/>
            <w:color w:val="0000FF"/>
            <w:sz w:val="21"/>
            <w:u w:val="single"/>
          </w:rPr>
          <w:t>https://doi.org/10.1016/j.optlaseng.2025.109533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基于共生滤波器和SIFT的多光谱热像仪温度场匹配方法</w:t>
      </w:r>
    </w:p>
    <w:p>
      <w:r>
        <w:rPr>
          <w:rFonts w:ascii="Times New Roman" w:hAnsi="Times New Roman" w:eastAsia="宋体"/>
          <w:b/>
          <w:color w:val="003264"/>
          <w:sz w:val="24"/>
        </w:rPr>
        <w:t>Multispectral thermal imager temperature field matching method based on co-occurrence filter and SIFT</w:t>
      </w:r>
    </w:p>
    <w:p>
      <w:r>
        <w:rPr>
          <w:rFonts w:ascii="Times New Roman" w:hAnsi="Times New Roman" w:eastAsia="宋体"/>
          <w:sz w:val="21"/>
        </w:rPr>
        <w:t>作者: Jiashun Luo, Bo Wang, Kaixin Xue, Yanxiu Wei, Xiaogang Sun</w:t>
        <w:br/>
      </w:r>
      <w:r>
        <w:rPr>
          <w:rFonts w:ascii="Times New Roman" w:hAnsi="Times New Roman" w:eastAsia="宋体"/>
          <w:sz w:val="21"/>
        </w:rPr>
        <w:t xml:space="preserve">时间: 2026-03-01 | </w:t>
      </w:r>
      <w:r>
        <w:t xml:space="preserve">链接: </w:t>
      </w:r>
      <w:hyperlink r:id="rId638">
        <w:r>
          <w:rPr>
            <w:rFonts w:ascii="Times New Roman" w:hAnsi="Times New Roman" w:eastAsia="宋体"/>
            <w:color w:val="0000FF"/>
            <w:sz w:val="21"/>
            <w:u w:val="single"/>
          </w:rPr>
          <w:t>https://doi.org/10.1016/j.optlaseng.2025.109540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单像素短波红外和中波红外双波段热像仪</w:t>
      </w:r>
    </w:p>
    <w:p>
      <w:r>
        <w:rPr>
          <w:rFonts w:ascii="Times New Roman" w:hAnsi="Times New Roman" w:eastAsia="宋体"/>
          <w:b/>
          <w:color w:val="003264"/>
          <w:sz w:val="24"/>
        </w:rPr>
        <w:t>Single pixel SWIR and MWIR dual band thermal camera</w:t>
      </w:r>
    </w:p>
    <w:p>
      <w:r>
        <w:rPr>
          <w:rFonts w:ascii="Times New Roman" w:hAnsi="Times New Roman" w:eastAsia="宋体"/>
          <w:sz w:val="21"/>
        </w:rPr>
        <w:t>作者: Te-Yuan Chung, Hengxuan Lin, Yen-Xun Yang</w:t>
        <w:br/>
      </w:r>
      <w:r>
        <w:rPr>
          <w:rFonts w:ascii="Times New Roman" w:hAnsi="Times New Roman" w:eastAsia="宋体"/>
          <w:sz w:val="21"/>
        </w:rPr>
        <w:t xml:space="preserve">时间: 2026-03-01 | </w:t>
      </w:r>
      <w:r>
        <w:t xml:space="preserve">链接: </w:t>
      </w:r>
      <w:hyperlink r:id="rId639">
        <w:r>
          <w:rPr>
            <w:rFonts w:ascii="Times New Roman" w:hAnsi="Times New Roman" w:eastAsia="宋体"/>
            <w:color w:val="0000FF"/>
            <w:sz w:val="21"/>
            <w:u w:val="single"/>
          </w:rPr>
          <w:t>https://doi.org/10.1016/j.optlaseng.2025.109548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基于距离选通和大型 SPAD 阵列激光雷达系统的高速 3D 成像</w:t>
      </w:r>
    </w:p>
    <w:p>
      <w:r>
        <w:rPr>
          <w:rFonts w:ascii="Times New Roman" w:hAnsi="Times New Roman" w:eastAsia="宋体"/>
          <w:b/>
          <w:color w:val="003264"/>
          <w:sz w:val="24"/>
        </w:rPr>
        <w:t>High-speed 3D-imaging based on a range-gated and large SPAD array lidar system</w:t>
      </w:r>
    </w:p>
    <w:p>
      <w:r>
        <w:rPr>
          <w:rFonts w:ascii="Times New Roman" w:hAnsi="Times New Roman" w:eastAsia="宋体"/>
          <w:sz w:val="21"/>
        </w:rPr>
        <w:t>作者: Tian Hu, Jiafeng Sun, Rui Xu, Zhixiang Mao, Liang Chen, Yan Shi, Shijie Liu, Weiwei Liu</w:t>
        <w:br/>
      </w:r>
      <w:r>
        <w:rPr>
          <w:rFonts w:ascii="Times New Roman" w:hAnsi="Times New Roman" w:eastAsia="宋体"/>
          <w:sz w:val="21"/>
        </w:rPr>
        <w:t xml:space="preserve">时间: 2026-03-01 | </w:t>
      </w:r>
      <w:r>
        <w:t xml:space="preserve">链接: </w:t>
      </w:r>
      <w:hyperlink r:id="rId640">
        <w:r>
          <w:rPr>
            <w:rFonts w:ascii="Times New Roman" w:hAnsi="Times New Roman" w:eastAsia="宋体"/>
            <w:color w:val="0000FF"/>
            <w:sz w:val="21"/>
            <w:u w:val="single"/>
          </w:rPr>
          <w:t>https://doi.org/10.1016/j.optlaseng.2025.109552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具有集成波导和发射系统的光子晶体腔中产生太赫兹拍音</w:t>
      </w:r>
    </w:p>
    <w:p>
      <w:r>
        <w:rPr>
          <w:rFonts w:ascii="Times New Roman" w:hAnsi="Times New Roman" w:eastAsia="宋体"/>
          <w:b/>
          <w:color w:val="003264"/>
          <w:sz w:val="24"/>
        </w:rPr>
        <w:t>THz beat note generation in a photonic crystal cavity with an integrated wave guiding and emitting system</w:t>
      </w:r>
    </w:p>
    <w:p>
      <w:r>
        <w:rPr>
          <w:rFonts w:ascii="Times New Roman" w:hAnsi="Times New Roman" w:eastAsia="宋体"/>
          <w:sz w:val="21"/>
        </w:rPr>
        <w:t>作者: Deepika Tyagi, Abida Parveen, Vijay Laxmi, Ahsan Irshad, Mehboob Alam, Barkathulla Asrafali, Qiang Liu, Suling Shen, Zhengbiao Ouyang</w:t>
        <w:br/>
      </w:r>
      <w:r>
        <w:rPr>
          <w:rFonts w:ascii="Times New Roman" w:hAnsi="Times New Roman" w:eastAsia="宋体"/>
          <w:sz w:val="21"/>
        </w:rPr>
        <w:t xml:space="preserve">时间: 2026-03-01 | </w:t>
      </w:r>
      <w:r>
        <w:t xml:space="preserve">链接: </w:t>
      </w:r>
      <w:hyperlink r:id="rId641">
        <w:r>
          <w:rPr>
            <w:rFonts w:ascii="Times New Roman" w:hAnsi="Times New Roman" w:eastAsia="宋体"/>
            <w:color w:val="0000FF"/>
            <w:sz w:val="21"/>
            <w:u w:val="single"/>
          </w:rPr>
          <w:t>https://doi.org/10.1016/j.optlaseng.2025.109518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使用基于双重检测和增强型 U-Net 的旋转掩模进行实时中红外单像素成像</w:t>
      </w:r>
    </w:p>
    <w:p>
      <w:r>
        <w:rPr>
          <w:rFonts w:ascii="Times New Roman" w:hAnsi="Times New Roman" w:eastAsia="宋体"/>
          <w:b/>
          <w:color w:val="003264"/>
          <w:sz w:val="24"/>
        </w:rPr>
        <w:t>Real-time mid-infrared single-pixel imaging using a spinning mask based on dual detection and enhanced U-Net</w:t>
      </w:r>
    </w:p>
    <w:p>
      <w:r>
        <w:rPr>
          <w:rFonts w:ascii="Times New Roman" w:hAnsi="Times New Roman" w:eastAsia="宋体"/>
          <w:sz w:val="21"/>
        </w:rPr>
        <w:t>作者: Yue Wang, Yupeng Wang, Tianle Liu, Wenjie Jiang, Yongkai Yin, Baoqing Sun</w:t>
        <w:br/>
      </w:r>
      <w:r>
        <w:rPr>
          <w:rFonts w:ascii="Times New Roman" w:hAnsi="Times New Roman" w:eastAsia="宋体"/>
          <w:sz w:val="21"/>
        </w:rPr>
        <w:t xml:space="preserve">时间: 2026-03-01 | </w:t>
      </w:r>
      <w:r>
        <w:t xml:space="preserve">链接: </w:t>
      </w:r>
      <w:hyperlink r:id="rId642">
        <w:r>
          <w:rPr>
            <w:rFonts w:ascii="Times New Roman" w:hAnsi="Times New Roman" w:eastAsia="宋体"/>
            <w:color w:val="0000FF"/>
            <w:sz w:val="21"/>
            <w:u w:val="single"/>
          </w:rPr>
          <w:t>https://doi.org/10.1016/j.optlaseng.2025.109530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惯性测量与光电扫描相结合的动态六自由度测量方法</w:t>
      </w:r>
    </w:p>
    <w:p>
      <w:r>
        <w:rPr>
          <w:rFonts w:ascii="Times New Roman" w:hAnsi="Times New Roman" w:eastAsia="宋体"/>
          <w:b/>
          <w:color w:val="003264"/>
          <w:sz w:val="24"/>
        </w:rPr>
        <w:t>Dynamic 6-DOF measurement method integrating inertial measurement into photoelectric scanning</w:t>
      </w:r>
    </w:p>
    <w:p>
      <w:r>
        <w:rPr>
          <w:rFonts w:ascii="Times New Roman" w:hAnsi="Times New Roman" w:eastAsia="宋体"/>
          <w:sz w:val="21"/>
        </w:rPr>
        <w:t>作者: Shendong Shi, Jiarui Lin, Changyu Long, Rui Deng, Yiran Wang, Jigui Zhu</w:t>
        <w:br/>
      </w:r>
      <w:r>
        <w:rPr>
          <w:rFonts w:ascii="Times New Roman" w:hAnsi="Times New Roman" w:eastAsia="宋体"/>
          <w:sz w:val="21"/>
        </w:rPr>
        <w:t xml:space="preserve">时间: 2026-03-01 | </w:t>
      </w:r>
      <w:r>
        <w:t xml:space="preserve">链接: </w:t>
      </w:r>
      <w:hyperlink r:id="rId643">
        <w:r>
          <w:rPr>
            <w:rFonts w:ascii="Times New Roman" w:hAnsi="Times New Roman" w:eastAsia="宋体"/>
            <w:color w:val="0000FF"/>
            <w:sz w:val="21"/>
            <w:u w:val="single"/>
          </w:rPr>
          <w:t>https://doi.org/10.1016/j.optlaseng.2025.109535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用于中层大气测量的系留气球瑞利激光雷达 (TBBRL)</w:t>
      </w:r>
    </w:p>
    <w:p>
      <w:r>
        <w:rPr>
          <w:rFonts w:ascii="Times New Roman" w:hAnsi="Times New Roman" w:eastAsia="宋体"/>
          <w:b/>
          <w:color w:val="003264"/>
          <w:sz w:val="24"/>
        </w:rPr>
        <w:t>Tethered balloon-borne rayleigh lidar (TBBRL) for middle atmosphere measurement</w:t>
      </w:r>
    </w:p>
    <w:p>
      <w:r>
        <w:rPr>
          <w:rFonts w:ascii="Times New Roman" w:hAnsi="Times New Roman" w:eastAsia="宋体"/>
          <w:sz w:val="21"/>
        </w:rPr>
        <w:t>作者: Xianzhong Zhang, Kai Zhong, Tong Wu, Xinqi Li, Xiaojian Zhang, Guxi Chen, Xinyu Si, Zhuang Liu, Wei Xu, Jining Li, Kai Chen, Yuye Wang, Degang Xu, Jianquan Yao</w:t>
        <w:br/>
      </w:r>
      <w:r>
        <w:rPr>
          <w:rFonts w:ascii="Times New Roman" w:hAnsi="Times New Roman" w:eastAsia="宋体"/>
          <w:sz w:val="21"/>
        </w:rPr>
        <w:t xml:space="preserve">时间: 2026-03-01 | </w:t>
      </w:r>
      <w:r>
        <w:t xml:space="preserve">链接: </w:t>
      </w:r>
      <w:hyperlink r:id="rId644">
        <w:r>
          <w:rPr>
            <w:rFonts w:ascii="Times New Roman" w:hAnsi="Times New Roman" w:eastAsia="宋体"/>
            <w:color w:val="0000FF"/>
            <w:sz w:val="21"/>
            <w:u w:val="single"/>
          </w:rPr>
          <w:t>https://doi.org/10.1016/j.optlaseng.2025.109553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通过光纤环镜和柔性钙钛矿形成的超窄带瞬态光栅实现单频光纤激光器</w:t>
      </w:r>
    </w:p>
    <w:p>
      <w:r>
        <w:rPr>
          <w:rFonts w:ascii="Times New Roman" w:hAnsi="Times New Roman" w:eastAsia="宋体"/>
          <w:b/>
          <w:color w:val="003264"/>
          <w:sz w:val="24"/>
        </w:rPr>
        <w:t>Single-frequency fiber laser implemented via ultra-narrowband transient grating formed by a fiber loop mirror and flexible perovskite</w:t>
      </w:r>
    </w:p>
    <w:p>
      <w:r>
        <w:rPr>
          <w:rFonts w:ascii="Times New Roman" w:hAnsi="Times New Roman" w:eastAsia="宋体"/>
          <w:sz w:val="21"/>
        </w:rPr>
        <w:t>作者: Ruidong Lv, Sicong Liu, Jiang Wang, Peng He, Tianseng Chan, Hainian Han, Zhiyi Wei</w:t>
        <w:br/>
      </w:r>
      <w:r>
        <w:rPr>
          <w:rFonts w:ascii="Times New Roman" w:hAnsi="Times New Roman" w:eastAsia="宋体"/>
          <w:sz w:val="21"/>
        </w:rPr>
        <w:t xml:space="preserve">时间: 2026-03-01 | </w:t>
      </w:r>
      <w:r>
        <w:t xml:space="preserve">链接: </w:t>
      </w:r>
      <w:hyperlink r:id="rId645">
        <w:r>
          <w:rPr>
            <w:rFonts w:ascii="Times New Roman" w:hAnsi="Times New Roman" w:eastAsia="宋体"/>
            <w:color w:val="0000FF"/>
            <w:sz w:val="21"/>
            <w:u w:val="single"/>
          </w:rPr>
          <w:t>https://doi.org/10.1016/j.optlaseng.2025.109555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极端光照条件下物理驱动的级联低光全彩成像</w:t>
      </w:r>
    </w:p>
    <w:p>
      <w:r>
        <w:rPr>
          <w:rFonts w:ascii="Times New Roman" w:hAnsi="Times New Roman" w:eastAsia="宋体"/>
          <w:b/>
          <w:color w:val="003264"/>
          <w:sz w:val="24"/>
        </w:rPr>
        <w:t>Physics-driven cascaded low-light full-color imaging under extreme light conditions</w:t>
      </w:r>
    </w:p>
    <w:p>
      <w:r>
        <w:rPr>
          <w:rFonts w:ascii="Times New Roman" w:hAnsi="Times New Roman" w:eastAsia="宋体"/>
          <w:sz w:val="21"/>
        </w:rPr>
        <w:t>作者: Shu-Bin Liu, Jia-le Huang, Chun‐ Bo Zou, Xiao-Qiang Lu</w:t>
        <w:br/>
      </w:r>
      <w:r>
        <w:rPr>
          <w:rFonts w:ascii="Times New Roman" w:hAnsi="Times New Roman" w:eastAsia="宋体"/>
          <w:sz w:val="21"/>
        </w:rPr>
        <w:t xml:space="preserve">时间: 2026-03-01 | </w:t>
      </w:r>
      <w:r>
        <w:t xml:space="preserve">链接: </w:t>
      </w:r>
      <w:hyperlink r:id="rId646">
        <w:r>
          <w:rPr>
            <w:rFonts w:ascii="Times New Roman" w:hAnsi="Times New Roman" w:eastAsia="宋体"/>
            <w:color w:val="0000FF"/>
            <w:sz w:val="21"/>
            <w:u w:val="single"/>
          </w:rPr>
          <w:t>https://doi.org/10.1016/j.optlaseng.2025.109556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基于希尔伯特变换和相位梯度局部方差引导的3D测量系统非线性自校准算法</w:t>
      </w:r>
    </w:p>
    <w:p>
      <w:r>
        <w:rPr>
          <w:rFonts w:ascii="Times New Roman" w:hAnsi="Times New Roman" w:eastAsia="宋体"/>
          <w:b/>
          <w:color w:val="003264"/>
          <w:sz w:val="24"/>
        </w:rPr>
        <w:t>Nonlinear self-Calibration algorithm for 3D measurement systems based on hilbert transform and phase gradient local variance guidance</w:t>
      </w:r>
    </w:p>
    <w:p>
      <w:r>
        <w:rPr>
          <w:rFonts w:ascii="Times New Roman" w:hAnsi="Times New Roman" w:eastAsia="宋体"/>
          <w:sz w:val="21"/>
        </w:rPr>
        <w:t>作者: Junwei Hu, Yongliang Ye, Songping Mai, Yucheng Jiang, Yuxiang Xu, Yu Yu</w:t>
        <w:br/>
      </w:r>
      <w:r>
        <w:rPr>
          <w:rFonts w:ascii="Times New Roman" w:hAnsi="Times New Roman" w:eastAsia="宋体"/>
          <w:sz w:val="21"/>
        </w:rPr>
        <w:t xml:space="preserve">时间: 2026-03-01 | </w:t>
      </w:r>
      <w:r>
        <w:t xml:space="preserve">链接: </w:t>
      </w:r>
      <w:hyperlink r:id="rId647">
        <w:r>
          <w:rPr>
            <w:rFonts w:ascii="Times New Roman" w:hAnsi="Times New Roman" w:eastAsia="宋体"/>
            <w:color w:val="0000FF"/>
            <w:sz w:val="21"/>
            <w:u w:val="single"/>
          </w:rPr>
          <w:t>https://doi.org/10.1016/j.optlaseng.2025.109546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4D 成像的具有间断三角波调制的水下相干 FMCW LiDAR</w:t>
      </w:r>
    </w:p>
    <w:p>
      <w:r>
        <w:rPr>
          <w:rFonts w:ascii="Times New Roman" w:hAnsi="Times New Roman" w:eastAsia="宋体"/>
          <w:b/>
          <w:color w:val="003264"/>
          <w:sz w:val="24"/>
        </w:rPr>
        <w:t>Underwater coherent FMCW LiDAR with interrupted-triangular-wave modulation for 4D imaging</w:t>
      </w:r>
    </w:p>
    <w:p>
      <w:r>
        <w:rPr>
          <w:rFonts w:ascii="Times New Roman" w:hAnsi="Times New Roman" w:eastAsia="宋体"/>
          <w:sz w:val="21"/>
        </w:rPr>
        <w:t>作者: Fei Xiao, Hao Zhang, Xiawei Guan, Lisong Deng, Xiaodong Wang, Yun Liu, Shiyang Shen, Xiangyu Wang, Lei Zhu</w:t>
        <w:br/>
      </w:r>
      <w:r>
        <w:rPr>
          <w:rFonts w:ascii="Times New Roman" w:hAnsi="Times New Roman" w:eastAsia="宋体"/>
          <w:sz w:val="21"/>
        </w:rPr>
        <w:t xml:space="preserve">时间: 2026-03-01 | </w:t>
      </w:r>
      <w:r>
        <w:t xml:space="preserve">链接: </w:t>
      </w:r>
      <w:hyperlink r:id="rId648">
        <w:r>
          <w:rPr>
            <w:rFonts w:ascii="Times New Roman" w:hAnsi="Times New Roman" w:eastAsia="宋体"/>
            <w:color w:val="0000FF"/>
            <w:sz w:val="21"/>
            <w:u w:val="single"/>
          </w:rPr>
          <w:t>https://doi.org/10.1016/j.optlaseng.2025.109560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利用三维自由曲面光学器件塑造广义像散平顶光束</w:t>
      </w:r>
    </w:p>
    <w:p>
      <w:r>
        <w:rPr>
          <w:rFonts w:ascii="Times New Roman" w:hAnsi="Times New Roman" w:eastAsia="宋体"/>
          <w:b/>
          <w:color w:val="003264"/>
          <w:sz w:val="24"/>
        </w:rPr>
        <w:t>Shaping generalized astigmatic flat-top beams with freeform optics in three-dimensions</w:t>
      </w:r>
    </w:p>
    <w:p>
      <w:r>
        <w:rPr>
          <w:rFonts w:ascii="Times New Roman" w:hAnsi="Times New Roman" w:eastAsia="宋体"/>
          <w:sz w:val="21"/>
        </w:rPr>
        <w:t>作者: Hanyuan Chen, Minze Xu, Zichao Fan, Zhengbo Zhu, Shili Wei</w:t>
        <w:br/>
      </w:r>
      <w:r>
        <w:rPr>
          <w:rFonts w:ascii="Times New Roman" w:hAnsi="Times New Roman" w:eastAsia="宋体"/>
          <w:sz w:val="21"/>
        </w:rPr>
        <w:t xml:space="preserve">时间: 2026-03-01 | </w:t>
      </w:r>
      <w:r>
        <w:t xml:space="preserve">链接: </w:t>
      </w:r>
      <w:hyperlink r:id="rId649">
        <w:r>
          <w:rPr>
            <w:rFonts w:ascii="Times New Roman" w:hAnsi="Times New Roman" w:eastAsia="宋体"/>
            <w:color w:val="0000FF"/>
            <w:sz w:val="21"/>
            <w:u w:val="single"/>
          </w:rPr>
          <w:t>https://doi.org/10.1016/j.optlaseng.2025.109550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基于神经网络的复杂场景高精度像差补偿</w:t>
      </w:r>
    </w:p>
    <w:p>
      <w:r>
        <w:rPr>
          <w:rFonts w:ascii="Times New Roman" w:hAnsi="Times New Roman" w:eastAsia="宋体"/>
          <w:b/>
          <w:color w:val="003264"/>
          <w:sz w:val="24"/>
        </w:rPr>
        <w:t>High precision aberration compensation in complex scenes based on neural network</w:t>
      </w:r>
    </w:p>
    <w:p>
      <w:r>
        <w:rPr>
          <w:rFonts w:ascii="Times New Roman" w:hAnsi="Times New Roman" w:eastAsia="宋体"/>
          <w:sz w:val="21"/>
        </w:rPr>
        <w:t>作者: Xihang Yang, Shijie Wei, Ben Xue, Yinpeng Ma, Huachao Cheng, Teli Xi, Xiaopeng Shao</w:t>
        <w:br/>
      </w:r>
      <w:r>
        <w:rPr>
          <w:rFonts w:ascii="Times New Roman" w:hAnsi="Times New Roman" w:eastAsia="宋体"/>
          <w:sz w:val="21"/>
        </w:rPr>
        <w:t xml:space="preserve">时间: 2026-04-01 | </w:t>
      </w:r>
      <w:r>
        <w:t xml:space="preserve">链接: </w:t>
      </w:r>
      <w:hyperlink r:id="rId650">
        <w:r>
          <w:rPr>
            <w:rFonts w:ascii="Times New Roman" w:hAnsi="Times New Roman" w:eastAsia="宋体"/>
            <w:color w:val="0000FF"/>
            <w:sz w:val="21"/>
            <w:u w:val="single"/>
          </w:rPr>
          <w:t>https://doi.org/10.1016/j.optlaseng.2025.109559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3D 打印超表面透镜的太赫兹全息成像系统</w:t>
      </w:r>
    </w:p>
    <w:p>
      <w:r>
        <w:rPr>
          <w:rFonts w:ascii="Times New Roman" w:hAnsi="Times New Roman" w:eastAsia="宋体"/>
          <w:b/>
          <w:color w:val="003264"/>
          <w:sz w:val="24"/>
        </w:rPr>
        <w:t>Terahertz holographic imaging system utilizing 3D-printed metasurface lenses</w:t>
      </w:r>
    </w:p>
    <w:p>
      <w:r>
        <w:rPr>
          <w:rFonts w:ascii="Times New Roman" w:hAnsi="Times New Roman" w:eastAsia="宋体"/>
          <w:sz w:val="21"/>
        </w:rPr>
        <w:t>作者: Feifan Zhao, Manna Gu, Xufeng Jing, Mingzhou Yu</w:t>
        <w:br/>
      </w:r>
      <w:r>
        <w:rPr>
          <w:rFonts w:ascii="Times New Roman" w:hAnsi="Times New Roman" w:eastAsia="宋体"/>
          <w:sz w:val="21"/>
        </w:rPr>
        <w:t xml:space="preserve">时间: 2026-04-01 | </w:t>
      </w:r>
      <w:r>
        <w:t xml:space="preserve">链接: </w:t>
      </w:r>
      <w:hyperlink r:id="rId651">
        <w:r>
          <w:rPr>
            <w:rFonts w:ascii="Times New Roman" w:hAnsi="Times New Roman" w:eastAsia="宋体"/>
            <w:color w:val="0000FF"/>
            <w:sz w:val="21"/>
            <w:u w:val="single"/>
          </w:rPr>
          <w:t>https://doi.org/10.1016/j.optlaseng.2025.109554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多距离相位检索的自适应距离联合优化</w:t>
      </w:r>
    </w:p>
    <w:p>
      <w:r>
        <w:rPr>
          <w:rFonts w:ascii="Times New Roman" w:hAnsi="Times New Roman" w:eastAsia="宋体"/>
          <w:b/>
          <w:color w:val="003264"/>
          <w:sz w:val="24"/>
        </w:rPr>
        <w:t>Adaptive distance joint optimization for multi-distance phase retrieval</w:t>
      </w:r>
    </w:p>
    <w:p>
      <w:r>
        <w:rPr>
          <w:rFonts w:ascii="Times New Roman" w:hAnsi="Times New Roman" w:eastAsia="宋体"/>
          <w:sz w:val="21"/>
        </w:rPr>
        <w:t>作者: Jinwei Liu, Yang Wu, Qiying Deng, Jun Wang</w:t>
        <w:br/>
      </w:r>
      <w:r>
        <w:rPr>
          <w:rFonts w:ascii="Times New Roman" w:hAnsi="Times New Roman" w:eastAsia="宋体"/>
          <w:sz w:val="21"/>
        </w:rPr>
        <w:t xml:space="preserve">时间: 2026-04-01 | </w:t>
      </w:r>
      <w:r>
        <w:t xml:space="preserve">链接: </w:t>
      </w:r>
      <w:hyperlink r:id="rId652">
        <w:r>
          <w:rPr>
            <w:rFonts w:ascii="Times New Roman" w:hAnsi="Times New Roman" w:eastAsia="宋体"/>
            <w:color w:val="0000FF"/>
            <w:sz w:val="21"/>
            <w:u w:val="single"/>
          </w:rPr>
          <w:t>https://doi.org/10.1016/j.optlaseng.2025.109534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通过光谱调制对结构照明显微镜进行高效、高保真重建</w:t>
      </w:r>
    </w:p>
    <w:p>
      <w:r>
        <w:rPr>
          <w:rFonts w:ascii="Times New Roman" w:hAnsi="Times New Roman" w:eastAsia="宋体"/>
          <w:b/>
          <w:color w:val="003264"/>
          <w:sz w:val="24"/>
        </w:rPr>
        <w:t>Efficient and high-fidelity reconstruction for structured illumination microscopy via spectrum modulation</w:t>
      </w:r>
    </w:p>
    <w:p>
      <w:r>
        <w:rPr>
          <w:rFonts w:ascii="Times New Roman" w:hAnsi="Times New Roman" w:eastAsia="宋体"/>
          <w:sz w:val="21"/>
        </w:rPr>
        <w:t>作者: Yiran Wang, Ziyang Li, Yu Ji, Yutong Li, Xuyang Zhou, Guancheng Huang, Ziling Qiao, Zhengjun Liu, Shutian Liu</w:t>
        <w:br/>
      </w:r>
      <w:r>
        <w:rPr>
          <w:rFonts w:ascii="Times New Roman" w:hAnsi="Times New Roman" w:eastAsia="宋体"/>
          <w:sz w:val="21"/>
        </w:rPr>
        <w:t xml:space="preserve">时间: 2026-04-01 | </w:t>
      </w:r>
      <w:r>
        <w:t xml:space="preserve">链接: </w:t>
      </w:r>
      <w:hyperlink r:id="rId653">
        <w:r>
          <w:rPr>
            <w:rFonts w:ascii="Times New Roman" w:hAnsi="Times New Roman" w:eastAsia="宋体"/>
            <w:color w:val="0000FF"/>
            <w:sz w:val="21"/>
            <w:u w:val="single"/>
          </w:rPr>
          <w:t>https://doi.org/10.1016/j.optlaseng.2025.109545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通过波矢量补偿傅里叶叠层成像技术实现具有统一分辨率的无缝全场成像</w:t>
      </w:r>
    </w:p>
    <w:p>
      <w:r>
        <w:rPr>
          <w:rFonts w:ascii="Times New Roman" w:hAnsi="Times New Roman" w:eastAsia="宋体"/>
          <w:b/>
          <w:color w:val="003264"/>
          <w:sz w:val="24"/>
        </w:rPr>
        <w:t>Seamless full-field imaging with uniform resolution via wavevector-compensated Fourier ptychography</w:t>
      </w:r>
    </w:p>
    <w:p>
      <w:r>
        <w:rPr>
          <w:rFonts w:ascii="Times New Roman" w:hAnsi="Times New Roman" w:eastAsia="宋体"/>
          <w:sz w:val="21"/>
        </w:rPr>
        <w:t>作者: Tianci Feng, Aiye Wang, Jinghao Xu, Huiqin Gao, Dandan Hui, Xuan Li, An Pan</w:t>
        <w:br/>
      </w:r>
      <w:r>
        <w:rPr>
          <w:rFonts w:ascii="Times New Roman" w:hAnsi="Times New Roman" w:eastAsia="宋体"/>
          <w:sz w:val="21"/>
        </w:rPr>
        <w:t xml:space="preserve">时间: 2026-04-01 | </w:t>
      </w:r>
      <w:r>
        <w:t xml:space="preserve">链接: </w:t>
      </w:r>
      <w:hyperlink r:id="rId654">
        <w:r>
          <w:rPr>
            <w:rFonts w:ascii="Times New Roman" w:hAnsi="Times New Roman" w:eastAsia="宋体"/>
            <w:color w:val="0000FF"/>
            <w:sz w:val="21"/>
            <w:u w:val="single"/>
          </w:rPr>
          <w:t>https://doi.org/10.1016/j.optlaseng.2025.109549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基于虚拟照明调制的单次曝光HiLo</w:t>
      </w:r>
    </w:p>
    <w:p>
      <w:r>
        <w:rPr>
          <w:rFonts w:ascii="Times New Roman" w:hAnsi="Times New Roman" w:eastAsia="宋体"/>
          <w:b/>
          <w:color w:val="003264"/>
          <w:sz w:val="24"/>
        </w:rPr>
        <w:t>Single-exposure HiLo based on virtual illumination modulation</w:t>
      </w:r>
    </w:p>
    <w:p>
      <w:r>
        <w:rPr>
          <w:rFonts w:ascii="Times New Roman" w:hAnsi="Times New Roman" w:eastAsia="宋体"/>
          <w:sz w:val="21"/>
        </w:rPr>
        <w:t>作者: Wei Qiao, Hongyi Lin, Dong Sun, Juqiang Lin</w:t>
        <w:br/>
      </w:r>
      <w:r>
        <w:rPr>
          <w:rFonts w:ascii="Times New Roman" w:hAnsi="Times New Roman" w:eastAsia="宋体"/>
          <w:sz w:val="21"/>
        </w:rPr>
        <w:t xml:space="preserve">时间: 2026-04-01 | </w:t>
      </w:r>
      <w:r>
        <w:t xml:space="preserve">链接: </w:t>
      </w:r>
      <w:hyperlink r:id="rId655">
        <w:r>
          <w:rPr>
            <w:rFonts w:ascii="Times New Roman" w:hAnsi="Times New Roman" w:eastAsia="宋体"/>
            <w:color w:val="0000FF"/>
            <w:sz w:val="21"/>
            <w:u w:val="single"/>
          </w:rPr>
          <w:t>https://doi.org/10.1016/j.optlaseng.2025.109561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基于非对称光纤仿生纤毛的可调灵敏度测速仪</w:t>
      </w:r>
    </w:p>
    <w:p>
      <w:r>
        <w:rPr>
          <w:rFonts w:ascii="Times New Roman" w:hAnsi="Times New Roman" w:eastAsia="宋体"/>
          <w:b/>
          <w:color w:val="003264"/>
          <w:sz w:val="24"/>
        </w:rPr>
        <w:t>Tunable-sensitivity velocimeter based on asymmetric optical fiber bionic cilium</w:t>
      </w:r>
    </w:p>
    <w:p>
      <w:r>
        <w:rPr>
          <w:rFonts w:ascii="Times New Roman" w:hAnsi="Times New Roman" w:eastAsia="宋体"/>
          <w:sz w:val="21"/>
        </w:rPr>
        <w:t>作者: Tian Tian, Xiao Li, Yiwei Ma, Tao Geng</w:t>
        <w:br/>
      </w:r>
      <w:r>
        <w:rPr>
          <w:rFonts w:ascii="Times New Roman" w:hAnsi="Times New Roman" w:eastAsia="宋体"/>
          <w:sz w:val="21"/>
        </w:rPr>
        <w:t xml:space="preserve">时间: 2026-04-01 | </w:t>
      </w:r>
      <w:r>
        <w:t xml:space="preserve">链接: </w:t>
      </w:r>
      <w:hyperlink r:id="rId656">
        <w:r>
          <w:rPr>
            <w:rFonts w:ascii="Times New Roman" w:hAnsi="Times New Roman" w:eastAsia="宋体"/>
            <w:color w:val="0000FF"/>
            <w:sz w:val="21"/>
            <w:u w:val="single"/>
          </w:rPr>
          <w:t>https://doi.org/10.1016/j.optlaseng.2025.109563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基于光学纹影微分干涉的弱散射介质流场定量传感</w:t>
      </w:r>
    </w:p>
    <w:p>
      <w:r>
        <w:rPr>
          <w:rFonts w:ascii="Times New Roman" w:hAnsi="Times New Roman" w:eastAsia="宋体"/>
          <w:b/>
          <w:color w:val="003264"/>
          <w:sz w:val="24"/>
        </w:rPr>
        <w:t>Quantitative sensing of weak scattering medium flow field based on optical schlieren differential interferometry</w:t>
      </w:r>
    </w:p>
    <w:p>
      <w:r>
        <w:rPr>
          <w:rFonts w:ascii="Times New Roman" w:hAnsi="Times New Roman" w:eastAsia="宋体"/>
          <w:sz w:val="21"/>
        </w:rPr>
        <w:t>作者: Donghui Zhang, Tianxi Zhai, Cheng Zhang, Yilan Chen, Jian Cui, Xue Yan</w:t>
        <w:br/>
      </w:r>
      <w:r>
        <w:rPr>
          <w:rFonts w:ascii="Times New Roman" w:hAnsi="Times New Roman" w:eastAsia="宋体"/>
          <w:sz w:val="21"/>
        </w:rPr>
        <w:t xml:space="preserve">时间: 2026-04-01 | </w:t>
      </w:r>
      <w:r>
        <w:t xml:space="preserve">链接: </w:t>
      </w:r>
      <w:hyperlink r:id="rId657">
        <w:r>
          <w:rPr>
            <w:rFonts w:ascii="Times New Roman" w:hAnsi="Times New Roman" w:eastAsia="宋体"/>
            <w:color w:val="0000FF"/>
            <w:sz w:val="21"/>
            <w:u w:val="single"/>
          </w:rPr>
          <w:t>https://doi.org/10.1016/j.optlaseng.2025.109557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通过飞秒激光纳米光刻和热退火制造单片全 YAG 晶体微谐振器</w:t>
      </w:r>
    </w:p>
    <w:p>
      <w:r>
        <w:rPr>
          <w:rFonts w:ascii="Times New Roman" w:hAnsi="Times New Roman" w:eastAsia="宋体"/>
          <w:b/>
          <w:color w:val="003264"/>
          <w:sz w:val="24"/>
        </w:rPr>
        <w:t>Fabrication of a monolithic all-YAG crystalline microresonator through femtosecond laser nanolithography and thermal annealing</w:t>
      </w:r>
    </w:p>
    <w:p>
      <w:r>
        <w:rPr>
          <w:rFonts w:ascii="Times New Roman" w:hAnsi="Times New Roman" w:eastAsia="宋体"/>
          <w:sz w:val="21"/>
        </w:rPr>
        <w:t>作者: Franzette Paz-Buclatin, Leopoldo Luis Martin, Alejandro González-Orive, Urma González-Tombolato, Kei Kamada, Akira Yoshikawa, Airán Ródenas Seguí</w:t>
        <w:br/>
      </w:r>
      <w:r>
        <w:rPr>
          <w:rFonts w:ascii="Times New Roman" w:hAnsi="Times New Roman" w:eastAsia="宋体"/>
          <w:sz w:val="21"/>
        </w:rPr>
        <w:t xml:space="preserve">时间: 2026-04-01 | </w:t>
      </w:r>
      <w:r>
        <w:t xml:space="preserve">链接: </w:t>
      </w:r>
      <w:hyperlink r:id="rId658">
        <w:r>
          <w:rPr>
            <w:rFonts w:ascii="Times New Roman" w:hAnsi="Times New Roman" w:eastAsia="宋体"/>
            <w:color w:val="0000FF"/>
            <w:sz w:val="21"/>
            <w:u w:val="single"/>
          </w:rPr>
          <w:t>https://doi.org/10.1016/j.optlaseng.2025.109562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数字图像相关中跨多个尺度的精确位移场的迭代生成</w:t>
      </w:r>
    </w:p>
    <w:p>
      <w:r>
        <w:rPr>
          <w:rFonts w:ascii="Times New Roman" w:hAnsi="Times New Roman" w:eastAsia="宋体"/>
          <w:b/>
          <w:color w:val="003264"/>
          <w:sz w:val="24"/>
        </w:rPr>
        <w:t>Iterative generation of accurate displacement fields across multiple scales in digital image correlation</w:t>
      </w:r>
    </w:p>
    <w:p>
      <w:r>
        <w:rPr>
          <w:rFonts w:ascii="Times New Roman" w:hAnsi="Times New Roman" w:eastAsia="宋体"/>
          <w:sz w:val="21"/>
        </w:rPr>
        <w:t>作者: Shanhong Ye, Feifan Yu, Zebei Mao, Jiqiang Wang</w:t>
        <w:br/>
      </w:r>
      <w:r>
        <w:rPr>
          <w:rFonts w:ascii="Times New Roman" w:hAnsi="Times New Roman" w:eastAsia="宋体"/>
          <w:sz w:val="21"/>
        </w:rPr>
        <w:t xml:space="preserve">时间: 2026-04-01 | </w:t>
      </w:r>
      <w:r>
        <w:t xml:space="preserve">链接: </w:t>
      </w:r>
      <w:hyperlink r:id="rId659">
        <w:r>
          <w:rPr>
            <w:rFonts w:ascii="Times New Roman" w:hAnsi="Times New Roman" w:eastAsia="宋体"/>
            <w:color w:val="0000FF"/>
            <w:sz w:val="21"/>
            <w:u w:val="single"/>
          </w:rPr>
          <w:t>https://doi.org/10.1016/j.optlaseng.2025.109565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MTKDFusion：红外与可见光图像融合的多教师知识蒸馏</w:t>
      </w:r>
    </w:p>
    <w:p>
      <w:r>
        <w:rPr>
          <w:rFonts w:ascii="Times New Roman" w:hAnsi="Times New Roman" w:eastAsia="宋体"/>
          <w:b/>
          <w:color w:val="003264"/>
          <w:sz w:val="24"/>
        </w:rPr>
        <w:t>MTKDFusion: Multi-teacher knowledge distillation for infrared and visible image fusion</w:t>
      </w:r>
    </w:p>
    <w:p>
      <w:r>
        <w:rPr>
          <w:rFonts w:ascii="Times New Roman" w:hAnsi="Times New Roman" w:eastAsia="宋体"/>
          <w:sz w:val="21"/>
        </w:rPr>
        <w:t>作者: Longkun He, Hao Song, Rui Liu, Xuanyu Liao, Shan Zhao, Chengjiang Zhou, Yang Yang</w:t>
        <w:br/>
      </w:r>
      <w:r>
        <w:rPr>
          <w:rFonts w:ascii="Times New Roman" w:hAnsi="Times New Roman" w:eastAsia="宋体"/>
          <w:sz w:val="21"/>
        </w:rPr>
        <w:t xml:space="preserve">时间: 2026-04-01 | </w:t>
      </w:r>
      <w:r>
        <w:t xml:space="preserve">链接: </w:t>
      </w:r>
      <w:hyperlink r:id="rId660">
        <w:r>
          <w:rPr>
            <w:rFonts w:ascii="Times New Roman" w:hAnsi="Times New Roman" w:eastAsia="宋体"/>
            <w:color w:val="0000FF"/>
            <w:sz w:val="21"/>
            <w:u w:val="single"/>
          </w:rPr>
          <w:t>https://doi.org/10.1016/j.optlaseng.2025.109544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用于神经网络辅助像差识别的自干涉散焦多通道衍射光学元件</w:t>
      </w:r>
    </w:p>
    <w:p>
      <w:r>
        <w:rPr>
          <w:rFonts w:ascii="Times New Roman" w:hAnsi="Times New Roman" w:eastAsia="宋体"/>
          <w:b/>
          <w:color w:val="003264"/>
          <w:sz w:val="24"/>
        </w:rPr>
        <w:t>Self-interference defocusing multichannel diffractive optical element for neural-networks-assisted aberration recognition</w:t>
      </w:r>
    </w:p>
    <w:p>
      <w:r>
        <w:rPr>
          <w:rFonts w:ascii="Times New Roman" w:hAnsi="Times New Roman" w:eastAsia="宋体"/>
          <w:sz w:val="21"/>
        </w:rPr>
        <w:t>作者: P.A. Khorin, A.V. Chernykh, V.S. Shumigai, A.P. Dzyuba, S.N. Khonina, N.V. Petrov</w:t>
        <w:br/>
      </w:r>
      <w:r>
        <w:rPr>
          <w:rFonts w:ascii="Times New Roman" w:hAnsi="Times New Roman" w:eastAsia="宋体"/>
          <w:sz w:val="21"/>
        </w:rPr>
        <w:t xml:space="preserve">时间: 2026-04-01 | </w:t>
      </w:r>
      <w:r>
        <w:t xml:space="preserve">链接: </w:t>
      </w:r>
      <w:hyperlink r:id="rId661">
        <w:r>
          <w:rPr>
            <w:rFonts w:ascii="Times New Roman" w:hAnsi="Times New Roman" w:eastAsia="宋体"/>
            <w:color w:val="0000FF"/>
            <w:sz w:val="21"/>
            <w:u w:val="single"/>
          </w:rPr>
          <w:t>https://doi.org/10.1016/j.optlaseng.2025.109551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2026-03-01 | </w:t>
      </w:r>
      <w:r>
        <w:t xml:space="preserve">链接: </w:t>
      </w:r>
      <w:hyperlink r:id="rId662">
        <w:r>
          <w:rPr>
            <w:rFonts w:ascii="Times New Roman" w:hAnsi="Times New Roman" w:eastAsia="宋体"/>
            <w:color w:val="0000FF"/>
            <w:sz w:val="21"/>
            <w:u w:val="single"/>
          </w:rPr>
          <w:t>https://doi.org/10.1016/s0143-8166(25)00757-2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激光脉冲复用的超分辨率非视距成像</w:t>
      </w:r>
    </w:p>
    <w:p>
      <w:r>
        <w:rPr>
          <w:rFonts w:ascii="Times New Roman" w:hAnsi="Times New Roman" w:eastAsia="宋体"/>
          <w:b/>
          <w:color w:val="003264"/>
          <w:sz w:val="24"/>
        </w:rPr>
        <w:t>Super-resolution non-line-of-sight imaging with laser pulses multiplexing</w:t>
      </w:r>
    </w:p>
    <w:p>
      <w:r>
        <w:rPr>
          <w:rFonts w:ascii="Times New Roman" w:hAnsi="Times New Roman" w:eastAsia="宋体"/>
          <w:sz w:val="21"/>
        </w:rPr>
        <w:t>作者: Jinye Miao, Yingjie Shi, Fuyao Cai, Yi Wei, Lingfeng Liu, Lianfa Bai, Enlai Guo, Jing Han</w:t>
        <w:br/>
      </w:r>
      <w:r>
        <w:rPr>
          <w:rFonts w:ascii="Times New Roman" w:hAnsi="Times New Roman" w:eastAsia="宋体"/>
          <w:sz w:val="21"/>
        </w:rPr>
        <w:t xml:space="preserve">时间: 2026-04-01 | </w:t>
      </w:r>
      <w:r>
        <w:t xml:space="preserve">链接: </w:t>
      </w:r>
      <w:hyperlink r:id="rId663">
        <w:r>
          <w:rPr>
            <w:rFonts w:ascii="Times New Roman" w:hAnsi="Times New Roman" w:eastAsia="宋体"/>
            <w:color w:val="0000FF"/>
            <w:sz w:val="21"/>
            <w:u w:val="single"/>
          </w:rPr>
          <w:t>https://doi.org/10.1016/j.optlaseng.2025.109558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用于高光谱图像重建的多尺度特征提取掩模门控网络</w:t>
      </w:r>
    </w:p>
    <w:p>
      <w:r>
        <w:rPr>
          <w:rFonts w:ascii="Times New Roman" w:hAnsi="Times New Roman" w:eastAsia="宋体"/>
          <w:b/>
          <w:color w:val="003264"/>
          <w:sz w:val="24"/>
        </w:rPr>
        <w:t>Multi-scale feature extraction mask gated network for hyperspectral image reconstruction</w:t>
      </w:r>
    </w:p>
    <w:p>
      <w:r>
        <w:rPr>
          <w:rFonts w:ascii="Times New Roman" w:hAnsi="Times New Roman" w:eastAsia="宋体"/>
          <w:sz w:val="21"/>
        </w:rPr>
        <w:t>作者: Xiangfeng Xie, Ping Xu, Ji Xu, Wenjie Zhang, Yian Liu, Haifeng Zheng</w:t>
        <w:br/>
      </w:r>
      <w:r>
        <w:rPr>
          <w:rFonts w:ascii="Times New Roman" w:hAnsi="Times New Roman" w:eastAsia="宋体"/>
          <w:sz w:val="21"/>
        </w:rPr>
        <w:t xml:space="preserve">时间: 2026-04-01 | </w:t>
      </w:r>
      <w:r>
        <w:t xml:space="preserve">链接: </w:t>
      </w:r>
      <w:hyperlink r:id="rId664">
        <w:r>
          <w:rPr>
            <w:rFonts w:ascii="Times New Roman" w:hAnsi="Times New Roman" w:eastAsia="宋体"/>
            <w:color w:val="0000FF"/>
            <w:sz w:val="21"/>
            <w:u w:val="single"/>
          </w:rPr>
          <w:t>https://doi.org/10.1016/j.optlaseng.2025.109543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精确同步校准——近焦特征触发振动下相移干涉图采集</w:t>
      </w:r>
    </w:p>
    <w:p>
      <w:r>
        <w:rPr>
          <w:rFonts w:ascii="Times New Roman" w:hAnsi="Times New Roman" w:eastAsia="宋体"/>
          <w:b/>
          <w:color w:val="003264"/>
          <w:sz w:val="24"/>
        </w:rPr>
        <w:t>Accurate and synchronous calibration-acquisition of phase-shifting interferograms under vibration with near-focal feature triggering</w:t>
      </w:r>
    </w:p>
    <w:p>
      <w:r>
        <w:rPr>
          <w:rFonts w:ascii="Times New Roman" w:hAnsi="Times New Roman" w:eastAsia="宋体"/>
          <w:sz w:val="21"/>
        </w:rPr>
        <w:t>作者: Fengrui Li, Zhigang Han, Jiarui Xu, Rihong Zhu</w:t>
        <w:br/>
      </w:r>
      <w:r>
        <w:rPr>
          <w:rFonts w:ascii="Times New Roman" w:hAnsi="Times New Roman" w:eastAsia="宋体"/>
          <w:sz w:val="21"/>
        </w:rPr>
        <w:t xml:space="preserve">时间: 2026-04-01 | </w:t>
      </w:r>
      <w:r>
        <w:t xml:space="preserve">链接: </w:t>
      </w:r>
      <w:hyperlink r:id="rId665">
        <w:r>
          <w:rPr>
            <w:rFonts w:ascii="Times New Roman" w:hAnsi="Times New Roman" w:eastAsia="宋体"/>
            <w:color w:val="0000FF"/>
            <w:sz w:val="21"/>
            <w:u w:val="single"/>
          </w:rPr>
          <w:t>https://doi.org/10.1016/j.optlaseng.2025.109569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通过多维感知表征进行水下图像质量评估</w:t>
      </w:r>
    </w:p>
    <w:p>
      <w:r>
        <w:rPr>
          <w:rFonts w:ascii="Times New Roman" w:hAnsi="Times New Roman" w:eastAsia="宋体"/>
          <w:b/>
          <w:color w:val="003264"/>
          <w:sz w:val="24"/>
        </w:rPr>
        <w:t>Underwater image quality evaluation via multidimensional perceptual characterization</w:t>
      </w:r>
    </w:p>
    <w:p>
      <w:r>
        <w:rPr>
          <w:rFonts w:ascii="Times New Roman" w:hAnsi="Times New Roman" w:eastAsia="宋体"/>
          <w:sz w:val="21"/>
        </w:rPr>
        <w:t>作者: Peixin Qu, Lulu Meng, Guohou Li, Jianping Wang, Wenyi Zhao, Zheng Liang, Weidong Zhang</w:t>
        <w:br/>
      </w:r>
      <w:r>
        <w:rPr>
          <w:rFonts w:ascii="Times New Roman" w:hAnsi="Times New Roman" w:eastAsia="宋体"/>
          <w:sz w:val="21"/>
        </w:rPr>
        <w:t xml:space="preserve">时间: 2026-04-01 | </w:t>
      </w:r>
      <w:r>
        <w:t xml:space="preserve">链接: </w:t>
      </w:r>
      <w:hyperlink r:id="rId666">
        <w:r>
          <w:rPr>
            <w:rFonts w:ascii="Times New Roman" w:hAnsi="Times New Roman" w:eastAsia="宋体"/>
            <w:color w:val="0000FF"/>
            <w:sz w:val="21"/>
            <w:u w:val="single"/>
          </w:rPr>
          <w:t>https://doi.org/10.1016/j.optlaseng.2025.109564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高压输电铁塔FP-LD强反馈光纤应力系统</w:t>
      </w:r>
    </w:p>
    <w:p>
      <w:r>
        <w:rPr>
          <w:rFonts w:ascii="Times New Roman" w:hAnsi="Times New Roman" w:eastAsia="宋体"/>
          <w:b/>
          <w:color w:val="003264"/>
          <w:sz w:val="24"/>
        </w:rPr>
        <w:t>FP-LD strong feedback fiber-optic stress system for high-voltage transmission towers</w:t>
      </w:r>
    </w:p>
    <w:p>
      <w:r>
        <w:rPr>
          <w:rFonts w:ascii="Times New Roman" w:hAnsi="Times New Roman" w:eastAsia="宋体"/>
          <w:sz w:val="21"/>
        </w:rPr>
        <w:t>作者: Fang Wang, Yuchang Wen, Guoqing Shangguan, Shuangshuang Han, Xinyi Zhao, Yanzhong Yuan, Hualei Shen, Yufang Liu</w:t>
        <w:br/>
      </w:r>
      <w:r>
        <w:rPr>
          <w:rFonts w:ascii="Times New Roman" w:hAnsi="Times New Roman" w:eastAsia="宋体"/>
          <w:sz w:val="21"/>
        </w:rPr>
        <w:t xml:space="preserve">时间: 2026-04-01 | </w:t>
      </w:r>
      <w:r>
        <w:t xml:space="preserve">链接: </w:t>
      </w:r>
      <w:hyperlink r:id="rId667">
        <w:r>
          <w:rPr>
            <w:rFonts w:ascii="Times New Roman" w:hAnsi="Times New Roman" w:eastAsia="宋体"/>
            <w:color w:val="0000FF"/>
            <w:sz w:val="21"/>
            <w:u w:val="single"/>
          </w:rPr>
          <w:t>https://doi.org/10.1016/j.optlaseng.2025.109579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使用可分离夫琅和费衍射加速全息图生成</w:t>
      </w:r>
    </w:p>
    <w:p>
      <w:r>
        <w:rPr>
          <w:rFonts w:ascii="Times New Roman" w:hAnsi="Times New Roman" w:eastAsia="宋体"/>
          <w:b/>
          <w:color w:val="003264"/>
          <w:sz w:val="24"/>
        </w:rPr>
        <w:t>Accelerated hologram generation using separable Fraunhofer diffraction</w:t>
      </w:r>
    </w:p>
    <w:p>
      <w:r>
        <w:rPr>
          <w:rFonts w:ascii="Times New Roman" w:hAnsi="Times New Roman" w:eastAsia="宋体"/>
          <w:sz w:val="21"/>
        </w:rPr>
        <w:t>作者: Noritomo Okamoto, Shota Osada, Fan Wang, Tomoyoshi Ito, Tomoyoshi Shimobaba</w:t>
        <w:br/>
      </w:r>
      <w:r>
        <w:rPr>
          <w:rFonts w:ascii="Times New Roman" w:hAnsi="Times New Roman" w:eastAsia="宋体"/>
          <w:sz w:val="21"/>
        </w:rPr>
        <w:t xml:space="preserve">时间: 2026-04-01 | </w:t>
      </w:r>
      <w:r>
        <w:t xml:space="preserve">链接: </w:t>
      </w:r>
      <w:hyperlink r:id="rId668">
        <w:r>
          <w:rPr>
            <w:rFonts w:ascii="Times New Roman" w:hAnsi="Times New Roman" w:eastAsia="宋体"/>
            <w:color w:val="0000FF"/>
            <w:sz w:val="21"/>
            <w:u w:val="single"/>
          </w:rPr>
          <w:t>https://doi.org/10.1016/j.optlaseng.2025.109566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基于多帧序列的动态流体图像多尺度配准</w:t>
      </w:r>
    </w:p>
    <w:p>
      <w:r>
        <w:rPr>
          <w:rFonts w:ascii="Times New Roman" w:hAnsi="Times New Roman" w:eastAsia="宋体"/>
          <w:b/>
          <w:color w:val="003264"/>
          <w:sz w:val="24"/>
        </w:rPr>
        <w:t>Multi-frame sequence-based multi-scale registration for dynamic fluid images</w:t>
      </w:r>
    </w:p>
    <w:p>
      <w:r>
        <w:rPr>
          <w:rFonts w:ascii="Times New Roman" w:hAnsi="Times New Roman" w:eastAsia="宋体"/>
          <w:sz w:val="21"/>
        </w:rPr>
        <w:t>作者: Fujiang Zeng, Weilin Zhai, Yaman Jing, Rongzhu Zhang</w:t>
        <w:br/>
      </w:r>
      <w:r>
        <w:rPr>
          <w:rFonts w:ascii="Times New Roman" w:hAnsi="Times New Roman" w:eastAsia="宋体"/>
          <w:sz w:val="21"/>
        </w:rPr>
        <w:t xml:space="preserve">时间: 2026-04-01 | </w:t>
      </w:r>
      <w:r>
        <w:t xml:space="preserve">链接: </w:t>
      </w:r>
      <w:hyperlink r:id="rId669">
        <w:r>
          <w:rPr>
            <w:rFonts w:ascii="Times New Roman" w:hAnsi="Times New Roman" w:eastAsia="宋体"/>
            <w:color w:val="0000FF"/>
            <w:sz w:val="21"/>
            <w:u w:val="single"/>
          </w:rPr>
          <w:t>https://doi.org/10.1016/j.optlaseng.2025.109576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高斯过程和马尔可夫随机场的高光谱图像光谱空间分类</w:t>
      </w:r>
    </w:p>
    <w:p>
      <w:r>
        <w:rPr>
          <w:rFonts w:ascii="Times New Roman" w:hAnsi="Times New Roman" w:eastAsia="宋体"/>
          <w:b/>
          <w:color w:val="003264"/>
          <w:sz w:val="24"/>
        </w:rPr>
        <w:t>Hyperspectral image spectral-spatial classification with Gaussian processes and Markov random field</w:t>
      </w:r>
    </w:p>
    <w:p>
      <w:r>
        <w:rPr>
          <w:rFonts w:ascii="Times New Roman" w:hAnsi="Times New Roman" w:eastAsia="宋体"/>
          <w:sz w:val="21"/>
        </w:rPr>
        <w:t>作者: Yaqiu Zhang, Quanhua Zhao, Yu Li, Xueliang Gong</w:t>
        <w:br/>
      </w:r>
      <w:r>
        <w:rPr>
          <w:rFonts w:ascii="Times New Roman" w:hAnsi="Times New Roman" w:eastAsia="宋体"/>
          <w:sz w:val="21"/>
        </w:rPr>
        <w:t xml:space="preserve">时间: 2026-04-01 | </w:t>
      </w:r>
      <w:r>
        <w:t xml:space="preserve">链接: </w:t>
      </w:r>
      <w:hyperlink r:id="rId670">
        <w:r>
          <w:rPr>
            <w:rFonts w:ascii="Times New Roman" w:hAnsi="Times New Roman" w:eastAsia="宋体"/>
            <w:color w:val="0000FF"/>
            <w:sz w:val="21"/>
            <w:u w:val="single"/>
          </w:rPr>
          <w:t>https://doi.org/10.1016/j.optlaseng.2025.109568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微空间碎片校准装置偏振像差校正方法研究</w:t>
      </w:r>
    </w:p>
    <w:p>
      <w:r>
        <w:rPr>
          <w:rFonts w:ascii="Times New Roman" w:hAnsi="Times New Roman" w:eastAsia="宋体"/>
          <w:b/>
          <w:color w:val="003264"/>
          <w:sz w:val="24"/>
        </w:rPr>
        <w:t>A study on the polarization aberration correction method of the micro space debris calibration device</w:t>
      </w:r>
    </w:p>
    <w:p>
      <w:r>
        <w:rPr>
          <w:rFonts w:ascii="Times New Roman" w:hAnsi="Times New Roman" w:eastAsia="宋体"/>
          <w:sz w:val="21"/>
        </w:rPr>
        <w:t>作者: Linghao Wu, Yu Zhang, Zimo Yang</w:t>
        <w:br/>
      </w:r>
      <w:r>
        <w:rPr>
          <w:rFonts w:ascii="Times New Roman" w:hAnsi="Times New Roman" w:eastAsia="宋体"/>
          <w:sz w:val="21"/>
        </w:rPr>
        <w:t xml:space="preserve">时间: 2026-04-01 | </w:t>
      </w:r>
      <w:r>
        <w:t xml:space="preserve">链接: </w:t>
      </w:r>
      <w:hyperlink r:id="rId671">
        <w:r>
          <w:rPr>
            <w:rFonts w:ascii="Times New Roman" w:hAnsi="Times New Roman" w:eastAsia="宋体"/>
            <w:color w:val="0000FF"/>
            <w:sz w:val="21"/>
            <w:u w:val="single"/>
          </w:rPr>
          <w:t>https://doi.org/10.1016/j.optlaseng.2025.109585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基于深度学习的数字图像相关方法的比较回顾和基准</w:t>
      </w:r>
    </w:p>
    <w:p>
      <w:r>
        <w:rPr>
          <w:rFonts w:ascii="Times New Roman" w:hAnsi="Times New Roman" w:eastAsia="宋体"/>
          <w:b/>
          <w:color w:val="003264"/>
          <w:sz w:val="24"/>
        </w:rPr>
        <w:t>A comparative review and benchmark for deep learning based digital image correlation method</w:t>
      </w:r>
    </w:p>
    <w:p>
      <w:r>
        <w:rPr>
          <w:rFonts w:ascii="Times New Roman" w:hAnsi="Times New Roman" w:eastAsia="宋体"/>
          <w:sz w:val="21"/>
        </w:rPr>
        <w:t>作者: Lianpo Wang, Han Wu</w:t>
        <w:br/>
      </w:r>
      <w:r>
        <w:rPr>
          <w:rFonts w:ascii="Times New Roman" w:hAnsi="Times New Roman" w:eastAsia="宋体"/>
          <w:sz w:val="21"/>
        </w:rPr>
        <w:t xml:space="preserve">时间: 2026-04-01 | </w:t>
      </w:r>
      <w:r>
        <w:t xml:space="preserve">链接: </w:t>
      </w:r>
      <w:hyperlink r:id="rId672">
        <w:r>
          <w:rPr>
            <w:rFonts w:ascii="Times New Roman" w:hAnsi="Times New Roman" w:eastAsia="宋体"/>
            <w:color w:val="0000FF"/>
            <w:sz w:val="21"/>
            <w:u w:val="single"/>
          </w:rPr>
          <w:t>https://doi.org/10.1016/j.optlaseng.2025.109592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表面硬化二维定制激光器积分镜设计的新方法</w:t>
      </w:r>
    </w:p>
    <w:p>
      <w:r>
        <w:rPr>
          <w:rFonts w:ascii="Times New Roman" w:hAnsi="Times New Roman" w:eastAsia="宋体"/>
          <w:b/>
          <w:color w:val="003264"/>
          <w:sz w:val="24"/>
        </w:rPr>
        <w:t>A novel method of designing integrating mirrors for two-dimensional customized lasers in surface hardening process</w:t>
      </w:r>
    </w:p>
    <w:p>
      <w:r>
        <w:rPr>
          <w:rFonts w:ascii="Times New Roman" w:hAnsi="Times New Roman" w:eastAsia="宋体"/>
          <w:sz w:val="21"/>
        </w:rPr>
        <w:t>作者: Shuo Li, Yu Long, Lirong Zhong, Yajun Zhang, Mingfeng Liu, Yihu Zhang, Qi Gao, Xiahui Tang, Yu Xiao, Yingxiong Qin</w:t>
        <w:br/>
      </w:r>
      <w:r>
        <w:rPr>
          <w:rFonts w:ascii="Times New Roman" w:hAnsi="Times New Roman" w:eastAsia="宋体"/>
          <w:sz w:val="21"/>
        </w:rPr>
        <w:t xml:space="preserve">时间: 2026-04-01 | </w:t>
      </w:r>
      <w:r>
        <w:t xml:space="preserve">链接: </w:t>
      </w:r>
      <w:hyperlink r:id="rId673">
        <w:r>
          <w:rPr>
            <w:rFonts w:ascii="Times New Roman" w:hAnsi="Times New Roman" w:eastAsia="宋体"/>
            <w:color w:val="0000FF"/>
            <w:sz w:val="21"/>
            <w:u w:val="single"/>
          </w:rPr>
          <w:t>https://doi.org/10.1016/j.optlaseng.2025.109580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错位误差下二维空间调制快照成像旋光仪的动态校准与重建：原理、仿真与实验</w:t>
      </w:r>
    </w:p>
    <w:p>
      <w:r>
        <w:rPr>
          <w:rFonts w:ascii="Times New Roman" w:hAnsi="Times New Roman" w:eastAsia="宋体"/>
          <w:b/>
          <w:color w:val="003264"/>
          <w:sz w:val="24"/>
        </w:rPr>
        <w:t>Dynamic calibration and reconstruction for two-dimensional spatial modulation snapshot imaging polarimeter under misalignment errors: Principle, Simulation, and experiment</w:t>
      </w:r>
    </w:p>
    <w:p>
      <w:r>
        <w:rPr>
          <w:rFonts w:ascii="Times New Roman" w:hAnsi="Times New Roman" w:eastAsia="宋体"/>
          <w:sz w:val="21"/>
        </w:rPr>
        <w:t>作者: An Pan, Yilin Zhang, Chenling Jia, Qizhi Cao, Jing Zhang</w:t>
        <w:br/>
      </w:r>
      <w:r>
        <w:rPr>
          <w:rFonts w:ascii="Times New Roman" w:hAnsi="Times New Roman" w:eastAsia="宋体"/>
          <w:sz w:val="21"/>
        </w:rPr>
        <w:t xml:space="preserve">时间: 2026-04-01 | </w:t>
      </w:r>
      <w:r>
        <w:t xml:space="preserve">链接: </w:t>
      </w:r>
      <w:hyperlink r:id="rId674">
        <w:r>
          <w:rPr>
            <w:rFonts w:ascii="Times New Roman" w:hAnsi="Times New Roman" w:eastAsia="宋体"/>
            <w:color w:val="0000FF"/>
            <w:sz w:val="21"/>
            <w:u w:val="single"/>
          </w:rPr>
          <w:t>https://doi.org/10.1016/j.optlaseng.2025.109589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基于运动结构和多视立体的高光谱图像3D重建</w:t>
      </w:r>
    </w:p>
    <w:p>
      <w:r>
        <w:rPr>
          <w:rFonts w:ascii="Times New Roman" w:hAnsi="Times New Roman" w:eastAsia="宋体"/>
          <w:b/>
          <w:color w:val="003264"/>
          <w:sz w:val="24"/>
        </w:rPr>
        <w:t>Hyperspectral images 3D reconstruction based on structure-from-motion and multi-view stereo</w:t>
      </w:r>
    </w:p>
    <w:p>
      <w:r>
        <w:rPr>
          <w:rFonts w:ascii="Times New Roman" w:hAnsi="Times New Roman" w:eastAsia="宋体"/>
          <w:sz w:val="21"/>
        </w:rPr>
        <w:t>作者: Chao Liu, Minghui Gu, Huansong Huang, Xin Zhang, Jiguo Li, Qingbin Jiao, Liang Xu, Mingyu Yang, Xin Tan</w:t>
        <w:br/>
      </w:r>
      <w:r>
        <w:rPr>
          <w:rFonts w:ascii="Times New Roman" w:hAnsi="Times New Roman" w:eastAsia="宋体"/>
          <w:sz w:val="21"/>
        </w:rPr>
        <w:t xml:space="preserve">时间: 2026-04-01 | </w:t>
      </w:r>
      <w:r>
        <w:t xml:space="preserve">链接: </w:t>
      </w:r>
      <w:hyperlink r:id="rId675">
        <w:r>
          <w:rPr>
            <w:rFonts w:ascii="Times New Roman" w:hAnsi="Times New Roman" w:eastAsia="宋体"/>
            <w:color w:val="0000FF"/>
            <w:sz w:val="21"/>
            <w:u w:val="single"/>
          </w:rPr>
          <w:t>https://doi.org/10.1016/j.optlaseng.2025.109578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DeepBessel：使用单次时间平均干涉显微镜的基于深度学习的全场振动轮廓测量</w:t>
      </w:r>
    </w:p>
    <w:p>
      <w:r>
        <w:rPr>
          <w:rFonts w:ascii="Times New Roman" w:hAnsi="Times New Roman" w:eastAsia="宋体"/>
          <w:b/>
          <w:color w:val="003264"/>
          <w:sz w:val="24"/>
        </w:rPr>
        <w:t>DeepBessel: deep learning-based full-field vibration profilometry using single-shot time-averaged interference microscopy</w:t>
      </w:r>
    </w:p>
    <w:p>
      <w:r>
        <w:rPr>
          <w:rFonts w:ascii="Times New Roman" w:hAnsi="Times New Roman" w:eastAsia="宋体"/>
          <w:sz w:val="21"/>
        </w:rPr>
        <w:t>作者: Maria Cywińska, Wiktor Forjasz, Emilia Wdowiak, Michał Józwik, Adam Styk, Krzysztof Patorski, Maciej Trusiak</w:t>
        <w:br/>
      </w:r>
      <w:r>
        <w:rPr>
          <w:rFonts w:ascii="Times New Roman" w:hAnsi="Times New Roman" w:eastAsia="宋体"/>
          <w:sz w:val="21"/>
        </w:rPr>
        <w:t xml:space="preserve">时间: 2026-04-01 | </w:t>
      </w:r>
      <w:r>
        <w:t xml:space="preserve">链接: </w:t>
      </w:r>
      <w:hyperlink r:id="rId676">
        <w:r>
          <w:rPr>
            <w:rFonts w:ascii="Times New Roman" w:hAnsi="Times New Roman" w:eastAsia="宋体"/>
            <w:color w:val="0000FF"/>
            <w:sz w:val="21"/>
            <w:u w:val="single"/>
          </w:rPr>
          <w:t>https://doi.org/10.1016/j.optlaseng.2025.109588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激光干涉测量中基于图神经网络的稀疏不连续表面相位展开</w:t>
      </w:r>
    </w:p>
    <w:p>
      <w:r>
        <w:rPr>
          <w:rFonts w:ascii="Times New Roman" w:hAnsi="Times New Roman" w:eastAsia="宋体"/>
          <w:b/>
          <w:color w:val="003264"/>
          <w:sz w:val="24"/>
        </w:rPr>
        <w:t>Graph neural network-based phase unwrapping for sparse discontinuous surfaces in laser interferometry</w:t>
      </w:r>
    </w:p>
    <w:p>
      <w:r>
        <w:rPr>
          <w:rFonts w:ascii="Times New Roman" w:hAnsi="Times New Roman" w:eastAsia="宋体"/>
          <w:sz w:val="21"/>
        </w:rPr>
        <w:t>作者: Xinli Zheng, Ping Zhong, Shuai Du, Changyu Liao, Xin Ye, Lanfang Lei</w:t>
        <w:br/>
      </w:r>
      <w:r>
        <w:rPr>
          <w:rFonts w:ascii="Times New Roman" w:hAnsi="Times New Roman" w:eastAsia="宋体"/>
          <w:sz w:val="21"/>
        </w:rPr>
        <w:t xml:space="preserve">时间: 2026-04-01 | </w:t>
      </w:r>
      <w:r>
        <w:t xml:space="preserve">链接: </w:t>
      </w:r>
      <w:hyperlink r:id="rId677">
        <w:r>
          <w:rPr>
            <w:rFonts w:ascii="Times New Roman" w:hAnsi="Times New Roman" w:eastAsia="宋体"/>
            <w:color w:val="0000FF"/>
            <w:sz w:val="21"/>
            <w:u w:val="single"/>
          </w:rPr>
          <w:t>https://doi.org/10.1016/j.optlaseng.2025.109596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用于提高相干傅立叶散射测量系统扫描效率的光学涡旋</w:t>
      </w:r>
    </w:p>
    <w:p>
      <w:r>
        <w:rPr>
          <w:rFonts w:ascii="Times New Roman" w:hAnsi="Times New Roman" w:eastAsia="宋体"/>
          <w:b/>
          <w:color w:val="003264"/>
          <w:sz w:val="24"/>
        </w:rPr>
        <w:t>Optical vortex for enhancing scanning efficiency in coherent Fourier scatterometry systems</w:t>
      </w:r>
    </w:p>
    <w:p>
      <w:r>
        <w:rPr>
          <w:rFonts w:ascii="Times New Roman" w:hAnsi="Times New Roman" w:eastAsia="宋体"/>
          <w:sz w:val="21"/>
        </w:rPr>
        <w:t>作者: Shujiao Ye, Biwei Wu, Yue Fang, Yubo Fang, Guixin Tang, Weibo Wang</w:t>
        <w:br/>
      </w:r>
      <w:r>
        <w:rPr>
          <w:rFonts w:ascii="Times New Roman" w:hAnsi="Times New Roman" w:eastAsia="宋体"/>
          <w:sz w:val="21"/>
        </w:rPr>
        <w:t xml:space="preserve">时间: 2026-05-01 | </w:t>
      </w:r>
      <w:r>
        <w:t xml:space="preserve">链接: </w:t>
      </w:r>
      <w:hyperlink r:id="rId678">
        <w:r>
          <w:rPr>
            <w:rFonts w:ascii="Times New Roman" w:hAnsi="Times New Roman" w:eastAsia="宋体"/>
            <w:color w:val="0000FF"/>
            <w:sz w:val="21"/>
            <w:u w:val="single"/>
          </w:rPr>
          <w:t>https://doi.org/10.1016/j.optlaseng.2025.109577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基于散射媒体的 PUF，用于防重放身份验证</w:t>
      </w:r>
    </w:p>
    <w:p>
      <w:r>
        <w:rPr>
          <w:rFonts w:ascii="Times New Roman" w:hAnsi="Times New Roman" w:eastAsia="宋体"/>
          <w:b/>
          <w:color w:val="003264"/>
          <w:sz w:val="24"/>
        </w:rPr>
        <w:t>Scattering-media-based PUF for anti-replay authentication</w:t>
      </w:r>
    </w:p>
    <w:p>
      <w:r>
        <w:rPr>
          <w:rFonts w:ascii="Times New Roman" w:hAnsi="Times New Roman" w:eastAsia="宋体"/>
          <w:sz w:val="21"/>
        </w:rPr>
        <w:t>作者: Zaoxin Chen, Jiapeng Cai, Jiahao Guo, Tushar Sarkar, Dajiang Lu, Xiang Peng, Wenqi He</w:t>
        <w:br/>
      </w:r>
      <w:r>
        <w:rPr>
          <w:rFonts w:ascii="Times New Roman" w:hAnsi="Times New Roman" w:eastAsia="宋体"/>
          <w:sz w:val="21"/>
        </w:rPr>
        <w:t xml:space="preserve">时间: 2026-05-01 | </w:t>
      </w:r>
      <w:r>
        <w:t xml:space="preserve">链接: </w:t>
      </w:r>
      <w:hyperlink r:id="rId679">
        <w:r>
          <w:rPr>
            <w:rFonts w:ascii="Times New Roman" w:hAnsi="Times New Roman" w:eastAsia="宋体"/>
            <w:color w:val="0000FF"/>
            <w:sz w:val="21"/>
            <w:u w:val="single"/>
          </w:rPr>
          <w:t>https://doi.org/10.1016/j.optlaseng.2025.109594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使用反射掩模的双相机编码孔径快照光谱成像仪</w:t>
      </w:r>
    </w:p>
    <w:p>
      <w:r>
        <w:rPr>
          <w:rFonts w:ascii="Times New Roman" w:hAnsi="Times New Roman" w:eastAsia="宋体"/>
          <w:b/>
          <w:color w:val="003264"/>
          <w:sz w:val="24"/>
        </w:rPr>
        <w:t>A dual-camera coded aperture snapshot spectral imager using a reflective mask</w:t>
      </w:r>
    </w:p>
    <w:p>
      <w:r>
        <w:rPr>
          <w:rFonts w:ascii="Times New Roman" w:hAnsi="Times New Roman" w:eastAsia="宋体"/>
          <w:sz w:val="21"/>
        </w:rPr>
        <w:t>作者: Xinyu Liu, Liangcai Cao</w:t>
        <w:br/>
      </w:r>
      <w:r>
        <w:rPr>
          <w:rFonts w:ascii="Times New Roman" w:hAnsi="Times New Roman" w:eastAsia="宋体"/>
          <w:sz w:val="21"/>
        </w:rPr>
        <w:t xml:space="preserve">时间: 2026-05-01 | </w:t>
      </w:r>
      <w:r>
        <w:t xml:space="preserve">链接: </w:t>
      </w:r>
      <w:hyperlink r:id="rId680">
        <w:r>
          <w:rPr>
            <w:rFonts w:ascii="Times New Roman" w:hAnsi="Times New Roman" w:eastAsia="宋体"/>
            <w:color w:val="0000FF"/>
            <w:sz w:val="21"/>
            <w:u w:val="single"/>
          </w:rPr>
          <w:t>https://doi.org/10.1016/j.optlaseng.2025.109600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条纹投影轮廓测量中应用驱动的多模态深度完成</w:t>
      </w:r>
    </w:p>
    <w:p>
      <w:r>
        <w:rPr>
          <w:rFonts w:ascii="Times New Roman" w:hAnsi="Times New Roman" w:eastAsia="宋体"/>
          <w:b/>
          <w:color w:val="003264"/>
          <w:sz w:val="24"/>
        </w:rPr>
        <w:t>Application-driven multi-modal depth completion in fringe projection profilometry</w:t>
      </w:r>
    </w:p>
    <w:p>
      <w:r>
        <w:rPr>
          <w:rFonts w:ascii="Times New Roman" w:hAnsi="Times New Roman" w:eastAsia="宋体"/>
          <w:sz w:val="21"/>
        </w:rPr>
        <w:t>作者: Badrinath Balasubramaniam, Vignesh Suresh, Yang Cheng, Jiaqiong Li, Beiwen Li</w:t>
        <w:br/>
      </w:r>
      <w:r>
        <w:rPr>
          <w:rFonts w:ascii="Times New Roman" w:hAnsi="Times New Roman" w:eastAsia="宋体"/>
          <w:sz w:val="21"/>
        </w:rPr>
        <w:t xml:space="preserve">时间: 2026-05-01 | </w:t>
      </w:r>
      <w:r>
        <w:t xml:space="preserve">链接: </w:t>
      </w:r>
      <w:hyperlink r:id="rId681">
        <w:r>
          <w:rPr>
            <w:rFonts w:ascii="Times New Roman" w:hAnsi="Times New Roman" w:eastAsia="宋体"/>
            <w:color w:val="0000FF"/>
            <w:sz w:val="21"/>
            <w:u w:val="single"/>
          </w:rPr>
          <w:t>https://doi.org/10.1016/j.optlaseng.2025.109587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非转移等离子体炬中的定量拉曼测温和 N2+ 检测</w:t>
      </w:r>
    </w:p>
    <w:p>
      <w:r>
        <w:rPr>
          <w:rFonts w:ascii="Times New Roman" w:hAnsi="Times New Roman" w:eastAsia="宋体"/>
          <w:b/>
          <w:color w:val="003264"/>
          <w:sz w:val="24"/>
        </w:rPr>
        <w:t>Quantitative raman thermometry and N2+ detection in a non-transferred plasma torch</w:t>
      </w:r>
    </w:p>
    <w:p>
      <w:r>
        <w:rPr>
          <w:rFonts w:ascii="Times New Roman" w:hAnsi="Times New Roman" w:eastAsia="宋体"/>
          <w:sz w:val="21"/>
        </w:rPr>
        <w:t>作者: Sebastian Nilsson, Aurélien Ivanoff, Alsu Zubairova, Likitha Siddanathi, Alexey Sepman, Henrik Wiinikka, Lars-Göran Westerberg, Marcus Aldén, Christian Brackmann, Andreas Ehn</w:t>
        <w:br/>
      </w:r>
      <w:r>
        <w:rPr>
          <w:rFonts w:ascii="Times New Roman" w:hAnsi="Times New Roman" w:eastAsia="宋体"/>
          <w:sz w:val="21"/>
        </w:rPr>
        <w:t xml:space="preserve">时间: 2026-05-01 | </w:t>
      </w:r>
      <w:r>
        <w:t xml:space="preserve">链接: </w:t>
      </w:r>
      <w:hyperlink r:id="rId682">
        <w:r>
          <w:rPr>
            <w:rFonts w:ascii="Times New Roman" w:hAnsi="Times New Roman" w:eastAsia="宋体"/>
            <w:color w:val="0000FF"/>
            <w:sz w:val="21"/>
            <w:u w:val="single"/>
          </w:rPr>
          <w:t>https://doi.org/10.1016/j.optlaseng.2025.109583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基于斯托克斯矢量的曼巴蛇用于低光彩色偏振图像增强</w:t>
      </w:r>
    </w:p>
    <w:p>
      <w:r>
        <w:rPr>
          <w:rFonts w:ascii="Times New Roman" w:hAnsi="Times New Roman" w:eastAsia="宋体"/>
          <w:b/>
          <w:color w:val="003264"/>
          <w:sz w:val="24"/>
        </w:rPr>
        <w:t>Stokes vector-based mamba for low-light color polarimetric image enhancement</w:t>
      </w:r>
    </w:p>
    <w:p>
      <w:r>
        <w:rPr>
          <w:rFonts w:ascii="Times New Roman" w:hAnsi="Times New Roman" w:eastAsia="宋体"/>
          <w:sz w:val="21"/>
        </w:rPr>
        <w:t>作者: Meiling Gao, Guangyu Zhao, Xuedong He, Xiaoyu Jin, Jin Duan, Huilin Jiang</w:t>
        <w:br/>
      </w:r>
      <w:r>
        <w:rPr>
          <w:rFonts w:ascii="Times New Roman" w:hAnsi="Times New Roman" w:eastAsia="宋体"/>
          <w:sz w:val="21"/>
        </w:rPr>
        <w:t xml:space="preserve">时间: 2026-05-01 | </w:t>
      </w:r>
      <w:r>
        <w:t xml:space="preserve">链接: </w:t>
      </w:r>
      <w:hyperlink r:id="rId683">
        <w:r>
          <w:rPr>
            <w:rFonts w:ascii="Times New Roman" w:hAnsi="Times New Roman" w:eastAsia="宋体"/>
            <w:color w:val="0000FF"/>
            <w:sz w:val="21"/>
            <w:u w:val="single"/>
          </w:rPr>
          <w:t>https://doi.org/10.1016/j.optlaseng.2025.109595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增强型三维相位计算机断层扫描，具有形态适应能力，可用于复杂聚合物纤维表征</w:t>
      </w:r>
    </w:p>
    <w:p>
      <w:r>
        <w:rPr>
          <w:rFonts w:ascii="Times New Roman" w:hAnsi="Times New Roman" w:eastAsia="宋体"/>
          <w:b/>
          <w:color w:val="003264"/>
          <w:sz w:val="24"/>
        </w:rPr>
        <w:t>Enhanced three-dimensional phase computed tomography with morphological adaptation for complex polymer fiber characterization</w:t>
      </w:r>
    </w:p>
    <w:p>
      <w:r>
        <w:rPr>
          <w:rFonts w:ascii="Times New Roman" w:hAnsi="Times New Roman" w:eastAsia="宋体"/>
          <w:sz w:val="21"/>
        </w:rPr>
        <w:t>作者: E.Z. Omar</w:t>
        <w:br/>
      </w:r>
      <w:r>
        <w:rPr>
          <w:rFonts w:ascii="Times New Roman" w:hAnsi="Times New Roman" w:eastAsia="宋体"/>
          <w:sz w:val="21"/>
        </w:rPr>
        <w:t xml:space="preserve">时间: 2026-05-01 | </w:t>
      </w:r>
      <w:r>
        <w:t xml:space="preserve">链接: </w:t>
      </w:r>
      <w:hyperlink r:id="rId684">
        <w:r>
          <w:rPr>
            <w:rFonts w:ascii="Times New Roman" w:hAnsi="Times New Roman" w:eastAsia="宋体"/>
            <w:color w:val="0000FF"/>
            <w:sz w:val="21"/>
            <w:u w:val="single"/>
          </w:rPr>
          <w:t>https://doi.org/10.1016/j.optlaseng.2025.109582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高速MEMS微镜扫描FMCW激光雷达光谱失配的光谱聚合方法</w:t>
      </w:r>
    </w:p>
    <w:p>
      <w:r>
        <w:rPr>
          <w:rFonts w:ascii="Times New Roman" w:hAnsi="Times New Roman" w:eastAsia="宋体"/>
          <w:b/>
          <w:color w:val="003264"/>
          <w:sz w:val="24"/>
        </w:rPr>
        <w:t>Spectrum aggregation method for spectral mismatch in high-speed MEMS micromirror scanning FMCW LiDAR</w:t>
      </w:r>
    </w:p>
    <w:p>
      <w:r>
        <w:rPr>
          <w:rFonts w:ascii="Times New Roman" w:hAnsi="Times New Roman" w:eastAsia="宋体"/>
          <w:sz w:val="21"/>
        </w:rPr>
        <w:t>作者: Fu Zhu, Chen Wang, Guixiang Chen, Wenwen Zhang, Weiji He, Qian Chen</w:t>
        <w:br/>
      </w:r>
      <w:r>
        <w:rPr>
          <w:rFonts w:ascii="Times New Roman" w:hAnsi="Times New Roman" w:eastAsia="宋体"/>
          <w:sz w:val="21"/>
        </w:rPr>
        <w:t xml:space="preserve">时间: 2026-05-01 | </w:t>
      </w:r>
      <w:r>
        <w:t xml:space="preserve">链接: </w:t>
      </w:r>
      <w:hyperlink r:id="rId685">
        <w:r>
          <w:rPr>
            <w:rFonts w:ascii="Times New Roman" w:hAnsi="Times New Roman" w:eastAsia="宋体"/>
            <w:color w:val="0000FF"/>
            <w:sz w:val="21"/>
            <w:u w:val="single"/>
          </w:rPr>
          <w:t>https://doi.org/10.1016/j.optlaseng.2025.109567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连续体中的束缚态实现具有亚波长限制的超高 Q 等离子体光子共振</w:t>
      </w:r>
    </w:p>
    <w:p>
      <w:r>
        <w:rPr>
          <w:rFonts w:ascii="Times New Roman" w:hAnsi="Times New Roman" w:eastAsia="宋体"/>
          <w:b/>
          <w:color w:val="003264"/>
          <w:sz w:val="24"/>
        </w:rPr>
        <w:t>Ultrahigh-Q plasmonic-photonic resonances with subwavelength confinement enabled by bound states in the continuum</w:t>
      </w:r>
    </w:p>
    <w:p>
      <w:r>
        <w:rPr>
          <w:rFonts w:ascii="Times New Roman" w:hAnsi="Times New Roman" w:eastAsia="宋体"/>
          <w:sz w:val="21"/>
        </w:rPr>
        <w:t>作者: Shijia Cheng, Hanyue Liu, Kaiyang Wang, Qifeng Ruan, Qiao Jiang, Zhiyuan Gu</w:t>
        <w:br/>
      </w:r>
      <w:r>
        <w:rPr>
          <w:rFonts w:ascii="Times New Roman" w:hAnsi="Times New Roman" w:eastAsia="宋体"/>
          <w:sz w:val="21"/>
        </w:rPr>
        <w:t xml:space="preserve">时间: 2026-05-01 | </w:t>
      </w:r>
      <w:r>
        <w:t xml:space="preserve">链接: </w:t>
      </w:r>
      <w:hyperlink r:id="rId686">
        <w:r>
          <w:rPr>
            <w:rFonts w:ascii="Times New Roman" w:hAnsi="Times New Roman" w:eastAsia="宋体"/>
            <w:color w:val="0000FF"/>
            <w:sz w:val="21"/>
            <w:u w:val="single"/>
          </w:rPr>
          <w:t>https://doi.org/10.1016/j.optlaseng.2026.109605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通过永久宏弯变形进行多参数传感</w:t>
      </w:r>
    </w:p>
    <w:p>
      <w:r>
        <w:rPr>
          <w:rFonts w:ascii="Times New Roman" w:hAnsi="Times New Roman" w:eastAsia="宋体"/>
          <w:b/>
          <w:color w:val="003264"/>
          <w:sz w:val="24"/>
        </w:rPr>
        <w:t>Multiparameter sensing by permanent macrobending deformation</w:t>
      </w:r>
    </w:p>
    <w:p>
      <w:r>
        <w:rPr>
          <w:rFonts w:ascii="Times New Roman" w:hAnsi="Times New Roman" w:eastAsia="宋体"/>
          <w:sz w:val="21"/>
        </w:rPr>
        <w:t>作者: João Preizal, Ricardo Oliveira</w:t>
        <w:br/>
      </w:r>
      <w:r>
        <w:rPr>
          <w:rFonts w:ascii="Times New Roman" w:hAnsi="Times New Roman" w:eastAsia="宋体"/>
          <w:sz w:val="21"/>
        </w:rPr>
        <w:t xml:space="preserve">时间: 2026-05-01 | </w:t>
      </w:r>
      <w:r>
        <w:t xml:space="preserve">链接: </w:t>
      </w:r>
      <w:hyperlink r:id="rId687">
        <w:r>
          <w:rPr>
            <w:rFonts w:ascii="Times New Roman" w:hAnsi="Times New Roman" w:eastAsia="宋体"/>
            <w:color w:val="0000FF"/>
            <w:sz w:val="21"/>
            <w:u w:val="single"/>
          </w:rPr>
          <w:t>https://doi.org/10.1016/j.optlaseng.2025.109593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具有数字掩模滤光片的高保真光学切片：通过共焦策略增强的结构照明显微镜</w:t>
      </w:r>
    </w:p>
    <w:p>
      <w:r>
        <w:rPr>
          <w:rFonts w:ascii="Times New Roman" w:hAnsi="Times New Roman" w:eastAsia="宋体"/>
          <w:b/>
          <w:color w:val="003264"/>
          <w:sz w:val="24"/>
        </w:rPr>
        <w:t>High-fidelity optical section with digital mask filter: a structured illumination microscopy enhanced by confocal strategy</w:t>
      </w:r>
    </w:p>
    <w:p>
      <w:r>
        <w:rPr>
          <w:rFonts w:ascii="Times New Roman" w:hAnsi="Times New Roman" w:eastAsia="宋体"/>
          <w:sz w:val="21"/>
        </w:rPr>
        <w:t>作者: Xiaohang Duan, Junyi Chen, Nan Wang, Yong Yang</w:t>
        <w:br/>
      </w:r>
      <w:r>
        <w:rPr>
          <w:rFonts w:ascii="Times New Roman" w:hAnsi="Times New Roman" w:eastAsia="宋体"/>
          <w:sz w:val="21"/>
        </w:rPr>
        <w:t xml:space="preserve">时间: 2026-05-01 | </w:t>
      </w:r>
      <w:r>
        <w:t xml:space="preserve">链接: </w:t>
      </w:r>
      <w:hyperlink r:id="rId688">
        <w:r>
          <w:rPr>
            <w:rFonts w:ascii="Times New Roman" w:hAnsi="Times New Roman" w:eastAsia="宋体"/>
            <w:color w:val="0000FF"/>
            <w:sz w:val="21"/>
            <w:u w:val="single"/>
          </w:rPr>
          <w:t>https://doi.org/10.1016/j.optlaseng.2025.109599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用于非迭代生成相位全息图的优化复杂场</w:t>
      </w:r>
    </w:p>
    <w:p>
      <w:r>
        <w:rPr>
          <w:rFonts w:ascii="Times New Roman" w:hAnsi="Times New Roman" w:eastAsia="宋体"/>
          <w:b/>
          <w:color w:val="003264"/>
          <w:sz w:val="24"/>
        </w:rPr>
        <w:t>Optimized complex fields for non-iterative generation of phase holograms</w:t>
      </w:r>
    </w:p>
    <w:p>
      <w:r>
        <w:rPr>
          <w:rFonts w:ascii="Times New Roman" w:hAnsi="Times New Roman" w:eastAsia="宋体"/>
          <w:sz w:val="21"/>
        </w:rPr>
        <w:t>作者: Valentina Lobo-Ruiz, Alejandro Velez-Zea, John Fredy Barrera-Ramírez</w:t>
        <w:br/>
      </w:r>
      <w:r>
        <w:rPr>
          <w:rFonts w:ascii="Times New Roman" w:hAnsi="Times New Roman" w:eastAsia="宋体"/>
          <w:sz w:val="21"/>
        </w:rPr>
        <w:t xml:space="preserve">时间: 2026-05-01 | </w:t>
      </w:r>
      <w:r>
        <w:t xml:space="preserve">链接: </w:t>
      </w:r>
      <w:hyperlink r:id="rId689">
        <w:r>
          <w:rPr>
            <w:rFonts w:ascii="Times New Roman" w:hAnsi="Times New Roman" w:eastAsia="宋体"/>
            <w:color w:val="0000FF"/>
            <w:sz w:val="21"/>
            <w:u w:val="single"/>
          </w:rPr>
          <w:t>https://doi.org/10.1016/j.optlaseng.2025.109584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光纤激光器的空间模式分解</w:t>
      </w:r>
    </w:p>
    <w:p>
      <w:r>
        <w:rPr>
          <w:rFonts w:ascii="Times New Roman" w:hAnsi="Times New Roman" w:eastAsia="宋体"/>
          <w:b/>
          <w:color w:val="003264"/>
          <w:sz w:val="24"/>
        </w:rPr>
        <w:t>Spatial mode decomposition for fiber lasers</w:t>
      </w:r>
    </w:p>
    <w:p>
      <w:r>
        <w:rPr>
          <w:rFonts w:ascii="Times New Roman" w:hAnsi="Times New Roman" w:eastAsia="宋体"/>
          <w:sz w:val="21"/>
        </w:rPr>
        <w:t>作者: Junyu Chai, Siye Zhao, Kun Zhang, Ang Li, Chengzhi Wu</w:t>
        <w:br/>
      </w:r>
      <w:r>
        <w:rPr>
          <w:rFonts w:ascii="Times New Roman" w:hAnsi="Times New Roman" w:eastAsia="宋体"/>
          <w:sz w:val="21"/>
        </w:rPr>
        <w:t xml:space="preserve">时间: 2026-05-01 | </w:t>
      </w:r>
      <w:r>
        <w:t xml:space="preserve">链接: </w:t>
      </w:r>
      <w:hyperlink r:id="rId690">
        <w:r>
          <w:rPr>
            <w:rFonts w:ascii="Times New Roman" w:hAnsi="Times New Roman" w:eastAsia="宋体"/>
            <w:color w:val="0000FF"/>
            <w:sz w:val="21"/>
            <w:u w:val="single"/>
          </w:rPr>
          <w:t>https://doi.org/10.1016/j.optlaseng.2026.109603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2026-04-01 | </w:t>
      </w:r>
      <w:r>
        <w:t xml:space="preserve">链接: </w:t>
      </w:r>
      <w:hyperlink r:id="rId691">
        <w:r>
          <w:rPr>
            <w:rFonts w:ascii="Times New Roman" w:hAnsi="Times New Roman" w:eastAsia="宋体"/>
            <w:color w:val="0000FF"/>
            <w:sz w:val="21"/>
            <w:u w:val="single"/>
          </w:rPr>
          <w:t>https://doi.org/10.1016/j.optlaseng.2026.109610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基于双激发反射增强激光诱导热弹性光谱的痕量气体检测</w:t>
      </w:r>
    </w:p>
    <w:p>
      <w:r>
        <w:rPr>
          <w:rFonts w:ascii="Times New Roman" w:hAnsi="Times New Roman" w:eastAsia="宋体"/>
          <w:b/>
          <w:color w:val="003264"/>
          <w:sz w:val="24"/>
        </w:rPr>
        <w:t>Trace gas detection based on dual-excitation reflection enhanced laser-induced thermoelastic spectroscopy</w:t>
      </w:r>
    </w:p>
    <w:p>
      <w:r>
        <w:rPr>
          <w:rFonts w:ascii="Times New Roman" w:hAnsi="Times New Roman" w:eastAsia="宋体"/>
          <w:sz w:val="21"/>
        </w:rPr>
        <w:t>作者: Yiwen Feng, Jun Chang, Qinduan Zhang, Shan Lin, Yefeng Gu, Jinbao Xia, Sasa Zhang</w:t>
        <w:br/>
      </w:r>
      <w:r>
        <w:rPr>
          <w:rFonts w:ascii="Times New Roman" w:hAnsi="Times New Roman" w:eastAsia="宋体"/>
          <w:sz w:val="21"/>
        </w:rPr>
        <w:t xml:space="preserve">时间: 2026-05-01 | </w:t>
      </w:r>
      <w:r>
        <w:t xml:space="preserve">链接: </w:t>
      </w:r>
      <w:hyperlink r:id="rId692">
        <w:r>
          <w:rPr>
            <w:rFonts w:ascii="Times New Roman" w:hAnsi="Times New Roman" w:eastAsia="宋体"/>
            <w:color w:val="0000FF"/>
            <w:sz w:val="21"/>
            <w:u w:val="single"/>
          </w:rPr>
          <w:t>https://doi.org/10.1016/j.optlaseng.2026.109614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基于相位偏转测量的无焦光学系统的模型独立波前测量</w:t>
      </w:r>
    </w:p>
    <w:p>
      <w:r>
        <w:rPr>
          <w:rFonts w:ascii="Times New Roman" w:hAnsi="Times New Roman" w:eastAsia="宋体"/>
          <w:b/>
          <w:color w:val="003264"/>
          <w:sz w:val="24"/>
        </w:rPr>
        <w:t>Model-independent wavefront measurement of afocal optical systems based on phase deflectometry</w:t>
      </w:r>
    </w:p>
    <w:p>
      <w:r>
        <w:rPr>
          <w:rFonts w:ascii="Times New Roman" w:hAnsi="Times New Roman" w:eastAsia="宋体"/>
          <w:sz w:val="21"/>
        </w:rPr>
        <w:t>作者: Lei Liu, Xianlei Liu, Hongshun Zhang, Xiaodong Zhang</w:t>
        <w:br/>
      </w:r>
      <w:r>
        <w:rPr>
          <w:rFonts w:ascii="Times New Roman" w:hAnsi="Times New Roman" w:eastAsia="宋体"/>
          <w:sz w:val="21"/>
        </w:rPr>
        <w:t xml:space="preserve">时间: 2026-05-01 | </w:t>
      </w:r>
      <w:r>
        <w:t xml:space="preserve">链接: </w:t>
      </w:r>
      <w:hyperlink r:id="rId693">
        <w:r>
          <w:rPr>
            <w:rFonts w:ascii="Times New Roman" w:hAnsi="Times New Roman" w:eastAsia="宋体"/>
            <w:color w:val="0000FF"/>
            <w:sz w:val="21"/>
            <w:u w:val="single"/>
          </w:rPr>
          <w:t>https://doi.org/10.1016/j.optlaseng.2026.109618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由径向梯度倾斜元原子实现的整体可扩展视场超透镜</w:t>
      </w:r>
    </w:p>
    <w:p>
      <w:r>
        <w:rPr>
          <w:rFonts w:ascii="Times New Roman" w:hAnsi="Times New Roman" w:eastAsia="宋体"/>
          <w:b/>
          <w:color w:val="003264"/>
          <w:sz w:val="24"/>
        </w:rPr>
        <w:t>Monolithic expandable-FOV metalens enabled by radially gradient-tilted meta-atoms</w:t>
      </w:r>
    </w:p>
    <w:p>
      <w:r>
        <w:rPr>
          <w:rFonts w:ascii="Times New Roman" w:hAnsi="Times New Roman" w:eastAsia="宋体"/>
          <w:sz w:val="21"/>
        </w:rPr>
        <w:t>作者: Feiyang Zhang, Guoxia Han, Yihan Tian, Yanbin Ma, Xianghua Yu, Xiaolong Liu</w:t>
        <w:br/>
      </w:r>
      <w:r>
        <w:rPr>
          <w:rFonts w:ascii="Times New Roman" w:hAnsi="Times New Roman" w:eastAsia="宋体"/>
          <w:sz w:val="21"/>
        </w:rPr>
        <w:t xml:space="preserve">时间: 2026-05-01 | </w:t>
      </w:r>
      <w:r>
        <w:t xml:space="preserve">链接: </w:t>
      </w:r>
      <w:hyperlink r:id="rId694">
        <w:r>
          <w:rPr>
            <w:rFonts w:ascii="Times New Roman" w:hAnsi="Times New Roman" w:eastAsia="宋体"/>
            <w:color w:val="0000FF"/>
            <w:sz w:val="21"/>
            <w:u w:val="single"/>
          </w:rPr>
          <w:t>https://doi.org/10.1016/j.optlaseng.2026.109615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相位相关光谱：一种量化微粒扩散的技术</w:t>
      </w:r>
    </w:p>
    <w:p>
      <w:r>
        <w:rPr>
          <w:rFonts w:ascii="Times New Roman" w:hAnsi="Times New Roman" w:eastAsia="宋体"/>
          <w:b/>
          <w:color w:val="003264"/>
          <w:sz w:val="24"/>
        </w:rPr>
        <w:t>Phase correlation spectroscopy: a technique to quantify microparticle diffusion</w:t>
      </w:r>
    </w:p>
    <w:p>
      <w:r>
        <w:rPr>
          <w:rFonts w:ascii="Times New Roman" w:hAnsi="Times New Roman" w:eastAsia="宋体"/>
          <w:sz w:val="21"/>
        </w:rPr>
        <w:t>作者: Himanshu Joshi, Sunil Bhatt, Ankit Butola, Dalip Singh Mehta, Krishna Agarwal</w:t>
        <w:br/>
      </w:r>
      <w:r>
        <w:rPr>
          <w:rFonts w:ascii="Times New Roman" w:hAnsi="Times New Roman" w:eastAsia="宋体"/>
          <w:sz w:val="21"/>
        </w:rPr>
        <w:t xml:space="preserve">时间: 2026-05-01 | </w:t>
      </w:r>
      <w:r>
        <w:t xml:space="preserve">链接: </w:t>
      </w:r>
      <w:hyperlink r:id="rId695">
        <w:r>
          <w:rPr>
            <w:rFonts w:ascii="Times New Roman" w:hAnsi="Times New Roman" w:eastAsia="宋体"/>
            <w:color w:val="0000FF"/>
            <w:sz w:val="21"/>
            <w:u w:val="single"/>
          </w:rPr>
          <w:t>https://doi.org/10.1016/j.optlaseng.2026.109606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准连续调Q操作下使用轴锥透镜产生的腔内高阶贝塞尔-高斯涡旋光束</w:t>
      </w:r>
    </w:p>
    <w:p>
      <w:r>
        <w:rPr>
          <w:rFonts w:ascii="Times New Roman" w:hAnsi="Times New Roman" w:eastAsia="宋体"/>
          <w:b/>
          <w:color w:val="003264"/>
          <w:sz w:val="24"/>
        </w:rPr>
        <w:t>Intracavity-generated high-order Bessel-Gaussian vortex beams with axicon lens under quasi-continuous and Q-switched operation</w:t>
      </w:r>
    </w:p>
    <w:p>
      <w:r>
        <w:rPr>
          <w:rFonts w:ascii="Times New Roman" w:hAnsi="Times New Roman" w:eastAsia="宋体"/>
          <w:sz w:val="21"/>
        </w:rPr>
        <w:t>作者: Yilan Chen, Wenwen Hu, Donghui Zhang, Xiulin Qiu, Jian Cui, Yuxin Wei, Xiaobo Zhuang</w:t>
        <w:br/>
      </w:r>
      <w:r>
        <w:rPr>
          <w:rFonts w:ascii="Times New Roman" w:hAnsi="Times New Roman" w:eastAsia="宋体"/>
          <w:sz w:val="21"/>
        </w:rPr>
        <w:t xml:space="preserve">时间: 2026-05-01 | </w:t>
      </w:r>
      <w:r>
        <w:t xml:space="preserve">链接: </w:t>
      </w:r>
      <w:hyperlink r:id="rId696">
        <w:r>
          <w:rPr>
            <w:rFonts w:ascii="Times New Roman" w:hAnsi="Times New Roman" w:eastAsia="宋体"/>
            <w:color w:val="0000FF"/>
            <w:sz w:val="21"/>
            <w:u w:val="single"/>
          </w:rPr>
          <w:t>https://doi.org/10.1016/j.optlaseng.2026.109616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用于计算机断层扫描的高效双域迭代算法</w:t>
      </w:r>
    </w:p>
    <w:p>
      <w:r>
        <w:rPr>
          <w:rFonts w:ascii="Times New Roman" w:hAnsi="Times New Roman" w:eastAsia="宋体"/>
          <w:b/>
          <w:color w:val="003264"/>
          <w:sz w:val="24"/>
        </w:rPr>
        <w:t>Efficient dual-domain iterative algorithm for computed laminography</w:t>
      </w:r>
    </w:p>
    <w:p>
      <w:r>
        <w:rPr>
          <w:rFonts w:ascii="Times New Roman" w:hAnsi="Times New Roman" w:eastAsia="宋体"/>
          <w:sz w:val="21"/>
        </w:rPr>
        <w:t>作者: Pengxiang Ji, Tian He, Haihang Zhao, Jing Zou</w:t>
        <w:br/>
      </w:r>
      <w:r>
        <w:rPr>
          <w:rFonts w:ascii="Times New Roman" w:hAnsi="Times New Roman" w:eastAsia="宋体"/>
          <w:sz w:val="21"/>
        </w:rPr>
        <w:t xml:space="preserve">时间: 2026-05-01 | </w:t>
      </w:r>
      <w:r>
        <w:t xml:space="preserve">链接: </w:t>
      </w:r>
      <w:hyperlink r:id="rId697">
        <w:r>
          <w:rPr>
            <w:rFonts w:ascii="Times New Roman" w:hAnsi="Times New Roman" w:eastAsia="宋体"/>
            <w:color w:val="0000FF"/>
            <w:sz w:val="21"/>
            <w:u w:val="single"/>
          </w:rPr>
          <w:t>https://doi.org/10.1016/j.optlaseng.2025.109590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具有不规则中继表面的 CUDA 加速非视距成像</w:t>
      </w:r>
    </w:p>
    <w:p>
      <w:r>
        <w:rPr>
          <w:rFonts w:ascii="Times New Roman" w:hAnsi="Times New Roman" w:eastAsia="宋体"/>
          <w:b/>
          <w:color w:val="003264"/>
          <w:sz w:val="24"/>
        </w:rPr>
        <w:t>CUDA-accelerated Non-line-of-sight imaging with irregular relay surfaces</w:t>
      </w:r>
    </w:p>
    <w:p>
      <w:r>
        <w:rPr>
          <w:rFonts w:ascii="Times New Roman" w:hAnsi="Times New Roman" w:eastAsia="宋体"/>
          <w:sz w:val="21"/>
        </w:rPr>
        <w:t>作者: Yi Sun, Yu Hong, Ziheng Qiu, Wei Li, Wenwen Li, Qilin Sun, Feihu Xu</w:t>
        <w:br/>
      </w:r>
      <w:r>
        <w:rPr>
          <w:rFonts w:ascii="Times New Roman" w:hAnsi="Times New Roman" w:eastAsia="宋体"/>
          <w:sz w:val="21"/>
        </w:rPr>
        <w:t xml:space="preserve">时间: 2026-05-01 | </w:t>
      </w:r>
      <w:r>
        <w:t xml:space="preserve">链接: </w:t>
      </w:r>
      <w:hyperlink r:id="rId698">
        <w:r>
          <w:rPr>
            <w:rFonts w:ascii="Times New Roman" w:hAnsi="Times New Roman" w:eastAsia="宋体"/>
            <w:color w:val="0000FF"/>
            <w:sz w:val="21"/>
            <w:u w:val="single"/>
          </w:rPr>
          <w:t>https://doi.org/10.1016/j.optlaseng.2025.109591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条纹投影轮廓测量中联合相位和强度优化的可微分多频建模</w:t>
      </w:r>
    </w:p>
    <w:p>
      <w:r>
        <w:rPr>
          <w:rFonts w:ascii="Times New Roman" w:hAnsi="Times New Roman" w:eastAsia="宋体"/>
          <w:b/>
          <w:color w:val="003264"/>
          <w:sz w:val="24"/>
        </w:rPr>
        <w:t>Differentiable multi-frequency modeling for joint phase and intensity optimization in fringe projection profilometry</w:t>
      </w:r>
    </w:p>
    <w:p>
      <w:r>
        <w:rPr>
          <w:rFonts w:ascii="Times New Roman" w:hAnsi="Times New Roman" w:eastAsia="宋体"/>
          <w:sz w:val="21"/>
        </w:rPr>
        <w:t>作者: Haozhen Huang, Yuezhe Zhang, Limei Song</w:t>
        <w:br/>
      </w:r>
      <w:r>
        <w:rPr>
          <w:rFonts w:ascii="Times New Roman" w:hAnsi="Times New Roman" w:eastAsia="宋体"/>
          <w:sz w:val="21"/>
        </w:rPr>
        <w:t xml:space="preserve">时间: 2026-05-01 | </w:t>
      </w:r>
      <w:r>
        <w:t xml:space="preserve">链接: </w:t>
      </w:r>
      <w:hyperlink r:id="rId699">
        <w:r>
          <w:rPr>
            <w:rFonts w:ascii="Times New Roman" w:hAnsi="Times New Roman" w:eastAsia="宋体"/>
            <w:color w:val="0000FF"/>
            <w:sz w:val="21"/>
            <w:u w:val="single"/>
          </w:rPr>
          <w:t>https://doi.org/10.1016/j.optlaseng.2026.109617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通过大气散射模型信息特征提取网络实现具有自监督物理一致性的图像去雾</w:t>
      </w:r>
    </w:p>
    <w:p>
      <w:r>
        <w:rPr>
          <w:rFonts w:ascii="Times New Roman" w:hAnsi="Times New Roman" w:eastAsia="宋体"/>
          <w:b/>
          <w:color w:val="003264"/>
          <w:sz w:val="24"/>
        </w:rPr>
        <w:t>Image dehazing with self-supervised physical consistency via atmospheric scattering model-informed feature extraction network</w:t>
      </w:r>
    </w:p>
    <w:p>
      <w:r>
        <w:rPr>
          <w:rFonts w:ascii="Times New Roman" w:hAnsi="Times New Roman" w:eastAsia="宋体"/>
          <w:sz w:val="21"/>
        </w:rPr>
        <w:t>作者: ZhiYuan Wang, Hao Weng, RongXin Tang, Can Su, HongJie Wang, Jie Tan, GuoHong Dai, Wei Tu, LiXin Gan, WeiChao Yan</w:t>
        <w:br/>
      </w:r>
      <w:r>
        <w:rPr>
          <w:rFonts w:ascii="Times New Roman" w:hAnsi="Times New Roman" w:eastAsia="宋体"/>
          <w:sz w:val="21"/>
        </w:rPr>
        <w:t xml:space="preserve">时间: 2026-05-01 | </w:t>
      </w:r>
      <w:r>
        <w:t xml:space="preserve">链接: </w:t>
      </w:r>
      <w:hyperlink r:id="rId700">
        <w:r>
          <w:rPr>
            <w:rFonts w:ascii="Times New Roman" w:hAnsi="Times New Roman" w:eastAsia="宋体"/>
            <w:color w:val="0000FF"/>
            <w:sz w:val="21"/>
            <w:u w:val="single"/>
          </w:rPr>
          <w:t>https://doi.org/10.1016/j.optlaseng.2026.109613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通过偏振编码空间复用通过散射介质和超出 OME 范围的拐角进行单次成像</w:t>
      </w:r>
    </w:p>
    <w:p>
      <w:r>
        <w:rPr>
          <w:rFonts w:ascii="Times New Roman" w:hAnsi="Times New Roman" w:eastAsia="宋体"/>
          <w:b/>
          <w:color w:val="003264"/>
          <w:sz w:val="24"/>
        </w:rPr>
        <w:t>Single -shot imaging through scattering media and around the corner beyond the OME range via polarization-encoded spatial multiplexing</w:t>
      </w:r>
    </w:p>
    <w:p>
      <w:r>
        <w:rPr>
          <w:rFonts w:ascii="Times New Roman" w:hAnsi="Times New Roman" w:eastAsia="宋体"/>
          <w:sz w:val="21"/>
        </w:rPr>
        <w:t>作者: Yi Wei, Yan Zhao, Taotao Qin, Lingfeng Liu, Lianfa Bai, Jing Han, Yingjie Shi, Enlai Guo</w:t>
        <w:br/>
      </w:r>
      <w:r>
        <w:rPr>
          <w:rFonts w:ascii="Times New Roman" w:hAnsi="Times New Roman" w:eastAsia="宋体"/>
          <w:sz w:val="21"/>
        </w:rPr>
        <w:t xml:space="preserve">时间: 2026-05-01 | </w:t>
      </w:r>
      <w:r>
        <w:t xml:space="preserve">链接: </w:t>
      </w:r>
      <w:hyperlink r:id="rId701">
        <w:r>
          <w:rPr>
            <w:rFonts w:ascii="Times New Roman" w:hAnsi="Times New Roman" w:eastAsia="宋体"/>
            <w:color w:val="0000FF"/>
            <w:sz w:val="21"/>
            <w:u w:val="single"/>
          </w:rPr>
          <w:t>https://doi.org/10.1016/j.optlaseng.2026.109602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正交偏振宽频差调谐跨腔双晶四频可调谐激光器</w:t>
      </w:r>
    </w:p>
    <w:p>
      <w:r>
        <w:rPr>
          <w:rFonts w:ascii="Times New Roman" w:hAnsi="Times New Roman" w:eastAsia="宋体"/>
          <w:b/>
          <w:color w:val="003264"/>
          <w:sz w:val="24"/>
        </w:rPr>
        <w:t>A cross-cavity dual-crystal four-frequency tunable laser with orthogonal polarization and wide frequency-difference tuning</w:t>
      </w:r>
    </w:p>
    <w:p>
      <w:r>
        <w:rPr>
          <w:rFonts w:ascii="Times New Roman" w:hAnsi="Times New Roman" w:eastAsia="宋体"/>
          <w:sz w:val="21"/>
        </w:rPr>
        <w:t>作者: Junhong Xing, Zhou Zheng, Jinrong Xu, Wenyuan Liu, Lei Xi, Mingxing Jiao, Yun Liu</w:t>
        <w:br/>
      </w:r>
      <w:r>
        <w:rPr>
          <w:rFonts w:ascii="Times New Roman" w:hAnsi="Times New Roman" w:eastAsia="宋体"/>
          <w:sz w:val="21"/>
        </w:rPr>
        <w:t xml:space="preserve">时间: 2026-05-01 | </w:t>
      </w:r>
      <w:r>
        <w:t xml:space="preserve">链接: </w:t>
      </w:r>
      <w:hyperlink r:id="rId702">
        <w:r>
          <w:rPr>
            <w:rFonts w:ascii="Times New Roman" w:hAnsi="Times New Roman" w:eastAsia="宋体"/>
            <w:color w:val="0000FF"/>
            <w:sz w:val="21"/>
            <w:u w:val="single"/>
          </w:rPr>
          <w:t>https://doi.org/10.1016/j.optlaseng.2026.109619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连续光学天文图像的空间碎片探测方法</w:t>
      </w:r>
    </w:p>
    <w:p>
      <w:r>
        <w:rPr>
          <w:rFonts w:ascii="Times New Roman" w:hAnsi="Times New Roman" w:eastAsia="宋体"/>
          <w:b/>
          <w:color w:val="003264"/>
          <w:sz w:val="24"/>
        </w:rPr>
        <w:t>Space debris detection method for sequential optical astronomical images</w:t>
      </w:r>
    </w:p>
    <w:p>
      <w:r>
        <w:rPr>
          <w:rFonts w:ascii="Times New Roman" w:hAnsi="Times New Roman" w:eastAsia="宋体"/>
          <w:sz w:val="21"/>
        </w:rPr>
        <w:t>作者: Lanbo Zhao, Ning Yang, Jun Fang, Jie Han, Wei Wei, Lin Hu</w:t>
        <w:br/>
      </w:r>
      <w:r>
        <w:rPr>
          <w:rFonts w:ascii="Times New Roman" w:hAnsi="Times New Roman" w:eastAsia="宋体"/>
          <w:sz w:val="21"/>
        </w:rPr>
        <w:t xml:space="preserve">时间: 2026-05-01 | </w:t>
      </w:r>
      <w:r>
        <w:t xml:space="preserve">链接: </w:t>
      </w:r>
      <w:hyperlink r:id="rId703">
        <w:r>
          <w:rPr>
            <w:rFonts w:ascii="Times New Roman" w:hAnsi="Times New Roman" w:eastAsia="宋体"/>
            <w:color w:val="0000FF"/>
            <w:sz w:val="21"/>
            <w:u w:val="single"/>
          </w:rPr>
          <w:t>https://doi.org/10.1016/j.optlaseng.2025.109598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一种改进的基于 PatchMatch 的立体匹配方法，用于遮挡和边界处理</w:t>
      </w:r>
    </w:p>
    <w:p>
      <w:r>
        <w:rPr>
          <w:rFonts w:ascii="Times New Roman" w:hAnsi="Times New Roman" w:eastAsia="宋体"/>
          <w:b/>
          <w:color w:val="003264"/>
          <w:sz w:val="24"/>
        </w:rPr>
        <w:t>An improved PatchMatch-based stereo matching method for occlusion and boundary handling</w:t>
      </w:r>
    </w:p>
    <w:p>
      <w:r>
        <w:rPr>
          <w:rFonts w:ascii="Times New Roman" w:hAnsi="Times New Roman" w:eastAsia="宋体"/>
          <w:sz w:val="21"/>
        </w:rPr>
        <w:t>作者: Xiang Xiong, Yibo Li, Liying Sun, Qian Liu</w:t>
        <w:br/>
      </w:r>
      <w:r>
        <w:rPr>
          <w:rFonts w:ascii="Times New Roman" w:hAnsi="Times New Roman" w:eastAsia="宋体"/>
          <w:sz w:val="21"/>
        </w:rPr>
        <w:t xml:space="preserve">时间: 2026-05-01 | </w:t>
      </w:r>
      <w:r>
        <w:t xml:space="preserve">链接: </w:t>
      </w:r>
      <w:hyperlink r:id="rId704">
        <w:r>
          <w:rPr>
            <w:rFonts w:ascii="Times New Roman" w:hAnsi="Times New Roman" w:eastAsia="宋体"/>
            <w:color w:val="0000FF"/>
            <w:sz w:val="21"/>
            <w:u w:val="single"/>
          </w:rPr>
          <w:t>https://doi.org/10.1016/j.optlaseng.2026.109622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Hi-ILT：用于逆光刻技术的轻量级分层 VAE 和物理引导 ILT 的混合端到端框架</w:t>
      </w:r>
    </w:p>
    <w:p>
      <w:r>
        <w:rPr>
          <w:rFonts w:ascii="Times New Roman" w:hAnsi="Times New Roman" w:eastAsia="宋体"/>
          <w:b/>
          <w:color w:val="003264"/>
          <w:sz w:val="24"/>
        </w:rPr>
        <w:t>Hi-ILT: A hybrid End-to-End framework of lightweight hierarchical VAE and physics-Guided ILT for inverse lithography technology</w:t>
      </w:r>
    </w:p>
    <w:p>
      <w:r>
        <w:rPr>
          <w:rFonts w:ascii="Times New Roman" w:hAnsi="Times New Roman" w:eastAsia="宋体"/>
          <w:sz w:val="21"/>
        </w:rPr>
        <w:t>作者: Hui Xu, Tao Wang, Ziqiang Zhao, Ruijun Ma, Xiaoqing Wen, Huaguo Liang</w:t>
        <w:br/>
      </w:r>
      <w:r>
        <w:rPr>
          <w:rFonts w:ascii="Times New Roman" w:hAnsi="Times New Roman" w:eastAsia="宋体"/>
          <w:sz w:val="21"/>
        </w:rPr>
        <w:t xml:space="preserve">时间: 2026-05-01 | </w:t>
      </w:r>
      <w:r>
        <w:t xml:space="preserve">链接: </w:t>
      </w:r>
      <w:hyperlink r:id="rId705">
        <w:r>
          <w:rPr>
            <w:rFonts w:ascii="Times New Roman" w:hAnsi="Times New Roman" w:eastAsia="宋体"/>
            <w:color w:val="0000FF"/>
            <w:sz w:val="21"/>
            <w:u w:val="single"/>
          </w:rPr>
          <w:t>https://doi.org/10.1016/j.optlaseng.2026.109621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通过逆向设计的线聚焦超透镜实现太赫兹快速高分辨率成像</w:t>
      </w:r>
    </w:p>
    <w:p>
      <w:r>
        <w:rPr>
          <w:rFonts w:ascii="Times New Roman" w:hAnsi="Times New Roman" w:eastAsia="宋体"/>
          <w:b/>
          <w:color w:val="003264"/>
          <w:sz w:val="24"/>
        </w:rPr>
        <w:t>Terahertz rapid high-resolution imaging via inverse-designed line-focusing metalens</w:t>
      </w:r>
    </w:p>
    <w:p>
      <w:r>
        <w:rPr>
          <w:rFonts w:ascii="Times New Roman" w:hAnsi="Times New Roman" w:eastAsia="宋体"/>
          <w:sz w:val="21"/>
        </w:rPr>
        <w:t>作者: Zhuo Sun, Hao Hu, Xiaoxue Hu, Jiayu Chen, Xiaolei Wang</w:t>
        <w:br/>
      </w:r>
      <w:r>
        <w:rPr>
          <w:rFonts w:ascii="Times New Roman" w:hAnsi="Times New Roman" w:eastAsia="宋体"/>
          <w:sz w:val="21"/>
        </w:rPr>
        <w:t xml:space="preserve">时间: 2026-05-01 | </w:t>
      </w:r>
      <w:r>
        <w:t xml:space="preserve">链接: </w:t>
      </w:r>
      <w:hyperlink r:id="rId706">
        <w:r>
          <w:rPr>
            <w:rFonts w:ascii="Times New Roman" w:hAnsi="Times New Roman" w:eastAsia="宋体"/>
            <w:color w:val="0000FF"/>
            <w:sz w:val="21"/>
            <w:u w:val="single"/>
          </w:rPr>
          <w:t>https://doi.org/10.1016/j.optlaseng.2025.109586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DI-FP：用于远场成像的数字非相干傅里叶叠层成像</w:t>
      </w:r>
    </w:p>
    <w:p>
      <w:r>
        <w:rPr>
          <w:rFonts w:ascii="Times New Roman" w:hAnsi="Times New Roman" w:eastAsia="宋体"/>
          <w:b/>
          <w:color w:val="003264"/>
          <w:sz w:val="24"/>
        </w:rPr>
        <w:t>DI-FP: Digital incoherent Fourier ptychography for far-field imaging</w:t>
      </w:r>
    </w:p>
    <w:p>
      <w:r>
        <w:rPr>
          <w:rFonts w:ascii="Times New Roman" w:hAnsi="Times New Roman" w:eastAsia="宋体"/>
          <w:sz w:val="21"/>
        </w:rPr>
        <w:t>作者: Jinghao Xu, Yizheng Liao, Tianci Feng, Siyuan Wang, Duan Luo, An Pan</w:t>
        <w:br/>
      </w:r>
      <w:r>
        <w:rPr>
          <w:rFonts w:ascii="Times New Roman" w:hAnsi="Times New Roman" w:eastAsia="宋体"/>
          <w:sz w:val="21"/>
        </w:rPr>
        <w:t xml:space="preserve">时间: 2026-05-01 | </w:t>
      </w:r>
      <w:r>
        <w:t xml:space="preserve">链接: </w:t>
      </w:r>
      <w:hyperlink r:id="rId707">
        <w:r>
          <w:rPr>
            <w:rFonts w:ascii="Times New Roman" w:hAnsi="Times New Roman" w:eastAsia="宋体"/>
            <w:color w:val="0000FF"/>
            <w:sz w:val="21"/>
            <w:u w:val="single"/>
          </w:rPr>
          <w:t>https://doi.org/10.1016/j.optlaseng.2026.109601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加权多区间时空二值编码傅里叶单像素成像</w:t>
      </w:r>
    </w:p>
    <w:p>
      <w:r>
        <w:rPr>
          <w:rFonts w:ascii="Times New Roman" w:hAnsi="Times New Roman" w:eastAsia="宋体"/>
          <w:b/>
          <w:color w:val="003264"/>
          <w:sz w:val="24"/>
        </w:rPr>
        <w:t>Weighted Multi-Interval spatial-temporal binary encoding fourier single-pixel imaging</w:t>
      </w:r>
    </w:p>
    <w:p>
      <w:r>
        <w:rPr>
          <w:rFonts w:ascii="Times New Roman" w:hAnsi="Times New Roman" w:eastAsia="宋体"/>
          <w:sz w:val="21"/>
        </w:rPr>
        <w:t>作者: Jiangping Zhu, Yi Shuai, Pei Zhou, Guigang Yin, Lei Liu, Fangji Gan, Yanxia Zhou</w:t>
        <w:br/>
      </w:r>
      <w:r>
        <w:rPr>
          <w:rFonts w:ascii="Times New Roman" w:hAnsi="Times New Roman" w:eastAsia="宋体"/>
          <w:sz w:val="21"/>
        </w:rPr>
        <w:t xml:space="preserve">时间: 2026-05-01 | </w:t>
      </w:r>
      <w:r>
        <w:t xml:space="preserve">链接: </w:t>
      </w:r>
      <w:hyperlink r:id="rId708">
        <w:r>
          <w:rPr>
            <w:rFonts w:ascii="Times New Roman" w:hAnsi="Times New Roman" w:eastAsia="宋体"/>
            <w:color w:val="0000FF"/>
            <w:sz w:val="21"/>
            <w:u w:val="single"/>
          </w:rPr>
          <w:t>https://doi.org/10.1016/j.optlaseng.2025.109597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支持机器学习的环形微腔，用于微尺度非线性热场的多点传感</w:t>
      </w:r>
    </w:p>
    <w:p>
      <w:r>
        <w:rPr>
          <w:rFonts w:ascii="Times New Roman" w:hAnsi="Times New Roman" w:eastAsia="宋体"/>
          <w:b/>
          <w:color w:val="003264"/>
          <w:sz w:val="24"/>
        </w:rPr>
        <w:t>Machine-learning-enabled loop microcavity for multipoint sensing of microscale nonlinear thermal fields</w:t>
      </w:r>
    </w:p>
    <w:p>
      <w:r>
        <w:rPr>
          <w:rFonts w:ascii="Times New Roman" w:hAnsi="Times New Roman" w:eastAsia="宋体"/>
          <w:sz w:val="21"/>
        </w:rPr>
        <w:t>作者: Yingdong He, Wei Liu, Jiahe Ouyang, Jianhui Zhong, Chengbin Li, Yi Li, Yun Lin, Hao Dai, Zhijun Wu, Xining Zhang</w:t>
        <w:br/>
      </w:r>
      <w:r>
        <w:rPr>
          <w:rFonts w:ascii="Times New Roman" w:hAnsi="Times New Roman" w:eastAsia="宋体"/>
          <w:sz w:val="21"/>
        </w:rPr>
        <w:t xml:space="preserve">时间: 2026-06-01 | </w:t>
      </w:r>
      <w:r>
        <w:t xml:space="preserve">链接: </w:t>
      </w:r>
      <w:hyperlink r:id="rId709">
        <w:r>
          <w:rPr>
            <w:rFonts w:ascii="Times New Roman" w:hAnsi="Times New Roman" w:eastAsia="宋体"/>
            <w:color w:val="0000FF"/>
            <w:sz w:val="21"/>
            <w:u w:val="single"/>
          </w:rPr>
          <w:t>https://doi.org/10.1016/j.optlaseng.2026.109620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傅里叶平面外光栅点衍射干涉仪的双视场</w:t>
      </w:r>
    </w:p>
    <w:p>
      <w:r>
        <w:rPr>
          <w:rFonts w:ascii="Times New Roman" w:hAnsi="Times New Roman" w:eastAsia="宋体"/>
          <w:b/>
          <w:color w:val="003264"/>
          <w:sz w:val="24"/>
        </w:rPr>
        <w:t>Doubled field-of-view of point diffraction interferometer with a grating outside the Fourier plane</w:t>
      </w:r>
    </w:p>
    <w:p>
      <w:r>
        <w:rPr>
          <w:rFonts w:ascii="Times New Roman" w:hAnsi="Times New Roman" w:eastAsia="宋体"/>
          <w:sz w:val="21"/>
        </w:rPr>
        <w:t>作者: Jianchao Guo, Mingguang Shan, Zhi Zhong, Bin Liu, Lei Yu, Lijing Wang, Lei Liu</w:t>
        <w:br/>
      </w:r>
      <w:r>
        <w:rPr>
          <w:rFonts w:ascii="Times New Roman" w:hAnsi="Times New Roman" w:eastAsia="宋体"/>
          <w:sz w:val="21"/>
        </w:rPr>
        <w:t xml:space="preserve">时间: 2026-06-01 | </w:t>
      </w:r>
      <w:r>
        <w:t xml:space="preserve">链接: </w:t>
      </w:r>
      <w:hyperlink r:id="rId710">
        <w:r>
          <w:rPr>
            <w:rFonts w:ascii="Times New Roman" w:hAnsi="Times New Roman" w:eastAsia="宋体"/>
            <w:color w:val="0000FF"/>
            <w:sz w:val="21"/>
            <w:u w:val="single"/>
          </w:rPr>
          <w:t>https://doi.org/10.1016/j.optlaseng.2026.109604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评估数字图像相关性空间分辨率的标准：在传统、高斯加权和基于深度学习的方法中的应用</w:t>
      </w:r>
    </w:p>
    <w:p>
      <w:r>
        <w:rPr>
          <w:rFonts w:ascii="Times New Roman" w:hAnsi="Times New Roman" w:eastAsia="宋体"/>
          <w:b/>
          <w:color w:val="003264"/>
          <w:sz w:val="24"/>
        </w:rPr>
        <w:t>A criterion for assessing spatial resolution in digital image correlation: Applications to conventional, Gaussian-weighted, and deep learning-based methods</w:t>
      </w:r>
    </w:p>
    <w:p>
      <w:r>
        <w:rPr>
          <w:rFonts w:ascii="Times New Roman" w:hAnsi="Times New Roman" w:eastAsia="宋体"/>
          <w:sz w:val="21"/>
        </w:rPr>
        <w:t>作者: Zhichen Tang, Canyu Zhu, Guanyu Cheng, Shihai Lan, Yong Su</w:t>
        <w:br/>
      </w:r>
      <w:r>
        <w:rPr>
          <w:rFonts w:ascii="Times New Roman" w:hAnsi="Times New Roman" w:eastAsia="宋体"/>
          <w:sz w:val="21"/>
        </w:rPr>
        <w:t xml:space="preserve">时间: 2026-06-01 | </w:t>
      </w:r>
      <w:r>
        <w:t xml:space="preserve">链接: </w:t>
      </w:r>
      <w:hyperlink r:id="rId711">
        <w:r>
          <w:rPr>
            <w:rFonts w:ascii="Times New Roman" w:hAnsi="Times New Roman" w:eastAsia="宋体"/>
            <w:color w:val="0000FF"/>
            <w:sz w:val="21"/>
            <w:u w:val="single"/>
          </w:rPr>
          <w:t>https://doi.org/10.1016/j.optlaseng.2026.109631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通过分析注意力头的偏振图像融合：多尺度特征集成框架</w:t>
      </w:r>
    </w:p>
    <w:p>
      <w:r>
        <w:rPr>
          <w:rFonts w:ascii="Times New Roman" w:hAnsi="Times New Roman" w:eastAsia="宋体"/>
          <w:b/>
          <w:color w:val="003264"/>
          <w:sz w:val="24"/>
        </w:rPr>
        <w:t>Polarization image fusion via analytical attention heads: A multi-scale feature integration framework</w:t>
      </w:r>
    </w:p>
    <w:p>
      <w:r>
        <w:rPr>
          <w:rFonts w:ascii="Times New Roman" w:hAnsi="Times New Roman" w:eastAsia="宋体"/>
          <w:sz w:val="21"/>
        </w:rPr>
        <w:t>作者: Junzhuo Zhou, Jun Zou, Ye Qiu, Zhihe Liu, Jia Hao, Wenli Li, Yiting Yu</w:t>
        <w:br/>
      </w:r>
      <w:r>
        <w:rPr>
          <w:rFonts w:ascii="Times New Roman" w:hAnsi="Times New Roman" w:eastAsia="宋体"/>
          <w:sz w:val="21"/>
        </w:rPr>
        <w:t xml:space="preserve">时间: 2026-06-01 | </w:t>
      </w:r>
      <w:r>
        <w:t xml:space="preserve">链接: </w:t>
      </w:r>
      <w:hyperlink r:id="rId712">
        <w:r>
          <w:rPr>
            <w:rFonts w:ascii="Times New Roman" w:hAnsi="Times New Roman" w:eastAsia="宋体"/>
            <w:color w:val="0000FF"/>
            <w:sz w:val="21"/>
            <w:u w:val="single"/>
          </w:rPr>
          <w:t>https://doi.org/10.1016/j.optlaseng.2026.109628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高分辨率空间望远镜动态光机一体化建模与仿真</w:t>
      </w:r>
    </w:p>
    <w:p>
      <w:r>
        <w:rPr>
          <w:rFonts w:ascii="Times New Roman" w:hAnsi="Times New Roman" w:eastAsia="宋体"/>
          <w:b/>
          <w:color w:val="003264"/>
          <w:sz w:val="24"/>
        </w:rPr>
        <w:t>Dynamic opto-mechanical integrated modeling and simulation of high-resolution space telescopes</w:t>
      </w:r>
    </w:p>
    <w:p>
      <w:r>
        <w:rPr>
          <w:rFonts w:ascii="Times New Roman" w:hAnsi="Times New Roman" w:eastAsia="宋体"/>
          <w:sz w:val="21"/>
        </w:rPr>
        <w:t>作者: Rifan Chen, Zongxuan Li, Shuping Tao, Qing Luo, Youhan Peng, Shuhui Ren, Zhiyuan Gu</w:t>
        <w:br/>
      </w:r>
      <w:r>
        <w:rPr>
          <w:rFonts w:ascii="Times New Roman" w:hAnsi="Times New Roman" w:eastAsia="宋体"/>
          <w:sz w:val="21"/>
        </w:rPr>
        <w:t xml:space="preserve">时间: 2026-06-01 | </w:t>
      </w:r>
      <w:r>
        <w:t xml:space="preserve">链接: </w:t>
      </w:r>
      <w:hyperlink r:id="rId713">
        <w:r>
          <w:rPr>
            <w:rFonts w:ascii="Times New Roman" w:hAnsi="Times New Roman" w:eastAsia="宋体"/>
            <w:color w:val="0000FF"/>
            <w:sz w:val="21"/>
            <w:u w:val="single"/>
          </w:rPr>
          <w:t>https://doi.org/10.1016/j.optlaseng.2026.109626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光学相干断层扫描纳米级形貌测量自动重聚焦方法</w:t>
      </w:r>
    </w:p>
    <w:p>
      <w:r>
        <w:rPr>
          <w:rFonts w:ascii="Times New Roman" w:hAnsi="Times New Roman" w:eastAsia="宋体"/>
          <w:b/>
          <w:color w:val="003264"/>
          <w:sz w:val="24"/>
        </w:rPr>
        <w:t>Automatic refocusing method for nanoscale topographic measurement by optical coherence tomography</w:t>
      </w:r>
    </w:p>
    <w:p>
      <w:r>
        <w:rPr>
          <w:rFonts w:ascii="Times New Roman" w:hAnsi="Times New Roman" w:eastAsia="宋体"/>
          <w:sz w:val="21"/>
        </w:rPr>
        <w:t>作者: Di Yang, Zhuoqun Yuan, Xinyi Li, Yapeng Sun, Qiunan Yang, Yanmei Liang</w:t>
        <w:br/>
      </w:r>
      <w:r>
        <w:rPr>
          <w:rFonts w:ascii="Times New Roman" w:hAnsi="Times New Roman" w:eastAsia="宋体"/>
          <w:sz w:val="21"/>
        </w:rPr>
        <w:t xml:space="preserve">时间: 2026-06-01 | </w:t>
      </w:r>
      <w:r>
        <w:t xml:space="preserve">链接: </w:t>
      </w:r>
      <w:hyperlink r:id="rId714">
        <w:r>
          <w:rPr>
            <w:rFonts w:ascii="Times New Roman" w:hAnsi="Times New Roman" w:eastAsia="宋体"/>
            <w:color w:val="0000FF"/>
            <w:sz w:val="21"/>
            <w:u w:val="single"/>
          </w:rPr>
          <w:t>https://doi.org/10.1016/j.optlaseng.2026.109636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基于色散干涉混合光谱仪的高效拉曼显微成像</w:t>
      </w:r>
    </w:p>
    <w:p>
      <w:r>
        <w:rPr>
          <w:rFonts w:ascii="Times New Roman" w:hAnsi="Times New Roman" w:eastAsia="宋体"/>
          <w:b/>
          <w:color w:val="003264"/>
          <w:sz w:val="24"/>
        </w:rPr>
        <w:t>High efficiency Raman microscopic imaging based on a dispersion-interference hybrid spectrometer</w:t>
      </w:r>
    </w:p>
    <w:p>
      <w:r>
        <w:rPr>
          <w:rFonts w:ascii="Times New Roman" w:hAnsi="Times New Roman" w:eastAsia="宋体"/>
          <w:sz w:val="21"/>
        </w:rPr>
        <w:t>作者: Huitong Huang, Xin Meng, Xiaohong Jiang, Ao Wang, Yixuan Xu, Zhibiao Liu, Yixuan Liu, Jianxin Li</w:t>
        <w:br/>
      </w:r>
      <w:r>
        <w:rPr>
          <w:rFonts w:ascii="Times New Roman" w:hAnsi="Times New Roman" w:eastAsia="宋体"/>
          <w:sz w:val="21"/>
        </w:rPr>
        <w:t xml:space="preserve">时间: 2026-06-01 | </w:t>
      </w:r>
      <w:r>
        <w:t xml:space="preserve">链接: </w:t>
      </w:r>
      <w:hyperlink r:id="rId715">
        <w:r>
          <w:rPr>
            <w:rFonts w:ascii="Times New Roman" w:hAnsi="Times New Roman" w:eastAsia="宋体"/>
            <w:color w:val="0000FF"/>
            <w:sz w:val="21"/>
            <w:u w:val="single"/>
          </w:rPr>
          <w:t>https://doi.org/10.1016/j.optlaseng.2026.109624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通过颜色编码和空间频域学习进行单次高动态范围 3D 测量</w:t>
      </w:r>
    </w:p>
    <w:p>
      <w:r>
        <w:rPr>
          <w:rFonts w:ascii="Times New Roman" w:hAnsi="Times New Roman" w:eastAsia="宋体"/>
          <w:b/>
          <w:color w:val="003264"/>
          <w:sz w:val="24"/>
        </w:rPr>
        <w:t>Single-shot high-dynamic-range 3-D measurement via color coding and spatial-frequency domain learning</w:t>
      </w:r>
    </w:p>
    <w:p>
      <w:r>
        <w:rPr>
          <w:rFonts w:ascii="Times New Roman" w:hAnsi="Times New Roman" w:eastAsia="宋体"/>
          <w:sz w:val="21"/>
        </w:rPr>
        <w:t>作者: Jing Xin, Fuqian Li, Qican Zhang, Yajun Wang, Haojie Wei</w:t>
        <w:br/>
      </w:r>
      <w:r>
        <w:rPr>
          <w:rFonts w:ascii="Times New Roman" w:hAnsi="Times New Roman" w:eastAsia="宋体"/>
          <w:sz w:val="21"/>
        </w:rPr>
        <w:t xml:space="preserve">时间: 2026-06-01 | </w:t>
      </w:r>
      <w:r>
        <w:t xml:space="preserve">链接: </w:t>
      </w:r>
      <w:hyperlink r:id="rId716">
        <w:r>
          <w:rPr>
            <w:rFonts w:ascii="Times New Roman" w:hAnsi="Times New Roman" w:eastAsia="宋体"/>
            <w:color w:val="0000FF"/>
            <w:sz w:val="21"/>
            <w:u w:val="single"/>
          </w:rPr>
          <w:t>https://doi.org/10.1016/j.optlaseng.2026.109633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基于串联泵浦腔的小信号激光器 64 dB 增益掺镱光纤放大器</w:t>
      </w:r>
    </w:p>
    <w:p>
      <w:r>
        <w:rPr>
          <w:rFonts w:ascii="Times New Roman" w:hAnsi="Times New Roman" w:eastAsia="宋体"/>
          <w:b/>
          <w:color w:val="003264"/>
          <w:sz w:val="24"/>
        </w:rPr>
        <w:t>64 dB gain Yb-doped fiber amplifier for small-signal lasers based on tandem pump cavity</w:t>
      </w:r>
    </w:p>
    <w:p>
      <w:r>
        <w:rPr>
          <w:rFonts w:ascii="Times New Roman" w:hAnsi="Times New Roman" w:eastAsia="宋体"/>
          <w:sz w:val="21"/>
        </w:rPr>
        <w:t>作者: Wei Gao, Pei Ju, Yanpeng Zhang, Haoyu Wang, Zhaohui Li, Zhe Li, Pei Huang, Aifeng He, Qi Gao, Wenhui Fan</w:t>
        <w:br/>
      </w:r>
      <w:r>
        <w:rPr>
          <w:rFonts w:ascii="Times New Roman" w:hAnsi="Times New Roman" w:eastAsia="宋体"/>
          <w:sz w:val="21"/>
        </w:rPr>
        <w:t xml:space="preserve">时间: 2026-06-01 | </w:t>
      </w:r>
      <w:r>
        <w:t xml:space="preserve">链接: </w:t>
      </w:r>
      <w:hyperlink r:id="rId717">
        <w:r>
          <w:rPr>
            <w:rFonts w:ascii="Times New Roman" w:hAnsi="Times New Roman" w:eastAsia="宋体"/>
            <w:color w:val="0000FF"/>
            <w:sz w:val="21"/>
            <w:u w:val="single"/>
          </w:rPr>
          <w:t>https://doi.org/10.1016/j.optlaseng.2026.109632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单光子激光雷达系统及极限SBR多尺度优化算法</w:t>
      </w:r>
    </w:p>
    <w:p>
      <w:r>
        <w:rPr>
          <w:rFonts w:ascii="Times New Roman" w:hAnsi="Times New Roman" w:eastAsia="宋体"/>
          <w:b/>
          <w:color w:val="003264"/>
          <w:sz w:val="24"/>
        </w:rPr>
        <w:t>Single-photon lidar system and multiscale optimization algorithm for extreme SBR</w:t>
      </w:r>
    </w:p>
    <w:p>
      <w:r>
        <w:rPr>
          <w:rFonts w:ascii="Times New Roman" w:hAnsi="Times New Roman" w:eastAsia="宋体"/>
          <w:sz w:val="21"/>
        </w:rPr>
        <w:t>作者: Jinfeng Xu, Qingsheng Xue, Fengqin Lu, Junhong Song, Xing Li</w:t>
        <w:br/>
      </w:r>
      <w:r>
        <w:rPr>
          <w:rFonts w:ascii="Times New Roman" w:hAnsi="Times New Roman" w:eastAsia="宋体"/>
          <w:sz w:val="21"/>
        </w:rPr>
        <w:t xml:space="preserve">时间: 2026-06-01 | </w:t>
      </w:r>
      <w:r>
        <w:t xml:space="preserve">链接: </w:t>
      </w:r>
      <w:hyperlink r:id="rId718">
        <w:r>
          <w:rPr>
            <w:rFonts w:ascii="Times New Roman" w:hAnsi="Times New Roman" w:eastAsia="宋体"/>
            <w:color w:val="0000FF"/>
            <w:sz w:val="21"/>
            <w:u w:val="single"/>
          </w:rPr>
          <w:t>https://doi.org/10.1016/j.optlaseng.2026.109629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Miao Li, Chaorui Chen, Xi Wang, Xinru Zhang, Youwei Dai, Longwu Luo</w:t>
        <w:br/>
      </w:r>
      <w:r>
        <w:rPr>
          <w:rFonts w:ascii="Times New Roman" w:hAnsi="Times New Roman" w:eastAsia="宋体"/>
          <w:sz w:val="21"/>
        </w:rPr>
        <w:t xml:space="preserve">时间: 2026-06-01 | </w:t>
      </w:r>
      <w:r>
        <w:t xml:space="preserve">链接: </w:t>
      </w:r>
      <w:hyperlink r:id="rId719">
        <w:r>
          <w:rPr>
            <w:rFonts w:ascii="Times New Roman" w:hAnsi="Times New Roman" w:eastAsia="宋体"/>
            <w:color w:val="0000FF"/>
            <w:sz w:val="21"/>
            <w:u w:val="single"/>
          </w:rPr>
          <w:t>https://doi.org/10.1016/j.optlaseng.2026.109623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Xudong Wen, Xin Gao, Yaohe Zheng, Ziyun Lu, Jinhong He, Hanyu Li, Ningchi Li, Boyang Liu, Binbin Yan, Xunbo Yu, Xinzhu Sang</w:t>
        <w:br/>
      </w:r>
      <w:r>
        <w:rPr>
          <w:rFonts w:ascii="Times New Roman" w:hAnsi="Times New Roman" w:eastAsia="宋体"/>
          <w:sz w:val="21"/>
        </w:rPr>
        <w:t xml:space="preserve">时间: 2026-06-01 | </w:t>
      </w:r>
      <w:r>
        <w:t xml:space="preserve">链接: </w:t>
      </w:r>
      <w:hyperlink r:id="rId720">
        <w:r>
          <w:rPr>
            <w:rFonts w:ascii="Times New Roman" w:hAnsi="Times New Roman" w:eastAsia="宋体"/>
            <w:color w:val="0000FF"/>
            <w:sz w:val="21"/>
            <w:u w:val="single"/>
          </w:rPr>
          <w:t>https://doi.org/10.1016/j.optlaseng.2026.109630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2026-05-01 | </w:t>
      </w:r>
      <w:r>
        <w:t xml:space="preserve">链接: </w:t>
      </w:r>
      <w:hyperlink r:id="rId721">
        <w:r>
          <w:rPr>
            <w:rFonts w:ascii="Times New Roman" w:hAnsi="Times New Roman" w:eastAsia="宋体"/>
            <w:color w:val="0000FF"/>
            <w:sz w:val="21"/>
            <w:u w:val="single"/>
          </w:rPr>
          <w:t>https://doi.org/10.1016/s0143-8166(26)00047-3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通过散射散斑图案的强度自相关来演化分数涡旋</w:t>
      </w:r>
    </w:p>
    <w:p>
      <w:r>
        <w:rPr>
          <w:rFonts w:ascii="Times New Roman" w:hAnsi="Times New Roman" w:eastAsia="宋体"/>
          <w:b/>
          <w:color w:val="003264"/>
          <w:sz w:val="24"/>
        </w:rPr>
        <w:t>Evolution of fractional vortices through intensity autocorrelation of scattered speckle patterns</w:t>
      </w:r>
    </w:p>
    <w:p>
      <w:r>
        <w:rPr>
          <w:rFonts w:ascii="Times New Roman" w:hAnsi="Times New Roman" w:eastAsia="宋体"/>
          <w:sz w:val="21"/>
        </w:rPr>
        <w:t>作者: MD. Haider Ansari, Velagala Ganesh, Sakshi Choudhary, Ravi Kumar, Shashi Prabhakar, Salla Gangi Reddy</w:t>
        <w:br/>
      </w:r>
      <w:r>
        <w:rPr>
          <w:rFonts w:ascii="Times New Roman" w:hAnsi="Times New Roman" w:eastAsia="宋体"/>
          <w:sz w:val="21"/>
        </w:rPr>
        <w:t xml:space="preserve">时间: 2026-06-01 | </w:t>
      </w:r>
      <w:r>
        <w:t xml:space="preserve">链接: </w:t>
      </w:r>
      <w:hyperlink r:id="rId722">
        <w:r>
          <w:rPr>
            <w:rFonts w:ascii="Times New Roman" w:hAnsi="Times New Roman" w:eastAsia="宋体"/>
            <w:color w:val="0000FF"/>
            <w:sz w:val="21"/>
            <w:u w:val="single"/>
          </w:rPr>
          <w:t>https://doi.org/10.1016/j.optlaseng.2026.109637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基于空频分析的傅里叶单像素3D成像</w:t>
      </w:r>
    </w:p>
    <w:p>
      <w:r>
        <w:rPr>
          <w:rFonts w:ascii="Times New Roman" w:hAnsi="Times New Roman" w:eastAsia="宋体"/>
          <w:b/>
          <w:color w:val="003264"/>
          <w:sz w:val="24"/>
        </w:rPr>
        <w:t>Space-frequency analysis-based Fourier single-pixel 3D imaging</w:t>
      </w:r>
    </w:p>
    <w:p>
      <w:r>
        <w:rPr>
          <w:rFonts w:ascii="Times New Roman" w:hAnsi="Times New Roman" w:eastAsia="宋体"/>
          <w:sz w:val="21"/>
        </w:rPr>
        <w:t>作者: Le Hu, Xinyue Ma, Junyang Li, Ke Hu, Chenxing Wang</w:t>
        <w:br/>
      </w:r>
      <w:r>
        <w:rPr>
          <w:rFonts w:ascii="Times New Roman" w:hAnsi="Times New Roman" w:eastAsia="宋体"/>
          <w:sz w:val="21"/>
        </w:rPr>
        <w:t xml:space="preserve">时间: 2026-06-01 | </w:t>
      </w:r>
      <w:r>
        <w:t xml:space="preserve">链接: </w:t>
      </w:r>
      <w:hyperlink r:id="rId723">
        <w:r>
          <w:rPr>
            <w:rFonts w:ascii="Times New Roman" w:hAnsi="Times New Roman" w:eastAsia="宋体"/>
            <w:color w:val="0000FF"/>
            <w:sz w:val="21"/>
            <w:u w:val="single"/>
          </w:rPr>
          <w:t>https://doi.org/10.1016/j.optlaseng.2026.109640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使用复合型光纤镜进行神经网络辅助光学温度估计用于经支气管光热治疗</w:t>
      </w:r>
    </w:p>
    <w:p>
      <w:r>
        <w:rPr>
          <w:rFonts w:ascii="Times New Roman" w:hAnsi="Times New Roman" w:eastAsia="宋体"/>
          <w:b/>
          <w:color w:val="003264"/>
          <w:sz w:val="24"/>
        </w:rPr>
        <w:t>Neural network–assisted optical temperature estimation using a composite–type optical fiberscope for transbronchial photothermal therapy</w:t>
      </w:r>
    </w:p>
    <w:p>
      <w:r>
        <w:rPr>
          <w:rFonts w:ascii="Times New Roman" w:hAnsi="Times New Roman" w:eastAsia="宋体"/>
          <w:sz w:val="21"/>
        </w:rPr>
        <w:t>作者: Takeshi Seki, Kiyoshi Oka, Akihiro Naganawa</w:t>
        <w:br/>
      </w:r>
      <w:r>
        <w:rPr>
          <w:rFonts w:ascii="Times New Roman" w:hAnsi="Times New Roman" w:eastAsia="宋体"/>
          <w:sz w:val="21"/>
        </w:rPr>
        <w:t xml:space="preserve">时间: 2026-06-01 | </w:t>
      </w:r>
      <w:r>
        <w:t xml:space="preserve">链接: </w:t>
      </w:r>
      <w:hyperlink r:id="rId724">
        <w:r>
          <w:rPr>
            <w:rFonts w:ascii="Times New Roman" w:hAnsi="Times New Roman" w:eastAsia="宋体"/>
            <w:color w:val="0000FF"/>
            <w:sz w:val="21"/>
            <w:u w:val="single"/>
          </w:rPr>
          <w:t>https://doi.org/10.1016/j.optlaseng.2026.109642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用于高质量全息图生成的波前驱动优化</w:t>
      </w:r>
    </w:p>
    <w:p>
      <w:r>
        <w:rPr>
          <w:rFonts w:ascii="Times New Roman" w:hAnsi="Times New Roman" w:eastAsia="宋体"/>
          <w:b/>
          <w:color w:val="003264"/>
          <w:sz w:val="24"/>
        </w:rPr>
        <w:t>Wavefront-driven optimization for high-quality hologram generation</w:t>
      </w:r>
    </w:p>
    <w:p>
      <w:r>
        <w:rPr>
          <w:rFonts w:ascii="Times New Roman" w:hAnsi="Times New Roman" w:eastAsia="宋体"/>
          <w:sz w:val="21"/>
        </w:rPr>
        <w:t>作者: Zhenyang Zhang, Xianrui Feng, Hao Jiang, Jian Wang, Zhengqiong Dong, Lei Nie, Jinlong Zhu, Shiyuan Liu</w:t>
        <w:br/>
      </w:r>
      <w:r>
        <w:rPr>
          <w:rFonts w:ascii="Times New Roman" w:hAnsi="Times New Roman" w:eastAsia="宋体"/>
          <w:sz w:val="21"/>
        </w:rPr>
        <w:t xml:space="preserve">时间: 2026-06-01 | </w:t>
      </w:r>
      <w:r>
        <w:t xml:space="preserve">链接: </w:t>
      </w:r>
      <w:hyperlink r:id="rId725">
        <w:r>
          <w:rPr>
            <w:rFonts w:ascii="Times New Roman" w:hAnsi="Times New Roman" w:eastAsia="宋体"/>
            <w:color w:val="0000FF"/>
            <w:sz w:val="21"/>
            <w:u w:val="single"/>
          </w:rPr>
          <w:t>https://doi.org/10.1016/j.optlaseng.2026.109634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大孔径非近轴 Alvarez 镜头可实现具有宽视场的变焦增强现实平视显示器</w:t>
      </w:r>
    </w:p>
    <w:p>
      <w:r>
        <w:rPr>
          <w:rFonts w:ascii="Times New Roman" w:hAnsi="Times New Roman" w:eastAsia="宋体"/>
          <w:b/>
          <w:color w:val="003264"/>
          <w:sz w:val="24"/>
        </w:rPr>
        <w:t>Large-aperture nonparaxial Alvarez lenses enabling varifocal augmented reality head-up displays with a wide field of view</w:t>
      </w:r>
    </w:p>
    <w:p>
      <w:r>
        <w:rPr>
          <w:rFonts w:ascii="Times New Roman" w:hAnsi="Times New Roman" w:eastAsia="宋体"/>
          <w:sz w:val="21"/>
        </w:rPr>
        <w:t>作者: Yi Liu, Haoteng Liu, Zhiqing Zhao, Qimeng Wang, Weiji Liang, Bo-Ru Yang, Zong Qin</w:t>
        <w:br/>
      </w:r>
      <w:r>
        <w:rPr>
          <w:rFonts w:ascii="Times New Roman" w:hAnsi="Times New Roman" w:eastAsia="宋体"/>
          <w:sz w:val="21"/>
        </w:rPr>
        <w:t xml:space="preserve">时间: 2026-06-01 | </w:t>
      </w:r>
      <w:r>
        <w:t xml:space="preserve">链接: </w:t>
      </w:r>
      <w:hyperlink r:id="rId726">
        <w:r>
          <w:rPr>
            <w:rFonts w:ascii="Times New Roman" w:hAnsi="Times New Roman" w:eastAsia="宋体"/>
            <w:color w:val="0000FF"/>
            <w:sz w:val="21"/>
            <w:u w:val="single"/>
          </w:rPr>
          <w:t>https://doi.org/10.1016/j.optlaseng.2026.109638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运动物体的远场单像素无图像跟踪</w:t>
      </w:r>
    </w:p>
    <w:p>
      <w:r>
        <w:rPr>
          <w:rFonts w:ascii="Times New Roman" w:hAnsi="Times New Roman" w:eastAsia="宋体"/>
          <w:b/>
          <w:color w:val="003264"/>
          <w:sz w:val="24"/>
        </w:rPr>
        <w:t>Far field single-pixel image-free tracking for moving object</w:t>
      </w:r>
    </w:p>
    <w:p>
      <w:r>
        <w:rPr>
          <w:rFonts w:ascii="Times New Roman" w:hAnsi="Times New Roman" w:eastAsia="宋体"/>
          <w:sz w:val="21"/>
        </w:rPr>
        <w:t>作者: Yunsong Gu, Huahua Wang, Han Zhuang, Bingjie Li, Hongyue Xiao, Changqi Zhang, Hongwei Jiang, Haochong Huang, Zhiyuan Zheng, Ze Zhang, Lu Gao</w:t>
        <w:br/>
      </w:r>
      <w:r>
        <w:rPr>
          <w:rFonts w:ascii="Times New Roman" w:hAnsi="Times New Roman" w:eastAsia="宋体"/>
          <w:sz w:val="21"/>
        </w:rPr>
        <w:t xml:space="preserve">时间: 2026-06-01 | </w:t>
      </w:r>
      <w:r>
        <w:t xml:space="preserve">链接: </w:t>
      </w:r>
      <w:hyperlink r:id="rId727">
        <w:r>
          <w:rPr>
            <w:rFonts w:ascii="Times New Roman" w:hAnsi="Times New Roman" w:eastAsia="宋体"/>
            <w:color w:val="0000FF"/>
            <w:sz w:val="21"/>
            <w:u w:val="single"/>
          </w:rPr>
          <w:t>https://doi.org/10.1016/j.optlaseng.2026.109651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S3CRAD：用于高光谱异常检测的超像素引导背景修复和空间光谱约束表示</w:t>
      </w:r>
    </w:p>
    <w:p>
      <w:r>
        <w:rPr>
          <w:rFonts w:ascii="Times New Roman" w:hAnsi="Times New Roman" w:eastAsia="宋体"/>
          <w:b/>
          <w:color w:val="003264"/>
          <w:sz w:val="24"/>
        </w:rPr>
        <w:t>S3CRAD: Superpixel-guided background inpainting and spatial-spectral constrained representation for hyperspectral anomaly detection</w:t>
      </w:r>
    </w:p>
    <w:p>
      <w:r>
        <w:rPr>
          <w:rFonts w:ascii="Times New Roman" w:hAnsi="Times New Roman" w:eastAsia="宋体"/>
          <w:sz w:val="21"/>
        </w:rPr>
        <w:t>作者: Mingtao You, Yiming Yao, Dong Zhao, Zhe Zhao, Pattathal V. Arun, Yian Wang, Huixin Zhou, Ronghua Chi</w:t>
        <w:br/>
      </w:r>
      <w:r>
        <w:rPr>
          <w:rFonts w:ascii="Times New Roman" w:hAnsi="Times New Roman" w:eastAsia="宋体"/>
          <w:sz w:val="21"/>
        </w:rPr>
        <w:t xml:space="preserve">时间: 2026-06-01 | </w:t>
      </w:r>
      <w:r>
        <w:t xml:space="preserve">链接: </w:t>
      </w:r>
      <w:hyperlink r:id="rId728">
        <w:r>
          <w:rPr>
            <w:rFonts w:ascii="Times New Roman" w:hAnsi="Times New Roman" w:eastAsia="宋体"/>
            <w:color w:val="0000FF"/>
            <w:sz w:val="21"/>
            <w:u w:val="single"/>
          </w:rPr>
          <w:t>https://doi.org/10.1016/j.optlaseng.2026.109657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11:27 ---</w:t>
      </w:r>
    </w:p>
    <w:p>
      <w:pPr>
        <w:pStyle w:val="Heading2"/>
      </w:pPr>
      <w:r/>
      <w:r>
        <w:rPr>
          <w:rFonts w:ascii="Times New Roman" w:hAnsi="Times New Roman" w:eastAsia="宋体"/>
          <w:b/>
          <w:color w:val="000000"/>
          <w:sz w:val="24"/>
        </w:rPr>
        <w:t>学习神经隐式场中的正激励点采样以进行物体姿态估计</w:t>
      </w:r>
    </w:p>
    <w:p>
      <w:r>
        <w:rPr>
          <w:rFonts w:ascii="Times New Roman" w:hAnsi="Times New Roman" w:eastAsia="宋体"/>
          <w:b/>
          <w:color w:val="003264"/>
          <w:sz w:val="24"/>
        </w:rPr>
        <w:t>Learning Positive-Incentive Point Sampling in Neural Implicit Fields for Object Pose Estimation</w:t>
      </w:r>
    </w:p>
    <w:p>
      <w:r>
        <w:rPr>
          <w:rFonts w:ascii="Times New Roman" w:hAnsi="Times New Roman" w:eastAsia="宋体"/>
          <w:sz w:val="21"/>
        </w:rPr>
        <w:t>作者: Yifei Shi, Boyan Wan, Xin Xu, Kai Xu</w:t>
        <w:br/>
      </w:r>
      <w:r>
        <w:rPr>
          <w:rFonts w:ascii="Times New Roman" w:hAnsi="Times New Roman" w:eastAsia="宋体"/>
          <w:sz w:val="21"/>
        </w:rPr>
        <w:t xml:space="preserve">时间: 2026 | </w:t>
      </w:r>
      <w:r>
        <w:t xml:space="preserve">链接: </w:t>
      </w:r>
      <w:hyperlink r:id="rId12">
        <w:r>
          <w:rPr>
            <w:rFonts w:ascii="Times New Roman" w:hAnsi="Times New Roman" w:eastAsia="宋体"/>
            <w:color w:val="0000FF"/>
            <w:sz w:val="21"/>
            <w:u w:val="single"/>
          </w:rPr>
          <w:t>https://doi.org/10.1109/tpami.2025.3647829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 3D 形状的神经隐式场是一个快速新兴的领域，可以实现任意分辨率的形状表示。由于灵活性，神经隐式领域在许多研究领域取得了成功，包括形状重建、新颖的视图图像合成以及最近的物体姿态估计。神经隐式场能够学习相机空间和物体规范空间之间的密集对应关系（包括相机空间中未观察到的区域），从而在高度遮挡的物体和新颖形状等具有挑战性的场景中显着提高物体姿态估计性能。尽管取得了进展，但由于缺乏直接观测信号，预测未观测到的相机空间区域的规范坐标仍然具有挑战性。这需要严重依赖模型的泛化能力，从而导致很高的不确定性。因此，整个相机空间上的密集采样点可能会产生不准确的估计，从而阻碍学习过程并损害性能。为了缓解这个问题，我们提出了一种结合 SO(3) 等变卷积隐式网络和正激励点采样策略的方法。 SO(3) 等变卷积隐式网络在任意查询位置估计具有 SO(3) 等变的点级属性，与大多数现有基线相比，表现出了卓越的性能。该策略根据输入动态确定采样位置，从而提高网络的准确性和训练效率。该策略是通过估计网络来实现的，该网络生成具有独特特征的稀疏样本点，能够以高确定性确定所有物体姿态自由度。为了收集估计网络的训练数据，我们建议使用教师模型自动生成伪地面实况。我们的方法在三个姿态估计数据集上优于最先进的方法。它在 NOCS-REAL275 上的 $5^{\circ }2$cm 指标中达到 0.63，在 ShapeNet-C 上的 $5^{\circ }5$cm 指标中达到 0.62，在 LineMOD-O 上的 AR 指标中达到 77.3。值得注意的是，它在具有挑战性的场景中展示了显着的改进，例如以看不见的姿势捕获的对象、高遮挡、新颖的几何形状和严重的噪声。</w:t>
      </w:r>
    </w:p>
    <w:p>
      <w:pPr>
        <w:spacing w:before="120"/>
      </w:pPr>
      <w:r>
        <w:rPr>
          <w:rFonts w:ascii="Times New Roman" w:hAnsi="Times New Roman" w:eastAsia="宋体"/>
          <w:b/>
          <w:sz w:val="21"/>
        </w:rPr>
        <w:t>English Abstract:</w:t>
      </w:r>
    </w:p>
    <w:p>
      <w:r>
        <w:rPr>
          <w:rFonts w:ascii="Times New Roman" w:hAnsi="Times New Roman" w:eastAsia="宋体"/>
          <w:sz w:val="21"/>
        </w:rPr>
        <w:t>Learning neural implicit fields of 3D shapes is a rapidly emerging field that enables shape representation at arbitrary resolutions. Due to the flexibility, neural implicit fields have succeeded in many research areas, including shape reconstruction, novel view image synthesis, and more recently, object pose estimation. Neural implicit fields enable learning dense correspondences between the camera space and the object's canonical space - including unobserved regions in camera space - significantly boosting object pose estimation performance in challenging scenarios like highly occluded objects and novel shapes. Despite progress, predicting canonical coordinates for unobserved camera-space regions remains challenging due to the lack of direct observational signals. This necessitates heavy reliance on the model's generalization ability, resulting in high uncertainty. Consequently, densely sampling points across the entire camera space may yield inaccurate estimations that hinder the learning process and compromise performance. To alleviate this problem, we propose a method combining an SO(3)-equivariant convolutional implicit network and a positive-incentive point sampling strategy. The SO(3)-equivariant convolutional implicit network estimates point-level attributes with SO(3)-equivariance at arbitrary query locations, demonstrating superior performance compared to most existing baselines. The strategy dynamically determines sampling locations based on the input, thereby boosting the network's accuracy and training efficiency. The strategy is implemented with a estimation network which generates sparse sample points with distinctive features capable of determining all object pose DoFs with high certainty. To collect the training data of the estimation network, we propose to automatically generate the pseudo ground-truth with a teacher model. Our method outperforms the state-of-the-art on three pose estimation datasets. It achieves 0.63 in the $5^{\circ }2$cm metric on NOCS-REAL275, 0.62 in the $5^{\circ }5$cm metric on ShapeNet-C, and 77.3 in the AR metric on LineMOD-O. Notably, it demonstrates significant improvements in challenging scenarios, such as objects captured with unseen pose, high occlusion, novel geometry, and severe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具有多粒度 Zentropy 建模的鲁棒半监督特征选择</w:t>
      </w:r>
    </w:p>
    <w:p>
      <w:r>
        <w:rPr>
          <w:rFonts w:ascii="Times New Roman" w:hAnsi="Times New Roman" w:eastAsia="宋体"/>
          <w:b/>
          <w:color w:val="003264"/>
          <w:sz w:val="24"/>
        </w:rPr>
        <w:t>Robust Semi-supervised Feature Selection with Multi-granularity Zentropy Modeling</w:t>
      </w:r>
    </w:p>
    <w:p>
      <w:r>
        <w:rPr>
          <w:rFonts w:ascii="Times New Roman" w:hAnsi="Times New Roman" w:eastAsia="宋体"/>
          <w:sz w:val="21"/>
        </w:rPr>
        <w:t>作者: Kehua Yuan, Duoqian Miao, Weiping Ding, Witold Pedrycz, Yiyu Yao</w:t>
        <w:br/>
      </w:r>
      <w:r>
        <w:rPr>
          <w:rFonts w:ascii="Times New Roman" w:hAnsi="Times New Roman" w:eastAsia="宋体"/>
          <w:sz w:val="21"/>
        </w:rPr>
        <w:t xml:space="preserve">时间: 2025 | </w:t>
      </w:r>
      <w:r>
        <w:t xml:space="preserve">链接: </w:t>
      </w:r>
      <w:hyperlink r:id="rId13">
        <w:r>
          <w:rPr>
            <w:rFonts w:ascii="Times New Roman" w:hAnsi="Times New Roman" w:eastAsia="宋体"/>
            <w:color w:val="0000FF"/>
            <w:sz w:val="21"/>
            <w:u w:val="single"/>
          </w:rPr>
          <w:t>https://doi.org/10.1109/tpami.2025.3647921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高维弱监督（HiDWS）数据给传统机器学习和模式识别带来了重大挑战。尽管半监督特征选择在提高 HiDWS 数据质量方面显示出有效性，但由于无标签数据学习的不可靠性和建模过程的不确定性，现有方法仍然敏感且缺乏鲁棒性。因此，本研究重点关注多粒度熵建模（Ze-MGM）框架，该框架与模型无关，可实现高精度和鲁棒的半监督特征选择。与现有方法不同，Ze-MGM不依赖于粗糙或模糊集假设等特定设置，可以有效捕获高维和弱监督数据场景下的信息粒度。具体来说，我们首先引入一种策略性软标签（$S2-$Label）学习方法，该方法集成了对象邻近度和分类确定性，以减少特征和标签之间的不确定性。该方法还可以选择兼容的实例，从而减轻不兼容对象对标签学习的负面影响。随后，通过分析标签、决策和特定类之间的层次关系构建多粒度知识空间和熵不确定性测度，从而在HiDWS数据建模处理中实现准确的多粒度知识表示和多粒度不确定性表征。最后，定义了两种基于多粒度不确定性的多粒度显着性度量，用于通过半监督范式进行特征评估和选择。对多个基准数据集的大量实验表明，与最先进的方法相比，所提出的 Ze-MGM 方法实现了卓越的泛化性能和鲁棒性。</w:t>
      </w:r>
    </w:p>
    <w:p>
      <w:pPr>
        <w:spacing w:before="120"/>
      </w:pPr>
      <w:r>
        <w:rPr>
          <w:rFonts w:ascii="Times New Roman" w:hAnsi="Times New Roman" w:eastAsia="宋体"/>
          <w:b/>
          <w:sz w:val="21"/>
        </w:rPr>
        <w:t>English Abstract:</w:t>
      </w:r>
    </w:p>
    <w:p>
      <w:r>
        <w:rPr>
          <w:rFonts w:ascii="Times New Roman" w:hAnsi="Times New Roman" w:eastAsia="宋体"/>
          <w:sz w:val="21"/>
        </w:rPr>
        <w:t>High-dimensional and weakly supervised (HiDWS) data present significant challenges for traditional machine learning and pattern recognition. Although semi-supervised feature selection has shown effectiveness in improving the quality of HiDWS data, existing methods remain sensitive and lack robustness due to the unreliability of unlabeled data learning and the uncertainty in modeling processes. Hence, this study focuses on a multi-granularity zentropy modeling (Ze-MGM) framework with model-agnostic for highly-accuracy and robust semi-supervised feature selection. Unlike existing methods, Ze-MGM does not rely on specific settings such as rough or fuzzy set assumptions and can effectively capture the granularity of information under high-dimensional and weakly supervised data scenarios. Specifically, we first introduce a strategic soft label ($S2-$Label) learning method that integrates object proximity and classification certainty to reduce uncertainty between features and labels. This method also enables the selection of compatible instances, thereby mitigating the negative impact of incompatible objects on label learning. Subsequently, a multi-granularity knowledge space and zentropy uncertainty measure are constructed by analyzing the hierarchical relationships among labels, decisions, and specific classes, which enables accurate multi-granularity knowledge representation and multi-granularity uncertainty characterization in HiDWS data modeling processing. Finally, two multi-granularity significance measures based on multi-granularity uncertainty are defined for feature evaluation and selection via a semi-supervised paradigm. Extensive experiments on multiple benchmark datasets demonstrate that the proposed Ze-MGM method achieves superior generalization performance and robustness compared to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Causal HyperPrompter：无偏高光谱伪装对象跟踪框架</w:t>
      </w:r>
    </w:p>
    <w:p>
      <w:r>
        <w:rPr>
          <w:rFonts w:ascii="Times New Roman" w:hAnsi="Times New Roman" w:eastAsia="宋体"/>
          <w:b/>
          <w:color w:val="003264"/>
          <w:sz w:val="24"/>
        </w:rPr>
        <w:t>Causal HyperPrompter: A Framework for Unbiased Hyperspectral Camouflaged Object Tracking</w:t>
      </w:r>
    </w:p>
    <w:p>
      <w:r>
        <w:rPr>
          <w:rFonts w:ascii="Times New Roman" w:hAnsi="Times New Roman" w:eastAsia="宋体"/>
          <w:sz w:val="21"/>
        </w:rPr>
        <w:t>作者: Hanzheng Wang, Wei Li, Xiang-Gen Xia, Qian Du</w:t>
        <w:br/>
      </w:r>
      <w:r>
        <w:rPr>
          <w:rFonts w:ascii="Times New Roman" w:hAnsi="Times New Roman" w:eastAsia="宋体"/>
          <w:sz w:val="21"/>
        </w:rPr>
        <w:t xml:space="preserve">时间: 2025 | </w:t>
      </w:r>
      <w:r>
        <w:t xml:space="preserve">链接: </w:t>
      </w:r>
      <w:hyperlink r:id="rId14">
        <w:r>
          <w:rPr>
            <w:rFonts w:ascii="Times New Roman" w:hAnsi="Times New Roman" w:eastAsia="宋体"/>
            <w:color w:val="0000FF"/>
            <w:sz w:val="21"/>
            <w:u w:val="single"/>
          </w:rPr>
          <w:t>https://doi.org/10.1109/tpami.2025.3648020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物体和复制品在纹理和颜色上的高度相似性，高光谱伪装物体跟踪仍然是一个重大挑战。尽管最近取得了进展，但跟踪器和嵌入令牌中存在的偏差阻碍了模型训练。具体来说，大多数方法依赖于伪彩色三通道图像来微调基于 RGB 的跟踪器。然而，它在 RGB 域内引入了混杂效应，可能会导致有害的偏差，从而将模型误导至虚假相关性，同时忽略了高光谱图像中固有的关键光谱辨别力。此外，当前的令牌类型嵌入方法忽略了模板和搜索之间的关键相关性，最终混淆了相关性并损害了跟踪性能。为了应对这些挑战，本文提出了一种新的无偏见跟踪框架，名为 Causal HyperPrompter。它首先引入了结构因果模型来理清和控制跟踪过程中的排他性因果因素，并采用反事实干预策略来消除混杂变量并减轻基于 RGB 的模型继承的偏差。此外，我们提出了一种新颖的令牌型嵌入模块，该模块集成了局部光谱角度建模，以增强模板和搜索令牌之间的语义链接，从而提高模型对对象定位的敏感性。最后，为了克服手动初始化边界框和解决数据稀缺的困难，我们引入了大规模高光谱伪装对象检测和跟踪数据集 BihoT-130 k，由跨各种伪装场景的 130750 个带注释的帧组成。对多个大规模数据集的广泛实验证明了我们提出的方法的有效性。</w:t>
      </w:r>
    </w:p>
    <w:p>
      <w:pPr>
        <w:spacing w:before="120"/>
      </w:pPr>
      <w:r>
        <w:rPr>
          <w:rFonts w:ascii="Times New Roman" w:hAnsi="Times New Roman" w:eastAsia="宋体"/>
          <w:b/>
          <w:sz w:val="21"/>
        </w:rPr>
        <w:t>English Abstract:</w:t>
      </w:r>
    </w:p>
    <w:p>
      <w:r>
        <w:rPr>
          <w:rFonts w:ascii="Times New Roman" w:hAnsi="Times New Roman" w:eastAsia="宋体"/>
          <w:sz w:val="21"/>
        </w:rPr>
        <w:t>Hyperspectral camouflaged object tracking remains a significant challenge due to the high similarity between objects and replicas in texture and color. Despite recent progress, the bias present in the tracker and the embedding token hinders the model training. Specifically, most methods rely on false-color three-channel images to fine-tune RGB-based trackers. However, it introduces a confounding effect within the RGB domain, potentially leading to harmful biases that misguide the model toward spurious correlations while neglecting the critical spectral discrimination inherent in hyperspectral images. Furthermore, current token-type embedding methods overlook the key correlations between templates and searches, ultimately confusing correlation and impairing tracking performance. To address these challenges, this paper proposes a new unbiased tracking framework named Causal HyperPrompter. It first introduces a structural causal model to disentangle and control exclusive causal factors during tracking, and incorporates a counterfactual intervention strategy to eliminate confounding variables and mitigate the bias inherited from RGB-based models. In addition, we present a novel token-type embedding module that integrates local spectral angle modeling to enhance the semantic link between template and search tokens, thereby improving the model's sensitivity to object localization. Lastly, to overcome the difficulty of manually initializing the bounding box and addressing data scarcity, we introduce a large-scale hyperspectral camouflaged object detection and tracking dataset, BihoT-130 k, consisting of 130750 annotated frames across various camouflage scenes. Extensive experiments on multiple large-scale datasets illustrate the effectiveness of our proposed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迈向统一的专业知识：从不同的感知中学习单一视觉模型</w:t>
      </w:r>
    </w:p>
    <w:p>
      <w:r>
        <w:rPr>
          <w:rFonts w:ascii="Times New Roman" w:hAnsi="Times New Roman" w:eastAsia="宋体"/>
          <w:b/>
          <w:color w:val="003264"/>
          <w:sz w:val="24"/>
        </w:rPr>
        <w:t>Toward Unified Expertise: Learning a Single Vision Model from Diverse Perception</w:t>
      </w:r>
    </w:p>
    <w:p>
      <w:r>
        <w:rPr>
          <w:rFonts w:ascii="Times New Roman" w:hAnsi="Times New Roman" w:eastAsia="宋体"/>
          <w:sz w:val="21"/>
        </w:rPr>
        <w:t>作者: Zitian Chen, Mingyu Ding, Yikang Shen, Erik Learned-Miller, Chuang Gan</w:t>
        <w:br/>
      </w:r>
      <w:r>
        <w:rPr>
          <w:rFonts w:ascii="Times New Roman" w:hAnsi="Times New Roman" w:eastAsia="宋体"/>
          <w:sz w:val="21"/>
        </w:rPr>
        <w:t xml:space="preserve">时间: 2025 | </w:t>
      </w:r>
      <w:r>
        <w:t xml:space="preserve">链接: </w:t>
      </w:r>
      <w:hyperlink r:id="rId15">
        <w:r>
          <w:rPr>
            <w:rFonts w:ascii="Times New Roman" w:hAnsi="Times New Roman" w:eastAsia="宋体"/>
            <w:color w:val="0000FF"/>
            <w:sz w:val="21"/>
            <w:u w:val="single"/>
          </w:rPr>
          <w:t>https://doi.org/10.1109/tpami.2025.3647880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由于任务之间的梯度冲突，多任务学习 (MTL) 比单任务学习 (STL) 提出了更大的优化挑战。虽然参数共享促进了相关任务之间的合作，但许多任务需要专门的表示。为了平衡合作和专业化，我们提出了 Mod-Squad [1]，这是一种由专家“小队”组成的基于模块化变压器的模型。每个任务都会通过可微的匹配过程激活稀疏的专家子集，并以新颖的基于相互信息的损失为指导。这种模块化结构避免了完全骨干共享，并可根据任务数量和数据集大小有效扩展。在此扩展版本中，我们概括了 Mod-Squad 以支持多数据集预训练，从而能够跨不相交的单任务数据集（例如 ImageNet、COCO、ADE20K）进行联合学习。这是通过一种新的互信息损失公式来实现的，该公式统一了跨异构源的学习。更重要的是，虽然大型模型的大多数先前工作都集中在效率上，但很少有人探索可调节的效率。在本研究中，我们进一步评估了模型对下游任务的泛化能力，并引入了一套高效的适应技术，利用 Mod-Squad 的模块化进行灵活的微调，实现模型大小、参数数量和计算成本的动态调整。此外，我们提出了一种混合适应方案，该方案结合了这些技术以实现有利的性能效率权衡。总之，Mod-Squad 为稀疏模块化模型提供了坚实的基础，可以从不同的监督和数据集中学习。其新兴的模块化能够实现强大的泛化、分解为高性能组件，以及对下游应用程序的快速、资源高效的适应。</w:t>
      </w:r>
    </w:p>
    <w:p>
      <w:pPr>
        <w:spacing w:before="120"/>
      </w:pPr>
      <w:r>
        <w:rPr>
          <w:rFonts w:ascii="Times New Roman" w:hAnsi="Times New Roman" w:eastAsia="宋体"/>
          <w:b/>
          <w:sz w:val="21"/>
        </w:rPr>
        <w:t>English Abstract:</w:t>
      </w:r>
    </w:p>
    <w:p>
      <w:r>
        <w:rPr>
          <w:rFonts w:ascii="Times New Roman" w:hAnsi="Times New Roman" w:eastAsia="宋体"/>
          <w:sz w:val="21"/>
        </w:rPr>
        <w:t>Multi-task learning (MTL) presents greater optimization challenges than single-task learning (STL) due to conflicting gradients across tasks. While parameter sharing promotes cooperation among related tasks, many tasks require specialized representations. To balance cooperation and specialization, we propose Mod-Squad [1], a modular transformer-based model composed of a "squad" of experts. Each task activates a sparse subset of experts through a differentiable matching process, guided by a novel mutual information-based loss. This modular structure avoids full backbone sharing and scales effectively with the number of tasks and dataset size. In this extended version, we generalize Mod-Squad to support multi-dataset pre-training, enabling joint learning across disjoint, single-task datasets (e.g., ImageNet, COCO, ADE20K). This is achieved via a new formulation of the mutual information loss that unifies learning across heterogeneous sources. More importantly, while most prior work in large models has focused on efficiency, few have explored adjustable efficiency. In this study, we further evaluate the model's generalization to downstream tasks and introduce a set of efficient adaptation techniques that leverage Mod-Squad's modularity for flexible finetuning-enabling dynamic adjustment of model size, parameter count, and computational cost. Additionally, we present a hybrid adaptation scheme that combines these techniques to achieve favorable performance-efficiency trade-offs. In summary, Mod-Squad provides a robust foundation for sparse modular models that can learn from diverse supervision and datasets. Its emergent modularity enables strong generalization, decomposition into high-performing components, and rapid, resource-efficient adaptation for downstream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用于形状重建和姿势估计的扩散驱动自监督学习</w:t>
      </w:r>
    </w:p>
    <w:p>
      <w:r>
        <w:rPr>
          <w:rFonts w:ascii="Times New Roman" w:hAnsi="Times New Roman" w:eastAsia="宋体"/>
          <w:b/>
          <w:color w:val="003264"/>
          <w:sz w:val="24"/>
        </w:rPr>
        <w:t>Diffusion-Driven Self-Supervised Learning for Shape Reconstruction and Pose Estimation</w:t>
      </w:r>
    </w:p>
    <w:p>
      <w:r>
        <w:rPr>
          <w:rFonts w:ascii="Times New Roman" w:hAnsi="Times New Roman" w:eastAsia="宋体"/>
          <w:sz w:val="21"/>
        </w:rPr>
        <w:t>作者: Jingtao Sun, Yaonan Wang, Mingtao Feng, Chao Ding, Mike Zheng Shou, Ajmal Mian</w:t>
        <w:br/>
      </w:r>
      <w:r>
        <w:rPr>
          <w:rFonts w:ascii="Times New Roman" w:hAnsi="Times New Roman" w:eastAsia="宋体"/>
          <w:sz w:val="21"/>
        </w:rPr>
        <w:t xml:space="preserve">时间: 2026 | </w:t>
      </w:r>
      <w:r>
        <w:t xml:space="preserve">链接: </w:t>
      </w:r>
      <w:hyperlink r:id="rId16">
        <w:r>
          <w:rPr>
            <w:rFonts w:ascii="Times New Roman" w:hAnsi="Times New Roman" w:eastAsia="宋体"/>
            <w:color w:val="0000FF"/>
            <w:sz w:val="21"/>
            <w:u w:val="single"/>
          </w:rPr>
          <w:t>https://doi.org/10.1109/tpami.2025.3647855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完全监督的类别级姿态估计旨在确定已知类别中未见过的实例的 6-DoF 姿态，需要昂贵的手动标记成本。最近，人们提出了各种自监督类别级姿态估计方法来减少对注释数据集的需求。然而，大多数方法依赖于合成数据或 3D CAD 模型，并且通常仅限于解决单对象姿势问题，而不考虑多目标任务或形状重建。为了克服这些挑战和限制，我们引入了一种扩散驱动的自监督网络，用于多对象形状重建和分类姿势估计，仅利用形状先验。具体来说，为了捕获 SE(3) 等变姿态特征和 3D 尺度不变形状信息，我们提出了一种先验金字塔 3D 点变换器。该模块采用具有径向内核的点卷积层进行姿势感知学习，并采用 3D 尺度不变图卷积层进行对象级形状表示。此外，我们引入了预训练到细化自我监督训练范式来训练我们的网络。它使所提出的网络能够捕获形状先验和观察之间的关联，通过利用扩散机制解决类内形状变化的挑战。在四个公共数据集和一个自建数据集上进行的广泛实验表明，我们的方法显着优于最先进的自监督类别级基线，甚至超过了一些完全监督的实例级和类别级方法。</w:t>
      </w:r>
    </w:p>
    <w:p>
      <w:pPr>
        <w:spacing w:before="120"/>
      </w:pPr>
      <w:r>
        <w:rPr>
          <w:rFonts w:ascii="Times New Roman" w:hAnsi="Times New Roman" w:eastAsia="宋体"/>
          <w:b/>
          <w:sz w:val="21"/>
        </w:rPr>
        <w:t>English Abstract:</w:t>
      </w:r>
    </w:p>
    <w:p>
      <w:r>
        <w:rPr>
          <w:rFonts w:ascii="Times New Roman" w:hAnsi="Times New Roman" w:eastAsia="宋体"/>
          <w:sz w:val="21"/>
        </w:rPr>
        <w:t>Fully-supervised category-level pose estimation aims to determine the 6-DoF poses of unseen instances from known categories, requiring expensive manual labeling costs. Recently, various self-supervised category-level pose estimation methods have been proposed to reduce the requirement of the annotated datasets. However, most methods rely on synthetic data or 3D CAD model, and they are typically limited to addressing single-object pose problems without considering multi-objective tasks or shape reconstruction. To overcome these challenges and limitations, we introduce a diffusion-driven self-supervised network for multi-object shape reconstruction and categorical pose estimation, only leveraging the shape priors. Specifically, to capture the SE(3)-equivariant pose features and 3D scale-invariant shape information, we present a Prior-Aware Pyramid 3D Point Transformer. This module adopts a point convolutional layer with radial-kernels for pose-aware learning and a 3D scale-invariant graph convolution layer for object-level shape representation. Furthermore, we introduce a Pretrain-to-Refine Self-Supervised Training Paradigm to train our network. It enables proposed network to capture the associations between shape priors and observations, addressing the challenge of intra-class shape variations by utilising the diffusion mechanism. Extensive experiments conducted on four public datasets and a self-built dataset demonstrate that our method significantly outperforms state-of-the-art self-supervised category-level baselines and even surpasses some fully-supervised instance-level and category-level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您只看一步：使用梯度快捷方式加速扩散采样中的反向传播</w:t>
      </w:r>
    </w:p>
    <w:p>
      <w:r>
        <w:rPr>
          <w:rFonts w:ascii="Times New Roman" w:hAnsi="Times New Roman" w:eastAsia="宋体"/>
          <w:b/>
          <w:color w:val="003264"/>
          <w:sz w:val="24"/>
        </w:rPr>
        <w:t>You Only Look One Step: Accelerating Backpropagation in Diffusion Sampling with Gradient Shortcuts</w:t>
      </w:r>
    </w:p>
    <w:p>
      <w:r>
        <w:rPr>
          <w:rFonts w:ascii="Times New Roman" w:hAnsi="Times New Roman" w:eastAsia="宋体"/>
          <w:sz w:val="21"/>
        </w:rPr>
        <w:t>作者: Hongkun Dou, Zeyu Li, Xingyu Jiang, Hongjue Li, Lijun Yang, Wen Yao, Yue Deng</w:t>
        <w:br/>
      </w:r>
      <w:r>
        <w:rPr>
          <w:rFonts w:ascii="Times New Roman" w:hAnsi="Times New Roman" w:eastAsia="宋体"/>
          <w:sz w:val="21"/>
        </w:rPr>
        <w:t xml:space="preserve">时间: 2025 | </w:t>
      </w:r>
      <w:r>
        <w:t xml:space="preserve">链接: </w:t>
      </w:r>
      <w:hyperlink r:id="rId17">
        <w:r>
          <w:rPr>
            <w:rFonts w:ascii="Times New Roman" w:hAnsi="Times New Roman" w:eastAsia="宋体"/>
            <w:color w:val="0000FF"/>
            <w:sz w:val="21"/>
            <w:u w:val="single"/>
          </w:rPr>
          <w:t>https://doi.org/10.1109/tpami.2025.3647857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 (DM) 最近在大规模数据分布建模方面取得了显着的成功。然而，许多下游任务需要根据特定的可微指标指导生成的内容，通常需要在生成过程中进行反向传播。这种方法的计算成本很高，因为使用 DM 生成通常需要数十到数百次递归网络调用，从而导致高内存使用率和大量时间消耗。在本文中，我们提出了一种更有效的替代方案，从并行去噪的角度解决该问题。我们证明，在整个生成过程中完全反向传播是不必要的。可以通过在生成过程中仅保留一步的计算图来优化下游指标，从而为梯度传播提供一种捷径。由此产生的方法，我们称之为&lt;bold xmlns:mml="http://www.w3.org/1998/Math/MathML" xmlns:xlink="http://www.w3.org/1999/xlink"&gt;快捷扩散优化(SDO)&lt;/b&gt;，是通用的、高性能的、计算量轻的，能够优化扩散采样中的所有参数类型。我们展示了 SDO 在多个实际任务中的有效性，包括通过优化潜在网络来控制生成以及通过微调网络参数来调整 DM。与完全反向传播相比，我们的方法通过 &lt;inline-formula xmlns:mml="http://www.w3.org/1998/Math/MathML" xmlns:xlink="http://www.w3.org/1999/xlink"&gt;&lt;tex-math notation="LaTeX"&gt;$\sim 90\%$&lt;/tex-math&gt;&lt;/inline-formula&gt; 降低了计算成本，同时保持了卓越的性能。</w:t>
      </w:r>
    </w:p>
    <w:p>
      <w:pPr>
        <w:spacing w:before="120"/>
      </w:pPr>
      <w:r>
        <w:rPr>
          <w:rFonts w:ascii="Times New Roman" w:hAnsi="Times New Roman" w:eastAsia="宋体"/>
          <w:b/>
          <w:sz w:val="21"/>
        </w:rPr>
        <w:t>English Abstract:</w:t>
      </w:r>
    </w:p>
    <w:p>
      <w:r>
        <w:rPr>
          <w:rFonts w:ascii="Times New Roman" w:hAnsi="Times New Roman" w:eastAsia="宋体"/>
          <w:sz w:val="21"/>
        </w:rPr>
        <w:t>Diffusion models (DMs) have recently demonstrated remarkable success in modeling large-scale data distributions. However, many downstream tasks require guiding the generated content based on specific differentiable metrics, typically necessitating backpropagation during the generation process. This approach is computationally expensive, as generating with DMs often demands tens to hundreds of recursive network calls, resulting in high memory usage and significant time consumption. In this paper, we propose a more efficient alternative that approaches the problem from the perspective of parallel denoising. We show that full backpropagation throughout the entire generation process is unnecessary. The downstream metrics can be optimized by retaining the computational graph of only one step during generation, thus providing a shortcut for gradient propagation. The resulting method, which we call &lt;bold xmlns:mml="http://www.w3.org/1998/Math/MathML" xmlns:xlink="http://www.w3.org/1999/xlink"&gt;Shortcut Diffusion Optimization (SDO)&lt;/b&gt;, is generic, high-performance, and computationally lightweight, capable of optimizing all parameter types in diffusion sampling. We demonstrate the effectiveness of SDO on several real-world tasks, including controlling generation by optimizing latent and aligning the DMs by fine-tuning network parameters. Compared to full backpropagation, our approach reduces computational costs by &lt;inline-formula xmlns:mml="http://www.w3.org/1998/Math/MathML" xmlns:xlink="http://www.w3.org/1999/xlink"&gt;&lt;tex-math notation="LaTeX"&gt;$\sim 90\%$&lt;/tex-math&gt;&lt;/inline-formula&gt; while maintaining superior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BEVTrack：鸟瞰多视图多人注册和跟踪</w:t>
      </w:r>
    </w:p>
    <w:p>
      <w:r>
        <w:rPr>
          <w:rFonts w:ascii="Times New Roman" w:hAnsi="Times New Roman" w:eastAsia="宋体"/>
          <w:b/>
          <w:color w:val="003264"/>
          <w:sz w:val="24"/>
        </w:rPr>
        <w:t>BEVTrack: Multi-View Multi-Human Registration and Tracking in the Bird's Eye View</w:t>
      </w:r>
    </w:p>
    <w:p>
      <w:r>
        <w:rPr>
          <w:rFonts w:ascii="Times New Roman" w:hAnsi="Times New Roman" w:eastAsia="宋体"/>
          <w:sz w:val="21"/>
        </w:rPr>
        <w:t>作者: Zekun Qian, Wei Feng, Feifan Wang, Ruize Han</w:t>
        <w:br/>
      </w:r>
      <w:r>
        <w:rPr>
          <w:rFonts w:ascii="Times New Roman" w:hAnsi="Times New Roman" w:eastAsia="宋体"/>
          <w:sz w:val="21"/>
        </w:rPr>
        <w:t xml:space="preserve">时间: 2025 | </w:t>
      </w:r>
      <w:r>
        <w:t xml:space="preserve">链接: </w:t>
      </w:r>
      <w:hyperlink r:id="rId18">
        <w:r>
          <w:rPr>
            <w:rFonts w:ascii="Times New Roman" w:hAnsi="Times New Roman" w:eastAsia="宋体"/>
            <w:color w:val="0000FF"/>
            <w:sz w:val="21"/>
            <w:u w:val="single"/>
          </w:rPr>
          <w:t>https://doi.org/10.1109/tpami.2025.3647707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我们解决了鸟瞰（BEV）中多视图多人跟踪的新问题。与之前的工作不同，我们既不需要多视点相机之间的校准，也不需要实际捕获的 BEV 视频。这使得所研究的问题更接近现实世界的应用，但也更具挑战性。为此，在这项工作中，我们提出了一种新颖的 BEVTrack 方案。具体来说，给定多视图视频，我们首先使用虚拟 BEV 变换模块来获取每个视图的 BEV。然后，我们提出了一个统一的 BEV 对齐模块来融合各自生成的 BEV，其中我们通过考虑空间一致性和时间连续性来专门设计自监督损失。在推理过程中，我们设计了相机-主体协同配准和跟踪策略，利用多视点相机和多个目标之间的相互依赖性，实现期望的BEV跟踪。我们还建立了新的训练和评估基准，实验结果验证了问题的合理性和方法的有效性。</w:t>
      </w:r>
    </w:p>
    <w:p>
      <w:pPr>
        <w:spacing w:before="120"/>
      </w:pPr>
      <w:r>
        <w:rPr>
          <w:rFonts w:ascii="Times New Roman" w:hAnsi="Times New Roman" w:eastAsia="宋体"/>
          <w:b/>
          <w:sz w:val="21"/>
        </w:rPr>
        <w:t>English Abstract:</w:t>
      </w:r>
    </w:p>
    <w:p>
      <w:r>
        <w:rPr>
          <w:rFonts w:ascii="Times New Roman" w:hAnsi="Times New Roman" w:eastAsia="宋体"/>
          <w:sz w:val="21"/>
        </w:rPr>
        <w:t>We handle a new problem of multi-view multi-human tracking in the bird's eye view (BEV). Different from previous works, we require neither the calibration among the multi-view cameras nor the actually captured BEV video. This makes the studied problem closer to real-world applications, however, more challenging. For this purpose, in this work, we propose a novel BEVTrack scheme. Specifically, given multi-view videos, we first use a virtual BEV transform module to obtain the BEV for each view. Then, we propose a unified BEV alignment module to fuse the respectively generated BEVs, in which we specifically design the self-supervised losses by considering both the spatial consistency and the temporal continuity. During the inference, we design the camera-subject collaborative registration and tracking strategy to make use of the mutual dependence between the multi-view cameras and the multiple targets, to achieve the desired BEV tracking. We also build a new benchmark for training and evaluation, the experimental results on which have verified the rationality of the problem and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用于精细刚性成对 3D 点云配准的迭代微分熵最小化 (IDEM) 方法：关注度量</w:t>
      </w:r>
    </w:p>
    <w:p>
      <w:r>
        <w:rPr>
          <w:rFonts w:ascii="Times New Roman" w:hAnsi="Times New Roman" w:eastAsia="宋体"/>
          <w:b/>
          <w:color w:val="003264"/>
          <w:sz w:val="24"/>
        </w:rPr>
        <w:t>Iterative Differential Entropy Minimization (IDEM) Method for Fine Rigid Pairwise 3D Point Cloud Registration: A Focus on the Metric</w:t>
      </w:r>
    </w:p>
    <w:p>
      <w:r>
        <w:rPr>
          <w:rFonts w:ascii="Times New Roman" w:hAnsi="Times New Roman" w:eastAsia="宋体"/>
          <w:sz w:val="21"/>
        </w:rPr>
        <w:t>作者: Emmanuele Barberi, Felice Sfravara, Filippo Cucinotta</w:t>
        <w:br/>
      </w:r>
      <w:r>
        <w:rPr>
          <w:rFonts w:ascii="Times New Roman" w:hAnsi="Times New Roman" w:eastAsia="宋体"/>
          <w:sz w:val="21"/>
        </w:rPr>
        <w:t xml:space="preserve">时间: 2025 | </w:t>
      </w:r>
      <w:r>
        <w:t xml:space="preserve">链接: </w:t>
      </w:r>
      <w:hyperlink r:id="rId19">
        <w:r>
          <w:rPr>
            <w:rFonts w:ascii="Times New Roman" w:hAnsi="Times New Roman" w:eastAsia="宋体"/>
            <w:color w:val="0000FF"/>
            <w:sz w:val="21"/>
            <w:u w:val="single"/>
          </w:rPr>
          <w:t>https://doi.org/10.1109/tpami.2025.3647835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点云配准是计算机视觉的中心主题，对齐算法不断改进以提高鲁棒性。常用的方法评估点云之间的欧几里德距离并最小化目标函数，例如均方根误差 (RMSE)。然而，当点云预先对齐良好时，这些方法最为有效，并且密度差异、噪声、孔洞和有限重叠等问题可能会影响结果。传统方法，例如迭代最近点 (ICP)，需要选择一个点云作为固定点，因为欧几里德距离缺乏交换性。当只有一个点云出现问题时，可以进行调整，但在实际场景中，两个点云都可能受到影响，通常需要进行预处理。作者介绍了一种新颖的基于微分熵的度量，旨在用作精细刚性成对 3D 点云配准优化框架内的目标函数，称为迭代微分熵最小化 (IDEM)。该指标不依赖于固定点云的选择，并且在转换过程中，揭示了与最佳对齐相对应的清晰最小值。进行了多个案例研究，并将结果与​​使用 RMSE、Chamfer 距离和 Hausdorff 距离获得的结果进行了比较。即使在密度差异、噪声、孔洞和部分重叠的情况下，所提出的度量也被证明是有效的，其中 RMSE 并不总是产生最佳对齐。</w:t>
      </w:r>
    </w:p>
    <w:p>
      <w:pPr>
        <w:spacing w:before="120"/>
      </w:pPr>
      <w:r>
        <w:rPr>
          <w:rFonts w:ascii="Times New Roman" w:hAnsi="Times New Roman" w:eastAsia="宋体"/>
          <w:b/>
          <w:sz w:val="21"/>
        </w:rPr>
        <w:t>English Abstract:</w:t>
      </w:r>
    </w:p>
    <w:p>
      <w:r>
        <w:rPr>
          <w:rFonts w:ascii="Times New Roman" w:hAnsi="Times New Roman" w:eastAsia="宋体"/>
          <w:sz w:val="21"/>
        </w:rPr>
        <w:t>Point cloud registration is a central theme in computer vision, with alignment algorithms continuously improving for greater robustness. Commonly used methods evaluate Euclidean distances between point clouds and minimize an objective function, such as Root Mean Square Error (RMSE). However, these approaches are most effective when the point clouds are well-prealigned and issues such as differences in density, noise, holes, and limited overlap can compromise the results. Traditional methods, such as Iterative Closest Point (ICP), require choosing one point cloud as fixed, since Euclidean distances lack commutativity. When only one point cloud has issues, adjustments can be made, but in real scenarios, both point clouds may be affected, often necessitating preprocessing. The authors introduce a novel differential entropy-based metric, designed to serve as the objective function within an optimization framework for fine rigid pairwise 3D point cloud registration, denoted as Iterative Differential Entropy Minimization (IDEM). This metric does not depend on the choice of a fixed point cloud and, during transformations, reveals a clear minimum corresponding to the best alignment. Multiple case studies are conducted, and the results are compared with those obtained using RMSE, Chamfer distance, and Hausdorff distance. The proposed metric proves effective even with density differences, noise, holes, and partial overlap, where RMSE does not always yield optimal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HUGSIM：实时、逼真的自动驾驶闭环模拟器</w:t>
      </w:r>
    </w:p>
    <w:p>
      <w:r>
        <w:rPr>
          <w:rFonts w:ascii="Times New Roman" w:hAnsi="Times New Roman" w:eastAsia="宋体"/>
          <w:b/>
          <w:color w:val="003264"/>
          <w:sz w:val="24"/>
        </w:rPr>
        <w:t>HUGSIM: A Real-Time, Photo-Realistic and Closed-Loop Simulator for Autonomous Driving</w:t>
      </w:r>
    </w:p>
    <w:p>
      <w:r>
        <w:rPr>
          <w:rFonts w:ascii="Times New Roman" w:hAnsi="Times New Roman" w:eastAsia="宋体"/>
          <w:sz w:val="21"/>
        </w:rPr>
        <w:t>作者: Hongyu Zhou, Longzhong Lin, Jiabao Wang, Yichong Lu, Dongfeng Bai, Bingbing Liu, Yue Wang, Andreas Geiger, Yiyi Liao</w:t>
        <w:br/>
      </w:r>
      <w:r>
        <w:rPr>
          <w:rFonts w:ascii="Times New Roman" w:hAnsi="Times New Roman" w:eastAsia="宋体"/>
          <w:sz w:val="21"/>
        </w:rPr>
        <w:t xml:space="preserve">时间: 2025 | </w:t>
      </w:r>
      <w:r>
        <w:t xml:space="preserve">链接: </w:t>
      </w:r>
      <w:hyperlink r:id="rId20">
        <w:r>
          <w:rPr>
            <w:rFonts w:ascii="Times New Roman" w:hAnsi="Times New Roman" w:eastAsia="宋体"/>
            <w:color w:val="0000FF"/>
            <w:sz w:val="21"/>
            <w:u w:val="single"/>
          </w:rPr>
          <w:t>https://doi.org/10.1109/tpami.2025.3647952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在过去的几十年里，自动驾驶算法在感知、规划和控制方面取得了重大进展。然而，评估单个组件并不能完全反映整个系统的性能，这凸显了需要更全面的评估方法。这推动了 HUGSIM 的开发，这是一种用于评估自动驾驶算法的闭环、逼真、实时模拟器。我们通过 3D 高斯分布将捕获的 2D RGB 图像提升到 3D 空间，提高闭环场景的渲染质量并构建闭环环境来实现这一目标。在渲染方面，我们解决了闭环场景中新颖视图合成的挑战，包括视点外推和 360 度车辆渲染。除了新颖的视图合成之外，HUGSIM 还进一步实现了完整的闭环模拟循环，根据控制命令动态更新自我和参与者的状态和观察结果。此外，HUGSIM还提供了涵盖KITTI-360、Waymo、nuScenes和PandaSet的70多个序列以及400多个不同场景的综合基准，为现有自动驾驶算法提供了公平、现实的评估平台。 HUGSIM 不仅可以作为直观的评估基准，还可以释放在逼真的闭环设置中微调自动驾驶算法的潜力。</w:t>
      </w:r>
    </w:p>
    <w:p>
      <w:pPr>
        <w:spacing w:before="120"/>
      </w:pPr>
      <w:r>
        <w:rPr>
          <w:rFonts w:ascii="Times New Roman" w:hAnsi="Times New Roman" w:eastAsia="宋体"/>
          <w:b/>
          <w:sz w:val="21"/>
        </w:rPr>
        <w:t>English Abstract:</w:t>
      </w:r>
    </w:p>
    <w:p>
      <w:r>
        <w:rPr>
          <w:rFonts w:ascii="Times New Roman" w:hAnsi="Times New Roman" w:eastAsia="宋体"/>
          <w:sz w:val="21"/>
        </w:rPr>
        <w:t>In the past few decades, autonomous driving algorithms have made significant progress in perception, planning, and control. However, evaluating individual components does not fully reflect the performance of entire systems, highlighting the need for more holistic assessment methods. This motivates the development of HUGSIM, a closed-loop, photo-realistic, and real-time simulator for evaluating autonomous driving algorithms. We achieve this by lifting captured 2D RGB images into the 3D space via 3D Gaussian Splatting, improving the rendering quality for closed-loop scenarios, and building the closed-loop environment. In terms of rendering, we tackle challenges of novel view synthesis in closed-loop scenarios, including viewpoint extrapolation and 360-degree vehicle rendering. Beyond novel view synthesis, HUGSIM further enables the full closed simulation loop, dynamically updating the ego and actor states and observations based on control commands. Moreover, HUGSIM offers a comprehensive benchmark across more than 70 sequences from KITTI-360, Waymo, nuScenes, and PandaSet, along with over 400 varying scenarios, providing a fair and realistic evaluation platform for existing autonomous driving algorithms. HUGSIM not only serves as an intuitive evaluation benchmark but also unlocks the potential for fine-tuning autonomous driving algorithms in a photorealistic closed-loop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具有多代理强化学习的自适应且鲁棒的 DBSCAN</w:t>
      </w:r>
    </w:p>
    <w:p>
      <w:r>
        <w:rPr>
          <w:rFonts w:ascii="Times New Roman" w:hAnsi="Times New Roman" w:eastAsia="宋体"/>
          <w:b/>
          <w:color w:val="003264"/>
          <w:sz w:val="24"/>
        </w:rPr>
        <w:t>Adaptive and Robust DBSCAN With Multi-Agent Reinforcement Learning</w:t>
      </w:r>
    </w:p>
    <w:p>
      <w:r>
        <w:rPr>
          <w:rFonts w:ascii="Times New Roman" w:hAnsi="Times New Roman" w:eastAsia="宋体"/>
          <w:sz w:val="21"/>
        </w:rPr>
        <w:t>作者: Hao Peng, Xiang Huang, Shuo Sun, Ruitong Zhang, Xizhao Wang</w:t>
        <w:br/>
      </w:r>
      <w:r>
        <w:rPr>
          <w:rFonts w:ascii="Times New Roman" w:hAnsi="Times New Roman" w:eastAsia="宋体"/>
          <w:sz w:val="21"/>
        </w:rPr>
        <w:t xml:space="preserve">时间: 2025 | </w:t>
      </w:r>
      <w:r>
        <w:t xml:space="preserve">链接: </w:t>
      </w:r>
      <w:hyperlink r:id="rId21">
        <w:r>
          <w:rPr>
            <w:rFonts w:ascii="Times New Roman" w:hAnsi="Times New Roman" w:eastAsia="宋体"/>
            <w:color w:val="0000FF"/>
            <w:sz w:val="21"/>
            <w:u w:val="single"/>
          </w:rPr>
          <w:t>https://doi.org/10.1109/tpami.2025.3648017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密度的噪声应用空间聚类（DBSCAN）是一种著名的基于密度的聚类算法，由于其在识别任意形状的聚类和处理噪声数据方面的有效性而获得了广泛的流行和使用。然而，当面对不同密度尺度的数据集（现实应用中的常见场景）时，它在产生令人满意的聚类结果方面遇到了挑战。在本文中，我们提出了一种新颖的 &lt;bold xmlns:mml="http://www.w3.org/1998/Math/MathML" xmlns:xlink="http://www.w3.org/1999/xlink"&gt;A&lt;/b&gt;自适应和 &lt;bold xmlns:mml="http://www.w3.org/1998/Math/MathML" xmlns:xlink="http://www.w3.org/1999/xlink"&gt;R&lt;/b&gt;robust &lt;bold xmlns:mml="http://www.w3.org/1998/Math/MathML" xmlns:xlink="http://www.w3.org/1999/xlink"&gt;DBSCAN&lt;/b&gt; 具有多智能体强化学习集群框架，即&lt;bold xmlns:mml="http://www.w3.org/1998/Math/MathML" xmlns:xlink="http://www.w3.org/1999/xlink"&gt;AR-DBSCAN&lt;/b&gt;。首先，我们将初始数据集建模为两级编码树，并根据编码树中确定的信息不确定性将数据顶点分类为不同的密度分区。然后将每个分区分配给一个代理，以在无需手动帮助的情况下找到最佳聚类参数。该分配是密度自适应的，使 AR-DBSCAN 能够通过针对不同分区使用不同的代理来有效处理数据集中的不同密度分布。其次，设计了多智能体深度强化学习引导的自动参数搜索过程。通过感知聚类环境来调整参数搜索方向的过程被建模为马尔可夫决策过程。使用弱监督奖励训练策略网络，每个代理通过与集群交互来自适应地学习最佳集群参数。第三，提出了一种适应数据规模的递归搜索机制，能够对大参数空间进行高效和受控的探索。对九个人工数据集和一个真实世界的数据集进行了广泛的实验。离线和在线任务的结果表明，AR-DBSCAN不仅在归一化互信息（NMI）和调整兰德指数（ARI）指标上的聚类精度分别提高了144.1%和175.3%，而且能够稳健地找到主导参数。</w:t>
      </w:r>
    </w:p>
    <w:p>
      <w:pPr>
        <w:spacing w:before="120"/>
      </w:pPr>
      <w:r>
        <w:rPr>
          <w:rFonts w:ascii="Times New Roman" w:hAnsi="Times New Roman" w:eastAsia="宋体"/>
          <w:b/>
          <w:sz w:val="21"/>
        </w:rPr>
        <w:t>English Abstract:</w:t>
      </w:r>
    </w:p>
    <w:p>
      <w:r>
        <w:rPr>
          <w:rFonts w:ascii="Times New Roman" w:hAnsi="Times New Roman" w:eastAsia="宋体"/>
          <w:sz w:val="21"/>
        </w:rPr>
        <w:t>Density-Based Spatial Clustering of Applications with Noise (DBSCAN), a well-known density-based clustering algorithm, has gained widespread popularity and usage due to its effectiveness in identifying clusters of arbitrary shapes and handling noisy data. However, it encounters challenges in producing satisfactory cluster results when confronted with datasets of varying density scales, a common scenario in real-world applications. In this paper, we propose a novel &lt;bold xmlns:mml="http://www.w3.org/1998/Math/MathML" xmlns:xlink="http://www.w3.org/1999/xlink"&gt;A&lt;/b&gt;daptive and &lt;bold xmlns:mml="http://www.w3.org/1998/Math/MathML" xmlns:xlink="http://www.w3.org/1999/xlink"&gt;R&lt;/b&gt;obust &lt;bold xmlns:mml="http://www.w3.org/1998/Math/MathML" xmlns:xlink="http://www.w3.org/1999/xlink"&gt;DBSCAN&lt;/b&gt; with Multi-agent Reinforcement Learning cluster framework, namely&lt;bold xmlns:mml="http://www.w3.org/1998/Math/MathML" xmlns:xlink="http://www.w3.org/1999/xlink"&gt;AR-DBSCAN&lt;/b&gt;. First, we model the initial dataset as a two-level encoding tree and categorize the data vertices into distinct density partitions according to the &lt;italic xmlns:mml="http://www.w3.org/1998/Math/MathML" xmlns:xlink="http://www.w3.org/1999/xlink"&gt;information uncertainty&lt;/i&gt; determined in the encoding tree. Each partition is then assigned to an agent to find the best clustering parameters without manual assistance. The allocation is density-adaptive, enabling AR-DBSCAN to effectively handle diverse density distributions within the dataset by utilizing distinct agents for different partitions. Second, a multi-agent deep reinforcement learning guided automatic parameter searching process is designed. The process of adjusting the parameter search direction by perceiving the clustering environment is modeled as a Markov decision process. Using a weakly-supervised reward training policy network, each agent adaptively learns the optimal clustering parameters by interacting with the clusters. Third, a recursive search mechanism adaptable to the data's scale is presented, enabling efficient and controlled exploration of large parameter spaces. Extensive experiments are conducted on nine artificial datasets and a real-world dataset. The results of offline and online tasks show that AR-DBSCAN not only improves clustering accuracy by up to 144.1% and 175.3% in the Normalized Mutual Information (NMI) and the Adjusted Rand Index (ARI) metrics, respectively, but also is capable of robustly finding dominant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理解集中式和分散式联邦学习之间的泛化性和稳定性差距</w:t>
      </w:r>
    </w:p>
    <w:p>
      <w:r>
        <w:rPr>
          <w:rFonts w:ascii="Times New Roman" w:hAnsi="Times New Roman" w:eastAsia="宋体"/>
          <w:b/>
          <w:color w:val="003264"/>
          <w:sz w:val="24"/>
        </w:rPr>
        <w:t>Towards Understanding Generalization and Stability Gaps Between Centralized and Decentralized Federated Learning</w:t>
      </w:r>
    </w:p>
    <w:p>
      <w:r>
        <w:rPr>
          <w:rFonts w:ascii="Times New Roman" w:hAnsi="Times New Roman" w:eastAsia="宋体"/>
          <w:sz w:val="21"/>
        </w:rPr>
        <w:t>作者: Yan Sun, Li Shen, Dacheng Tao</w:t>
        <w:br/>
      </w:r>
      <w:r>
        <w:rPr>
          <w:rFonts w:ascii="Times New Roman" w:hAnsi="Times New Roman" w:eastAsia="宋体"/>
          <w:sz w:val="21"/>
        </w:rPr>
        <w:t xml:space="preserve">时间: 2025 | </w:t>
      </w:r>
      <w:r>
        <w:t xml:space="preserve">链接: </w:t>
      </w:r>
      <w:hyperlink r:id="rId22">
        <w:r>
          <w:rPr>
            <w:rFonts w:ascii="Times New Roman" w:hAnsi="Times New Roman" w:eastAsia="宋体"/>
            <w:color w:val="0000FF"/>
            <w:sz w:val="21"/>
            <w:u w:val="single"/>
          </w:rPr>
          <w:t>https://doi.org/10.1109/tpami.2025.3647762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作为联邦学习（FL）的两种主流框架，集中式和分散式方法在实际场景中都表现出了巨大的应用价值。然而，现有的研究没有提供足够的证据和明确的指导来分析哪些在 FL 社区中表现更好。尽管去中心化方法已被证明可以在较少通信的情况下达到与中心化方法相当的收敛性，但它们的测试性能始终低于实证研究的预期。为了全面、公平地比较它们在 FL 中的效率差距，在本文中，我们探讨了它们的稳定性和泛化效率。具体来说，我们证明在一般平滑非凸目标上，1）中心化 FL（CFL）总是比去中心化 FL（DFL）概括得更好； 2）CFL通过采用部分参与而不是全部参与来获得最佳性能； 3）DFL 中的拓扑结构有必要的要求，以避免随着训练规模的增加而导致性能崩溃。我们还对 FL 中的几种常见设置进行了广泛的实验，以验证我们的理论分析与实验现象一致，并且在几种一般和实际场景中有效。</w:t>
      </w:r>
    </w:p>
    <w:p>
      <w:pPr>
        <w:spacing w:before="120"/>
      </w:pPr>
      <w:r>
        <w:rPr>
          <w:rFonts w:ascii="Times New Roman" w:hAnsi="Times New Roman" w:eastAsia="宋体"/>
          <w:b/>
          <w:sz w:val="21"/>
        </w:rPr>
        <w:t>English Abstract:</w:t>
      </w:r>
    </w:p>
    <w:p>
      <w:r>
        <w:rPr>
          <w:rFonts w:ascii="Times New Roman" w:hAnsi="Times New Roman" w:eastAsia="宋体"/>
          <w:sz w:val="21"/>
        </w:rPr>
        <w:t>As two mainstream frameworks in federated learning (FL), both centralized and decentralized approaches have shown great application value in practical scenarios. However, existing studies do not provide sufficient evidence and clear guidance for analysis of which performs better in the FL community. Although decentralized methods have been proven to approach the comparable convergence of centralized with less communication, their test performance always falls short of expectations in empirical studies. To comprehensively and fairly compare their efficiency gaps in FL, in this paper, we explore their stability and generalization efficiency. Specifically, we prove that on the general smooth non-convex objectives, 1) centralized FL (CFL) always generalizes better than decentralized FL (DFL); 2) CFL achieves the best performance via adopting partial participation instead of full participation; and, 3) there is a necessary requirement for the topology in DFL to avoid performance collapse as the training scale increases. We also conduct extensive experiments on several common setups in FL to validate that our theoretical analysis is consistent with experimental phenomena and contextually valid in several general and practical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勿忘我：通过知识融合和蒸馏对抗局部过度拟合</w:t>
      </w:r>
    </w:p>
    <w:p>
      <w:r>
        <w:rPr>
          <w:rFonts w:ascii="Times New Roman" w:hAnsi="Times New Roman" w:eastAsia="宋体"/>
          <w:b/>
          <w:color w:val="003264"/>
          <w:sz w:val="24"/>
        </w:rPr>
        <w:t>Forget Me Not: Fighting Local Overfitting With Knowledge Fusion and Distillation</w:t>
      </w:r>
    </w:p>
    <w:p>
      <w:r>
        <w:rPr>
          <w:rFonts w:ascii="Times New Roman" w:hAnsi="Times New Roman" w:eastAsia="宋体"/>
          <w:sz w:val="21"/>
        </w:rPr>
        <w:t>作者: Uri Stern, Eli Corn, Daphna Weinshall</w:t>
        <w:br/>
      </w:r>
      <w:r>
        <w:rPr>
          <w:rFonts w:ascii="Times New Roman" w:hAnsi="Times New Roman" w:eastAsia="宋体"/>
          <w:sz w:val="21"/>
        </w:rPr>
        <w:t xml:space="preserve">时间: 2025 | </w:t>
      </w:r>
      <w:r>
        <w:t xml:space="preserve">链接: </w:t>
      </w:r>
      <w:hyperlink r:id="rId23">
        <w:r>
          <w:rPr>
            <w:rFonts w:ascii="Times New Roman" w:hAnsi="Times New Roman" w:eastAsia="宋体"/>
            <w:color w:val="0000FF"/>
            <w:sz w:val="21"/>
            <w:u w:val="single"/>
          </w:rPr>
          <w:t>https://doi.org/10.1109/tpami.2025.3647862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中的过度拟合发生频率低于预期。这是一个令人费解的观察结果，因为理论预测更大的模型容量最终会导致过度拟合——但在实践中很少看到这种情况。但是，如果过度拟合确实发生，不是在全局范围内，而是在数据空间的特定子区域中，该怎么办？在这项工作中，我们引入了一种新颖的分数，用于测量验证数据上深度模型的&lt;italic xmlns:mml="http://www.w3.org/1998/Math/MathML" xmlns:xlink="http://www.w3.org/1999/xlink"&gt;遗忘率&lt;/i&gt;，捕捉我们所说的&lt;italic xmlns:mml="http://www.w3.org/1998/Math/MathML" xmlns:xlink="http://www.w3.org/1999/xlink"&gt;局部过度拟合：仅限于输入空间的某些区域的性能下降。我们证明，即使没有传统的过度拟合，局部过度拟合也会发生，并且与双下降现象密切相关。基于这些见解，我们引入了一种两阶段方法，利用单个模型的训练历史来恢复和保留遗忘的知识：首先，通过将检查点聚合到一个集合中，然后将其提炼成原始大小的单个模型，从而在不增加推理成本的情况下提高性能。跨多个数据集、现代架构和训练制度的广泛实验验证了我们方法的有效性。值得注意的是，在存在标签噪声的情况下，我们的方法 - &lt;italic xmlns:mml="http://www.w3.org/1998/Math/MathML" xmlns:xlink="http://www.w3.org/1999/xlink"&gt;知识融合&lt;/i&gt; 其次是 &lt;italic xmlns:mml="http://www.w3.org/1998/Math/MathML" xmlns:xlink="http://www.w3.org/1999/xlink"&gt;知识蒸馏&lt;/i&gt; – 优于原始模型和独立训练的集成，实现罕见的双赢场景：降低训练和推理复杂性。</w:t>
      </w:r>
    </w:p>
    <w:p>
      <w:pPr>
        <w:spacing w:before="120"/>
      </w:pPr>
      <w:r>
        <w:rPr>
          <w:rFonts w:ascii="Times New Roman" w:hAnsi="Times New Roman" w:eastAsia="宋体"/>
          <w:b/>
          <w:sz w:val="21"/>
        </w:rPr>
        <w:t>English Abstract:</w:t>
      </w:r>
    </w:p>
    <w:p>
      <w:r>
        <w:rPr>
          <w:rFonts w:ascii="Times New Roman" w:hAnsi="Times New Roman" w:eastAsia="宋体"/>
          <w:sz w:val="21"/>
        </w:rPr>
        <w:t>Overfitting in deep neural networks occurs less frequently than expected. This is a puzzling observation, as theory predicts that greater model capacity should eventually lead to overfitting – yet this is rarely seen in practice. But what if overfitting does occur, not globally, but in specific sub-regions of the data space? In this work, we introduce a novel score that measures the &lt;italic xmlns:mml="http://www.w3.org/1998/Math/MathML" xmlns:xlink="http://www.w3.org/1999/xlink"&gt;forgetting rate&lt;/i&gt; of deep models on validation data, capturing what we term &lt;italic xmlns:mml="http://www.w3.org/1998/Math/MathML" xmlns:xlink="http://www.w3.org/1999/xlink"&gt;local overfitting:&lt;/i&gt; a performance degradation confined to certain regions of the input space. We demonstrate that local overfitting can arise even without conventional overfitting, and is closely linked to the double descent phenomenon. Building on these insights, we introduce a two-stage approach that leverages the training history of a single model to recover and retain forgotten knowledge: first, by aggregating checkpoints into an ensemble, and then by distilling it into a single model of the original size, thus enhancing performance without added inference cost. Extensive experiments across multiple datasets, modern architectures, and training regimes validate the effectiveness of our approach. Notably, in the presence of label noise, our method – &lt;italic xmlns:mml="http://www.w3.org/1998/Math/MathML" xmlns:xlink="http://www.w3.org/1999/xlink"&gt;Knowledge Fusion&lt;/i&gt; followed by &lt;italic xmlns:mml="http://www.w3.org/1998/Math/MathML" xmlns:xlink="http://www.w3.org/1999/xlink"&gt;Knowledge Distillation&lt;/i&gt; – outperforms both the original model and independently trained ensembles, achieving a rare win-win scenario: reduced training and inference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DiFaReli++：具有一致投射阴影的扩散面重新照明</w:t>
      </w:r>
    </w:p>
    <w:p>
      <w:r>
        <w:rPr>
          <w:rFonts w:ascii="Times New Roman" w:hAnsi="Times New Roman" w:eastAsia="宋体"/>
          <w:b/>
          <w:color w:val="003264"/>
          <w:sz w:val="24"/>
        </w:rPr>
        <w:t>DiFaReli++: Diffusion Face Relighting with Consistent Cast Shadows</w:t>
      </w:r>
    </w:p>
    <w:p>
      <w:r>
        <w:rPr>
          <w:rFonts w:ascii="Times New Roman" w:hAnsi="Times New Roman" w:eastAsia="宋体"/>
          <w:sz w:val="21"/>
        </w:rPr>
        <w:t>作者: Puntawat Ponglertnapakorn, Nontawat Tritrong, Supasorn Suwajanakorn</w:t>
        <w:br/>
      </w:r>
      <w:r>
        <w:rPr>
          <w:rFonts w:ascii="Times New Roman" w:hAnsi="Times New Roman" w:eastAsia="宋体"/>
          <w:sz w:val="21"/>
        </w:rPr>
        <w:t xml:space="preserve">时间: 2025 | </w:t>
      </w:r>
      <w:r>
        <w:t xml:space="preserve">链接: </w:t>
      </w:r>
      <w:hyperlink r:id="rId24">
        <w:r>
          <w:rPr>
            <w:rFonts w:ascii="Times New Roman" w:hAnsi="Times New Roman" w:eastAsia="宋体"/>
            <w:color w:val="0000FF"/>
            <w:sz w:val="21"/>
            <w:u w:val="single"/>
          </w:rPr>
          <w:t>https://doi.org/10.1109/tpami.2025.3648667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我们引入了一种在野外进行单视图面部重新照明的新颖方法，解决了全局照明和投射阴影等挑战。最近方法中的常见方案涉及将输入图像本质上分解为 3D 形状、反照率和照明，然后使用目标照明对其进行重新组合。然而，估计这些组件很容易出错，并且需要许多具有地面实况照明的训练示例才能很好地概括。我们的工作绕过了精确内在估计的需要，并且可以仅在 2D 图像上进行训练，而无需任何灯光阶段数据、重照明对、多视图图像或照明地面实况。我们的关键思想是利用条件扩散隐式模型 (DDIM) 来解码解缠结的光编码以及与从现成估计器推断出的 3D 形状和面部身份相关的其他编码。我们提出了一种新颖的调节技术，可以简化光与几何形状之间复杂相互作用的建模。它使用渲染的着色参考和阴影贴图（使用简单有效的技术推断）来空间调制 DDIM。此外，我们提出了一种单次重新照明框架，在给定预处理数据的情况下，只需要一次网络传递，甚至在所有指标上都优于教师模型。我们的方法可以在不同的照明条件下真实地重新照亮野外图像，并具有时间一致的投射阴影。我们在标准基准 Multi-PIE 上实现了最先进的性能，并在用户研究中排名最高。</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approach to single-view face relighting in the wild, addressing challenges such as global illumination and cast shadows. A common scheme in recent methods involves intrinsically decomposing an input image into 3D shape, albedo, and lighting, then recomposing it with the target lighting. However, estimating these components is errorprone and requires many training examples with ground-truth lighting to generalize well. Our work bypasses the need for accurate intrinsic estimation and can be trained solely on 2D images without any light stage data, relit pairs, multi-view images, or lighting ground truth. Our key idea is to leverage a conditional diffusion implicit model (DDIM) for decoding a disentangled light encoding along with other encodings related to 3D shape and facial identity inferred from off-the-shelf estimators. We propose a novel conditioning technique that simplifies modeling the complex interaction between light and geometry. It uses a rendered shading reference along with a shadow map, inferred using a simple and effective technique, to spatially modulate the DDIM. Moreover, we propose a single-shot relighting framework that requires just one network pass, given pre-processed data, and even outperforms the teacher model across all metrics. Our method realistically relights in-the-wild images with temporally consistent cast shadows under varying lighting conditions. We achieve state-of-the-art performance on the standard benchmark Multi-PIE and rank highest in user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HGNN Shield：防御超图神经网络免受高阶结构攻击</w:t>
      </w:r>
    </w:p>
    <w:p>
      <w:r>
        <w:rPr>
          <w:rFonts w:ascii="Times New Roman" w:hAnsi="Times New Roman" w:eastAsia="宋体"/>
          <w:b/>
          <w:color w:val="003264"/>
          <w:sz w:val="24"/>
        </w:rPr>
        <w:t>HGNN Shield: Defending Hypergraph Neural Networks Against High-Order Structure Attack</w:t>
      </w:r>
    </w:p>
    <w:p>
      <w:r>
        <w:rPr>
          <w:rFonts w:ascii="Times New Roman" w:hAnsi="Times New Roman" w:eastAsia="宋体"/>
          <w:sz w:val="21"/>
        </w:rPr>
        <w:t>作者: Yifan Feng, Yifan Zhang, Shaoyi Du, Shihui Ying, Jun-Hai Yong, Yue Gao</w:t>
        <w:br/>
      </w:r>
      <w:r>
        <w:rPr>
          <w:rFonts w:ascii="Times New Roman" w:hAnsi="Times New Roman" w:eastAsia="宋体"/>
          <w:sz w:val="21"/>
        </w:rPr>
        <w:t xml:space="preserve">时间: 2025 | </w:t>
      </w:r>
      <w:r>
        <w:t xml:space="preserve">链接: </w:t>
      </w:r>
      <w:hyperlink r:id="rId25">
        <w:r>
          <w:rPr>
            <w:rFonts w:ascii="Times New Roman" w:hAnsi="Times New Roman" w:eastAsia="宋体"/>
            <w:color w:val="0000FF"/>
            <w:sz w:val="21"/>
            <w:u w:val="single"/>
          </w:rPr>
          <w:t>https://doi.org/10.1109/tpami.2025.3648431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图神经网络（HGNN）对于利用连接多个顶点的超边对不同领域中复杂的高阶相关性进行建模至关重要。然而，它们对结构性攻击和不合理连接的敏感性可能会破坏消息传播并降低性能。为了解决这些问题，我们引入了 HGNN Shield，这是一种防御框架，包含两个关键模块：超边缘相关估计 (HDE) 和高阶屏蔽 (HOS)。 HDE 模块优先考虑超边内的顶点依赖性，并使传统的连接措施适应超图，从而促进精确的结构修改。这种适应允许对超边内的顶点关系进行细致入微的评估，通过将经典的基于图的连接依赖度量扩展到超图来在理论上做出贡献。 HDE 之后，HOS 模块位于卷积层之前，由三个子模块组成：Hyperpath Cut、Hyperpath Link 和 Hyperpath Refine。这些组件共同检测、断开和优化对抗性连接，确保稳健的消息传播。 HOS模块的理论贡献在于在对抗条件下维持超路径完整性和学习轨迹，提供针对高阶结构攻击的可认证防御机制。在六个超图数据集上的实验表明，HGNN Shield 显着增强了鲁棒性，并保持了针对针对性攻击的数据完整性，优于现有方法（比其他方法平均性能提高了 9.33%）。我们的框架不仅提高了 HGNN 的可靠性，还提高了基于超图的应用程序的安全性。</w:t>
      </w:r>
    </w:p>
    <w:p>
      <w:pPr>
        <w:spacing w:before="120"/>
      </w:pPr>
      <w:r>
        <w:rPr>
          <w:rFonts w:ascii="Times New Roman" w:hAnsi="Times New Roman" w:eastAsia="宋体"/>
          <w:b/>
          <w:sz w:val="21"/>
        </w:rPr>
        <w:t>English Abstract:</w:t>
      </w:r>
    </w:p>
    <w:p>
      <w:r>
        <w:rPr>
          <w:rFonts w:ascii="Times New Roman" w:hAnsi="Times New Roman" w:eastAsia="宋体"/>
          <w:sz w:val="21"/>
        </w:rPr>
        <w:t>Hypergraph Neural Networks (HGNNs) are crucial in modeling complex high-order correlations in diverse domains, utilizing hyperedges that connect multiple vertices. However, their susceptibility to structural attacks and irrational connections can disrupt message propagation and degrade performance. To address these issues, we introduce the HGNN Shield, a defense framework incorporating two key modules: Hyperedge-Dependent Estimation (HDE) and High-Order Shield (HOS). The HDE module prioritizes vertex dependencies within hyperedges and adapts traditional connectivity measures to hypergraphs, facilitating precise structural modifications. This adaptation allows for a nuanced assessment of vertex relationships within hyperedges, contributing theoretically by extending classical graph-based connection dependency measures to hypergraphs. Following HDE, the HOS module, positioned before convolutional layers, consists of three submodules: Hyperpath Cut, Hyperpath Link, and Hyperpath Refine. These components collectively detect, disconnect, and refine adversarial connections, ensuring robust message propagation. The theoretical contribution of the HOS module lies in maintaining hyperpath integrity and learning trajectory under adversarial conditions, providing a certifiable defense mechanism against high-order structural attacks. Experiments on six hypergraph datasets indicate that HGNN Shield significantly enhances robustness and maintains data integrity against targeted attacks, outperforming existing methods (an average performance improvement of 9.33% over other methods). Our framework not only improves HGNN reliability but also advances security in hypergraph-based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学习基于深度树的检索器以实现高效推荐：理论与方法</w:t>
      </w:r>
    </w:p>
    <w:p>
      <w:r>
        <w:rPr>
          <w:rFonts w:ascii="Times New Roman" w:hAnsi="Times New Roman" w:eastAsia="宋体"/>
          <w:b/>
          <w:color w:val="003264"/>
          <w:sz w:val="24"/>
        </w:rPr>
        <w:t>Learning Deep Tree-Based Retriever for Efficient Recommendation: Theory and Method</w:t>
      </w:r>
    </w:p>
    <w:p>
      <w:r>
        <w:rPr>
          <w:rFonts w:ascii="Times New Roman" w:hAnsi="Times New Roman" w:eastAsia="宋体"/>
          <w:sz w:val="21"/>
        </w:rPr>
        <w:t>作者: Ze Liu, Jin Zhang, Defu Lian, Chao Feng, Jie Wang, Enhong Chen</w:t>
        <w:br/>
      </w:r>
      <w:r>
        <w:rPr>
          <w:rFonts w:ascii="Times New Roman" w:hAnsi="Times New Roman" w:eastAsia="宋体"/>
          <w:sz w:val="21"/>
        </w:rPr>
        <w:t xml:space="preserve">时间: 2025 | </w:t>
      </w:r>
      <w:r>
        <w:t xml:space="preserve">链接: </w:t>
      </w:r>
      <w:hyperlink r:id="rId26">
        <w:r>
          <w:rPr>
            <w:rFonts w:ascii="Times New Roman" w:hAnsi="Times New Roman" w:eastAsia="宋体"/>
            <w:color w:val="0000FF"/>
            <w:sz w:val="21"/>
            <w:u w:val="single"/>
          </w:rPr>
          <w:t>https://doi.org/10.1109/tpami.2025.3648453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深度学习的进步，深度推荐模型在推荐精度方面取得了显着的提升。然而，由于实践中候选项目数量巨大以及偏好计算成本较高，这些方法仍然存在推荐效率较低的问题。最近提出的基于树的深度推荐模型通过在推荐目标的指导下直接学习树结构和表示来缓解这个问题。为了保证波束搜索在推荐准确性方面的有效性，这些模型努力确保树遵守最大堆假设，其中父节点的偏好应该是其子节点偏好中的最大值。然而，他们采用一对多策略，将训练任务构建为每个节点的一系列独立的二元分类目标，这限制了他们完全满足最大堆假设的能力。为此，我们提出了一种基于深度树的检索器（简称DTR）来进行高效推荐。 DTR 将训练任务构建为同一级别树节点上基于 softmax 的多类分类，从而实现显式水平竞争和其中更具辨别力的 top-k 选择，从而模仿训练期间的波束搜索行为。为了减轻非叶节点标记引起的次优性，我们提出了一种损失函数的校正方法，该方法进一步与期望中的最大堆假设保持一致。由于树节点的数量随着级别呈指数增长，我们使用采样的softmax来近似优化，从而提高效率。此外，我们提出了一种基于树的采样方法来减少采样的 softmax 中固有的偏差。理论结果揭示了DTR的泛化能力，校正方法和基于树的采样都有助于提高泛化能力。实验在四个真实数据集上进行，验证了所提出方法的有效性。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With the advancement of deep learning, deep recommendation models have achieved remarkable improvements in recommendation accuracy. However, due to the large number of candidate items in practice and the high cost of preference computation, these methods still suffer from low recommendation efficiency. The recently proposed tree-based deep recommendation models alleviate the problem by directly learning tree structure and representations under the guidance of recommendation objectives. To guarantee the effectiveness of beam search for recommendation accuracy, these models strive to ensure that the tree adheres to the max-heap assumption, where a parent node's preference should be the maximum among its children's preferences. However, they employ a one- versus-all strategy, framing the training task as a series of independent binary classification objectives for each node, which limits their ability to fully satisfy the max-heap assumption. To this end, we propose a Deep Tree-based Retriever (DTR for short) for efficient recommendation. DTR frames the training task as a softmax-based multi-class classification over tree nodes at the same level, enabling explicit horizontal competition and more discriminative top-k selection among them, which mimics the beam search behavior during training. To mitigate the suboptimality induced by the labeling of non-leaf nodes, we propose a rectification method for the loss function, which further aligns with the max-heap assumption in expectation. As the number of tree nodes grows exponentially with the levels, we employ sampled softmax to approximate optimization and thereby enhance efficiency. Furthermore, we propose a tree-based sampling method to reduce the bias inherent in sampled softmax. Theoretical results reveal DTR's generalization capability, and both the rectification method and tree-based sampling contribute to improved generalization. The experiments are conducted on four real-world datasets, validating the effectiveness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SAM-I2V++：高效升级 SAM 以实现快速视频分割</w:t>
      </w:r>
    </w:p>
    <w:p>
      <w:r>
        <w:rPr>
          <w:rFonts w:ascii="Times New Roman" w:hAnsi="Times New Roman" w:eastAsia="宋体"/>
          <w:b/>
          <w:color w:val="003264"/>
          <w:sz w:val="24"/>
        </w:rPr>
        <w:t>SAM-I2V++: Efficiently Upgrading SAM for Promptable Video Segmentation</w:t>
      </w:r>
    </w:p>
    <w:p>
      <w:r>
        <w:rPr>
          <w:rFonts w:ascii="Times New Roman" w:hAnsi="Times New Roman" w:eastAsia="宋体"/>
          <w:sz w:val="21"/>
        </w:rPr>
        <w:t>作者: Haiyang Mei, Pengyu Zhang, Mike Zheng Shou</w:t>
        <w:br/>
      </w:r>
      <w:r>
        <w:rPr>
          <w:rFonts w:ascii="Times New Roman" w:hAnsi="Times New Roman" w:eastAsia="宋体"/>
          <w:sz w:val="21"/>
        </w:rPr>
        <w:t xml:space="preserve">时间: 2025 | </w:t>
      </w:r>
      <w:r>
        <w:t xml:space="preserve">链接: </w:t>
      </w:r>
      <w:hyperlink r:id="rId27">
        <w:r>
          <w:rPr>
            <w:rFonts w:ascii="Times New Roman" w:hAnsi="Times New Roman" w:eastAsia="宋体"/>
            <w:color w:val="0000FF"/>
            <w:sz w:val="21"/>
            <w:u w:val="single"/>
          </w:rPr>
          <w:t>https://doi.org/10.1109/tpami.2025.3648863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(SAM) 等基础模型显着改进了计算机视觉中的快速图像分割。然而，将这些功能扩展到视频带来了巨大的挑战，特别是在确保动态场景中精确且时间一致的掩模传播方面。 SAM 2试图通过从头开始训练海量图像和视频数据的模型来学习复杂的时空关联来解决这个问题，但导致巨大的训练成本阻碍了研究和实际部署。在本文中，我们介绍了 SAM-I2V++，这是一种训练高效的图像到视频升级方法，用于培养可提示的视频分割（PVS）模型。我们的方法战略性地升级预训练的 SAM 以支持 PVS，从而显着降低训练复杂性和资源需求。为了实现这一目标，我们引入了三项关键创新：(i) 基于 SAM 静态图像编码器构建的图像到视频特征提取升级器，以实现时空视频感知；(ii) 记忆选择性关联器，通过相似性驱动选择检索最相关的过去帧，并使用多尺度增强交叉注意力将所选记忆特征与当前帧相关联；(iii) 利用对象记忆的记忆即提示机制，确保动态场景中掩模传播的时间一致。综合实验表明，我们的方法实现了 SAM 2 93% 的性能，而仅使用 0.2% 的训练成本。我们的工作为 PVS 提供了一条资源高效的途径，降低了 PVS 模型设计进一步研究的障碍，并实现了该领域更广泛的应用和进步。项目页面：https://github.com/showlab/SAM-I2V。</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like the Segment Anything Model (SAM) have significantly advanced promptable image segmentation in computer vision. However, extending these capabilities to videos presents substantial challenges, particularly in ensuring precise and temporally consistent mask propagation in dynamic scenes. SAM 2 attempts to address this by training a model on massive image and video data from scratch to learn complex spatiotemporal associations, resulting in huge training costs that hinder research and practical deployment. In this paper, we introduce SAM-I2V++, a training-efficient image-to-video upgradation method for cultivating a promptable video segmentation (PVS) model. Our approach strategically upgrades the pre-trained SAM to support PVS, significantly reducing training complexity and resource requirements. To achieve this, we introduce three key innovations: (i) an image-to-video feature extraction upgrader built upon SAM's static image encoder to enable spatiotemporal video perception, (ii) a memory selective associator that retrieves the most relevant past frames via similarity-driven selection and uses multiscale-enhanced cross-attention to associate selected memory features with the current frame, and (iii) a memory-as-prompt mechanism leveraging object memory to ensure temporally consistent mask propagation in dynamic scenes. Comprehensive experiments demonstrate that our method achieves 93% of SAM 2's performance while using only 0.2% of its training cost. Our work presents a resource-efficient pathway to PVS, lowering barriers for further research in PVS model design and enabling broader applications and advancements in the field. Project page: https://github.com/showlab/SAM-I2V.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用于开放词汇场景查询的语言嵌入式 3D 高斯</w:t>
      </w:r>
    </w:p>
    <w:p>
      <w:r>
        <w:rPr>
          <w:rFonts w:ascii="Times New Roman" w:hAnsi="Times New Roman" w:eastAsia="宋体"/>
          <w:b/>
          <w:color w:val="003264"/>
          <w:sz w:val="24"/>
        </w:rPr>
        <w:t>Language Embedded 3D Gaussians for Open-Vocabulary Scene Querying</w:t>
      </w:r>
    </w:p>
    <w:p>
      <w:r>
        <w:rPr>
          <w:rFonts w:ascii="Times New Roman" w:hAnsi="Times New Roman" w:eastAsia="宋体"/>
          <w:sz w:val="21"/>
        </w:rPr>
        <w:t>作者: Miao Wang, Jin-Chuan Shi, Shao-Hua Guan, Hao-Bin Duan</w:t>
        <w:br/>
      </w:r>
      <w:r>
        <w:rPr>
          <w:rFonts w:ascii="Times New Roman" w:hAnsi="Times New Roman" w:eastAsia="宋体"/>
          <w:sz w:val="21"/>
        </w:rPr>
        <w:t xml:space="preserve">时间: 2025 | </w:t>
      </w:r>
      <w:r>
        <w:t xml:space="preserve">链接: </w:t>
      </w:r>
      <w:hyperlink r:id="rId28">
        <w:r>
          <w:rPr>
            <w:rFonts w:ascii="Times New Roman" w:hAnsi="Times New Roman" w:eastAsia="宋体"/>
            <w:color w:val="0000FF"/>
            <w:sz w:val="21"/>
            <w:u w:val="single"/>
          </w:rPr>
          <w:t>https://doi.org/10.1109/tpami.2025.3648837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空间中的开放词汇查询具有挑战性，但对于对象定位和分割等场景理解任务至关重要。通过将语言特征融入 3D 空间，语言嵌入场景表示取得了进展。然而，它们的功效很大程度上取决于训练和渲染方面资源密集型的神经网络。尽管最近的 3D Gaussians 提供了高效且高质量的新颖视图合成，但直接在其中嵌入语言特征会导致内存使用量过高并降低性能。在这项工作中，我们介绍了 Language Embedded 3D Gaussians，这是一种用于开放词汇查询任务的新颖场景表示。我们没有在 3D 高斯上嵌入高维原始语义特征，而是提出了一种专用的量化方案，可以大大减轻内存需求，以及一种新颖的嵌入过程，可以实现更平滑但高精度的查询，从而解决多视图特征不一致和基于点的表示中的高频归纳偏差。我们的综合实验表明，我们的表示在当前语言嵌入表示中实现了最佳视觉质量和语言查询准确性，同时在单个桌面 GPU 上保持实时渲染帧速率。</w:t>
      </w:r>
    </w:p>
    <w:p>
      <w:pPr>
        <w:spacing w:before="120"/>
      </w:pPr>
      <w:r>
        <w:rPr>
          <w:rFonts w:ascii="Times New Roman" w:hAnsi="Times New Roman" w:eastAsia="宋体"/>
          <w:b/>
          <w:sz w:val="21"/>
        </w:rPr>
        <w:t>English Abstract:</w:t>
      </w:r>
    </w:p>
    <w:p>
      <w:r>
        <w:rPr>
          <w:rFonts w:ascii="Times New Roman" w:hAnsi="Times New Roman" w:eastAsia="宋体"/>
          <w:sz w:val="21"/>
        </w:rPr>
        <w:t>Open-vocabulary querying in 3D space is challenging but essential for scene understanding tasks such as object localization and segmentation. Language embedded scene representations have made progress by incorporating language features into 3D spaces. However, their efficacy heavily depends on neural networks that are resource-intensive in training and rendering. Although recent 3D Gaussians offer efficient and high-quality novel view synthesis, directly embedding language features in them leads to prohibitive memory usage and decreased performance. In this work, we introduce Language Embedded 3D Gaussians, a novel scene representation for open-vocabulary query tasks. Instead of embedding high-dimensional raw semantic features on 3D Gaussians, we propose a dedicated quantization scheme that drastically alleviates the memory requirement, and a novel embedding procedure that achieves smoother yet high accuracy query, countering the multi-view feature inconsistencies and the high-frequency inductive bias in point-based representations. Our comprehensive experiments show that our representation achieves the best visual quality and language querying accuracy across current language embedded representations, while maintaining real-time rendering frame rates on a single desktop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用于遥感图像中弱监督目标检测的数据驱动双向空间自适应网络</w:t>
      </w:r>
    </w:p>
    <w:p>
      <w:r>
        <w:rPr>
          <w:rFonts w:ascii="Times New Roman" w:hAnsi="Times New Roman" w:eastAsia="宋体"/>
          <w:b/>
          <w:color w:val="003264"/>
          <w:sz w:val="24"/>
        </w:rPr>
        <w:t>Data-Driven Bidirectional Spatial-Adaptive Network for Weakly Supervised Object Detection in Remote Sensing Images</w:t>
      </w:r>
    </w:p>
    <w:p>
      <w:r>
        <w:rPr>
          <w:rFonts w:ascii="Times New Roman" w:hAnsi="Times New Roman" w:eastAsia="宋体"/>
          <w:sz w:val="21"/>
        </w:rPr>
        <w:t>作者: Zebin Wu, Shangdong Zheng, Yang Xu, Le Wang, Zhihui Wei, Gang Hua</w:t>
        <w:br/>
      </w:r>
      <w:r>
        <w:rPr>
          <w:rFonts w:ascii="Times New Roman" w:hAnsi="Times New Roman" w:eastAsia="宋体"/>
          <w:sz w:val="21"/>
        </w:rPr>
        <w:t xml:space="preserve">时间: 2025 | </w:t>
      </w:r>
      <w:r>
        <w:t xml:space="preserve">链接: </w:t>
      </w:r>
      <w:hyperlink r:id="rId29">
        <w:r>
          <w:rPr>
            <w:rFonts w:ascii="Times New Roman" w:hAnsi="Times New Roman" w:eastAsia="宋体"/>
            <w:color w:val="0000FF"/>
            <w:sz w:val="21"/>
            <w:u w:val="single"/>
          </w:rPr>
          <w:t>https://doi.org/10.1109/tpami.2025.3646464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监督对象检测（WSOD）仅使用图像级分类注释来学习检测器。在没有精确的实例级标签的情况下，大多数遥感图像（RSI）中的WSOD方法选择得分最高的提案作为最终的检测结果，这面临着两个主要挑战：（1）小规模或罕见姿态的实例很容易被忽略； （2）通过得分最高的区域优化网络不可避免地会忽略许多有价值的候选提案。为了缓解上述挑战，我们提出了一种数据驱动的双向空间自适应网络（BSANet）。它包含一个前向-反向空间丢失（FRSD）模块，以减少极端尺度和姿势以及拥挤场景引起的实例模糊性，并更好地挖掘整个实例。从注意力学习的角度来看，所提出的 FRSD 在概念上类似于数据驱动的硬注意力机制，自适应采样和重建空间相关区域以挖掘更多潜在特征响应。同时，我们的FRSD有效缓解了非参数硬注意力学习方式无法适应不同数据集的固有问题。此外，我们构建了一个软注意力分支来同时对软像素级和硬区域级注意力信息进行建模，以探索软注意力学习和硬注意力学习之间的互补优势。我们在具有挑战性的 NWPU VHR-10.v2 和 DIOR 数据集上评估我们的 BSANet。实验结果表明，我们的方法设定了新的最先进方法。</w:t>
      </w:r>
    </w:p>
    <w:p>
      <w:pPr>
        <w:spacing w:before="120"/>
      </w:pPr>
      <w:r>
        <w:rPr>
          <w:rFonts w:ascii="Times New Roman" w:hAnsi="Times New Roman" w:eastAsia="宋体"/>
          <w:b/>
          <w:sz w:val="21"/>
        </w:rPr>
        <w:t>English Abstract:</w:t>
      </w:r>
    </w:p>
    <w:p>
      <w:r>
        <w:rPr>
          <w:rFonts w:ascii="Times New Roman" w:hAnsi="Times New Roman" w:eastAsia="宋体"/>
          <w:sz w:val="21"/>
        </w:rPr>
        <w:t>Weakly-supervised object detection (WSOD) learns detectors with only image-level classification annotations. Without precise instance-level labels, most previous WSOD methods in remote sensing images (RSIs) select the highest-scoring proposals as the final detection results, which are confronted by two major challenges: (1) instances with small scale or rare poses are easily neglected; (2) optimizing network by the top-scoring region inevitably overlooks many valuable candidate proposals. To mitigate the above-mentioned challenges, we propose a data-driven bidirectional spatial-adaptive network (BSANet). It contains a forward-reverse spatial dropout (FRSD) module to reduce instance ambiguity induced from extreme scales and poses, as well as crowded scene, and to better excavate the entire instances. From attention learning perspective, the proposed FRSD is conceptually similar to a data-driven hard attention mechanism, which adaptively samples and reconstructs the spatially related regions for mining more latent feature responses. Meanwhile, our FRSD effectively alleviates the inherent problem that non-parametric hard attention learning fashion cannot adapt to different datasets. In addition, we build a soft attention branch to simultaneously model soft pixel-level and hard region-level attention information for exploring the complementary benefit between soft and hard attention learning. We evaluate our BSANet on the challenging NWPU VHR-10.v2 and DIOR datasets. Experimental results demonstrate that our method sets a new state-of-the-art.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Bi-C &lt;sup&gt;2&lt;/sup&gt; R：用于重新索引免费终身人员重新识别的双向连续兼容表示</w:t>
      </w:r>
    </w:p>
    <w:p>
      <w:r>
        <w:rPr>
          <w:rFonts w:ascii="Times New Roman" w:hAnsi="Times New Roman" w:eastAsia="宋体"/>
          <w:b/>
          <w:color w:val="003264"/>
          <w:sz w:val="24"/>
        </w:rPr>
        <w:t>Bi-C                     &lt;sup&gt;2&lt;/sup&gt;                     R: Bidirectional Continual Compatible Representation for Re-Indexing Free Lifelong Person Re-Identification</w:t>
      </w:r>
    </w:p>
    <w:p>
      <w:r>
        <w:rPr>
          <w:rFonts w:ascii="Times New Roman" w:hAnsi="Times New Roman" w:eastAsia="宋体"/>
          <w:sz w:val="21"/>
        </w:rPr>
        <w:t>作者: Zhenyu Cui, Jiahuan Zhou, Yuxin Peng</w:t>
        <w:br/>
      </w:r>
      <w:r>
        <w:rPr>
          <w:rFonts w:ascii="Times New Roman" w:hAnsi="Times New Roman" w:eastAsia="宋体"/>
          <w:sz w:val="21"/>
        </w:rPr>
        <w:t xml:space="preserve">时间: 2025 | </w:t>
      </w:r>
      <w:r>
        <w:t xml:space="preserve">链接: </w:t>
      </w:r>
      <w:hyperlink r:id="rId30">
        <w:r>
          <w:rPr>
            <w:rFonts w:ascii="Times New Roman" w:hAnsi="Times New Roman" w:eastAsia="宋体"/>
            <w:color w:val="0000FF"/>
            <w:sz w:val="21"/>
            <w:u w:val="single"/>
          </w:rPr>
          <w:t>https://doi.org/10.1109/tpami.2025.3649078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终身人员重新识别 (L-ReID) 利用顺序收集的数据来持续训练和更新 ReID 模型，重点关注所有数据的整体性能。它的主要挑战是在新数据训练时避免旧知识的灾难性遗忘问题。现有的 L-ReID 方法通常会在每次更新后重新提取所有历史图库图像的新特征以进行推理，称为“重新索引”。然而，由于数据隐私问题和大规模图库图像的高重新索引成本，历史图库数据通常无法直接保存。结果，不可避免地导致更新后的模型提取的查询特征与更新前的模型提取的图库特征之间的检索不兼容，极大地损害了重识别性能。为了解决上述问题，本文重点研究了一项名为“重新索引免费终身人员重新识别（RFL-ReID）”的新任务，该任务需要在不重新索引历史图库图像的情况下执行终身人员重新识别。因此，RFL-ReID比L-ReID更具挑战性，需要在不同的流数据中不断学习和平衡新旧知识，并使新旧模型输出的特征相互兼容。为此，我们提出了双向连续兼容表示（Bi-C2R）框架，不断更新旧模型提取的图库特征，以兼容的方式执行高效的 L-ReID。具体来说，首先设计了一个双向兼容传输网络来桥接新旧知识之间的关系，并在更新后不断将旧图库特征更新到新特征空间。其次，设计了双向兼容蒸馏模块和双向防遗忘蒸馏模型，平衡双特征空间中新旧知识的兼容性。最后，设计了特征级指数移动平均策略来自适应地填补不同数据域之间的多样化知识差距。最后，我们通过理论分析和多个基准上的大量实验验证了我们提出的 Bi-C2R 方法，这表明所提出的方法在引入的 RFL-ReID 任务和传统的 L-ReID 任务上都能取得领先的性能。</w:t>
      </w:r>
    </w:p>
    <w:p>
      <w:pPr>
        <w:spacing w:before="120"/>
      </w:pPr>
      <w:r>
        <w:rPr>
          <w:rFonts w:ascii="Times New Roman" w:hAnsi="Times New Roman" w:eastAsia="宋体"/>
          <w:b/>
          <w:sz w:val="21"/>
        </w:rPr>
        <w:t>English Abstract:</w:t>
      </w:r>
    </w:p>
    <w:p>
      <w:r>
        <w:rPr>
          <w:rFonts w:ascii="Times New Roman" w:hAnsi="Times New Roman" w:eastAsia="宋体"/>
          <w:sz w:val="21"/>
        </w:rPr>
        <w:t>Lifelong person Re-IDentification (L-ReID) exploits sequentially collected data to continuously train and update a ReID model, focusing on the overall performance of all data. Its main challenge is to avoid the catastrophic forgetting problem of old knowledge while training on new data. Existing L-ReID methods typically re-extract new features for all historical gallery images for inference after each update, known as "re-indexing". However, historical gallery data typically suffers from direct saving due to the data privacy issue and the high re-indexing costs for large-scale gallery images. As a result, it inevitably leads to incompatible retrieval between query features extracted by the updated model and gallery features extracted by those before the update, greatly impairing the re-identification performance. To tackle the above issue, this paper focuses on a new task called Re-index Free Lifelong person Re-IDentification (RFL-ReID), which requires performing lifelong person re-identification without re-indexing historical gallery images. Therefore, RFL-ReID is more challenging than L-ReID, requiring continuous learning and balancing new and old knowledge in diverse streaming data, and making the features output by the new and old models compatible with each other. To this end, we propose a Bidirectional Continuous Compatible Representation (Bi-C2R) framework to continuously update the gallery features extracted by the old model to perform efficient L-ReID in a compatible manner. Specifically, a bidirectional compatible transfer network is first designed to bridge the relationship between new and old knowledge and continuously update the old gallery features to the new feature space after the updating. Secondly, a bidirectional compatible distillation module and a bidirectional anti-forgetting distillation model are designed to balance the compatibility between the new and old knowledge in dual feature spaces. Finally, a feature-level exponential moving average strategy is designed to adaptively fill the diverse knowledge gaps between different data domains. Finally, we verify our proposed Bi-C2R method through theoretical analysis and extensive experiments on multiple benchmarks, which demonstrate that the proposed method can achieve leading performance on both the introduced RFL-ReID task and the traditional L-ReID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CrossEarth：域可推广遥感语义分割的地理空间视觉基础模型</w:t>
      </w:r>
    </w:p>
    <w:p>
      <w:r>
        <w:rPr>
          <w:rFonts w:ascii="Times New Roman" w:hAnsi="Times New Roman" w:eastAsia="宋体"/>
          <w:b/>
          <w:color w:val="003264"/>
          <w:sz w:val="24"/>
        </w:rPr>
        <w:t>CrossEarth: Geospatial Vision Foundation Model for Domain Generalizable Remote Sensing Semantic Segmentation</w:t>
      </w:r>
    </w:p>
    <w:p>
      <w:r>
        <w:rPr>
          <w:rFonts w:ascii="Times New Roman" w:hAnsi="Times New Roman" w:eastAsia="宋体"/>
          <w:sz w:val="21"/>
        </w:rPr>
        <w:t>作者: Ziyang Gong, Zhixiang Wei, Di Wang, Xiaoxing Hu, Xianzheng Ma, Hongruixuan Chen, Yuru Jia, Yupeng Deng, Zhenming Ji, Xiangwei Zhu, Xue Yang, Naoto Yokoya, Jing Zhang, Bo Du, Junchi Yan, Liangpei Zhang</w:t>
        <w:br/>
      </w:r>
      <w:r>
        <w:rPr>
          <w:rFonts w:ascii="Times New Roman" w:hAnsi="Times New Roman" w:eastAsia="宋体"/>
          <w:sz w:val="21"/>
        </w:rPr>
        <w:t xml:space="preserve">时间: 2025 | </w:t>
      </w:r>
      <w:r>
        <w:t xml:space="preserve">链接: </w:t>
      </w:r>
      <w:hyperlink r:id="rId31">
        <w:r>
          <w:rPr>
            <w:rFonts w:ascii="Times New Roman" w:hAnsi="Times New Roman" w:eastAsia="宋体"/>
            <w:color w:val="0000FF"/>
            <w:sz w:val="21"/>
            <w:u w:val="single"/>
          </w:rPr>
          <w:t>https://doi.org/10.1109/tpami.2025.3649001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由于遥感 (RS) 图像中存在巨大的域差距，其特点是位置、波长和传感器类型等可变性，遥感域泛化 (RSDG) 已成为一个关键且有价值的研究前沿，专注于开发能够跨不同场景有效泛化的模型。然而，该领域的研究仍未得到充分探索：（1）当前的跨领域方法主要集中在领域适应（DA），它将模型适应预定义的领域而不是看不见的领域； (2)很少有研究针对RSDG问题，尤其是语义分割任务。现有的相关模型是针对特定的未知领域开发的，在其他未见过的场景下存在拟合不足的问题； (3) 现有的RS基础模型倾向于优先考虑域内性能而不是跨域泛化。为此，我们引入了第一个 RSDG 语义分割视觉基础模型 CrossEarth。 CrossEarth 通过专门设计的数据级地球式注入管道和模型级多任务训练管道展示了强大的跨域泛化能力。此外，针对语义分割任务，我们还制定了RSDG基准，包含跨不同地区、频段、平台和气候的32个语义分割场景，为未来RSDG模型的通用性提供综合评估。对该集合的大量实验证明了 CrossEarth 相对于现有最先进方法的优越性。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Due to the substantial domain gaps in Remote Sensing (RS) images that are characterized by variabilities such as location, wavelength, and sensor type, Remote Sensing Domain Generalization (RSDG) has emerged as a critical and valuable research frontier, focusing on developing models that generalize effectively across diverse scenarios. However, research in this area remains underexplored: (1) Current cross-domain methods primarily focus on Domain Adaptation (DA), which adapts models to predefined domains rather than to unseen ones; (2) Few studies target the RSDG issue, especially for semantic segmentation tasks. Existing related models are developed for specific unknown domains, struggling with issues of underfitting on other unseen scenarios; (3) Existing RS foundation models tend to prioritize in-domain performance over cross-domain generalization. To this end, we introduce the first vision foundation model for RSDG semantic segmentation, CrossEarth. CrossEarth demonstrates strong cross-domain generalization through a specially designed data-level Earth-Style Injection pipeline and a model-level Multi-Task Training pipeline. In addition, for the semantic segmentation task, we have curated an RSDG benchmark comprising 32 semantic segmentation scenarios across various regions, spectral bands, platforms, and climates, providing comprehensive evaluations of the generalizability of future RSDG models. Extensive experiments on this collection demonstrate the superiority of CrossEarth over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基于连续尖峰流的尖峰相机光流估计</w:t>
      </w:r>
    </w:p>
    <w:p>
      <w:r>
        <w:rPr>
          <w:rFonts w:ascii="Times New Roman" w:hAnsi="Times New Roman" w:eastAsia="宋体"/>
          <w:b/>
          <w:color w:val="003264"/>
          <w:sz w:val="24"/>
        </w:rPr>
        <w:t>Spike Camera Optical Flow Estimation Based on Continuous Spike Streams</w:t>
      </w:r>
    </w:p>
    <w:p>
      <w:r>
        <w:rPr>
          <w:rFonts w:ascii="Times New Roman" w:hAnsi="Times New Roman" w:eastAsia="宋体"/>
          <w:sz w:val="21"/>
        </w:rPr>
        <w:t>作者: Rui Zhao, Ruiqin Xiong, Dongkai Wang, Shiyu Xuan, Jian Zhang, Xiaopeng Fan, Tiejun Huang</w:t>
        <w:br/>
      </w:r>
      <w:r>
        <w:rPr>
          <w:rFonts w:ascii="Times New Roman" w:hAnsi="Times New Roman" w:eastAsia="宋体"/>
          <w:sz w:val="21"/>
        </w:rPr>
        <w:t xml:space="preserve">时间: 2025 | </w:t>
      </w:r>
      <w:r>
        <w:t xml:space="preserve">链接: </w:t>
      </w:r>
      <w:hyperlink r:id="rId32">
        <w:r>
          <w:rPr>
            <w:rFonts w:ascii="Times New Roman" w:hAnsi="Times New Roman" w:eastAsia="宋体"/>
            <w:color w:val="0000FF"/>
            <w:sz w:val="21"/>
            <w:u w:val="single"/>
          </w:rPr>
          <w:t>https://doi.org/10.1109/tpami.2025.3649050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Spike 相机是一种新兴的仿生视觉传感器，具有超高时间分辨率。它通过积累光子并输出二进制尖峰流来记录场景。光流估计旨在估计不同时刻之间的像素级对应关系，描述随时间的运动信息，这是尖峰相机的关键任务。高质量光流非常重要，因为运动信息是分析尖峰的基础。然而，由于二进制尖峰的随机性，从尖峰中提取稳定的光强度信息很困难。此外，尖峰的连续性可以为光流提供上下文信息。在本文中，我们提出了一种网络 Spike2Flow++ 来估计尖峰相机的光流。在 Spike2Flow++ 中，我们提出了尖峰触发时间微分 (DSFT) 来表示二进制尖峰中的信息。此外，我们提出了双 DSFT 表示和双相关结构来提取稳定的光强度信息以获得可靠的相关性。为了使用尖峰的连续性作为运动上下文信息，我们提出了一种联合相关解码（JCD）来联合估计一系列流场。为了自适应地融合 JCD 中的不同运动，我们提出了一种全局运动库聚合，为所有运动构建一个信息库，并在每个运动的循环解码期间从该信息库中自适应地为每次迭代提取上下文。为了训练和评估我们的网络，我们根据真实场景构建了一个具有尖峰和流++ (RSSF++) 的真实场景。实验表明，我们的 Spike2Flow++ 在 RSSF++、逼真的高速运动 (PHM) 和真实捕获的数据上实现了最先进的性能。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Spike camera is an emerging bio-inspired vision sensor with ultra-high temporal resolution. It records scenes by accumulating photons and outputting binary spike streams. Optical flow estimation aims to estimate pixel-level correspondences between different moments, describing motion information along time, which is a key task of spike camera. High-quality optical flow is important since motion information is a foundation for analyzing spikes. However, extracting stable light-intensity information from spikes is difficult due to the randomness of binary spikes. Besides, the continuity of spikes can offer contextual information for optical flow. In this paper, we propose a network Spike2Flow++ to estimate optical flow for spike camera. In Spike2Flow++, we propose a differential of spike firing time (DSFT) to represent information in binary spikes. Moreover, we propose a dual DSFT representation and a dual correlation construction to extract stable light-intensity information for reliable correlations. To use the continuity of spikes as motion contextual information, we propose a joint correlation decoding (JCD) that jointly estimates a series of flow fields. To adaptively fuse different motions in JCD, we propose a global motion bank aggregation to construct an information bank for all motions and adaptively extract contexts from the bank for each iteration during recurrent decoding of each motion. To train and evaluate our network, we construct a real scene with spikes and flow++ (RSSF++) based on real-world scenes. Experiments demonstrate that our Spike2Flow++ achieves state-of-the-art performance on RSSF++, photo-realistic high-speed motion (PHM), and real-captured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持续审查和及时纠正：通过自我不真实和类明智的蒸馏增强对噪音标签的抵抗力</w:t>
      </w:r>
    </w:p>
    <w:p>
      <w:r>
        <w:rPr>
          <w:rFonts w:ascii="Times New Roman" w:hAnsi="Times New Roman" w:eastAsia="宋体"/>
          <w:b/>
          <w:color w:val="003264"/>
          <w:sz w:val="24"/>
        </w:rPr>
        <w:t>Continuous Review and Timely Correction: Enhancing the Resistance to Noisy Labels Via Self-Not-True and Class-Wise Distillation</w:t>
      </w:r>
    </w:p>
    <w:p>
      <w:r>
        <w:rPr>
          <w:rFonts w:ascii="Times New Roman" w:hAnsi="Times New Roman" w:eastAsia="宋体"/>
          <w:sz w:val="21"/>
        </w:rPr>
        <w:t>作者: Long Lan, Jingyi Wang, Xinghao Wu, Bo Han, Xinwang Liu</w:t>
        <w:br/>
      </w:r>
      <w:r>
        <w:rPr>
          <w:rFonts w:ascii="Times New Roman" w:hAnsi="Times New Roman" w:eastAsia="宋体"/>
          <w:sz w:val="21"/>
        </w:rPr>
        <w:t xml:space="preserve">时间: 2025 | </w:t>
      </w:r>
      <w:r>
        <w:t xml:space="preserve">链接: </w:t>
      </w:r>
      <w:hyperlink r:id="rId33">
        <w:r>
          <w:rPr>
            <w:rFonts w:ascii="Times New Roman" w:hAnsi="Times New Roman" w:eastAsia="宋体"/>
            <w:color w:val="0000FF"/>
            <w:sz w:val="21"/>
            <w:u w:val="single"/>
          </w:rPr>
          <w:t>https://doi.org/10.1109/tpami.2025.3649111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拥有卓越的学习能力和表达能力，但这使得它们很容易出现过度拟合，特别是当它们遇到错误标记的数据时。当网络首先学习正确标记的数据并随后记住错误标记的实例时，就会出现一种称为记忆效应的显着现象。虽然提前停止可以减轻过度拟合，但它并不能完全防止网络在初始训练阶段适应不正确的标签，这可能会导致从准确数据中丢失有价值的见解。此外，早期停止无法纠正因输入标签错误而造成的错误，这凸显了改进策略的必要性。在本文中，我们引入了一种不断回顾和及时纠正所学知识的创新机制。我们的方法允许网络反复重新访问和强化正确的信息，同时及时解决因错误标记的数据而产生的任何不准确问题。我们提出了一种称为自非真实蒸馏（SNTD）的新方法。该技术采用自蒸馏，其中来自先前训练迭代的网络充当老师，指导当前网络审查并巩固其对准确标签的理解。至关重要的是，SNTD 在此过程中掩盖了逻辑中的真实类别标签，专注于非真实类别以纠正可能获得的任何错误知识。我们还认识到不同的数据类别遵循不同的学习轨迹。单个教师网络可能很难同时有效地指导所有班级的学习，这需要为每个特定班级选择不同的教师网络。此外，教师网络指导的影响在整个培训过程中也有所不同。为了应对这些挑战，我们提出了 SNTD+，它集成了按类蒸馏策略和动态权重调整机制。总之，这些增强功能显着增强了 SNTD 在处理以标签噪声为特征的复杂场景时的稳健性。</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possess remarkable learning capabilities and expressive power, but this makes them vulnerable to overfitting, especially when they encounter mislabeled data. A notable phenomenon called the memorization effect occurs when networks first learn the correctly labeled data and later memorize the mislabeled instances. While early stopping can mitigate overfitting, it doesn't entirely prevent networks from adapting to incorrect labels during the initial training phases, which can result in losing valuable insights from accurate data. Moreover, early stopping cannot rectify the mistakes caused by mislabeled inputs, underscoring the need for improved strategies. In this paper, we introduce an innovative mechanism for continuous review and timely correction of learned knowledge. Our approach allows the network to repeatedly revisit and reinforce correct information while promptly addressing any inaccuracies stemming from mislabeled data. We present a novel method called self-not-true-distillation (SNTD). This technique employs self-distillation, where the network from previous training iterations acts as a teacher, guiding the current network to review and solidify its understanding of accurate labels. Crucially, SNTD masks the true class label in the logits during this process, concentrating on the non-true classes to correct any erroneous knowledge that may have been acquired. We also recognize that different data classes follow distinct learning trajectories. A single teacher network might struggle to effectively guide the learning of all classes at once, which necessitates selecting different teacher networks for each specific class. Additionally, the influence of the teacher network's guidance varies throughout the training process. To address these challenges, we propose SNTD+, which integrates a class-wise distillation strategy along with a dynamic weight adjustment mechanism. Together, these enhancements significantly bolster SNTD's robustness in tackling complex scenarios characterized by label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论无监督领域适应中表征学习的可迁移性和可辨别性</w:t>
      </w:r>
    </w:p>
    <w:p>
      <w:r>
        <w:rPr>
          <w:rFonts w:ascii="Times New Roman" w:hAnsi="Times New Roman" w:eastAsia="宋体"/>
          <w:b/>
          <w:color w:val="003264"/>
          <w:sz w:val="24"/>
        </w:rPr>
        <w:t>On the Transferability and Discriminability of Representation Learning in Unsupervised Domain Adaptation</w:t>
      </w:r>
    </w:p>
    <w:p>
      <w:r>
        <w:rPr>
          <w:rFonts w:ascii="Times New Roman" w:hAnsi="Times New Roman" w:eastAsia="宋体"/>
          <w:sz w:val="21"/>
        </w:rPr>
        <w:t>作者: Wenwen Qiang, Ziyin Gu, Lingyu Si, Jiangmeng Li, Changwen Zheng, Fuchun Sun, Hui Xiong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https://doi.org/10.1109/tpami.2025.3649294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解决了无监督域适应（UDA）中仅依赖分布对齐和源域经验风险最小化的局限性。我们的信息论分析表明，这种标准的基于对抗性的框架忽略了目标域特征的可辨别性，导致性能不佳。为了弥合这一理论与实践之间的差距，我们将“良好的表示学习”定义为保证可迁移性和可辨别性，并证明了针对目标域可辨别性的额外损失项是必要的。基于这些见解，我们提出了一种新颖的基于对抗性的 UDA 框架，该框架明确地将领域对齐目标与可辨别性增强约束相结合。我们的方法被实例化为具有全局和局部一致性的域不变表示学习（RLGLC），利用 Wasserstein 距离的非对称松弛 Wasserstein（AR-WWD）来解决类不平衡和语义维度加权问题，并采用局部一致性机制来保留细粒度的目标域判别信息。跨多个基准数据集的大量实验表明，RLGLC 始终超越最先进的方法，证实了我们理论观点的价值，并强调了在基于对抗性的 UDA 中强制执行可转移性和可辨别性的必要性。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addressed the limitation of relying solely on distribution alignment and source-domain empirical risk minimization in Unsupervised Domain Adaptation (UDA). Our information-theoretic analysis showed that this standard adversarial-based framework neglects the discriminability of target-domain features, leading to suboptimal performance. To bridge this theoretical–practical gap, we defined “good representation learning” as guaranteeing both transferability and discriminability, and proved that an additional loss term targeting target-domain discriminability is necessary. Building on these insights, we proposed a novel adversarial-based UDA framework that explicitly integrates a domain alignment objective with a discriminability-enhancing constraint. Instantiated as Domain-Invariant Representation Learning with Global and Local Consistency (RLGLC), our method leverages Asymmetrically-Relaxed Wasserstein of Wasserstein Distance (AR-WWD) to address class imbalance and semantic dimension weighting, and employs a local consistency mechanism to preserve fine-grained target-domain discriminative information. Extensive experiments across multiple benchmark datasets demonstrate that RLGLC consistently surpasses state-of-the-art methods, confirming the value of our theoretical perspective and underscoring the necessity of enforcing both transferability and discriminability in adversarial-based UDA.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行为基础模型综述：下一代仿人机器人全身控制系统</w:t>
      </w:r>
    </w:p>
    <w:p>
      <w:r>
        <w:rPr>
          <w:rFonts w:ascii="Times New Roman" w:hAnsi="Times New Roman" w:eastAsia="宋体"/>
          <w:b/>
          <w:color w:val="003264"/>
          <w:sz w:val="24"/>
        </w:rPr>
        <w:t>A Survey of Behavior Foundation Model: Next-Generation Whole-Body Control System of Humanoid Robots</w:t>
      </w:r>
    </w:p>
    <w:p>
      <w:r>
        <w:rPr>
          <w:rFonts w:ascii="Times New Roman" w:hAnsi="Times New Roman" w:eastAsia="宋体"/>
          <w:sz w:val="21"/>
        </w:rPr>
        <w:t>作者: Mingqi Yuan, Tao Yu, Wenqi Ge, Xiuyong Yao, Dapeng Li, Huijiang Wang, Jiayu Chen, Bo Li, Wei Zhang, Wenjun Zeng, Hua Chen, Xin Jin</w:t>
        <w:br/>
      </w:r>
      <w:r>
        <w:rPr>
          <w:rFonts w:ascii="Times New Roman" w:hAnsi="Times New Roman" w:eastAsia="宋体"/>
          <w:sz w:val="21"/>
        </w:rPr>
        <w:t xml:space="preserve">时间: 2025 | </w:t>
      </w:r>
      <w:r>
        <w:t xml:space="preserve">链接: </w:t>
      </w:r>
      <w:hyperlink r:id="rId35">
        <w:r>
          <w:rPr>
            <w:rFonts w:ascii="Times New Roman" w:hAnsi="Times New Roman" w:eastAsia="宋体"/>
            <w:color w:val="0000FF"/>
            <w:sz w:val="21"/>
            <w:u w:val="single"/>
          </w:rPr>
          <w:t>https://doi.org/10.1109/tpami.2025.3649177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形机器人作为复杂运动控制、人机交互和通用物理智能的多功能平台而受到广泛关注。然而，由于复杂的动力学、欠驱动和多样化的任务要求，在人形机器人中实现高效的全身控制（WBC）仍然是一个基本挑战。虽然基于学习的控制器已显示出完成复杂任务的希望，但它们对新场景的劳动密集型且成本高昂的再培训的依赖限制了现实世界的适用性。为了解决这些限制，行为（al）基础模型（BFM）已经成为一种新范式，它利用大规模预训练来学习可重用的原始技能和广泛的行为先验，从而实现零射击或快速适应各种下游任务。在本文中，我们全面概述了人形 WBC 的 BFM，追踪了它们在不同预训练流程中的发展。此外，我们还讨论了现实世界的应用、当前的局限性、紧迫的挑战和未来的机遇，将 BFM 定位为实现可扩展和通用类人智能的关键方法。最后，我们提供了精选且定期更新的 BFM 论文和项目集，以促进进一步的研究，可在 https://github.com/yuanmingqi/awesome-bfm-papers 上获取。</w:t>
      </w:r>
    </w:p>
    <w:p>
      <w:pPr>
        <w:spacing w:before="120"/>
      </w:pPr>
      <w:r>
        <w:rPr>
          <w:rFonts w:ascii="Times New Roman" w:hAnsi="Times New Roman" w:eastAsia="宋体"/>
          <w:b/>
          <w:sz w:val="21"/>
        </w:rPr>
        <w:t>English Abstract:</w:t>
      </w:r>
    </w:p>
    <w:p>
      <w:r>
        <w:rPr>
          <w:rFonts w:ascii="Times New Roman" w:hAnsi="Times New Roman" w:eastAsia="宋体"/>
          <w:sz w:val="21"/>
        </w:rPr>
        <w:t>Humanoid robots are drawing significant attention as versatile platforms for complex motor control, human-robot interaction, and general-purpose physical intelligence. However, achieving efficient whole-body control (WBC) in humanoids remains a fundamental challenge due to sophisticated dynamics, underactuation, and diverse task requirements. While learning-based controllers have shown promise for complex tasks, their reliance on labor-intensive and costly retraining for new scenarios limits real-world applicability. To address these limitations, behavior(al) foundation models (BFMs) have emerged as a new paradigm that leverages large-scale pre-training to learn reusable primitive skills and broad behavioral priors, enabling zero-shot or rapid adaptation to a wide range of downstream tasks. In this paper, we present a comprehensive overview of BFMs for humanoid WBC, tracing their development across diverse pre-training pipelines. Furthermore, we discuss real-world applications, current limitations, urgent challenges, and future opportunities, positioning BFMs as a key approach toward scalable and general-purpose humanoid intelligence. Finally, we provide a curated and regularly updated collection of BFM papers and projects to facilitate further research, which is available at https://github.com/yuanmingqi/awesome-bfm-papers.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通过光谱嵌入融合进行快速多视图离散聚类</w:t>
      </w:r>
    </w:p>
    <w:p>
      <w:r>
        <w:rPr>
          <w:rFonts w:ascii="Times New Roman" w:hAnsi="Times New Roman" w:eastAsia="宋体"/>
          <w:b/>
          <w:color w:val="003264"/>
          <w:sz w:val="24"/>
        </w:rPr>
        <w:t>Fast Multi-View Discrete Clustering Via Spectral Embedding Fusion</w:t>
      </w:r>
    </w:p>
    <w:p>
      <w:r>
        <w:rPr>
          <w:rFonts w:ascii="Times New Roman" w:hAnsi="Times New Roman" w:eastAsia="宋体"/>
          <w:sz w:val="21"/>
        </w:rPr>
        <w:t>作者: Ben Yang, Xuetao Zhang, Zhiyuan Xue, Feiping Nie, Badong Chen</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https://doi.org/10.1109/tpami.2025.3649521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多视图谱聚类（MVSC）由于其在管理不同数据空间结构方面的灵活性，在各种实际应用中引起了越来越多的兴趣。然而，多个$n\times n$相似度矩阵的融合和单独的后离散化过程阻碍了MVSC在大规模任务中的利用，其中$n$表示样本数量。此外，不同相似度矩阵中的噪声，以及后离散化引起的两阶段不匹配，导致聚类效果降低。为了克服这些挑战，我们通过谱嵌入融合建立了一种新颖的快速多视图离散聚类（FMVDC）模型，该模型集成谱嵌入矩阵（$n\times c$，$c\ll n$）来直接获得离散样本类别，其中$c$表示聚类的数量，绕过了相似性矩阵融合和后离散化的需要。为了进一步提高聚类效率，我们采用基于锚的光谱嵌入策略来降低光谱分析的计算复杂度，从三次到线性。由于梯度下降法无法求解离散模型，因此我们提出了一种基于坐标下降法的快速优化策略来有效求解 FMVDC 模型。大量研究表明，与现有最先进的方法相比，FMVDC 显着提高了聚类性能，特别是在大规模聚类任务中。</w:t>
      </w:r>
    </w:p>
    <w:p>
      <w:pPr>
        <w:spacing w:before="120"/>
      </w:pPr>
      <w:r>
        <w:rPr>
          <w:rFonts w:ascii="Times New Roman" w:hAnsi="Times New Roman" w:eastAsia="宋体"/>
          <w:b/>
          <w:sz w:val="21"/>
        </w:rPr>
        <w:t>English Abstract:</w:t>
      </w:r>
    </w:p>
    <w:p>
      <w:r>
        <w:rPr>
          <w:rFonts w:ascii="Times New Roman" w:hAnsi="Times New Roman" w:eastAsia="宋体"/>
          <w:sz w:val="21"/>
        </w:rPr>
        <w:t>Multi-view spectral clustering (MVSC) has garnered growing interest across various real-world applications, owing to its flexibility in managing diverse data space structures. Nevertheless, the fusion of multiple $n\times n$ similarity matrices and the separate post- discretization process hinder the utilization of MVSC in large-scale tasks, where $n$ denotes the number of samples. Moreover, noise in different similarity matrices, along with the two-stage mismatch caused by the post- discretization, results in a reduction in clustering effectiveness. To overcome these challenges, we establish a novel fast multi-view discrete clustering (FMVDC) model via spectral embedding fusion, which integrates spectral embedding matrices ($n\times c$, $c\ll n$) to directly obtain discrete sample categories, where $c$ indicates the number of clusters, bypassing the need for both similarity matrix fusion and post- discretization. To further enhance clustering efficiency, we employ an anchor-based spectral embedding strategy to decrease the computational complexity of spectral analysis from cubic to linear. Since gradient descent methods are incapable of discrete models, we propose a fast optimization strategy based on the coordinate descent method to solve the FMVDC model efficiently. Extensive studies demonstrate that FMVDC significantly improves clustering performance compared to existing state-of-the-art methods, particularly in large-scale clustering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GrowSP++：用于无监督 3D 语义分割的增长超点和基元</w:t>
      </w:r>
    </w:p>
    <w:p>
      <w:r>
        <w:rPr>
          <w:rFonts w:ascii="Times New Roman" w:hAnsi="Times New Roman" w:eastAsia="宋体"/>
          <w:b/>
          <w:color w:val="003264"/>
          <w:sz w:val="24"/>
        </w:rPr>
        <w:t>GrowSP++: Growing Superpoints and Primitives for Unsupervised 3D Semantic Segmentation</w:t>
      </w:r>
    </w:p>
    <w:p>
      <w:r>
        <w:rPr>
          <w:rFonts w:ascii="Times New Roman" w:hAnsi="Times New Roman" w:eastAsia="宋体"/>
          <w:sz w:val="21"/>
        </w:rPr>
        <w:t>作者: Zihui Zhang, Weisheng Dai, Bing Wang, Bo Li, Bo Yang</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https://doi.org/10.1109/tpami.2025.3650165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我们研究原始点云的 3D 语义分割问题。与主要依赖大量人类注释来训练神经网络的现有方法不同，我们提出了 GrowSP++，这是一种无监督方法，可以成功识别 3D 场景中每个点的复杂语义类，而不需要任何类型的人类标签。我们的方法由三个主要部分组成：1）包含 2D-3D 特征蒸馏的特征提取器，2）具有逐渐增长的超点的超点构造函数，3）具有附加增长策略的语义原始构造函数。我们方法的关键是超点构造函数以及超点和语义基元的渐进增长策略，驱动特征提取器逐步学习属于同一语义类的 3D 点的相似特征。我们在五个具有挑战性的室内和室外数据集上广泛评估了我们的方法，在所有无监督基线上展示了最先进的性能。我们希望我们的工作能够激发更先进的无监督 3D 语义学习方法。</w:t>
      </w:r>
    </w:p>
    <w:p>
      <w:pPr>
        <w:spacing w:before="120"/>
      </w:pPr>
      <w:r>
        <w:rPr>
          <w:rFonts w:ascii="Times New Roman" w:hAnsi="Times New Roman" w:eastAsia="宋体"/>
          <w:b/>
          <w:sz w:val="21"/>
        </w:rPr>
        <w:t>English Abstract:</w:t>
      </w:r>
    </w:p>
    <w:p>
      <w:r>
        <w:rPr>
          <w:rFonts w:ascii="Times New Roman" w:hAnsi="Times New Roman" w:eastAsia="宋体"/>
          <w:sz w:val="21"/>
        </w:rPr>
        <w:t>We study the problem of 3D semantic segmentation from raw point clouds. Unlike existing methods which primarily rely on a large amount of human annotations for training neural networks, we proposes GrowSP++, an unsupervised method to successfully identify complex semantic classes for every point in 3D scenes, without needing any type of human labels. Our method is composed of three major components: 1) a feature extractor incorporating 2D-3D feature distillation, 2) a superpoint constructor featuring progressively growing superpoints, and 3) a semantic primitive constructor with an additional growing strategy. The key to our method is the superpoint constructor together with the progressive growing strategy on both super points and semantic primitives, driving the feature extractor to progressively learn similar features for 3D points belonging to the same semantic class. We extensively evaluate our method on five challenging indoor and outdoor datasets, demonstrating state of-the-art performance over all unsupervised baselines. We hope our work could inspire more advanced methods for unsupervised 3D semantic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通过广义非凸正则化进行低秩张量学习</w:t>
      </w:r>
    </w:p>
    <w:p>
      <w:r>
        <w:rPr>
          <w:rFonts w:ascii="Times New Roman" w:hAnsi="Times New Roman" w:eastAsia="宋体"/>
          <w:b/>
          <w:color w:val="003264"/>
          <w:sz w:val="24"/>
        </w:rPr>
        <w:t>Low-Rank Tensor Learning by Generalized Nonconvex Regularization</w:t>
      </w:r>
    </w:p>
    <w:p>
      <w:r>
        <w:rPr>
          <w:rFonts w:ascii="Times New Roman" w:hAnsi="Times New Roman" w:eastAsia="宋体"/>
          <w:sz w:val="21"/>
        </w:rPr>
        <w:t>作者: Sijia Xia, Michael K. Ng, Xiongjun Zhang</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https://doi.org/10.1109/tpami.2025.3650712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研究了低秩张量学习问题，其中仅观察到少量训练样本，并且底层张量具有低秩结构。现有方法基于张量展开矩阵的核范数之和，这可能不是最优的。为了有效地探索底层张量的低秩性，我们提出了一种基于变换张量核范数的非凸模型，用于低秩张量学习。具体来说，将一系列非凸函数应用于变换域中张量的所有正面切片的奇异值，以表征基础张量的低秩性。在损失函数（例如最小二乘损失和逻辑回归）上的受限强凸性和非凸罚函数上的适当正则条件下，建立非凸模型的驻点与底层张量之间的误差界限。通过将非凸函数重新表示为两个凸函数的差，设计了近端极大化最小化（PMM）算法来求解所得模型。然后在非常温和的条件下建立PMM的全局收敛性和收敛速率。在张量完成和二元分类上进行了数值实验，以证明所提出的方法相对于其他最先进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study the problem of low-rank tensor learning, where only a few of training samples are observed and the underlying tensor has a low-rank structure. The existing methods are based on the sum of nuclear norms of unfolding matrices of a tensor, which may be suboptimal. In order to explore the low-rankness of the underlying tensor effectively, we propose a nonconvex model based on transformed tensor nuclear norm for low-rank tensor learning. Specifically, a family of nonconvex functions are employed onto the singular values of all frontal slices of a tensor in the transformed domain to characterize the low-rankness of the underlying tensor. An error bound between the stationary point of the nonconvex model and the underlying tensor is established under restricted strong convexity on the loss function (such as least squares loss and logistic regression) and suitable regularity conditions on the nonconvex penalty function. By reformulating the nonconvex function into the difference of two convex functions, a proximal majorization-minimization (PMM) algorithm is designed to solve the resulting model. Then the global convergence and convergence rate of PMM are established under very mild conditions. Numerical experiments are conducted on tensor completion and binary classification to demonstrate the effectiveness of the proposed method over other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MADTP++：弥合令牌和权重修剪之间的差距，以加速 VLT</w:t>
      </w:r>
    </w:p>
    <w:p>
      <w:r>
        <w:rPr>
          <w:rFonts w:ascii="Times New Roman" w:hAnsi="Times New Roman" w:eastAsia="宋体"/>
          <w:b/>
          <w:color w:val="003264"/>
          <w:sz w:val="24"/>
        </w:rPr>
        <w:t>MADTP++: Bridge the Gap Between Token and Weight Pruning for Accelerating VLTs</w:t>
      </w:r>
    </w:p>
    <w:p>
      <w:r>
        <w:rPr>
          <w:rFonts w:ascii="Times New Roman" w:hAnsi="Times New Roman" w:eastAsia="宋体"/>
          <w:sz w:val="21"/>
        </w:rPr>
        <w:t>作者: Jianjian Cao, Chong Yu, Peng Ye, Tao Chen</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https://doi.org/10.1109/tpami.2025.3650545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转换器（VLT）取得了巨大的成功，但由于大量的输入标记和广泛的模型参数，其计算成本构成了挑战。现有的VLT压缩方法主要依赖于基于单模态的令牌剪枝或粗粒度权重剪枝技术。然而，这些方法面临着重大障碍，例如忽略不同模态的关键对齐，缺乏动态压缩每一层进行令牌剪枝的灵活性，由于粗粒度权重剪枝而表现出不可避免的性能下降，以及难以同时压缩输入令牌和模型参数。为了解决这些限制，我们提出了 MADTP++，这是一种将定制令牌和权重修剪过程集成到统一框架中的新颖方法，在参数计数和计算成本方面实现了卓越的压缩。具体来说，对于标记修剪过程，我们引入了多模态对齐指导（MAG）模块和动态标记修剪（DTP）模块来对齐不同模态的语义特征，并根据不同的输入实例指导动态消除冗余标记。对于权重修剪过程，我们提出了一个硬件感知权重修剪（HWP）模块，该模块利用跨不同硬件设置的稀疏张量核心来实现 VLT 内的细粒度参数修剪。为了进一步统一令牌和权重剪枝，我们还提出了一种协作优化训练策略，该策略在剪枝之前自动将所需的 GFLOP 和参数减少分配给每个分支，并采用知识蒸馏约束来促进两个剪枝维度的联合优化。对各种 VLT 模型和数据集进行的大量实验表明，MADTP++ 可以显着减少模型参数和计算成本，同时保持具有竞争力的性能。我们已在 https://github.com/double125/MADTP-plus 上提供了代码。</w:t>
      </w:r>
    </w:p>
    <w:p>
      <w:pPr>
        <w:spacing w:before="120"/>
      </w:pPr>
      <w:r>
        <w:rPr>
          <w:rFonts w:ascii="Times New Roman" w:hAnsi="Times New Roman" w:eastAsia="宋体"/>
          <w:b/>
          <w:sz w:val="21"/>
        </w:rPr>
        <w:t>English Abstract:</w:t>
      </w:r>
    </w:p>
    <w:p>
      <w:r>
        <w:rPr>
          <w:rFonts w:ascii="Times New Roman" w:hAnsi="Times New Roman" w:eastAsia="宋体"/>
          <w:sz w:val="21"/>
        </w:rPr>
        <w:t>Vision-Language Transformers (VLTs) have achieved remarkable success, but their computational costs pose a challenge due to the large number of input tokens and extensive model parameters. Existing VLT compression methods primarily rely on single-modality-based token pruning or coarse-grained weight pruning techniques. However, these methods face significant obstacles, such as ignoring the critical alignment of different modalities and lacking the flexibility to dynamically compress each layer for token pruning, exhibiting inevitable performance degradation due to coarse-grained weight pruning, and struggling with the simultaneous compression of both input tokens and model parameters. To address those limitations, we propose MADTP++, a novel approach that integrates custom-made token and weight pruning processes into a unified framework, achieving superior compression in both parameter counts and computational costs. Specifically, for the token pruning process, we introduce the Multi-modality Alignment Guidance (MAG) module and the Dynamic Token Pruning (DTP) module to align semantic features across different modalities and guide the dynamic elimination of redundant tokens based on different input instances. For the weight pruning process, we propose a Hardware-aware Weight Pruning (HWP) module that leverages the Sparse Tensor Cores across diverse hardware setups to enable fine-grained parameter pruning within VLTs. To further unify token and weight pruning, we also propose a Cooperative Optimization Training Strategy that automatically assigns the required reduction in GFLOPs and Params to each branch before pruning and employs Knowledge Distillation Constraints to facilitate joint optimization of both pruning dimensions. Extensive experiments conducted on various VLT models and datasets demonstrate that MADTP++ can significantly reduce model parameters and computational costs while maintaining competitive performance. We have made the code available at https://github.com/double125/MADTP-plus.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 LLaVA-HD：深入研究高分辨率多模态大语言模型</w:t>
      </w:r>
    </w:p>
    <w:p>
      <w:r>
        <w:rPr>
          <w:rFonts w:ascii="Times New Roman" w:hAnsi="Times New Roman" w:eastAsia="宋体"/>
          <w:b/>
          <w:color w:val="003264"/>
          <w:sz w:val="24"/>
        </w:rPr>
        <w:t>Beyond LLaVA-HD: Diving into High-Resolution Multimodal Large Language Models</w:t>
      </w:r>
    </w:p>
    <w:p>
      <w:r>
        <w:rPr>
          <w:rFonts w:ascii="Times New Roman" w:hAnsi="Times New Roman" w:eastAsia="宋体"/>
          <w:sz w:val="21"/>
        </w:rPr>
        <w:t>作者: YiFan Zhang, Qingsong Wen, Chaoyou Fu, Kun Wang, Xue Wang, Zhang Zhang, Liang Wang, Rong Jin</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https://doi.org/10.1109/tpami.2026.3650761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高分辨率清晰地看到是多模态大语言模型 (MLLM) 的基础，它已被证明对于视觉感知和推理至关重要。现有的作品通常采用直接的分辨率升级方法，其中图像由全局和局部分支组成，后者是切片图像块，但大小调整为与前者相同的分辨率。这意味着更高的分辨率需要更多的局部补丁，从而导致高昂的计算费用，同时，局部图像标记的主导地位可能会削弱全局上下文。在本文中，我们深入研究了这些问题并提出了一个新的框架以及详细的优化策略。具体来说，我们根据对不同适配器擅长不同任务的观察，使用混合适配器从全局视图中提取上下文信息。对于局部补丁，引入可学习的查询嵌入来减少图像标记，与用户问题最相关的重要标记将由基于相似性的选择器进一步选择。我们的实证结果证明了“少即是多”的模式，利用更少但信息更丰富的本地图像标记可以提高性能。此外，一个重大挑战在于训练策略，因为全局挖掘块和局部压缩块的同时端到端训练并不能产生最佳结果。因此，我们提倡交替培训方式，确保全球和本地方面的平衡学习。最后，我们还引入了一个对图像细节要求较高的具有挑战性的数据集，增强了局部压缩层的训练。所提出的方法被称为具有复杂任务、本地图像压缩和全局专家混合 (SliME) 的 MLLM，仅用 200 万个训练数据就在各种基准测试中实现了领先的性能。</w:t>
      </w:r>
    </w:p>
    <w:p>
      <w:pPr>
        <w:spacing w:before="120"/>
      </w:pPr>
      <w:r>
        <w:rPr>
          <w:rFonts w:ascii="Times New Roman" w:hAnsi="Times New Roman" w:eastAsia="宋体"/>
          <w:b/>
          <w:sz w:val="21"/>
        </w:rPr>
        <w:t>English Abstract:</w:t>
      </w:r>
    </w:p>
    <w:p>
      <w:r>
        <w:rPr>
          <w:rFonts w:ascii="Times New Roman" w:hAnsi="Times New Roman" w:eastAsia="宋体"/>
          <w:sz w:val="21"/>
        </w:rPr>
        <w:t>Seeing clearly with high resolution is a foundation of Multimodal Large Language Models (MLLMs), which has been proven to be vital for visual perception and reasoning. Existing works usually employ a straightforward resolution upscaling method, where the image consists of global and local branches, with the latter being the sliced image patches but resized to the same resolution as the former. This means that higher resolution requires more local patches, resulting in exorbitant computational expenses, and meanwhile, the dominance of local image tokens may diminish the global context. In this paper, we dive into the problems and propose a new framework as well as an elaborate optimization strategy. Specifically, we extract contextual information from the global view using a mixture of adapters, based on the observation that different adapters excel at different tasks. With regard to local patches, learnable query embeddings are introduced to reduce image tokens, the important tokens most relevant to the user question will be further selected by a similarity-based selector. Our empirical results demonstrate a 'less is more' pattern, where utilizing fewer but more informative local image tokens leads to improved performance. Besides, a significant challenge lies in the training strategy, as simultaneous end-to-end training of the global mining block and local compression block does not yield optimal results. We thus advocate for an alternating training way, ensuring balanced learning between global and local aspects. Finally, we also introduce a challenging dataset with high requirements for image detail, enhancing the training of the local compression layer. The proposed method, termed MLLM with Sophisticated Tasks, Local image compression, and Mixture of global Experts (SliME), achieves leading performance across various benchmarks with only 2 million training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重新审视实时对象检测中的分布外检测：从基准陷阱到新的缓解范例</w:t>
      </w:r>
    </w:p>
    <w:p>
      <w:r>
        <w:rPr>
          <w:rFonts w:ascii="Times New Roman" w:hAnsi="Times New Roman" w:eastAsia="宋体"/>
          <w:b/>
          <w:color w:val="003264"/>
          <w:sz w:val="24"/>
        </w:rPr>
        <w:t>Revisiting Out-of-Distribution Detection in Real-time Object Detection: From Benchmark Pitfalls to a New Mitigation Paradigm</w:t>
      </w:r>
    </w:p>
    <w:p>
      <w:r>
        <w:rPr>
          <w:rFonts w:ascii="Times New Roman" w:hAnsi="Times New Roman" w:eastAsia="宋体"/>
          <w:sz w:val="21"/>
        </w:rPr>
        <w:t>作者: Changshun Wu, Weicheng He, Chih-Hong Cheng, Xiaowei Huang, Saddek Bensalem</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https://doi.org/10.1109/tpami.2025.3650695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输入对深度学习模型提出了持续的挑战，通常会引发对非目标对象的过度自信的预测。虽然之前的工作主要集中在完善评分函数和调整测试时间阈值，但此类算法改进仅提供增量收益。我们认为，需要重新思考整个开发生命周期，以有效减轻这些风险。这项工作解决了对象检测中 OoD 检测的两个被忽视的维度。首先，我们揭示了广泛使用的评估基准中的根本缺陷：与其设计意图相反，OoD 测试集中多达 13% 的对象实际上属于分布内类，反之亦然。这些质量问题严重扭曲了现有方法报告的性能，并导致其高误报率。其次，我们引入了一种新颖的训练时缓解范例，该范例独立于外部 OoD 检测器运行。我们不是仅仅依赖事后评分，而是使用精心合成的 OoD 数据集来微调检测器，该数据集在语义上类似于分布中的对象。该过程通过抑制 OoD 对象的客观性来形成防御决策边界，从而使 BDD-100K 上的 YOLO 模型的幻觉误差减少 91%。我们的方法概括了 YOLO、Faster R-CNN 和 RT-DETR 等检测范例，并支持小样本适应。总之，这些贡献提供了一种原则性且有效的方法来减少物体探测器中 OoD 引起的幻觉。代码和数据可在以下网址获取：https://gricad-gitlab.univ-grenoble-alpes.fr/dnn-safety/m-hood。</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inputs pose a persistent challenge to deep learning models, often triggering overconfident predictions on non-target objects. While prior work has primarily focused on refining scoring functions and adjusting test-time thresholds, such algorithmic improvements offer only incremental gains. We argue that a rethinking of the entire development lifecycle is needed to mitigate these risks effectively. This work addresses two overlooked dimensions of OoD detection in object detection. First, we reveal fundamental flaws in widely used evaluation benchmarks: contrary to their design intent, up to 13% of objects in the OoD test sets actually belong to in-distribution classes, and vice versa. These quality issues severely distort the reported performance of existing methods and contribute to their high false positive rates. Second, we introduce a novel training-time mitigation paradigm that operates independently of external OoD detectors. Instead of relying solely on post-hoc scoring, we fine-tune the detector using a carefully synthesized OoD dataset that semantically resembles in-distribution objects. This process shapes a defensive decision boundary by suppressing objectness on OoD objects, leading to a 91% reduction in hallucination error of a YOLO model on BDD-100K. Our methodology generalizes across detection paradigms such as YOLO, Faster R-CNN, and RT-DETR, and supports few-shot adaptation. Together, these contributions offer a principled and effective way to reduce OoD-induced hallucination in object detectors. Code and data are available at: https://gricad-gitlab.univ-grenoble-alpes.fr/dnn-safety/m-hood.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学习未知光照下逆渲染的扩散先验</w:t>
      </w:r>
    </w:p>
    <w:p>
      <w:r>
        <w:rPr>
          <w:rFonts w:ascii="Times New Roman" w:hAnsi="Times New Roman" w:eastAsia="宋体"/>
          <w:b/>
          <w:color w:val="003264"/>
          <w:sz w:val="24"/>
        </w:rPr>
        <w:t>Learning Diffusion Priors for Inverse Rendering Under Unknown Illumination</w:t>
      </w:r>
    </w:p>
    <w:p>
      <w:r>
        <w:rPr>
          <w:rFonts w:ascii="Times New Roman" w:hAnsi="Times New Roman" w:eastAsia="宋体"/>
          <w:sz w:val="21"/>
        </w:rPr>
        <w:t>作者: Sida Peng, Jiarui Guo, Xi Chen, Yuan Liu, Dongchen Yang, Hujun Bao, Xiaowei Zhou</w:t>
        <w:br/>
      </w:r>
      <w:r>
        <w:rPr>
          <w:rFonts w:ascii="Times New Roman" w:hAnsi="Times New Roman" w:eastAsia="宋体"/>
          <w:sz w:val="21"/>
        </w:rPr>
        <w:t xml:space="preserve">时间: 2026 | </w:t>
      </w:r>
      <w:r>
        <w:t xml:space="preserve">链接: </w:t>
      </w:r>
      <w:hyperlink r:id="rId42">
        <w:r>
          <w:rPr>
            <w:rFonts w:ascii="Times New Roman" w:hAnsi="Times New Roman" w:eastAsia="宋体"/>
            <w:color w:val="0000FF"/>
            <w:sz w:val="21"/>
            <w:u w:val="single"/>
          </w:rPr>
          <w:t>https://doi.org/10.1109/tpami.2026.3650770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旨在从未知静态照明条件下拍摄的姿势图像中恢复物体材料。最近的方法通过基于可微分物理的渲染来优化材料参数来解决此任务。然而，由于物体几何形状、材质和环境光照之间的耦合，逆渲染过程中存在固有的模糊性，导致先前的方法无法获得准确的结果。为了克服这个不适定问题，我们的关键思想是使用生成模型先学习材料，以规范优化过程。我们观察到，一般渲染方程可以分为漫反射和镜面反射着色项，从而将材质先验公式化为反照率和镜面反射的扩散模型。由于这种设计，我们的模型可以使用现有的丰富的 3D 对象数据进行训练，并且自然地充当从 RGB 图像恢复材质表示时解决歧义的多功能工具。此外，我们开发了一种从粗到精的训练策略，利用估计的材料来指导扩散模型以满足多视图一致约束，从而获得更稳定和准确的结果。对现实世界和合成数据集的广泛实验表明，我们的方法在材料回收方面实现了最先进的性能。代码可在 https://zju3dv.github.io/IntrinsicAnything/ 获取。</w:t>
      </w:r>
    </w:p>
    <w:p>
      <w:pPr>
        <w:spacing w:before="120"/>
      </w:pPr>
      <w:r>
        <w:rPr>
          <w:rFonts w:ascii="Times New Roman" w:hAnsi="Times New Roman" w:eastAsia="宋体"/>
          <w:b/>
          <w:sz w:val="21"/>
        </w:rPr>
        <w:t>English Abstract:</w:t>
      </w:r>
    </w:p>
    <w:p>
      <w:r>
        <w:rPr>
          <w:rFonts w:ascii="Times New Roman" w:hAnsi="Times New Roman" w:eastAsia="宋体"/>
          <w:sz w:val="21"/>
        </w:rPr>
        <w:t>This paper aims to recover object materials from posed images captured under an unknown static lighting condition. Recent methods solve this task by optimizing material parameters through differentiable physically based rendering. However, due to the coupling between object geometry, materials, and environment lighting, there is inherent ambiguity during the inverse rendering process, preventing previous methods from obtaining accurate results. To overcome this ill-posed problem, our key idea is to learn the material prior with a generative model for regularizing the optimization process. We observe that the general rendering equation can be split into diffuse and specular shading terms, and thus formulate the material prior as diffusion models of albedo and specular. Thanks to this design, our model can be trained using the existing abundant 3D object data, and naturally acts as a versatile tool to resolve the ambiguity when recovering material representations from RGB images. In addition, we develop a coarse-to-fine training strategy that leverages estimated materials to guide diffusion models to satisfy multi-view consistent constraints, leading to more stable and accurate results. Extensive experiments on real-world and synthetic datasets demonstrate that our approach achieves state-of-the-art performance on material recovery. The code is available at https://zju3dv.github.io/IntrinsicAnything/.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具有智能体身份的多智能体多样性的有效探索</w:t>
      </w:r>
    </w:p>
    <w:p>
      <w:r>
        <w:rPr>
          <w:rFonts w:ascii="Times New Roman" w:hAnsi="Times New Roman" w:eastAsia="宋体"/>
          <w:b/>
          <w:color w:val="003264"/>
          <w:sz w:val="24"/>
        </w:rPr>
        <w:t>Efficient Exploration for Multi-Agent Diversity With Agent Identity</w:t>
      </w:r>
    </w:p>
    <w:p>
      <w:r>
        <w:rPr>
          <w:rFonts w:ascii="Times New Roman" w:hAnsi="Times New Roman" w:eastAsia="宋体"/>
          <w:sz w:val="21"/>
        </w:rPr>
        <w:t>作者: Tianxu Li, Kun Zhu</w:t>
        <w:br/>
      </w:r>
      <w:r>
        <w:rPr>
          <w:rFonts w:ascii="Times New Roman" w:hAnsi="Times New Roman" w:eastAsia="宋体"/>
          <w:sz w:val="21"/>
        </w:rPr>
        <w:t xml:space="preserve">时间: 2026 | </w:t>
      </w:r>
      <w:r>
        <w:t xml:space="preserve">链接: </w:t>
      </w:r>
      <w:hyperlink r:id="rId43">
        <w:r>
          <w:rPr>
            <w:rFonts w:ascii="Times New Roman" w:hAnsi="Times New Roman" w:eastAsia="宋体"/>
            <w:color w:val="0000FF"/>
            <w:sz w:val="21"/>
            <w:u w:val="single"/>
          </w:rPr>
          <w:t>https://doi.org/10.1109/tpami.2025.3650500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智能体强化学习（MARL）已被证明在学习合作策略方面是有效的，其中智能体通过集中训练学习去中心化策略，共享相同的网络参数。然而，这种参数共享可能会导致代理之间出现相似的行为，从而阻碍有效的探索。现有的依赖变分推理方法来区分智能体的多智能体多样性方法可能会出现严重的过度拟合，从而阻碍了新轨迹的探索。为了鼓励多智能体多样性和高效探索，我们提出了智能体身份主动探索（AEAI），这是一种新颖的探索方法，它最大化不同智能体轨迹的熵以促进充分的探索。此外，我们基于后继特征推导了互信息目标的新下界，以调整轨迹和代理身份的方向，以便学习代理身份条件策略。我们将这两项结合起来，并将我们的方法与现有的 MARL 方法集成。我们评估了我们提出的 AEAI 在各种 MARL 基准上具有挑战性的多智能体任务。实验结果表明，我们的方法始终优于现有的最先进方法，凸显了其在促进多样性和改进探索方面的有效性。</w:t>
      </w:r>
    </w:p>
    <w:p>
      <w:pPr>
        <w:spacing w:before="120"/>
      </w:pPr>
      <w:r>
        <w:rPr>
          <w:rFonts w:ascii="Times New Roman" w:hAnsi="Times New Roman" w:eastAsia="宋体"/>
          <w:b/>
          <w:sz w:val="21"/>
        </w:rPr>
        <w:t>English Abstract:</w:t>
      </w:r>
    </w:p>
    <w:p>
      <w:r>
        <w:rPr>
          <w:rFonts w:ascii="Times New Roman" w:hAnsi="Times New Roman" w:eastAsia="宋体"/>
          <w:sz w:val="21"/>
        </w:rPr>
        <w:t>Multi-Agent Reinforcement Learning (MARL) has proven to be effective in learning cooperative policies, where agents learn decentralized policies, sharing the same network parameters, through centralized training. However, this parameter sharing can lead to similar behaviors among agents, hindering effective exploration. Existing multi-agent diversity methods that rely on the variational inference methods to differentiate agents may suffer from significant overfitting, which in turn hinders the exploration of new trajectories. To encourage multi-agent diversity and efficient exploration, we propose Active Exploration with Agent-Identity (AEAI), a novel exploration method, which maximizes the entropy over trajectories of different agents to promote sufficient exploration. Moreover, we derive a novel lower bound for the mutual information objective based on the successor features to align the directions of trajectories and agent identities in order to learn agent identity-conditioned policies. We combine these two items and integrate our method with existing MARL methods. We evaluate our proposed AEAI on challenging multi-agent tasks across various MARL benchmarks. Experimental results show that our method consistently outperforms existing state-of-the-art methods, highlighting its effectiveness in fostering diversity and improving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用于语义占用预测的分层上下文对齐与解缠几何和时间建模</w:t>
      </w:r>
    </w:p>
    <w:p>
      <w:r>
        <w:rPr>
          <w:rFonts w:ascii="Times New Roman" w:hAnsi="Times New Roman" w:eastAsia="宋体"/>
          <w:b/>
          <w:color w:val="003264"/>
          <w:sz w:val="24"/>
        </w:rPr>
        <w:t>Hierarchical Context Alignment With Disentangled Geometric and Temporal Modeling for Semantic Occupancy Prediction</w:t>
      </w:r>
    </w:p>
    <w:p>
      <w:r>
        <w:rPr>
          <w:rFonts w:ascii="Times New Roman" w:hAnsi="Times New Roman" w:eastAsia="宋体"/>
          <w:sz w:val="21"/>
        </w:rPr>
        <w:t>作者: Bohan Li, Jiajun Deng, Yasheng Sun, Xiaofeng Wang, Xin Jin, Wenjun Zeng</w:t>
        <w:br/>
      </w:r>
      <w:r>
        <w:rPr>
          <w:rFonts w:ascii="Times New Roman" w:hAnsi="Times New Roman" w:eastAsia="宋体"/>
          <w:sz w:val="21"/>
        </w:rPr>
        <w:t xml:space="preserve">时间: 2026 | </w:t>
      </w:r>
      <w:r>
        <w:t xml:space="preserve">链接: </w:t>
      </w:r>
      <w:hyperlink r:id="rId44">
        <w:r>
          <w:rPr>
            <w:rFonts w:ascii="Times New Roman" w:hAnsi="Times New Roman" w:eastAsia="宋体"/>
            <w:color w:val="0000FF"/>
            <w:sz w:val="21"/>
            <w:u w:val="single"/>
          </w:rPr>
          <w:t>https://doi.org/10.1109/tpami.2025.3650478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基于相机的 3D 语义占用预测 (SOP) 对于从有限的 2D 图像观察中理解复杂的 3D 场景至关重要。现有的 SOP 方法通常会聚合上下文特征来协助占用表示学习，从而缓解遮挡或模糊等问题。然而，这些解决方案经常面临错位问题，其中不同帧中同一位置的对应特征在聚合过程中可能具有不同的语义，这导致上下文融合结果不可靠和表示学习过程不稳定。为了解决这个问题，我们引入了一种新的&lt;italic xmlns:mml="http://www.w3.org/1998/Math/MathML" xmlns:xlink="http://www.w3.org/1999/xlink"&gt;分层上下文对齐范例，以实现更准确的&lt;italic xmlns:mml="http://www.w3.org/1998/Math/MathML" xmlns:xlink="http://www.w3.org/1999/xlink"&gt;SOP&lt;/i&gt; &lt;斜体 xmlns:mml="http://www.w3.org/1998/Math/MathML" xmlns:xlink="http://www.w3.org/1999/xlink"&gt;(Hi-SOP)&lt;/i&gt;。 Hi-SOP 首先解开几何和时间上下文以进行单独对齐，然后组合这两个分支以增强 SOP 的可靠性。将视觉输入解析为局部-全局对齐层次结构包括：（I）解开的几何和时间单独对齐，在每个对齐中分别利用深度置信度和相机姿势作为相关特征匹配的先验； (II)基于语义一致性的变换后的几何体和时间体的全局对齐和组合。我们的方法在 SemanticKITTI 和 NuScenes-Occupancy 数据集上的语义场景完成以及 NuScenes 数据集上的 LiDAR 语义分割方面优于 SOTA。</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Occupancy Prediction (SOP) is crucial for understanding complex 3D scenes from limited 2D image observations. Existing SOP methods typically aggregate contextual features to assist the occupancy representation learning, alleviating issues like occlusion or ambiguity. However, these solutions often face misalignment issues wherein the corresponding features at the same position across different frames may have different semantic meanings during the aggregation process, which leads to unreliable contextual fusion results and an unstable representation learning process. To address this problem, we introduce a new &lt;italic xmlns:mml="http://www.w3.org/1998/Math/MathML" xmlns:xlink="http://www.w3.org/1999/xlink"&gt;Hi&lt;/i&gt;erarchical context alignment paradigm for a more accurate &lt;italic xmlns:mml="http://www.w3.org/1998/Math/MathML" xmlns:xlink="http://www.w3.org/1999/xlink"&gt;SOP&lt;/i&gt; &lt;italic xmlns:mml="http://www.w3.org/1998/Math/MathML" xmlns:xlink="http://www.w3.org/1999/xlink"&gt;(Hi-SOP)&lt;/i&gt;. Hi-SOP first disentangles the geometric and temporal context for separate alignment, which two branches are then composed to enhance the reliability of SOP. This parsing of the visual input into a local-global alignment hierarchy includes: (I) disentangled geometric and temporal separate alignment, within each leverages depth confidence and camera pose as prior for relevant feature matching respectively; (II) global alignment and composition of the transformed geometric and temporal volumes based on semantics consistency. Our method outperforms SOTAs for semantic scene completion on the SemanticKITTI &amp; NuScenes-Occupancy datasets and LiDAR semantic segmentation on the NuScenes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基于大型语言模型的智能体的终身学习：路线图</w:t>
      </w:r>
    </w:p>
    <w:p>
      <w:r>
        <w:rPr>
          <w:rFonts w:ascii="Times New Roman" w:hAnsi="Times New Roman" w:eastAsia="宋体"/>
          <w:b/>
          <w:color w:val="003264"/>
          <w:sz w:val="24"/>
        </w:rPr>
        <w:t>Lifelong Learning of Large Language Model based Agents: A Roadmap</w:t>
      </w:r>
    </w:p>
    <w:p>
      <w:r>
        <w:rPr>
          <w:rFonts w:ascii="Times New Roman" w:hAnsi="Times New Roman" w:eastAsia="宋体"/>
          <w:sz w:val="21"/>
        </w:rPr>
        <w:t>作者: Junhao Zheng, Chengming Shi, Xidi Cai, Qiuke Li, Duzhen Zhang, Chenxing Li, Dong Yu, Qianli Ma</w:t>
        <w:br/>
      </w:r>
      <w:r>
        <w:rPr>
          <w:rFonts w:ascii="Times New Roman" w:hAnsi="Times New Roman" w:eastAsia="宋体"/>
          <w:sz w:val="21"/>
        </w:rPr>
        <w:t xml:space="preserve">时间: 2026 | </w:t>
      </w:r>
      <w:r>
        <w:t xml:space="preserve">链接: </w:t>
      </w:r>
      <w:hyperlink r:id="rId45">
        <w:r>
          <w:rPr>
            <w:rFonts w:ascii="Times New Roman" w:hAnsi="Times New Roman" w:eastAsia="宋体"/>
            <w:color w:val="0000FF"/>
            <w:sz w:val="21"/>
            <w:u w:val="single"/>
          </w:rPr>
          <w:t>https://doi.org/10.1109/tpami.2025.3650546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终身学习，也称为持续学习或增量学习，是通过使系统能够不断适应动态环境来推进通用人工智能 (AGI) 的重要组成部分。虽然大型语言模型 (LLM) 在自然语言处理方面表现出了令人印象深刻的能力，但现有的 LLM 代理通常是为静态系统设计的，缺乏随着时间的推移而适应新挑战的能力。这项调查首次系统地总结了将终身学习纳入基于法学硕士的代理人的潜在技术。我们将这些代理的核心组件分为三个模块：用于多模式输入集成的感知模块、用于存储和检索不断发展的知识的记忆模块以及用于与动态环境进行基础交互的动作模块。我们强调这些支柱如何共同实现持续适应、减轻灾难性遗忘并提高长期绩效。这项调查为致​​力于开发法学硕士代理人终身学习能力的研究人员和从业者提供了路线图，提供了对新兴趋势、评估指标和应用场景的见解。相关文献和资源可在 &lt;uri xmlns:mml="http://www.w3.org/1998/Math/MathML" xmlns:xlink="http://www.w3.org/1999/xlink"&gt;https://github.com/qianlimalab/&lt;/uri&gt; Awesome-lifelong-llm-agent 获取。</w:t>
      </w:r>
    </w:p>
    <w:p>
      <w:pPr>
        <w:spacing w:before="120"/>
      </w:pPr>
      <w:r>
        <w:rPr>
          <w:rFonts w:ascii="Times New Roman" w:hAnsi="Times New Roman" w:eastAsia="宋体"/>
          <w:b/>
          <w:sz w:val="21"/>
        </w:rPr>
        <w:t>English Abstract:</w:t>
      </w:r>
    </w:p>
    <w:p>
      <w:r>
        <w:rPr>
          <w:rFonts w:ascii="Times New Roman" w:hAnsi="Times New Roman" w:eastAsia="宋体"/>
          <w:sz w:val="21"/>
        </w:rPr>
        <w:t>Lifelong learning, also known as continual or incremental learning, is a crucial component for advancing Artificial General Intelligence (AGI) by enabling systems to continuously adapt in dynamic environments. While large language models (LLMs) have demonstrated impressive capabilities in natural language processing, existing LLM agents are typically designed for static systems and lack the ability to adapt over time in response to new challenges. This survey is the first to systematically summarize the potential techniques for incorporating lifelong learning into LLM-based agents. We categorize the core components of these agents into three modules: the perception module for multimodal input integration, the memory module for storing and retrieving evolving knowledge, and the action module for grounded interactions with the dynamic environment. We highlight how these pillars collectively enable continuous adaptation, mitigate catastrophic forgetting, and improve long-term performance. This survey provides a roadmap for researchers and practitioners working to develop lifelong learning capabilities in LLM agents, offering insights into emerging trends, evaluation metrics, and application scenarios. Relevant literature and resources are available at at &lt;uri xmlns:mml="http://www.w3.org/1998/Math/MathML" xmlns:xlink="http://www.w3.org/1999/xlink"&gt;https://github.com/qianlimalab/&lt;/uri&gt; awesome-lifelong-llm-agent.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IBCB：行为进化史的高效逆批上下文强盗</w:t>
      </w:r>
    </w:p>
    <w:p>
      <w:r>
        <w:rPr>
          <w:rFonts w:ascii="Times New Roman" w:hAnsi="Times New Roman" w:eastAsia="宋体"/>
          <w:b/>
          <w:color w:val="003264"/>
          <w:sz w:val="24"/>
        </w:rPr>
        <w:t>IBCB: Efficient Inverse Batched Contextual Bandit for Behavioral Evolution History</w:t>
      </w:r>
    </w:p>
    <w:p>
      <w:r>
        <w:rPr>
          <w:rFonts w:ascii="Times New Roman" w:hAnsi="Times New Roman" w:eastAsia="宋体"/>
          <w:sz w:val="21"/>
        </w:rPr>
        <w:t>作者: Yi Xu, Weiran Shen, Jun Xu, Xiao Zhang, Ji-Rong Wen</w:t>
        <w:br/>
      </w:r>
      <w:r>
        <w:rPr>
          <w:rFonts w:ascii="Times New Roman" w:hAnsi="Times New Roman" w:eastAsia="宋体"/>
          <w:sz w:val="21"/>
        </w:rPr>
        <w:t xml:space="preserve">时间: 2026 | </w:t>
      </w:r>
      <w:r>
        <w:t xml:space="preserve">链接: </w:t>
      </w:r>
      <w:hyperlink r:id="rId46">
        <w:r>
          <w:rPr>
            <w:rFonts w:ascii="Times New Roman" w:hAnsi="Times New Roman" w:eastAsia="宋体"/>
            <w:color w:val="0000FF"/>
            <w:sz w:val="21"/>
            <w:u w:val="single"/>
          </w:rPr>
          <w:t>https://doi.org/10.1109/tpami.2026.3650796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模仿学习侧重于对专家的行为机制进行建模，这需要某个固定专家产生的大量交互历史。然而，在许多流式应用程序中，例如流式推荐系统，在线决策者通常在决策过程中进行在线学习，这意味着在线决策者生成的交互历史包括他们从&lt;italic xmlns:mml="http://www.w3.org/1998/Math/MathML" xmlns:xlink="http://www.w3.org/1999/xlink"&gt;新手专家&lt;/i&gt;到&lt;italic xmlns:mml="http://www.w3.org/1998/Math/MathML" xmlns:xlink="http://www.w3.org/1999/xlink"&gt;新手专家&lt;/i&gt;的行为演变xmlns:mml="http://www.w3.org/1998/Math/MathML" xmlns:xlink="http://www.w3.org/1999/xlink"&gt;经验丰富的专家&lt;/i&gt;。这对只能利用经验丰富的专家的数据的现有模仿学习方法提出了新的挑战。为了解决这个问题，本文提出了一种&lt;italic xmlns:mml="http://www.w3.org/1998/Math/MathML" xmlns:xlink="http://www.w3.org/1999/xlink"&gt;逆批处理上下文强盗&lt;/i&gt; (IBCB)框架，该框架可以有效地估计环境奖励参数并根据专家的行为进化历史学习策略。具体来说，IBCB利用具有不可获得奖励的批量上下文强盗的行为进化历史，将反问题转化为简单的二次规划问题，并且可以扩展到公平意识专家限制。我们证明 IBCB 是确定性和随机老虎机策略的统一框架。实验结果表明，IBCB 在合成和真实数据上优于几种现有的模仿学习算法，并显着减少了运行时间。此外，实证分析表明，IBCB 对具有公平意识的专家表现出更好的模仿能力，具有分布外泛化能力，并且在从新手专家的交互历史中学习强盗策略方面非常有效。该代码是公开的。</w:t>
      </w:r>
    </w:p>
    <w:p>
      <w:pPr>
        <w:spacing w:before="120"/>
      </w:pPr>
      <w:r>
        <w:rPr>
          <w:rFonts w:ascii="Times New Roman" w:hAnsi="Times New Roman" w:eastAsia="宋体"/>
          <w:b/>
          <w:sz w:val="21"/>
        </w:rPr>
        <w:t>English Abstract:</w:t>
      </w:r>
    </w:p>
    <w:p>
      <w:r>
        <w:rPr>
          <w:rFonts w:ascii="Times New Roman" w:hAnsi="Times New Roman" w:eastAsia="宋体"/>
          <w:sz w:val="21"/>
        </w:rPr>
        <w:t>Traditional imitation learning focuses on modeling the behavioral mechanisms of experts, which requires a large amount of interaction history generated by some fixed expert. However, in many streaming applications, such as streaming recommender systems, online decision-makers typically engage in online learning during the decision-making process, meaning that the interaction history generated by online decision-makers includes their behavioral evolution from &lt;italic xmlns:mml="http://www.w3.org/1998/Math/MathML" xmlns:xlink="http://www.w3.org/1999/xlink"&gt;novice expert&lt;/i&gt; to &lt;italic xmlns:mml="http://www.w3.org/1998/Math/MathML" xmlns:xlink="http://www.w3.org/1999/xlink"&gt;experienced expert&lt;/i&gt;. This poses a new challenge for existing imitation learning approaches that can only utilize data from experienced experts. To address this issue, this paper proposes an &lt;italic xmlns:mml="http://www.w3.org/1998/Math/MathML" xmlns:xlink="http://www.w3.org/1999/xlink"&gt;inverse batched contextual bandit&lt;/i&gt; (IBCB) framework that can efficiently perform estimations of environment reward parameters and learned policy based on the expert's behavioral evolution history. Specifically, IBCB formulates the inverse problem into a simple quadratic programming problem by utilizing the behavioral evolution history of the batched contextual bandit with inaccessible rewards, and it can be extended to fairness-aware expert limitation. We demonstrate that IBCB is a unified framework for both deterministic and randomized bandit policies. The experimental results indicate that IBCB outperforms several existing imitation learning algorithms on synthetic and real-world data and significantly reduces running time. Additionally, empirical analyses reveal that IBCB exhibits better imitation ability for fairness-aware experts, out-of-distribution generalization and is highly effective in learning the bandit policy from the interaction history of novice experts. The code is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LRANet++：用于准确高效文本识别的低秩近似网络</w:t>
      </w:r>
    </w:p>
    <w:p>
      <w:r>
        <w:rPr>
          <w:rFonts w:ascii="Times New Roman" w:hAnsi="Times New Roman" w:eastAsia="宋体"/>
          <w:b/>
          <w:color w:val="003264"/>
          <w:sz w:val="24"/>
        </w:rPr>
        <w:t>LRANet++: Low-Rank Approximation Network for Accurate and Efficient Text Spotting</w:t>
      </w:r>
    </w:p>
    <w:p>
      <w:r>
        <w:rPr>
          <w:rFonts w:ascii="Times New Roman" w:hAnsi="Times New Roman" w:eastAsia="宋体"/>
          <w:sz w:val="21"/>
        </w:rPr>
        <w:t>作者: Yuchen Su, Zhineng Chen, Yongkun Du, Zuxuan Wu, Hongtao Xie, Yu-Gang Jiang</w:t>
        <w:br/>
      </w:r>
      <w:r>
        <w:rPr>
          <w:rFonts w:ascii="Times New Roman" w:hAnsi="Times New Roman" w:eastAsia="宋体"/>
          <w:sz w:val="21"/>
        </w:rPr>
        <w:t xml:space="preserve">时间: 2026 | </w:t>
      </w:r>
      <w:r>
        <w:t xml:space="preserve">链接: </w:t>
      </w:r>
      <w:hyperlink r:id="rId47">
        <w:r>
          <w:rPr>
            <w:rFonts w:ascii="Times New Roman" w:hAnsi="Times New Roman" w:eastAsia="宋体"/>
            <w:color w:val="0000FF"/>
            <w:sz w:val="21"/>
            <w:u w:val="single"/>
          </w:rPr>
          <w:t>https://doi.org/10.1109/tpami.2026.3650769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文本识别旨在在统一框架内联合优化文本检测和识别。尽管取得了重大进展，但为任意形状的文本设计准确且高效的端到端文本识别器仍然具有挑战性。我们认为主要瓶颈是缺乏可靠且高效的文本检测方法。为了解决这个问题，我们提出了一种新颖的参数化文本形状表示，其基于用于精确检测的低秩近似和用于快速推理的三重分配检测头。具体来说，与当前与数据无关的形状表示方法不同，我们利用标记文本边界之间的形状相关性来构建鲁棒的低秩子空间。通过最小化 &lt;inline-formula xmlns:mml="http://www.w3.org/1998/Math/MathML" xmlns:xlink="http://www.w3.org/1999/xlink"&gt;&lt;tex-math notation="LaTeX"&gt;$\ell _{1}$&lt;/tex-math&gt;&lt;/inline-formula&gt;-norm 目标，我们提取正交向量，从噪声中捕获内在文本形状注释，通过仅几个基向量的线性组合实现精确重建。接下来，三重分配方案将训练复杂性与推理速度解耦。它利用深度稀疏分支来指导超轻量级推理分支，而密集分支则提供丰富的并行监督。基于这些进步，我们将增强型检测模块与轻量级识别分支集成，形成端到端文本识别框架，称为 LRANet++，能够准确有效地识别任意形状的文本。在具有挑战性的基准上进行的大量实验证明了 LRANet++ 与最先进的方法相比的优越性。代码位于：&lt;uri xmlns:mml="http://www.w3.org/1998/Math/MathML" xmlns:xlink="http://www.w3.org/1999/xlink"&gt;https://github.com/ychensu/LRANet-PP&lt;/uri&gt;。</w:t>
      </w:r>
    </w:p>
    <w:p>
      <w:pPr>
        <w:spacing w:before="120"/>
      </w:pPr>
      <w:r>
        <w:rPr>
          <w:rFonts w:ascii="Times New Roman" w:hAnsi="Times New Roman" w:eastAsia="宋体"/>
          <w:b/>
          <w:sz w:val="21"/>
        </w:rPr>
        <w:t>English Abstract:</w:t>
      </w:r>
    </w:p>
    <w:p>
      <w:r>
        <w:rPr>
          <w:rFonts w:ascii="Times New Roman" w:hAnsi="Times New Roman" w:eastAsia="宋体"/>
          <w:sz w:val="21"/>
        </w:rPr>
        <w:t>End-to-end text spotting aims to jointly optimize text detection and recognition within a unified framework. Despite significant progress, designing an accurate and efficient end-to-end text spotter for arbitrary-shaped text remains challenging. We identify the primary bottleneck as the lack of a reliable and efficient text detection method. To address this, we propose a novel parameterized text shape representation based on low-rank approximation for precise detection and a triple assignment detection head for fast inference. Specifically, unlike current data-irrelevant shape representation methods, we exploit shape correlations among labeled text boundaries to construct a robust low-rank subspace. By minimizing an &lt;inline-formula xmlns:mml="http://www.w3.org/1998/Math/MathML" xmlns:xlink="http://www.w3.org/1999/xlink"&gt;&lt;tex-math notation="LaTeX"&gt;$\ell _{1}$&lt;/tex-math&gt;&lt;/inline-formula&gt;-norm objective, we extract orthogonal vectors that capture the intrinsic text shape from noisy annotations, enabling precise reconstruction via the linear combination of only a few basis vectors. Next, the triple assignment scheme decouples training complexity from inference speed. It utilizes a deep sparse branch to guide an ultra-lightweight inference branch, while a dense branch provides rich parallel supervision. Building upon these advancements, we integrate the enhanced detection module with a lightweight recognition branch to form an end-to-end text spotting framework, termed LRANet++, capable of accurately and efficiently spotting arbitrary-shaped text. Extensive experiments on challenging benchmarks demonstrate the superiority of LRANet++ compared to state-of-the-art methods. Code is available at: &lt;uri xmlns:mml="http://www.w3.org/1998/Math/MathML" xmlns:xlink="http://www.w3.org/1999/xlink"&gt;https://github.com/ychensu/LRANet-PP&lt;/uri&gt;.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下一位预测：统一的无损和有损点云几何压缩框架</w:t>
      </w:r>
    </w:p>
    <w:p>
      <w:r>
        <w:rPr>
          <w:rFonts w:ascii="Times New Roman" w:hAnsi="Times New Roman" w:eastAsia="宋体"/>
          <w:b/>
          <w:color w:val="003264"/>
          <w:sz w:val="24"/>
        </w:rPr>
        <w:t>Next Bit Prediction: A Unified Lossless and Lossy Point Cloud Geometry Compression Framework</w:t>
      </w:r>
    </w:p>
    <w:p>
      <w:r>
        <w:rPr>
          <w:rFonts w:ascii="Times New Roman" w:hAnsi="Times New Roman" w:eastAsia="宋体"/>
          <w:sz w:val="21"/>
        </w:rPr>
        <w:t>作者: Bojun Liu, Yangzhi Ma, Li Li, Dong Liu, Zhu Li, Houqiang Li</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https://doi.org/10.1109/tpami.2025.3650590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我们提出了下一位预测（NBP），这是一个统一的框架，通过下一位概率估计范例同时解决 3D 点云几何的无损压缩和有损重建。我们的主要见解是，无损压缩和有损重建从根本上都依赖于几何符号的准确概率估计，尽管针对不同的指标。无损压缩通过精确的符号分布预测来最小化比特率，而有损重建则通过概率引导的几何细化来增强重建保真度。 NBP 认识到点云随着位深度的增加而变得越来越稀疏，因此引入了两项关键的技术创新。对于点密度较高的更重要的位，我们开发了一种多阶段占用概率估计（OPE）机制来估计跨多个迭代阶段的占用状态的概率分布，每个阶段支持无损或有损模式。对于关注点放置的不太重要的位，提出了解缠结概率估计（DPE）模块来处理密度信息和二进制残差，同时实现无损压缩并促进概率驱动的坐标细化以实现高质量有损重建。大量的实验证明了NBP的优势，包括低复杂度、渐进式编码和卓越的编码效率，在定量和定性上都取得了最先进的结果。</w:t>
      </w:r>
    </w:p>
    <w:p>
      <w:pPr>
        <w:spacing w:before="120"/>
      </w:pPr>
      <w:r>
        <w:rPr>
          <w:rFonts w:ascii="Times New Roman" w:hAnsi="Times New Roman" w:eastAsia="宋体"/>
          <w:b/>
          <w:sz w:val="21"/>
        </w:rPr>
        <w:t>English Abstract:</w:t>
      </w:r>
    </w:p>
    <w:p>
      <w:r>
        <w:rPr>
          <w:rFonts w:ascii="Times New Roman" w:hAnsi="Times New Roman" w:eastAsia="宋体"/>
          <w:sz w:val="21"/>
        </w:rPr>
        <w:t>We propose Next Bit Prediction (NBP), a unified framework that simultaneously addresses lossless compression and lossy reconstruction of 3D point cloud geometry through a next-bit probability estimation paradigm. Our key insight is that both lossless compression and lossy reconstruction fundamentally rely on accurate probability estimation of geometric symbols, though targeting different metrics. Lossless compression minimizes bitrate via precise symbol distribution prediction, while lossy reconstruction enhances reconstruction fidelity through probability-guided geometry refinement. Recognizing that point clouds become sparser with increasing bit depth, NBP introduces two key technical innovations. For more significant bits, where the point density is higher, we develop a multi-stage Occupancy Probability Estimation (OPE) mechanism to estimate the probability distribution of occupancy status across multiple iteration stages, with each stage supporting either lossless or lossy mode. For less significant bits that focus on point placement, a Disentangled Probability Estimation (DPE) module is proposed to handle density information and binary residuals, simultaneously enabling lossless compression and facilitating probability-driven coordinate refinement for high-quality lossy reconstruction. Extensive experiments demonstrate the advantages of NBP, including low complexity, progressive coding, and superior coding efficiency, achieving state-of-the-art results both quantitatively and qualitatively.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非局部多视立体分层先验挖掘方法</w:t>
      </w:r>
    </w:p>
    <w:p>
      <w:r>
        <w:rPr>
          <w:rFonts w:ascii="Times New Roman" w:hAnsi="Times New Roman" w:eastAsia="宋体"/>
          <w:b/>
          <w:color w:val="003264"/>
          <w:sz w:val="24"/>
        </w:rPr>
        <w:t>A Hierarchical Prior Mining Approach for Non-local Multi-view Stereo</w:t>
      </w:r>
    </w:p>
    <w:p>
      <w:r>
        <w:rPr>
          <w:rFonts w:ascii="Times New Roman" w:hAnsi="Times New Roman" w:eastAsia="宋体"/>
          <w:sz w:val="21"/>
        </w:rPr>
        <w:t>作者: Jiaqi Yang, Yanan He, Chunlin Ren, Qingshan Xu, Siwen Quan, Xiyu Zhang, Yanning Zhang</w:t>
        <w:br/>
      </w:r>
      <w:r>
        <w:rPr>
          <w:rFonts w:ascii="Times New Roman" w:hAnsi="Times New Roman" w:eastAsia="宋体"/>
          <w:sz w:val="21"/>
        </w:rPr>
        <w:t xml:space="preserve">时间: 2026 | </w:t>
      </w:r>
      <w:r>
        <w:t xml:space="preserve">链接: </w:t>
      </w:r>
      <w:hyperlink r:id="rId49">
        <w:r>
          <w:rPr>
            <w:rFonts w:ascii="Times New Roman" w:hAnsi="Times New Roman" w:eastAsia="宋体"/>
            <w:color w:val="0000FF"/>
            <w:sz w:val="21"/>
            <w:u w:val="single"/>
          </w:rPr>
          <w:t>https://doi.org/10.1109/tpami.2026.3652616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作为计算机视觉中的一个基本问题，多视图立体（MVS）旨在从一组 2D 图像中恢复目标的 3D 几何形状。然而，重建质量会受到低纹理区域的显着影响。在本文中，我们提出了一种用于非局部多视图立体的分层先验挖掘（HPM）框架。与大多数专注于局部信息且仅使用单个先验的现有工作不同，HPM 捕获非局部结构线索并利用多源先验进行几何恢复。基于该框架，我们首先提出HPM-MVS，它通过非局部操作获得精确的初始假设，同时在HPM框架中构建更好的平面先验模型，以进一步促进假设生成。此外，我们进一步提出HPM-MVS++，挖掘图像的结构化区域信息和假设的空间几何关系作为先验知识。然后，它将它们合并到概率图形模型中，最终推导出两种新颖的多视图匹配成本。这显着增强了对挑战性情况的鲁棒性并提高了重建的完整性。在 ETH3D 和 Tanks &amp; Temples 上的实验结果验证了我们的方法的优越性能和强大的泛化能力。该代码可在 https://github.com/CLinvx 获取。</w:t>
      </w:r>
    </w:p>
    <w:p>
      <w:pPr>
        <w:spacing w:before="120"/>
      </w:pPr>
      <w:r>
        <w:rPr>
          <w:rFonts w:ascii="Times New Roman" w:hAnsi="Times New Roman" w:eastAsia="宋体"/>
          <w:b/>
          <w:sz w:val="21"/>
        </w:rPr>
        <w:t>English Abstract:</w:t>
      </w:r>
    </w:p>
    <w:p>
      <w:r>
        <w:rPr>
          <w:rFonts w:ascii="Times New Roman" w:hAnsi="Times New Roman" w:eastAsia="宋体"/>
          <w:sz w:val="21"/>
        </w:rPr>
        <w:t>As a fundamental problem in computer vision, multi-view stereo (MVS) aims at recovering the 3D geometry of the target from a set of 2D images. However, the reconstructed quality is significantly impacted by the presence of low-textured areas. In this paper, we propose a Hierarchical Prior Mining (HPM) framework for non-local multi-view stereo. Different from most existing works dedicated to focusing on local information and only using a single prior, HPM captures non-local structural cues and leverages multi-source priors for geometry recovery. Based on the framework, we first propose HPM-MVS, which obtains precise initial hypotheses through non-local operations, simultaneously constructing a better planar prior model in an HPM framework to further facilitate hypothesis generation. In addition, we futher propose HPM-MVS++, which excavates the structured region information of images and spatial geometric relationships of hypotheses as prior knowledge. Then, it incorporates them into probabilistic graphical models, ultimately deducing two novel multi-view matching costs. This significantly enhances the robustness to challenging situations and improves the completeness of the reconstruction. Experimental results on the ETH3D and Tanks &amp; Temples have verified the superior performance and strong generalization capability of our approach. The code is available at https://github.com/CLinvx.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用于离线强化学习的具有时间条件指导的指令扩散器</w:t>
      </w:r>
    </w:p>
    <w:p>
      <w:r>
        <w:rPr>
          <w:rFonts w:ascii="Times New Roman" w:hAnsi="Times New Roman" w:eastAsia="宋体"/>
          <w:b/>
          <w:color w:val="003264"/>
          <w:sz w:val="24"/>
        </w:rPr>
        <w:t>Instructed Diffuser with Temporal Condition Guidance for Offline Reinforcement Learning</w:t>
      </w:r>
    </w:p>
    <w:p>
      <w:r>
        <w:rPr>
          <w:rFonts w:ascii="Times New Roman" w:hAnsi="Times New Roman" w:eastAsia="宋体"/>
          <w:sz w:val="21"/>
        </w:rPr>
        <w:t>作者: Jifeng Hu, Yanchao Sun, Sili Huang, Siyuan Guo, Hechang Chen, Li Shen, Lichao Sun, Yi Chang, Dacheng Tao</w:t>
        <w:br/>
      </w:r>
      <w:r>
        <w:rPr>
          <w:rFonts w:ascii="Times New Roman" w:hAnsi="Times New Roman" w:eastAsia="宋体"/>
          <w:sz w:val="21"/>
        </w:rPr>
        <w:t xml:space="preserve">时间: 2026 | </w:t>
      </w:r>
      <w:r>
        <w:t xml:space="preserve">链接: </w:t>
      </w:r>
      <w:hyperlink r:id="rId50">
        <w:r>
          <w:rPr>
            <w:rFonts w:ascii="Times New Roman" w:hAnsi="Times New Roman" w:eastAsia="宋体"/>
            <w:color w:val="0000FF"/>
            <w:sz w:val="21"/>
            <w:u w:val="single"/>
          </w:rPr>
          <w:t>https://doi.org/10.1109/tpami.2026.3652193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显示了扩散模型在计算机视觉和自然语言处理中的潜力。除了经典的监督学习领域外，扩散模型通过将决策制定为顺序生成，在强化学习（RL）领域也表现出了强大的竞争力。然而，整合序列数据的时间信息并利用它来指导扩散模型更好地生成仍然是一个开放的挑战。在本文中，我们向前迈出了一步，研究了从时间信息中提炼出的时间条件下的可控生成。我们在足够的场景中观察了时间条件在顺序生成中的重要性，并对不同时间条件进行了全面的讨论和比较。基于观察结果，我们提出了一种有效的时间条件扩散模型，称为时间可组合扩散器（TCD），它从交互序列中提取时间信息，并明确指导时间条件的生成。具体来说，我们根据时间扩展将序列分为三个部分，并相应地识别历史条件、当前条件和预期条件。每个条件都保留序列的不重叠时间信息，当我们联合使用它们来引导扩散器时，可以实现更可控的生成。最后，我们进行了大量的实验和分析，以揭示 TCD 在离线 RL 任务中的良好适用性，与之前的 SOTA 基线相比，我们的方法达到或匹配了最佳性能。代码可在 &lt;uri xmlns:mml="http://www.w3.org/1998/Math/MathML" xmlns:xlink="http://www.w3.org/1999/xlink"&gt;https://github.com/JF-Hu/Temporally-Composable-Diffuser&lt;/uri&gt; 获取。</w:t>
      </w:r>
    </w:p>
    <w:p>
      <w:pPr>
        <w:spacing w:before="120"/>
      </w:pPr>
      <w:r>
        <w:rPr>
          <w:rFonts w:ascii="Times New Roman" w:hAnsi="Times New Roman" w:eastAsia="宋体"/>
          <w:b/>
          <w:sz w:val="21"/>
        </w:rPr>
        <w:t>English Abstract:</w:t>
      </w:r>
    </w:p>
    <w:p>
      <w:r>
        <w:rPr>
          <w:rFonts w:ascii="Times New Roman" w:hAnsi="Times New Roman" w:eastAsia="宋体"/>
          <w:sz w:val="21"/>
        </w:rPr>
        <w:t>Recent works have shown the potential of diffusion models in computer vision and natural language processing. Apart from the classical supervised learning fields, diffusion models have also shown strong competitiveness in reinforcement learning (RL) by formulating decision-making as sequential generation. However, incorporating temporal information of sequential data and utilizing it to guide diffusion models to perform better generation is still an open challenge. In this paper, we take one step forward to investigate controllable generation with temporal conditions that are refined from temporal information. We observe the importance of temporal conditions in sequential generation in sufficient scenarios and provide a comprehensive discussion and comparison of different temporal conditions. Based on the observations, we propose an effective temporally-conditional diffusion model coined Temporally-Composable Diffuser (TCD), which extracts temporal information from interaction sequences and explicitly guides generation with temporal conditions. Specifically, we separate the sequences into three parts according to time expansion and identify historical, immediate, and prospective conditions accordingly. Each condition preserves non-overlapping temporal information of sequences, enabling more controllable generation when we jointly use them to guide the diffuser. Finally, we conduct extensive experiments and analysis to reveal the favorable applicability of TCD in offline RL tasks, where our method reaches or matches the best performance compared with prior SOTA baselines. Codes are available at &lt;uri xmlns:mml="http://www.w3.org/1998/Math/MathML" xmlns:xlink="http://www.w3.org/1999/xlink"&gt;https://github.com/JF-Hu/Temporally-Composable-Diffuser&lt;/uri&gt;.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通过连续先验补偿进行人体运动预测</w:t>
      </w:r>
    </w:p>
    <w:p>
      <w:r>
        <w:rPr>
          <w:rFonts w:ascii="Times New Roman" w:hAnsi="Times New Roman" w:eastAsia="宋体"/>
          <w:b/>
          <w:color w:val="003264"/>
          <w:sz w:val="24"/>
        </w:rPr>
        <w:t>Human Motion Prediction via Continual Prior Compensation</w:t>
      </w:r>
    </w:p>
    <w:p>
      <w:r>
        <w:rPr>
          <w:rFonts w:ascii="Times New Roman" w:hAnsi="Times New Roman" w:eastAsia="宋体"/>
          <w:sz w:val="21"/>
        </w:rPr>
        <w:t>作者: Jianwei Tang, Jian-Fang Hu, Tianming Liang, Xiaotong Lin, Jiangxin Sun, Wei-Shi Zheng, Jianhuang Lai</w:t>
        <w:br/>
      </w:r>
      <w:r>
        <w:rPr>
          <w:rFonts w:ascii="Times New Roman" w:hAnsi="Times New Roman" w:eastAsia="宋体"/>
          <w:sz w:val="21"/>
        </w:rPr>
        <w:t xml:space="preserve">时间: 2026 | </w:t>
      </w:r>
      <w:r>
        <w:t xml:space="preserve">链接: </w:t>
      </w:r>
      <w:hyperlink r:id="rId51">
        <w:r>
          <w:rPr>
            <w:rFonts w:ascii="Times New Roman" w:hAnsi="Times New Roman" w:eastAsia="宋体"/>
            <w:color w:val="0000FF"/>
            <w:sz w:val="21"/>
            <w:u w:val="single"/>
          </w:rPr>
          <w:t>https://doi.org/10.1109/tpami.2026.3651530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运动预测（HMP）旨在根据观察到的过去运动序列来预测未来不同时刻的人体姿势。以前的方法主要将不同时间时刻的预测视为单个预测任务，并同时学习不同时刻的预测，这会遇到一个主要限制：短期预测（指“近未来”预测）的学习可能会受到长期（指“远未来”预测）运动的预测的阻碍。在本文中，我们开发了一种称为连续先验补偿（CPC）的新型时间连续学习框架来逐步训练 HMP 模型，其中我们将不同时间时刻对应的运动预测任务划分为多个子任务，并以多阶段的方式训练模型。为了减轻渐进训练中的先验信息遗忘，我们进一步引入了可学习的随机变量先验补偿因子（PCF）来明确测量先验知识损失。我们从理论上证明，通过最小化目标函数的合理上限，可以有效地学习 PCF 和模型参数。所提出的 CPC 进一步增强，以估计每个子任务的先验信息损失，并最终开发了一个名为连续先验补偿 ++（CPC++）和细粒度先验补偿因子（FGPCF）的新框架。我们的CPC和CPC++框架非常灵活，可以轻松与不同的HMP骨干模型集成并适应各种数据集和应用程序。使用多个 SOTA HMPbackbones（PGBIG、siMLPe、MotionMixer 和 LTD）对三个 HMP 基准数据集进行的广泛实验证明了我们框架的有效性和灵活性。</w:t>
      </w:r>
    </w:p>
    <w:p>
      <w:pPr>
        <w:spacing w:before="120"/>
      </w:pPr>
      <w:r>
        <w:rPr>
          <w:rFonts w:ascii="Times New Roman" w:hAnsi="Times New Roman" w:eastAsia="宋体"/>
          <w:b/>
          <w:sz w:val="21"/>
        </w:rPr>
        <w:t>English Abstract:</w:t>
      </w:r>
    </w:p>
    <w:p>
      <w:r>
        <w:rPr>
          <w:rFonts w:ascii="Times New Roman" w:hAnsi="Times New Roman" w:eastAsia="宋体"/>
          <w:sz w:val="21"/>
        </w:rPr>
        <w:t>Human Motion Prediction (HMP) aims to predict future human poses at different moments according to observed past motion sequences. Previous approaches mainly treated the prediction of different temporal moments as a single prediction task and learned the predictions of varied moments simultaneously, which would encounter a main limitation: the learning of short term predictions (referring to "near-future" prediction) could be hindered by the predictions of long-term (referring to "far future" prediction) motions. In this paper, we develop a novel temporal continual learning framework called Continual Prior Compensation (CPC) to progressively train HMP models, in which we divide the prediction task of motions corresponding to varied temporal moments into several subtasks and train the model in a multi-stage manner. To mitigate the prior information forgetting in the progressive training, we further introduce a learnable random variable Prior Compensation Factor (PCF) to explicitly measure the prior knowledge loss. We theoretically show that the PCF can be efficiently learned together with the model parameters by minimizing a reasonable upper bound of the objective function. The proposed CPC is further enhanced to estimate the prior information loss for each subtask and a new framework called Continual Prior Compensation++ (CPC++) with Fine-Grained Prior Compensation Factor (FGPCF) is finally developed. Our CPC and CPC++ frameworks are quite flexible and can be easily integrated with different HMP backbone models and adapted to various datasets and applications. Extensive experiments on three HMP benchmark datasets using multiple SOTA HMPbackbones (PGBIG, siMLPe, MotionMixer, and LTD) demonstrate the effectiveness and flexibility of our frameworks.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具有学习压缩特征扩散的鲁棒分布式协作分类</w:t>
      </w:r>
    </w:p>
    <w:p>
      <w:r>
        <w:rPr>
          <w:rFonts w:ascii="Times New Roman" w:hAnsi="Times New Roman" w:eastAsia="宋体"/>
          <w:b/>
          <w:color w:val="003264"/>
          <w:sz w:val="24"/>
        </w:rPr>
        <w:t>Robust Distributed Cooperative Classification with Learned Compressed-Feature Diffusion</w:t>
      </w:r>
    </w:p>
    <w:p>
      <w:r>
        <w:rPr>
          <w:rFonts w:ascii="Times New Roman" w:hAnsi="Times New Roman" w:eastAsia="宋体"/>
          <w:sz w:val="21"/>
        </w:rPr>
        <w:t>作者: Xiling Yao, Jie Chen, Jingdong Chen</w:t>
        <w:br/>
      </w:r>
      <w:r>
        <w:rPr>
          <w:rFonts w:ascii="Times New Roman" w:hAnsi="Times New Roman" w:eastAsia="宋体"/>
          <w:sz w:val="21"/>
        </w:rPr>
        <w:t xml:space="preserve">时间: 2026 | </w:t>
      </w:r>
      <w:r>
        <w:t xml:space="preserve">链接: </w:t>
      </w:r>
      <w:hyperlink r:id="rId52">
        <w:r>
          <w:rPr>
            <w:rFonts w:ascii="Times New Roman" w:hAnsi="Times New Roman" w:eastAsia="宋体"/>
            <w:color w:val="0000FF"/>
            <w:sz w:val="21"/>
            <w:u w:val="single"/>
          </w:rPr>
          <w:t>https://doi.org/10.1109/tpami.2026.3652297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分布式传感器网络中的协作推理受到有限通信带宽和节点故障风险的挑战。本文介绍了用于分散分类的压缩特征扩散 (CFD-DC)，这是一种解决这些挑战的新颖框架。每个节点使用自己的特征和从其他节点接收到的压缩特征表示来执行本地推理。我们的方法依赖于两个关键组件：首先，每个节点都有一个可训练的特征压缩器，可以学习紧凑的表示，减少通信，同时保留关键的判别信息；其次，自适应节点权重机制，动态调整本地和远程特征的影响，为不可靠或故障节点提供鲁棒性。多视图图像分类和模拟多节点水声目标分类任务的实验证明了该框架的有效性。结果显示，与集中式和最先进的多视图方法相比，具有竞争性的性能，降低了通信成本，并且在节点故障的情况下具有卓越的鲁棒性。</w:t>
      </w:r>
    </w:p>
    <w:p>
      <w:pPr>
        <w:spacing w:before="120"/>
      </w:pPr>
      <w:r>
        <w:rPr>
          <w:rFonts w:ascii="Times New Roman" w:hAnsi="Times New Roman" w:eastAsia="宋体"/>
          <w:b/>
          <w:sz w:val="21"/>
        </w:rPr>
        <w:t>English Abstract:</w:t>
      </w:r>
    </w:p>
    <w:p>
      <w:r>
        <w:rPr>
          <w:rFonts w:ascii="Times New Roman" w:hAnsi="Times New Roman" w:eastAsia="宋体"/>
          <w:sz w:val="21"/>
        </w:rPr>
        <w:t>Cooperative inference in distributed sensor networks is challenged by limited communication bandwidth and the risk of node failures. This paper introduces Compressed Feature Diffusion for Decentralized Classification (CFD-DC), a novel framework that addresses these challenges. Each node performs local inference using its own features and compressed feature representations received from other nodes. Our approach relies on two key components: first, a trainable feature compressor at each node that learns compact representations, reducing communication while preserving critical discriminative information; second, an adaptive node weighting mechanism that dynamically adjusts the influence of local and remote features, providing robustness to unreliable or failed nodes. Experiments on multi-view image classification and a simulated multi-node underwater acoustic target classification task demonstrate the effectiveness of the framework. The results show competitive performance compared to centralized and state-of-the-art multi-view methods, reduced communication costs, and superior robustness in scenarios with node failures.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MERBench：多模态情感识别统一评估基准</w:t>
      </w:r>
    </w:p>
    <w:p>
      <w:r>
        <w:rPr>
          <w:rFonts w:ascii="Times New Roman" w:hAnsi="Times New Roman" w:eastAsia="宋体"/>
          <w:b/>
          <w:color w:val="003264"/>
          <w:sz w:val="24"/>
        </w:rPr>
        <w:t>MERBench: A Unified Evaluation Benchmark for Multimodal Emotion Recognition</w:t>
      </w:r>
    </w:p>
    <w:p>
      <w:r>
        <w:rPr>
          <w:rFonts w:ascii="Times New Roman" w:hAnsi="Times New Roman" w:eastAsia="宋体"/>
          <w:sz w:val="21"/>
        </w:rPr>
        <w:t>作者: Zheng Lian, Licai Sun, Yong Ren, Hao Gu, Haiyang Sun, Lan Chen, Bin Liu, Jianhua Tao</w:t>
        <w:br/>
      </w:r>
      <w:r>
        <w:rPr>
          <w:rFonts w:ascii="Times New Roman" w:hAnsi="Times New Roman" w:eastAsia="宋体"/>
          <w:sz w:val="21"/>
        </w:rPr>
        <w:t xml:space="preserve">时间: 2026 | </w:t>
      </w:r>
      <w:r>
        <w:t xml:space="preserve">链接: </w:t>
      </w:r>
      <w:hyperlink r:id="rId53">
        <w:r>
          <w:rPr>
            <w:rFonts w:ascii="Times New Roman" w:hAnsi="Times New Roman" w:eastAsia="宋体"/>
            <w:color w:val="0000FF"/>
            <w:sz w:val="21"/>
            <w:u w:val="single"/>
          </w:rPr>
          <w:t>https://doi.org/10.1109/tpami.2026.3653457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情感识别对于增强人机交互中的用户体验起着至关重要的作用。在过去的几十年里，研究人员开发了一系列算法并取得了显着的进展。虽然每种方法都表现出一定的优势，但特征提取方法、评估协议和实验设置的不一致选择阻碍了它们之间的公平比较。这些不一致严重阻碍了该领域的进步。为了解决这个问题，我们引入了 MERBench，一个多模态情感识别的统一评估基准。我们的目标是评估先前研究中常用的几种关键技术的贡献，例如特征选择、多模态融合、鲁棒性分析、微调和预训练。我们相信这项工作为未来的研究提供了清晰而全面的指导。基于MERBench的评估结果，我们进一步指出了一些有前景的研究方向。此外，我们还提出了一个新的情感数据集 MER2023，专为中文语言环境设计。该数据集可作为多标签学习、噪声鲁棒性和半监督学习研究的基准。并鼓励研究人员在与 MERBench 相同的实验设置下评估他们的算法，以进行公平比较。</w:t>
      </w:r>
    </w:p>
    <w:p>
      <w:pPr>
        <w:spacing w:before="120"/>
      </w:pPr>
      <w:r>
        <w:rPr>
          <w:rFonts w:ascii="Times New Roman" w:hAnsi="Times New Roman" w:eastAsia="宋体"/>
          <w:b/>
          <w:sz w:val="21"/>
        </w:rPr>
        <w:t>English Abstract:</w:t>
      </w:r>
    </w:p>
    <w:p>
      <w:r>
        <w:rPr>
          <w:rFonts w:ascii="Times New Roman" w:hAnsi="Times New Roman" w:eastAsia="宋体"/>
          <w:sz w:val="21"/>
        </w:rPr>
        <w:t>Multimodal emotion recognition plays a vital role in enhancing user experience in human-computer interaction. Over the past few decades, researchers have developed a range of algorithms and made remarkable progress. While each approach demonstrates certain advantages, inconsistent choices in feature extraction methods, evaluation protocols, and experimental settings have hindered fair comparisons among them. These inconsistencies significantly impede the advancement of the field. To address this issue, we introduce MERBench, a unified evaluation benchmark for multimodal emotion recognition. Our goal is to assess the contributions of several key techniques commonly used in prior studies, such as feature selection, multimodal fusion, robustness analysis, fine-tuning, and pre-training. We believe this work offers clear and comprehensive guidance for future research. Based on the evaluation results of MERBench, we further point out some promising research directions. In addition, we present a new emotion dataset, MER2023, specifically designed for the Chinese language environment. This dataset serves as a benchmark for research in multi-label learning, noise robustness, and semi-supervised learning. and encourage researchers to evaluate their algorithms under the same experimental setup as MERBench for fair comparisons.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支持的领域泛化和领域适应：综合调查</w:t>
      </w:r>
    </w:p>
    <w:p>
      <w:r>
        <w:rPr>
          <w:rFonts w:ascii="Times New Roman" w:hAnsi="Times New Roman" w:eastAsia="宋体"/>
          <w:b/>
          <w:color w:val="003264"/>
          <w:sz w:val="24"/>
        </w:rPr>
        <w:t>CLIP-Powered Domain Generalization and Domain Adaptation: A Comprehensive Survey</w:t>
      </w:r>
    </w:p>
    <w:p>
      <w:r>
        <w:rPr>
          <w:rFonts w:ascii="Times New Roman" w:hAnsi="Times New Roman" w:eastAsia="宋体"/>
          <w:sz w:val="21"/>
        </w:rPr>
        <w:t>作者: Jindong Li, Yongguang Li, Yali Fu, Jiahong Liu, Yixin Liu, Menglin Yang, Irwin King</w:t>
        <w:br/>
      </w:r>
      <w:r>
        <w:rPr>
          <w:rFonts w:ascii="Times New Roman" w:hAnsi="Times New Roman" w:eastAsia="宋体"/>
          <w:sz w:val="21"/>
        </w:rPr>
        <w:t xml:space="preserve">时间: 2026 | </w:t>
      </w:r>
      <w:r>
        <w:t xml:space="preserve">链接: </w:t>
      </w:r>
      <w:hyperlink r:id="rId54">
        <w:r>
          <w:rPr>
            <w:rFonts w:ascii="Times New Roman" w:hAnsi="Times New Roman" w:eastAsia="宋体"/>
            <w:color w:val="0000FF"/>
            <w:sz w:val="21"/>
            <w:u w:val="single"/>
          </w:rPr>
          <w:t>https://doi.org/10.1109/tpami.2026.3651700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随着机器学习的发展，领域泛化（DG）和领域适应（DA）对于提高跨不同环境的模型鲁棒性变得至关重要。对比语言-图像预训练 (CLIP) 在这些任务中发挥着核心作用，提供强大的零样本功能，使模型能够在看不见的领域中有效运行。然而，尽管 CLIP 的影响力越来越大，但还没有全面的调查系统地审查其在 DG 和 DA 中的应用，这凸显了进行此项审查的必要性。这项调查提供了对 CLIP 驱动的 DG 和 DA 的统一和深入的概述。在审查方法之前，我们建立精确而完整的场景定义，涵盖源可访问性（SA 与 SF）、源编号（SS 与 MS）和标签关系（CS、PS、OS、OPS），形成一个连贯的分类法来构建所有后续分析。对于 DG，我们将方法分类为增强任务对齐的即时优化技术和利用 CLIP 作为可转移特征提取骨干的架构。对于DA，我们研究了依赖于标记源数据的源可用方法和主要在目标域样本上运行的无源方法，强调能够跨异构设置进行适应的知识转移机制。我们进一步为 DG 和 DA 提供综合趋势分析，揭示总体模式、方法原则和情景相关行为。然后，我们讨论现实部署场景、LLM 知识集成、多模式融合、可解释性和灾难性遗忘等关键挑战，并概述开发可扩展且值得信赖的基于 CLIP 的 DG 和 DA 系统的未来方向。通过综合现有研究并强调关键差距，这项调查为研究人员和从业者提供了可行的见解，激发了利用 CLIP 提高现实场景中领域稳健性的新策略。持续更新的相关工作列表保存在：&lt;uri xmlns:mml="http://www.w3.org/1998/Math/MathML" xmlns:xlink="http://www.w3.org/1999/xlink"&gt;https://github.com/jindongli-Ai/Survey_on_CLIP-Powered_Domain_Generalization_and_Adaptation&lt;/uri&gt;。</w:t>
      </w:r>
    </w:p>
    <w:p>
      <w:pPr>
        <w:spacing w:before="120"/>
      </w:pPr>
      <w:r>
        <w:rPr>
          <w:rFonts w:ascii="Times New Roman" w:hAnsi="Times New Roman" w:eastAsia="宋体"/>
          <w:b/>
          <w:sz w:val="21"/>
        </w:rPr>
        <w:t>English Abstract:</w:t>
      </w:r>
    </w:p>
    <w:p>
      <w:r>
        <w:rPr>
          <w:rFonts w:ascii="Times New Roman" w:hAnsi="Times New Roman" w:eastAsia="宋体"/>
          <w:sz w:val="21"/>
        </w:rPr>
        <w:t>As machine learning evolves, domain generalization (DG) and domain adaptation (DA) have become crucial for improving model robustness across diverse environments. Contrastive Language–Image Pretraining (CLIP) plays a central role in these tasks, offering strong zero-shot capabilities that allow models to operate effectively in unseen domains. Yet, despite CLIP's growing influence, no comprehensive survey has systematically examined its applications in DG and DA, underscoring the need for this review. This survey provides a unified and in-depth overview of CLIP-driven DG and DA. Before reviewing methods, we establish precise and complete scenario definitions covering source accessibility (SA vs. SF), source number (SS vs. MS), and label relations (CS, PS, OS, OPS), forming a coherent taxonomy that structures all subsequent analyses. For DG, we categorize methods into prompt optimization techniques that enhance task alignment and architectures that leverage CLIP as a backbone for transferable feature extraction. For DA, we examine both source-available approaches that rely on labeled source data and source-free approaches operating primarily on target-domain samples, emphasizing the knowledge transfer mechanisms that enable adaptation across heterogeneous settings. We further provide consolidated trend analyses for both DG and DA, revealing overarching patterns, methodological principles, and scenario-dependent behaviors. We then discuss key challenges such as realistic deployment scenarios, LLM knowledge integration, multimodal fusion, interpretability, and catastrophic forgetting, and outline future directions for developing scalable and trustworthy CLIP-based DG and DA systems. By synthesizing existing studies and highlighting critical gaps, this survey offers actionable insights for researchers and practitioners, motivating new strategies for leveraging CLIP to advance domain robustness in real-world scenarios. A continuously updated list of related works is maintained at:&lt;uri xmlns:mml="http://www.w3.org/1998/Math/MathML" xmlns:xlink="http://www.w3.org/1999/xlink"&gt;https://github.com/jindongli-Ai/Survey_on_CLIP-Powered_Domain_Generalization_and_Adaptation&lt;/uri&gt;.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HGNNv2：稳定的超图神经网络</w:t>
      </w:r>
    </w:p>
    <w:p>
      <w:r>
        <w:rPr>
          <w:rFonts w:ascii="Times New Roman" w:hAnsi="Times New Roman" w:eastAsia="宋体"/>
          <w:b/>
          <w:color w:val="003264"/>
          <w:sz w:val="24"/>
        </w:rPr>
        <w:t>HGNNv2: Stable Hypergraph Neural Networks</w:t>
      </w:r>
    </w:p>
    <w:p>
      <w:r>
        <w:rPr>
          <w:rFonts w:ascii="Times New Roman" w:hAnsi="Times New Roman" w:eastAsia="宋体"/>
          <w:sz w:val="21"/>
        </w:rPr>
        <w:t>作者: Yue Gao, Jielong Yan, Yifan Feng, Xiangmin Han, Shihui Ying, Zongze Wu, Han Hu</w:t>
        <w:br/>
      </w:r>
      <w:r>
        <w:rPr>
          <w:rFonts w:ascii="Times New Roman" w:hAnsi="Times New Roman" w:eastAsia="宋体"/>
          <w:sz w:val="21"/>
        </w:rPr>
        <w:t xml:space="preserve">时间: 2026 | </w:t>
      </w:r>
      <w:r>
        <w:t xml:space="preserve">链接: </w:t>
      </w:r>
      <w:hyperlink r:id="rId55">
        <w:r>
          <w:rPr>
            <w:rFonts w:ascii="Times New Roman" w:hAnsi="Times New Roman" w:eastAsia="宋体"/>
            <w:color w:val="0000FF"/>
            <w:sz w:val="21"/>
            <w:u w:val="single"/>
          </w:rPr>
          <w:t>https://doi.org/10.1109/tpami.2026.3652225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超图神经网络（HGNN）是广泛用于分析高阶关系数据的模型。随着层数的增加，HGNN 的性能会迅速下降。超图动态系统（HDS）是应对这一挑战的潜在方法。然而，超图动态系统仅限于时间连续各向同性模型，缺乏超图结构空间中的位置信息。相比之下，各向异性扩散可以捕获顶点之间的结构空间差异，从而比各向同性扩散更精确地表示超图结构中的信息传播过程。在本文中，我们介绍了 HGNNv2，一种稳定的超图神经网络，它被构建为具有偏微分方程（PDE）的超图动态系统。该模型包含位置感知各向异性扩散项和外部控制项。我们进一步提出了顶点根子树方法来确定各向异性扩散强度。 HGNNv2 具有以下性质：在结构空间中占据等效位置的顶点共享等效的结构标签和位置特征。对 6 个超图数据集和 3 个图数据集的实验表明 HGNNv2 优于所有 12 种比较方法。即使在噪声条件下，HGNNv2 也能够实现稳定的最终表示和任务准确性。与采用各向同性扩散的超图动态系统相比，HGNNv2 用更少的层数实现了稳定的性能。我们提供特征可视化来说明表示的演变。</w:t>
      </w:r>
    </w:p>
    <w:p>
      <w:pPr>
        <w:spacing w:before="120"/>
      </w:pPr>
      <w:r>
        <w:rPr>
          <w:rFonts w:ascii="Times New Roman" w:hAnsi="Times New Roman" w:eastAsia="宋体"/>
          <w:b/>
          <w:sz w:val="21"/>
        </w:rPr>
        <w:t>English Abstract:</w:t>
      </w:r>
    </w:p>
    <w:p>
      <w:r>
        <w:rPr>
          <w:rFonts w:ascii="Times New Roman" w:hAnsi="Times New Roman" w:eastAsia="宋体"/>
          <w:sz w:val="21"/>
        </w:rPr>
        <w:t>Hypergraph neural networks (HGNNs) are widely used models for analyzing higher-order relational data. HGNNs suffer from the rapid performance degradation with increasing layers. Hypergraph dynamic system (HDS) is a potential way to deal with this challenge. However, hypergraph dynamic system is confined to a time-continuous isotropic model, lacking positional information in the structural space of the hypergraph. In contrast, anisotropic diffusion can capture structural space differences among vertices, providing a more precise representation of the information propagation process in hypergraph structures than isotropic diffusion. In this paper, we introduce HGNNv2, a stable hypergraph neural network, which is built as a hypergraph dynamic system with partial differential equation (PDE). This model incorporates a position-aware anisotropic diffusion term and an external control term. We further present the vertex-rooted subtree method to determine anisotropic diffusion intensity. HGNNv2 has properties that vertices occupying equivalent positions in the structural space share equivalent structural labels and positional features. Experiments on 6 hypergraph datasets and 3 graph datasets reveal that HGNNv2 outperforms all 12 compared methods. HGNNv2 is capable of achieving stable final representations and task accuracy even under noisy conditions. HGNNv2 achieves stable performance with fewer layers than hypergraph dynamic systems employing isotropic diffusion. We provide feature visualizations to illustrate the evolution of representations.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解析、对齐和聚合：视频问答的图驱动组合推理</w:t>
      </w:r>
    </w:p>
    <w:p>
      <w:r>
        <w:rPr>
          <w:rFonts w:ascii="Times New Roman" w:hAnsi="Times New Roman" w:eastAsia="宋体"/>
          <w:b/>
          <w:color w:val="003264"/>
          <w:sz w:val="24"/>
        </w:rPr>
        <w:t>Parse, Align and Aggregate: Graph-driven Compositional Reasoning for Video Question Answering</w:t>
      </w:r>
    </w:p>
    <w:p>
      <w:r>
        <w:rPr>
          <w:rFonts w:ascii="Times New Roman" w:hAnsi="Times New Roman" w:eastAsia="宋体"/>
          <w:sz w:val="21"/>
        </w:rPr>
        <w:t>作者: Jiangtong Li, Zhaohe Liao, Fengshun Xiao, Tianjiao Li, Qiang Zhang, Haohua Zhao, Li Niu, Guang Chen, Liqing Zhang, Changjun Jiang</w:t>
        <w:br/>
      </w:r>
      <w:r>
        <w:rPr>
          <w:rFonts w:ascii="Times New Roman" w:hAnsi="Times New Roman" w:eastAsia="宋体"/>
          <w:sz w:val="21"/>
        </w:rPr>
        <w:t xml:space="preserve">时间: 2026 | </w:t>
      </w:r>
      <w:r>
        <w:t xml:space="preserve">链接: </w:t>
      </w:r>
      <w:hyperlink r:id="rId56">
        <w:r>
          <w:rPr>
            <w:rFonts w:ascii="Times New Roman" w:hAnsi="Times New Roman" w:eastAsia="宋体"/>
            <w:color w:val="0000FF"/>
            <w:sz w:val="21"/>
            <w:u w:val="single"/>
          </w:rPr>
          <w:t>https://doi.org/10.1109/tpami.2026.3650864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视频问答 (VideoQA) 使机器能够解释和响应复杂的视频内容，从而促进人机交互。然而，现有的多模态大语言模型（MLLM）通常提供不完整或不透明的解释，并且现有基准主要侧重于最终答案的修正，限制了对其推理过程的洞察，并阻碍了透明度和可验证性。为了解决这一差距，我们提出了问题解析、视频对齐和答案聚合框架（QPVA3），该框架利用组合图来驱动 VideoQA 中的视觉和逻辑推理。具体来说，QPVA3由规划器、执行器和推理器三个核心组件组成，用于生成组合图并进行图驱动推理。对于原始问题，规划器将其解析为组合图，捕获底层推理逻辑并将其结构化为一系列相互关联的问题。对于组合图中的每个问题，执行器通过选择相关视频剪辑来对齐视频并生成答案，确保准确、针对特定上下文的响应。对于具有一阶下降的每个问题，推理器通过将推理逻辑与视觉证据相结合来聚合答案，解决冲突以产生连贯且准确的响应。此外，为了评估现有 MLLM 在 VideoQA 推理过程中的性能，我们引入了新颖的组合一致性指标，并构建了一个包含 3,492 个问题视频元组的 VideoQA 基准（QPVA3Bench），每个元组都注释有详细的组合图和细粒度的答案。我们在 QPVA3Bench 和其他 5 个 VideoQA 基准测试上评估了 QPVA3 框架。实验结果表明，与基线相比，我们的框架提高了一致性和准确性，从而形成更加透明和可验证的 VideoQA 系统。在我们全面评估和基准测试工作的支持下，这种方法有潜力推动该领域的发展。代码和数据集可在 https://github.com/QPVA3/QPVA3-PAMI 获取。</w:t>
      </w:r>
    </w:p>
    <w:p>
      <w:pPr>
        <w:spacing w:before="120"/>
      </w:pPr>
      <w:r>
        <w:rPr>
          <w:rFonts w:ascii="Times New Roman" w:hAnsi="Times New Roman" w:eastAsia="宋体"/>
          <w:b/>
          <w:sz w:val="21"/>
        </w:rPr>
        <w:t>English Abstract:</w:t>
      </w:r>
    </w:p>
    <w:p>
      <w:r>
        <w:rPr>
          <w:rFonts w:ascii="Times New Roman" w:hAnsi="Times New Roman" w:eastAsia="宋体"/>
          <w:sz w:val="21"/>
        </w:rPr>
        <w:t>Video Question-Answering (VideoQA) enables machines to interpret and respond to complex video content, advanc ing human-computer interaction. However, existing multimodal large language models (MLLMs) often provide incomplete or opaque explanations and existing benchmarks mainly focus on the correction of final answers, limiting insight into their reasoning processes and hindering both transparency and verifiability. To address this gap, we propose the Question Parsing, Video Alignment and Answer Aggregation framework (QPVA3), which leverages a compositional graph to drive visual and logical reasoning in VideoQA. Specifically, QPVA3 consists of three core components, the planner, executor, and reasoner to generate the compositional graph and conduct graph-driven reasoning. For the original question, the planner parses it into the compositional graph, capturing the underlying reasoning logic and structuring it into a series of interconnected questions. For each question in compositional graph, the executor aligns the video by selecting relevant video clips and generates answers, ensuring accurate, context-specific responses. For each question with its first-order descents, the reasoner aggregates answers by integrating rea soning logic with visual evidence, resolving conflicts to produce a coherent and accurate response. Moreover, to assess the performance of existing MLLMs in the reasoning processes of VideoQA, we introduce novel compositional consistency metrics and construct a VideoQA benchmark (QPVA3Bench) with 3,492 question-video tuples, each annotated with detailed composi tional graphs and fine-grained answers. We evaluate the QPVA3 framework on QPVA3Bench and 5 other VideoQA benchmarks. Experimental results demonstrate that our framework improves both consistency and accuracy compared to baselines, leading to a more transparent and verifiable VideoQA system. This approach has the potential to advance the field, as supported by our comprehensive evaluation and benchmarking efforts. Code and dataset are available at https://github.com/QPVA3/QPVA3-PAMI.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神经元放弃注意力流：CNN 模型内部动力学的视觉解释</w:t>
      </w:r>
    </w:p>
    <w:p>
      <w:r>
        <w:rPr>
          <w:rFonts w:ascii="Times New Roman" w:hAnsi="Times New Roman" w:eastAsia="宋体"/>
          <w:b/>
          <w:color w:val="003264"/>
          <w:sz w:val="24"/>
        </w:rPr>
        <w:t>Neuron Abandoning Attention Flow: Visual Explanation of Dynamics Inside CNN Models</w:t>
      </w:r>
    </w:p>
    <w:p>
      <w:r>
        <w:rPr>
          <w:rFonts w:ascii="Times New Roman" w:hAnsi="Times New Roman" w:eastAsia="宋体"/>
          <w:sz w:val="21"/>
        </w:rPr>
        <w:t>作者: Yi Liao, Yongsheng Gao, Weichuan Zhang</w:t>
        <w:br/>
      </w:r>
      <w:r>
        <w:rPr>
          <w:rFonts w:ascii="Times New Roman" w:hAnsi="Times New Roman" w:eastAsia="宋体"/>
          <w:sz w:val="21"/>
        </w:rPr>
        <w:t xml:space="preserve">时间: 2026 | </w:t>
      </w:r>
      <w:r>
        <w:t xml:space="preserve">链接: </w:t>
      </w:r>
      <w:hyperlink r:id="rId57">
        <w:r>
          <w:rPr>
            <w:rFonts w:ascii="Times New Roman" w:hAnsi="Times New Roman" w:eastAsia="宋体"/>
            <w:color w:val="0000FF"/>
            <w:sz w:val="21"/>
            <w:u w:val="single"/>
          </w:rPr>
          <w:t>https://doi.org/10.1109/tpami.2026.3651260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在本文中，我们提出了一种神经元放弃注意力流（NAFlow）方法，以解决在做出分类决策时直观地解释 CNN 内部注意力演化动态的未解决问题。一种新颖的级联神经元放弃反向传播算法旨在首次精确排除CNN模型内所有中间层上的废弃神经元。首先，提出了一种神经元放弃反向传播模块，利用CNN模型中间层的逆函数生成反向传播特征图（BPFM），去除不用于决策的神经元。同时，级联的NA-BP模块计算重要性系数张量，这些张量与BPFM的张量线性组合以形成NAFlow。其次，为了能够可视化基于相似性度量的 CNN 模型的注意力流，提出了一种新的通道贡献权重模块来通过雅可比矩阵计算重要性系数。广泛的评估证明了所提出的 NAFlow 在 11 个广泛使用的 CNN 模型中对于一般图像分类、对比学习分类、少样本图像分类和图像检索等各种任务的有效性。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Neuron Abandoning Attention Flow (NAFlow) method to address the unsolved problem of visually explaining the attention evolution dynamics inside CNNs when making their classification decisions. A novel cascading neuron abandoning back- propagation algorithm is designed to precisely exclude the abandoned neurons on all intermediate layers inside a CNN model for the first time. Firstly, a Neuron Abandoning Back-Propagation module is proposed to generate Back-Propagation Feature Maps (BPFM) by using inverse function of the intermediate layers of CNN models, on which the neurons not used for decision-making are removed. Meanwhile, the cascading NA-BP modules calculate the tensors of importance coefficients which are linearly combined with the tensors of BPFMs to form the NAFlow. Secondly, to be able to visualize attention flow for similarity metric-based CNN models, a new channel contribution weights module is proposed to calculate the importance coefficients via Jacobian Matrix. Extensive evaluations demonstrate the effectiveness of the proposed NAFlow across eleven widely-used CNN models for various tasks of general image classification, contrastive learning classification, few-shot image classification, and image retrieval.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多模态适应和泛化的进展：从传统方法到基础模型</w:t>
      </w:r>
    </w:p>
    <w:p>
      <w:r>
        <w:rPr>
          <w:rFonts w:ascii="Times New Roman" w:hAnsi="Times New Roman" w:eastAsia="宋体"/>
          <w:b/>
          <w:color w:val="003264"/>
          <w:sz w:val="24"/>
        </w:rPr>
        <w:t>Advances in Multimodal Adaptation and Generalization: From Traditional Approaches to Foundation Models</w:t>
      </w:r>
    </w:p>
    <w:p>
      <w:r>
        <w:rPr>
          <w:rFonts w:ascii="Times New Roman" w:hAnsi="Times New Roman" w:eastAsia="宋体"/>
          <w:sz w:val="21"/>
        </w:rPr>
        <w:t>作者: Hao Dong, Moru Liu, Kaiyang Zhou, Eleni Chatzi, Juho Kannala, Cyrill Stachniss, Olga Fink</w:t>
        <w:br/>
      </w:r>
      <w:r>
        <w:rPr>
          <w:rFonts w:ascii="Times New Roman" w:hAnsi="Times New Roman" w:eastAsia="宋体"/>
          <w:sz w:val="21"/>
        </w:rPr>
        <w:t xml:space="preserve">时间: 2026 | </w:t>
      </w:r>
      <w:r>
        <w:t xml:space="preserve">链接: </w:t>
      </w:r>
      <w:hyperlink r:id="rId58">
        <w:r>
          <w:rPr>
            <w:rFonts w:ascii="Times New Roman" w:hAnsi="Times New Roman" w:eastAsia="宋体"/>
            <w:color w:val="0000FF"/>
            <w:sz w:val="21"/>
            <w:u w:val="single"/>
          </w:rPr>
          <w:t>https://doi.org/10.1109/tpami.2026.3651319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领域适应和泛化对于现实世界的应用至关重要，例如自动驾驶和医学成像，其中模型必须在具有不同数据分布的环境中可靠运行。然而，这些任务具有挑战性，因为模型需要克服由照明、天气、传感器配置等变化引起的各种域间隙。由于不同模式中存在独特的挑战，以不同模式同时解决领域差距（称为多模式领域适应和泛化）甚至更具挑战性。在过去的几年里，这些领域取得了重大进展，应用范围从动作识别到语义分割等等。最近，大规模预训练多模态基础模型（例如 CLIP）的出现激发了众多研究，这些研究利用这些模型来增强下游适应和泛化。这项调查总结了多模式适应和泛化方面的最新进展，特别是这些领域如何从传统方法演变为基础模型。具体来说，本次调查涵盖（1）多模态域适应，（2）多模态测试时间适应，（3）多模态域泛化，（4）借助多模态基础模型的域适应和泛化，以及（5）多模态基础模型的适应。对于每个主题，我们都会正式定义问题并对现有方法进行彻底审查。此外，我们分析相关数据集和应用程序，突出开放的挑战和潜在的未来研究方向。我们还维护一个活跃的存储库，其中包含最新文献并支持这些领域的研究活动，网址为 &lt;uri xmlns:mml="http://www.w3.org/1998/Math/MathML" xmlns:xlink="http://www.w3.org/1999/xlink"&gt;https://github.com/donghao51/Awesome-Multimodal-Adaptation&lt;/uri&gt;。</w:t>
      </w:r>
    </w:p>
    <w:p>
      <w:pPr>
        <w:spacing w:before="120"/>
      </w:pPr>
      <w:r>
        <w:rPr>
          <w:rFonts w:ascii="Times New Roman" w:hAnsi="Times New Roman" w:eastAsia="宋体"/>
          <w:b/>
          <w:sz w:val="21"/>
        </w:rPr>
        <w:t>English Abstract:</w:t>
      </w:r>
    </w:p>
    <w:p>
      <w:r>
        <w:rPr>
          <w:rFonts w:ascii="Times New Roman" w:hAnsi="Times New Roman" w:eastAsia="宋体"/>
          <w:sz w:val="21"/>
        </w:rPr>
        <w:t>Domain adaptation and generalization are crucial for real-world applications, such as autonomous driving and medical imaging where the model must operate reliably across environments with distinct data distributions. However, these tasks are challenging because the model needs to overcome various domain gaps caused by variations in, for example, lighting, weather, sensor configurations, and so on. Addressing domain gaps simultaneously in different modalities, known as multimodal domain adaptation and generalization, is even more challenging due to unique challenges in different modalities. Over the past few years, significant progress has been made in these areas, with applications ranging from action recognition to semantic segmentation, and more. Recently, the emergence of large-scale pre-trained multimodal foundation models, such as CLIP, has inspired numerous research studies, which leverage these models to enhance downstream adaptation and generalization. This survey summarizes recent advances in multimodal adaptation and generalization, particularly how these areas evolve from traditional approaches to foundation models. Specifically, this survey covers (1) multimodal domain adaptation, (2) multimodal test-time adaptation, (3) multimodal domain generalization, (4) domain adaptation and generalization with the help of multimodal foundation models, and (5) adaptation of multimodal foundation models. For each topic, we formally define the problem and give a thorough review of existing methods. Additionally, we analyze relevant datasets and applications, highlighting open challenges and potential future research directions. We also maintain an active repository that contains up-to-date literature and supports research activities in these fields at &lt;uri xmlns:mml="http://www.w3.org/1998/Math/MathML" xmlns:xlink="http://www.w3.org/1999/xlink"&gt;https://github.com/donghao51/Awesome-Multimodal-Adaptation&lt;/uri&gt;.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模型谱系分析：确定和紧密度测量</w:t>
      </w:r>
    </w:p>
    <w:p>
      <w:r>
        <w:rPr>
          <w:rFonts w:ascii="Times New Roman" w:hAnsi="Times New Roman" w:eastAsia="宋体"/>
          <w:b/>
          <w:color w:val="003264"/>
          <w:sz w:val="24"/>
        </w:rPr>
        <w:t>Model Lineage Analysis: Determination and Closeness Measurement</w:t>
      </w:r>
    </w:p>
    <w:p>
      <w:r>
        <w:rPr>
          <w:rFonts w:ascii="Times New Roman" w:hAnsi="Times New Roman" w:eastAsia="宋体"/>
          <w:sz w:val="21"/>
        </w:rPr>
        <w:t>作者: Chen Tang, Lan Zhang, Qi Zhao, Xirong Zhuang, Jiewei Lai, Xiang-yang Li</w:t>
        <w:br/>
      </w:r>
      <w:r>
        <w:rPr>
          <w:rFonts w:ascii="Times New Roman" w:hAnsi="Times New Roman" w:eastAsia="宋体"/>
          <w:sz w:val="21"/>
        </w:rPr>
        <w:t xml:space="preserve">时间: 2026 | </w:t>
      </w:r>
      <w:r>
        <w:t xml:space="preserve">链接: </w:t>
      </w:r>
      <w:hyperlink r:id="rId59">
        <w:r>
          <w:rPr>
            <w:rFonts w:ascii="Times New Roman" w:hAnsi="Times New Roman" w:eastAsia="宋体"/>
            <w:color w:val="0000FF"/>
            <w:sz w:val="21"/>
            <w:u w:val="single"/>
          </w:rPr>
          <w:t>https://doi.org/10.1109/tpami.2026.3652302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模型修改技术越来越多地用于以降低的成本获得高性能的机器学习模型，识别谱系关系（即一个模型是否源自另一个模型）引起了人们的广泛研究兴趣。然而，现有的方法主要是经验性的，缺乏理论基础，并且往往对高影响力的修改无效。此外，没有人涉及血统紧密度的测量，它量化了模型之间的修改程度。在本文中，我们将模型谱系确定问题重新表述为两个模型参数是否位于损失景观的同一局部最优值内的问题。基于这个公式，我们提出了一种简单而有效的谱系确定方法。我们使用可视化技术进一步探索各种修改技术对模型决策边界的影响，并观察决策边界的变化可以作为谱系紧密度的准确度量。利用这种见解，我们提出了一种与任务无关和修改类型无关的方法，通过计算从数据点到决策边界的平均对抗距离以及数据点预测的匹配率来测量谱系紧密度。为了减少计算开销，我们设计了一种有效的数据点选择采样策略。大量实验表明，我们的方法在模型谱系确定方面实现了 100% 的准确性，并在各种修改场景中提供了精确、定量的谱系紧密度测量。</w:t>
      </w:r>
    </w:p>
    <w:p>
      <w:pPr>
        <w:spacing w:before="120"/>
      </w:pPr>
      <w:r>
        <w:rPr>
          <w:rFonts w:ascii="Times New Roman" w:hAnsi="Times New Roman" w:eastAsia="宋体"/>
          <w:b/>
          <w:sz w:val="21"/>
        </w:rPr>
        <w:t>English Abstract:</w:t>
      </w:r>
    </w:p>
    <w:p>
      <w:r>
        <w:rPr>
          <w:rFonts w:ascii="Times New Roman" w:hAnsi="Times New Roman" w:eastAsia="宋体"/>
          <w:sz w:val="21"/>
        </w:rPr>
        <w:t>As model modification techniques are increasingly employed to obtain high-performing machine learning models at reduced costs, identifying lineage relationships-i.e., whether one model is derived from another-has garnered significant research interest. However, existing approaches are largely empirical, lack theoretical grounding, and are often ineffective against high-impact modifications. Furthermore, none have addressed the measurement of lineage closeness, which quantifies the degree of modification between models. In this paper, we reformulate the model lineage determination problem as a question of whether two models' parameters reside within the same local optimum of the loss landscape. Based on this formulation, we propose a simple yet effective method for lineage determination. We further explore the impact of various modification techniques on models' decision boundaries using visualization techniques, and observe that changes in decision boundaries serve as an accurate metric for lineage closeness. Leveraging this insight, we propose a task-agnostic and modification-type-agnostic method to measure lineage closeness by computing the mean adversarial distance from data points to decision boundaries and the matching rate of data point predictions. To reduce computational overhead, we design an efficient sampling strategy for data point selection. Extensive experiments demonstrate that our approach achieves 100% accuracy in model lineage determination and provides precise, quantitative measurements of lineage closeness across a wide range of modification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释放文本到图像扩散模型的力量，用于类别无关的姿势估计</w:t>
      </w:r>
    </w:p>
    <w:p>
      <w:r>
        <w:rPr>
          <w:rFonts w:ascii="Times New Roman" w:hAnsi="Times New Roman" w:eastAsia="宋体"/>
          <w:b/>
          <w:color w:val="003264"/>
          <w:sz w:val="24"/>
        </w:rPr>
        <w:t>Unleashing the Power of Text-to-Image Diffusion Models for Category-Agnostic Pose Estimation</w:t>
      </w:r>
    </w:p>
    <w:p>
      <w:r>
        <w:rPr>
          <w:rFonts w:ascii="Times New Roman" w:hAnsi="Times New Roman" w:eastAsia="宋体"/>
          <w:sz w:val="21"/>
        </w:rPr>
        <w:t>作者: Duo Peng, Zhengbo Zhang, Ping Hu, Qiuhong Ke, De Wen Soh, Mohammed Bennamoun, Jun Liu</w:t>
        <w:br/>
      </w:r>
      <w:r>
        <w:rPr>
          <w:rFonts w:ascii="Times New Roman" w:hAnsi="Times New Roman" w:eastAsia="宋体"/>
          <w:sz w:val="21"/>
        </w:rPr>
        <w:t xml:space="preserve">时间: 2026 | </w:t>
      </w:r>
      <w:r>
        <w:t xml:space="preserve">链接: </w:t>
      </w:r>
      <w:hyperlink r:id="rId60">
        <w:r>
          <w:rPr>
            <w:rFonts w:ascii="Times New Roman" w:hAnsi="Times New Roman" w:eastAsia="宋体"/>
            <w:color w:val="0000FF"/>
            <w:sz w:val="21"/>
            <w:u w:val="single"/>
          </w:rPr>
          <w:t>https://doi.org/10.1109/tpami.2026.3651728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类别无关的姿势估计（CAPE）旨在在几次镜头设置中检测未见过的对象类别的关键点，其中标记数据的稀缺对泛化提出了重大挑战。在这项工作中，我们提出了即时姿势匹配（PPM），这是一种新颖的框架，可以释放现成的 CAPE 文本到图像扩散模型的强大功能。 PPM 通过文本到图像扩散模型从少量示例中学习伪提示。这些学习到的伪提示捕获关键点的语义信息，然后可以使用这些信息从图像中定位相同类型的关键点。为了提供代表性初始化的提示，我们引入了一种与类别无关的预训练策略来捕获跨类别和关键点共享的前景。为了支持可靠的提示预训练，我们提出了前景感知区域聚合（FARA）模块来提供强大且一致的监督信号。基于前景先验，进一步提出了前景引导注意细化（FGAR）模块，以加强交叉注意响应以实现准确的关键点定位。为了提高效率，即时集成推理 (PEI) 方案支持联合关键点预测。与之前高度依赖基类别注释数据的方法不同，我们的 PPM 框架可以在无基类别的设置中运行，同时保持强大的性能。</w:t>
      </w:r>
    </w:p>
    <w:p>
      <w:pPr>
        <w:spacing w:before="120"/>
      </w:pPr>
      <w:r>
        <w:rPr>
          <w:rFonts w:ascii="Times New Roman" w:hAnsi="Times New Roman" w:eastAsia="宋体"/>
          <w:b/>
          <w:sz w:val="21"/>
        </w:rPr>
        <w:t>English Abstract:</w:t>
      </w:r>
    </w:p>
    <w:p>
      <w:r>
        <w:rPr>
          <w:rFonts w:ascii="Times New Roman" w:hAnsi="Times New Roman" w:eastAsia="宋体"/>
          <w:sz w:val="21"/>
        </w:rPr>
        <w:t>Category-Agnostic Pose Estimation (CAPE) aims to detect keypoints of unseen object categories in a few-shot setting, where the scarcity of labeled data poses significant challenges to generalization. In this work, we propose Prompt Pose Matching (PPM), a novel framework that unleashes the power of off-the-shelf text-to-image diffusion models for CAPE. PPM learns pseudo prompts from few-shot examples via the text-to-image diffusion model. These learned pseudo prompts capture semantic information of keypoints, which can then be used to locate the same type of keypoints from images. To provide prompts with representative initialization, we introduce a category-agnostic pre-training strategy to capture the foreground prior shared across categories and keypoints. To support the reliable prompt pre-training, we propose a Foreground-Aware Region Aggregation (FARA) module to provide robust and consistent supervision signal. Based on the foreground prior, a Foreground-Guided Attention Refinement (FGAR) module is further proposed to reinforce cross-attention responses for accurate keypoint localization. For efficiency, a Prompt Ensemble Inference (PEI) scheme enables joint keypoint prediction. Unlike previous methods that highly rely on base-category annotated data, our PPM framework can operate in a base-category-free setting while retaining strong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具有前向正则化的随机神经网络增量在线学习</w:t>
      </w:r>
    </w:p>
    <w:p>
      <w:r>
        <w:rPr>
          <w:rFonts w:ascii="Times New Roman" w:hAnsi="Times New Roman" w:eastAsia="宋体"/>
          <w:b/>
          <w:color w:val="003264"/>
          <w:sz w:val="24"/>
        </w:rPr>
        <w:t>Incremental Online Learning of Randomized Neural Network with Forward Regularization</w:t>
      </w:r>
    </w:p>
    <w:p>
      <w:r>
        <w:rPr>
          <w:rFonts w:ascii="Times New Roman" w:hAnsi="Times New Roman" w:eastAsia="宋体"/>
          <w:sz w:val="21"/>
        </w:rPr>
        <w:t>作者: Junda Wang, Minghui Hu, Ning Li, Abdulaziz Al-Ali, Ponnuthurai Nagaratnam Suganthan</w:t>
        <w:br/>
      </w:r>
      <w:r>
        <w:rPr>
          <w:rFonts w:ascii="Times New Roman" w:hAnsi="Times New Roman" w:eastAsia="宋体"/>
          <w:sz w:val="21"/>
        </w:rPr>
        <w:t xml:space="preserve">时间: 2026 | </w:t>
      </w:r>
      <w:r>
        <w:t xml:space="preserve">链接: </w:t>
      </w:r>
      <w:hyperlink r:id="rId61">
        <w:r>
          <w:rPr>
            <w:rFonts w:ascii="Times New Roman" w:hAnsi="Times New Roman" w:eastAsia="宋体"/>
            <w:color w:val="0000FF"/>
            <w:sz w:val="21"/>
            <w:u w:val="single"/>
          </w:rPr>
          <w:t>https://doi.org/10.1109/tpami.2026.3652081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深度神经网络的在线学习面临延迟非增量更新、增加消耗、回顾性再训练和灾难性遗忘等挑战。为了缓解这些缺点并实现渐进式即时决策，我们提出了一种新颖的随机神经网络（Randomized NN）增量在线学习（IOL）框架，促进在线场景中随机 NN 性能的持续改进和分析。在该框架内，我们进一步制定了具有岭正则化（-R）的IOL和具有前向正则化（-F）的IOL，两者都避免了回顾性再训练和灾难性遗忘。此外，还推导了非平稳批流上的-R/-F增量算法，具有递归权重更新和可变学习率的特点。与-R相比，我们推荐-F，它可以利用未来未标记的观察来提高学习性能，同时进一步减少对线下全球专家的在线遗憾。此外，我们通过一种新颖的方法进行了详细的分析，并从理论上推导了对抗性假设下 -R/-F 的随机 NN 学习器的相对累积遗憾界限，并提出了几个推论，从中我们观察到了在 IOL 中使用 -F 的在线学习加速和下降遗憾界限的优越性。最后，我们提出的方法在不同的任务中进行了严格的检验，从模拟、回归和分类任务，到长期时间序列预测（LTSF）和持续学习（CL）领域，这明显验证了 IOL 框架的有效性和前向正则化的优势。</w:t>
      </w:r>
    </w:p>
    <w:p>
      <w:pPr>
        <w:spacing w:before="120"/>
      </w:pPr>
      <w:r>
        <w:rPr>
          <w:rFonts w:ascii="Times New Roman" w:hAnsi="Times New Roman" w:eastAsia="宋体"/>
          <w:b/>
          <w:sz w:val="21"/>
        </w:rPr>
        <w:t>English Abstract:</w:t>
      </w:r>
    </w:p>
    <w:p>
      <w:r>
        <w:rPr>
          <w:rFonts w:ascii="Times New Roman" w:hAnsi="Times New Roman" w:eastAsia="宋体"/>
          <w:sz w:val="21"/>
        </w:rPr>
        <w:t>Online learning of deep neural networks faces challenges such as delayed non-incremental updating, increasing consumption, retrospective retraining, and catastrophic forgetting. To alleviate these drawbacks and achieve progressive immediate decision-making, we propose a novel Incremental Online Learning (IOL) framework of Randomized Neural Networks (Randomized NN), facilitating continuous improvements and analytics to Randomized NN performance in online scenarios. Within the framework, we further formulate IOL with ridge regularization (-R) and IOL with forward regularization (-F), both avoiding retrospective retraining and catastrophic forgetting. Moreover, the incremental algorithms for -R/-F on non-stationary batch stream are derived, featuring recursive weight updates and variable learning rates. Compared to -R, we recommend -F which improves learning performance using future unlabeled observations while further reducing online regrets to offline global experts. Additionally, we conduct a detailed analysis and theoretically derive relative cumulative regret bounds of the Randomized NN learners for -R/-F under adversarial assumptions via a novel methodology and present several corollaries, from which we observed the superiority in online learning acceleration and declined regret bounds of employing -F in IOL. Finally, our proposed methods were rigorously examined across diverse tasks, from simulation, regression, and classification tasks, to long-term time-series forecasting (LTSF) and continual learning (CL) fields, which distinctly validated the efficacy of the IOL frameworks and the advantages of forward regularization.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从暗帧中学习基于物理的噪声模型以实现低光原始图像去噪</w:t>
      </w:r>
    </w:p>
    <w:p>
      <w:r>
        <w:rPr>
          <w:rFonts w:ascii="Times New Roman" w:hAnsi="Times New Roman" w:eastAsia="宋体"/>
          <w:b/>
          <w:color w:val="003264"/>
          <w:sz w:val="24"/>
        </w:rPr>
        <w:t>Learning Physics-Informed Noise Models from Dark Frames for Low-Light Raw Image Denoising</w:t>
      </w:r>
    </w:p>
    <w:p>
      <w:r>
        <w:rPr>
          <w:rFonts w:ascii="Times New Roman" w:hAnsi="Times New Roman" w:eastAsia="宋体"/>
          <w:sz w:val="21"/>
        </w:rPr>
        <w:t>作者: Hansen Feng, Lizhi Wang, Yiqi Huang, Yuzhi Wang, Lin Zhu, Hua Huang</w:t>
        <w:br/>
      </w:r>
      <w:r>
        <w:rPr>
          <w:rFonts w:ascii="Times New Roman" w:hAnsi="Times New Roman" w:eastAsia="宋体"/>
          <w:sz w:val="21"/>
        </w:rPr>
        <w:t xml:space="preserve">时间: 2026 | </w:t>
      </w:r>
      <w:r>
        <w:t xml:space="preserve">链接: </w:t>
      </w:r>
      <w:hyperlink r:id="rId62">
        <w:r>
          <w:rPr>
            <w:rFonts w:ascii="Times New Roman" w:hAnsi="Times New Roman" w:eastAsia="宋体"/>
            <w:color w:val="0000FF"/>
            <w:sz w:val="21"/>
            <w:u w:val="single"/>
          </w:rPr>
          <w:t>https://doi.org/10.1109/tpami.2026.3651447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训练低光原始图像去噪方法的主流实践已经转向使用合成数据。噪声建模专注于表征现实世界传感器的噪声分布，深刻影响合成数据的有效性和实用性。目前，基于物理的噪声建模很难表征整个真实噪声分布，而基于学习的噪声建模则不切实际地依赖于成对的真实数据。在本文中，我们提出了一种新颖的策略：从暗帧而不是配对的真实数据中学习噪声模型，以打破数据依赖性。基于这一策略，我们引入了一种高效的物理信息噪声神经代理（PNNP）来近似真实世界的传感器噪声模型。具体来说，我们将物理先验集成到神经代理中，并引入三种有效的技术：物理引导噪声解耦（PND）、物理感知代理模型（PPM）和可微分分布损失（DDL）。 PND将暗帧解耦成不同的分量，灵活处理不同级别的噪声，降低了噪声建模的复杂度。 PPM 结合了物理先验来约束合成噪声，从而提高了噪声建模的准确性。 DDL为噪声分布提供了明确且可靠的监控，从而提高了噪声建模的精度。 PNNP 在表征真实噪声分布方面表现出强大的潜力。对公共数据集的大量实验证明了其在实际低光原始图像去噪方面的卓越性能。源代码将在项目主页上公开。</w:t>
      </w:r>
    </w:p>
    <w:p>
      <w:pPr>
        <w:spacing w:before="120"/>
      </w:pPr>
      <w:r>
        <w:rPr>
          <w:rFonts w:ascii="Times New Roman" w:hAnsi="Times New Roman" w:eastAsia="宋体"/>
          <w:b/>
          <w:sz w:val="21"/>
        </w:rPr>
        <w:t>English Abstract:</w:t>
      </w:r>
    </w:p>
    <w:p>
      <w:r>
        <w:rPr>
          <w:rFonts w:ascii="Times New Roman" w:hAnsi="Times New Roman" w:eastAsia="宋体"/>
          <w:sz w:val="21"/>
        </w:rPr>
        <w:t>Recently, the mainstream practice for training low-light raw image denoising methods has shifted towards employing synthetic data. Noise modeling, which focuses on characterizing the noise distribution of real-world sensors, profoundly influences the effectiveness and practicality of synthetic data. Currently, physics-based noise modeling struggles to characterize the entire real noise distribution, while learning-based noise modeling impractically depends on paired real data. In this paper, we propose a novel strategy: learning the noise model from dark frames instead of paired real data, to break down the data dependency. Based on this strategy, we introduce an efficient physics-informed noise neural proxy (PNNP) to approximate the real-world sensor noise model. Specifically, we integrate physical priors into neural proxies and introduce three efficient techniques: physics-guided noise decoupling (PND), physics-aware proxy model (PPM), and differentiable distribution loss (DDL). PND decouples the dark frame into different components and handles different levels of noise flexibly, which reduces the complexity of noise modeling. PPM incorporates physical priors to constrain the synthetic noise, which promotes the accuracy of noise modeling. DDL provides explicit and reliable supervision for noise distribution, which promotes the precision of noise modeling. PNNP exhibits powerful potential in characterizing the real noise distribution. Extensive experiments on public datasets demonstrate superior performance in practical low-light raw image denoising. The source code will be publicly available at the project homepage.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ConsolidatedID：具有多模式细粒度身份保护的肖像生成</w:t>
      </w:r>
    </w:p>
    <w:p>
      <w:r>
        <w:rPr>
          <w:rFonts w:ascii="Times New Roman" w:hAnsi="Times New Roman" w:eastAsia="宋体"/>
          <w:b/>
          <w:color w:val="003264"/>
          <w:sz w:val="24"/>
        </w:rPr>
        <w:t>ConsistentID: Portrait Generation With Multimodal Fine-Grained Identity Preserving</w:t>
      </w:r>
    </w:p>
    <w:p>
      <w:r>
        <w:rPr>
          <w:rFonts w:ascii="Times New Roman" w:hAnsi="Times New Roman" w:eastAsia="宋体"/>
          <w:sz w:val="21"/>
        </w:rPr>
        <w:t>作者: Jiehui Huang, Xiao Dong, Wenhui Song, Zheng Chong, Zhenchao Tang, Jun Zhou, Yuhao Cheng, Long Chen, Hanhui Li, Yiqiang Yan, Shengcai Liao, Xiaodan Liang</w:t>
        <w:br/>
      </w:r>
      <w:r>
        <w:rPr>
          <w:rFonts w:ascii="Times New Roman" w:hAnsi="Times New Roman" w:eastAsia="宋体"/>
          <w:sz w:val="21"/>
        </w:rPr>
        <w:t xml:space="preserve">时间: 2026 | </w:t>
      </w:r>
      <w:r>
        <w:t xml:space="preserve">链接: </w:t>
      </w:r>
      <w:hyperlink r:id="rId63">
        <w:r>
          <w:rPr>
            <w:rFonts w:ascii="Times New Roman" w:hAnsi="Times New Roman" w:eastAsia="宋体"/>
            <w:color w:val="0000FF"/>
            <w:sz w:val="21"/>
            <w:u w:val="single"/>
          </w:rPr>
          <w:t>https://doi.org/10.1109/tpami.2026.3652557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基于扩散的技术已经取得了重大进展，特别是在个性化和定制的面部生成方面。然而，现有方法很难实现高保真度和详细的身份 (ID) 一致性。这主要是由于两个挑战：对特定面部区域的细粒度控制不足，以及缺乏既考虑复杂的面部细节又考虑整体面部结构的全面的身份保存策略。为了解决这些限制，我们引入了 ConcientID，这是一种创新方法，专门用于在细粒度多模式面部提示下生成多样化的身份保留肖像，仅利用单个参考图像。 ConsolidatedID 包含两个核心组件：多模式面部提示生成器和 ID 保存网络。面部提示生成器结合面部局部特征、面部特征描述和面部整体描述，提高面部细节重建的精度。通过面部注意力定位策略进行优化的身份保存网络可确保跨面部区域的一致身份保存。这些组件共同利用细粒度的多模式身份信息来显着提高身份保存的准确性。为了推动 ConcientID 的训练，我们提出了一个细粒度的肖像数据集 FGID，其中包含超过 500,000 张面部图像，比现有的公共面部数据集提供了更大的多样性和全面性。实验结果证实，我们的 ConcientID 在个性化面部生成方面实现了卓越的精度和多样性，超越了 MyStyle 数据集中的现有方法。此外，ConstantID虽然引入了更多的多模态ID信息，但在生成过程中仍然保持快速的推理速度。我们的代码和预训练检查点可在 &lt;uri xmlns:mml="http://www.w3.org/1998/Math/MathML" xmlns:xlink="http://www.w3.org/1999/xlink"&gt;https://github.com/JackAILab/ConcientID&lt;/uri&gt; 获取。</w:t>
      </w:r>
    </w:p>
    <w:p>
      <w:pPr>
        <w:spacing w:before="120"/>
      </w:pPr>
      <w:r>
        <w:rPr>
          <w:rFonts w:ascii="Times New Roman" w:hAnsi="Times New Roman" w:eastAsia="宋体"/>
          <w:b/>
          <w:sz w:val="21"/>
        </w:rPr>
        <w:t>English Abstract:</w:t>
      </w:r>
    </w:p>
    <w:p>
      <w:r>
        <w:rPr>
          <w:rFonts w:ascii="Times New Roman" w:hAnsi="Times New Roman" w:eastAsia="宋体"/>
          <w:sz w:val="21"/>
        </w:rPr>
        <w:t>Diffusion-based technologies have made significant strides, particularly in personalized and customized facial generation. However, existing methods struggle to achieve high-fidelity and detailed identity (ID) consistency. This is mainly due to two challenges: insufficient fine-grained control over specific facial areas and the absence of a comprehensive strategy for ID preservation that accounts for both intricate facial details and the overall facial structure. To address these limitations, we introduce ConsistentID, an innovative method crafted for diverse identity-preserving portrait generation under fine-grained multimodal facial prompts, utilizing only a single reference image. ConsistentID comprises two core components: a multimodal facial prompt generator and an ID-preservation network. The facial prompt generator combines localized facial features, facial feature descriptions, and overall facial descriptions to enhance the precision of facial detail reconstruction. The ID-preservation network, optimized with a facial attention localization strategy, ensures consistent identity preservation across facial regions. Together, these components leverage fine-grained multimodal identity information to improve identity preservation accuracy significantly. To drive ConsistentID's training, we propose a fine-grained portrait dataset, FGID, with over 500,000 facial images, offering greater diversity and comprehensiveness than existing public facial datasets. Experimental results substantiate that our ConsistentID achieves exceptional precision and diversity in personalized facial generation, surpassing existing methods in the MyStyle dataset. In addition, although ConsistentID introduces more multimodal ID information, it still maintains rapid inference speed during the generation process. Our codes and pre-trained checkpoints are available at &lt;uri xmlns:mml="http://www.w3.org/1998/Math/MathML" xmlns:xlink="http://www.w3.org/1999/xlink"&gt;https://github.com/JackAILab/ConsistentID&lt;/uri&gt;.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ARMOR：屏蔽不可学习的示例以防止数据增强</w:t>
      </w:r>
    </w:p>
    <w:p>
      <w:r>
        <w:rPr>
          <w:rFonts w:ascii="Times New Roman" w:hAnsi="Times New Roman" w:eastAsia="宋体"/>
          <w:b/>
          <w:color w:val="003264"/>
          <w:sz w:val="24"/>
        </w:rPr>
        <w:t>ARMOR: Shielding Unlearnable Examples against Data Augmentation</w:t>
      </w:r>
    </w:p>
    <w:p>
      <w:r>
        <w:rPr>
          <w:rFonts w:ascii="Times New Roman" w:hAnsi="Times New Roman" w:eastAsia="宋体"/>
          <w:sz w:val="21"/>
        </w:rPr>
        <w:t>作者: Xueluan Gong, Yuji Wang, Yanjiao Chen, Haocheng Dong, Yiming Li, Mengyuan Sun, Shuaike Li, Qian Wang</w:t>
        <w:br/>
      </w:r>
      <w:r>
        <w:rPr>
          <w:rFonts w:ascii="Times New Roman" w:hAnsi="Times New Roman" w:eastAsia="宋体"/>
          <w:sz w:val="21"/>
        </w:rPr>
        <w:t xml:space="preserve">时间: 2026 | </w:t>
      </w:r>
      <w:r>
        <w:t xml:space="preserve">链接: </w:t>
      </w:r>
      <w:hyperlink r:id="rId64">
        <w:r>
          <w:rPr>
            <w:rFonts w:ascii="Times New Roman" w:hAnsi="Times New Roman" w:eastAsia="宋体"/>
            <w:color w:val="0000FF"/>
            <w:sz w:val="21"/>
            <w:u w:val="single"/>
          </w:rPr>
          <w:t>https://doi.org/10.1109/tpami.2026.3652456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在线发布的私人数据可能会被未经授权的各方收集以训练深度神经网络 (DNN)。为了保护隐私，可以在原始样本中添加防御性噪声，以降低 DNN 的可学习性。最近，提出了不可学习的示例[18]来最小化训练损失，使得模型几乎什么也学不到。然而，原始数据在用于训练之前通常会进行预处理，这可能会恢复受保护数据的私有信息。在本文中，我们揭示了数据增强引起的数据隐私侵犯，数据增强是一种常用的数据预处理技术，用于提高模型泛化能力，就我们而言，这是此类技术中的第一个。我们证明，数据增强可以将在不可学习的示例上训练的模型的准确率从 21.3% 显着提高到 66.1%。为了解决这个问题，我们提出了一个名为 ARMOR 的防御框架，以保护数据隐私免受数据增强的潜在破坏。为了克服无法访问模型训练过程的困难，我们设计了一种非本地模块辅助代理模型，可以更好地捕获数据增强的效果。此外，我们设计了一种替代增强选择策略，可最大化增强样本和非增强样本之间的分布对齐，从而为每个类别选择最佳增强策略。我们还使用动态步长调整算法来增强防御性噪声生成过程。在 4 个数据集和 5 种数据增强方法上进行了大量的实验来验证 ARMOR 的性能。与 6 种最先进的防御方法的比较表明，ARMOR 可以在数据增强下保留受保护的私有数据的不可学习性。 ARMOR 使在增强保护样本上训练的模型的测试准确度比基线降低了 60%。我们还表明 ARMOR 对于对抗性训练具有鲁棒性。我们将在发布后开源我们的代码。</w:t>
      </w:r>
    </w:p>
    <w:p>
      <w:pPr>
        <w:spacing w:before="120"/>
      </w:pPr>
      <w:r>
        <w:rPr>
          <w:rFonts w:ascii="Times New Roman" w:hAnsi="Times New Roman" w:eastAsia="宋体"/>
          <w:b/>
          <w:sz w:val="21"/>
        </w:rPr>
        <w:t>English Abstract:</w:t>
      </w:r>
    </w:p>
    <w:p>
      <w:r>
        <w:rPr>
          <w:rFonts w:ascii="Times New Roman" w:hAnsi="Times New Roman" w:eastAsia="宋体"/>
          <w:sz w:val="21"/>
        </w:rPr>
        <w:t>Private data, when published online, may be collected by unauthorized parties to train deep neural networks (DNNs). To protect privacy, defensive noises can be added to original samples to degrade their learnability by DNNs. Recently, unlearnable examples [18] are proposed to minimize the training loss such that the model learns almost nothing. However, raw data are often pre-processed before being used for training, which may restore the private information of protected data. In this paper, we reveal the data privacy violation induced by data augmentation, a commonly used data pre-processing technique to improve model generalization capability, which is the first of its kind as far as we are concerned. We demonstrate that data augmentation can significantly raise the accuracy of the model trained on unlearnable examples from 21.3% to 66.1%. To address this issue, we propose a defense framework, dubbed ARMOR, to protect data privacy from potential breaches of data augmentation. To overcome the difficulty of having no access to the model training process, we design a non-local module-assisted surrogate model that better captures the effect of data augmentation. In addition, we design a surrogate augmentation selection strategy that maximizes distribution alignment between augmented and non-augmented samples, to choose the optimal augmentation strategy for each class. We also use a dynamic step size adjustment algorithm to enhance the defensive noise generation process. Extensive experiments are conducted on 4 datasets and 5 data augmentation methods to verify the performance of ARMOR. Comparisons with 6 state-of-the-art defense methods have demonstrated that ARMOR can preserve the unlearnability of protected private data under data augmentation. ARMOR reduces the test accuracy of the model trained on augmented protected samples by as much as 60% more than baselines. We also show that ARMOR is robust to adversarial training. We will open-source our codes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通过风格偏差去混杂进行因果推理以实现领域泛化</w:t>
      </w:r>
    </w:p>
    <w:p>
      <w:r>
        <w:rPr>
          <w:rFonts w:ascii="Times New Roman" w:hAnsi="Times New Roman" w:eastAsia="宋体"/>
          <w:b/>
          <w:color w:val="003264"/>
          <w:sz w:val="24"/>
        </w:rPr>
        <w:t>Causal Inference Via Style Bias Deconfounding for Domain Generalization</w:t>
      </w:r>
    </w:p>
    <w:p>
      <w:r>
        <w:rPr>
          <w:rFonts w:ascii="Times New Roman" w:hAnsi="Times New Roman" w:eastAsia="宋体"/>
          <w:sz w:val="21"/>
        </w:rPr>
        <w:t>作者: Jiaxi Li, Di Lin, Hao Chen, Hongying Liu, Liang Wan, Wei Feng</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https://doi.org/10.1109/tpami.2026.3652609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 (DNN) 经常难以处理分布外的数据，从而限制了它们在现实世界视觉应用中的可靠性。为了解决这个问题，开发了领域泛化方法来从单个或多个训练领域学习领域不变的特征，从而能够泛化到看不见的测试领域。然而，现有的方法通常忽略了训练集中风格频率的影响。这种疏忽使模型容易捕捉由风格混杂因素引起的虚假视觉相关性，而不是学习真正的因果表示，从而破坏推理的可靠性。在这项工作中，我们介绍了风格解混因果学习（SDCL），这是一种基于因果推理的新颖框架，它明确地将风格作为一个混杂因素来解决，以增强图像模态的领域泛化。我们的方法首先构建针对领域泛化问题的结构因果模型（SCM），并应用后门调整策略来考虑风格影响。在此基础上，我们设计了一个风格引导专家模块（SGEM），在训练期间自适应地聚类风格分布，捕获全局混杂风格。此外，后门因果学习模块（BDCL）在特征提取过程中进行因果干预，确保将全局混杂风格公平地整合到样本预测中，有效减少风格偏差。 SDCL 框架具有高度通用性，可以与最先进的数据增强技术无缝集成。跨不同自然和医学图像识别任务的广泛实验验证了其功效，在多域和更具挑战性的单域泛化场景中展示了卓越的性能。</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(DNNs) often struggle with out-of-distribution data, limiting their reliability in real-world visual applications. To address this issue, domain generalization methods have been developed to learn domain-invariant features from single or multiple training domains, enabling generalization to unseen testing domains. However, existing approaches usually overlook the impact of style frequency within the training set. This oversight predisposes models to capture spurious visual correlations caused by style confounding factors, rather than learning truly causal representations, thereby undermining inference reliability. In this work, we introduce Style Deconfounding Causal Learning (SDCL), a novel causal inference-based framework that explicitly addresses style as a confounding factor to enhance domain generalization in image modalities. Our approaches begins with constructing a structural causal model (SCM) tailored to the domain generalization problem and applies a backdoor adjustment strategy to account for style influence. Building on this foundation, we design a style-guided expert module (SGEM) to adaptively clusters style distributions during training, capturing the global confounding style. Additionally, a backdoor causal learning module (BDCL) performs causal interventions during feature extraction, ensuring fair integration of global confounding styles into sample predictions, effectively reducing style bias. The SDCL framework is highly versatile and can be seamlessly integrated with state-of-the-art data augmentation techniques. Extensive experiments across diverse natural and medical image recognition tasks validate its efficacy, demonstrating superior performance in both multi-domain and the more challenging single-domain generalization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OIF-PCR++：通过条件位置编码的渐进蒸馏进行点云配准</w:t>
      </w:r>
    </w:p>
    <w:p>
      <w:r>
        <w:rPr>
          <w:rFonts w:ascii="Times New Roman" w:hAnsi="Times New Roman" w:eastAsia="宋体"/>
          <w:b/>
          <w:color w:val="003264"/>
          <w:sz w:val="24"/>
        </w:rPr>
        <w:t>OIF-PCR++: Point Cloud Registration via Progressive Distillation of Conditional Positional Encoding</w:t>
      </w:r>
    </w:p>
    <w:p>
      <w:r>
        <w:rPr>
          <w:rFonts w:ascii="Times New Roman" w:hAnsi="Times New Roman" w:eastAsia="宋体"/>
          <w:sz w:val="21"/>
        </w:rPr>
        <w:t>作者: Fan Yang, Zhi Chen, Nanjun Yuan, Lin Guo, Wenbing Tao</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https://doi.org/10.1109/tpami.2026.3652316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Transformer 架构在各种视觉任务（包括点云配准）中显示出巨大的潜力。位置编码作为顺序感知模块，在 Transformer 框架中起着至关重要的作用。在本文中，我们提出了 OIF-PCR++，一种用于点云配准的条件位置编码（CPE）方法。核心 CPE 模块在不同阶段利用长度和矢量编码，以要注册的点云之间的相对姿态状态为条件。因此，它通过结合几何线索逐步减轻特征模糊性。在所提出的 CPE 的基础上，我们引入了一种迭代位置编码优化流程，包括两个阶段：1）我们通过可微的最佳传输层找到一个对应关系，并使用它将长度信息编码到点云特征中，这通过增强空间一致性来减轻不同参考帧带来的挑战。 2）我们应用渐进的方向对齐策略来实现配对点云之间的粗略对齐，然后借助这种对齐逐渐合并方向信息，进一步增强特征的独特性并减少特征的模糊性。通过这种迭代优化过程，长度和方向信息被有效地集成，以实现一致且独特的位置编码，从而能够学习有区别的点云特征。此外，我们提出了一种内部传播机制，可以和谐地集成一致的几何信息以进行位置编码。所提出的位置编码非常高效，仅略微增加计算开销，同时显着提高特征可区分性。大量的实验表明，与室内、室外、对象级和多路基准的最先进方法相比，我们的方法实现了卓越的性能，同时也可以很好地推广到复杂的现实场景。该代码将在接受后发布，以支持研究社区。</w:t>
      </w:r>
    </w:p>
    <w:p>
      <w:pPr>
        <w:spacing w:before="120"/>
      </w:pPr>
      <w:r>
        <w:rPr>
          <w:rFonts w:ascii="Times New Roman" w:hAnsi="Times New Roman" w:eastAsia="宋体"/>
          <w:b/>
          <w:sz w:val="21"/>
        </w:rPr>
        <w:t>English Abstract:</w:t>
      </w:r>
    </w:p>
    <w:p>
      <w:r>
        <w:rPr>
          <w:rFonts w:ascii="Times New Roman" w:hAnsi="Times New Roman" w:eastAsia="宋体"/>
          <w:sz w:val="21"/>
        </w:rPr>
        <w:t>Transformer architecture has shown significant potential in various visual tasks, including point cloud registration. Positional encoding, as an order-aware module, plays a crucial role in Transformer framework. In this paper, we propose OIF-PCR++, a conditional positional encoding (CPE) method for point cloud registration. The core CPE module utilizes length and vector encoding at different stages, conditioned on the relative pose states between the point clouds to be registered. As a result, it progressively alleviates the feature ambiguity through the incorporation of geometric cues. Building upon the proposed CPE, we introduce an iterative positional encoding optimization pipeline comprising two stages: 1) We find one correspondence via a differentiable optimal transport layer, and use it to encode length information into the point cloud features, which alleviates challenges arising from differing reference frames by enhancing spatial consistency. 2) We apply a progressive direction alignment strategy to achieve rough alignment between the paired point clouds, and then gradually incorporate direction information with the aid of this alignment, further enhancing feature distinctiveness and reducing feature ambiguity. Through this iterative optimization process, length and direction information are effectively integrated to achieve consistent and distinctive positional encoding, thus enabling the learning of discriminative point cloud features. Additionally, we present an inlier propagation mechanism that harmoniously integrates consistent geometric information for positional encoding. The proposed positional encoding is highly efficient, introducing only a marginal increase in computational overhead while significantly improving feature distinguishability. Extensive experiments demonstrate that our method achieves superior performance compared to state-of-the-art methods across indoor, outdoor, object-level, and multi-way benchmarks, while also generalizing well to complex real-world scenarios. The code will be released upon acceptance to support the research community.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如何分解它以建立它？用于时空交通预测的理论引导图分解学习</w:t>
      </w:r>
    </w:p>
    <w:p>
      <w:r>
        <w:rPr>
          <w:rFonts w:ascii="Times New Roman" w:hAnsi="Times New Roman" w:eastAsia="宋体"/>
          <w:b/>
          <w:color w:val="003264"/>
          <w:sz w:val="24"/>
        </w:rPr>
        <w:t>How to Break It Down for Building It Up? Theory-Guided Graph Decomposition Learning for Spatiotemporal Traffic Prediction</w:t>
      </w:r>
    </w:p>
    <w:p>
      <w:r>
        <w:rPr>
          <w:rFonts w:ascii="Times New Roman" w:hAnsi="Times New Roman" w:eastAsia="宋体"/>
          <w:sz w:val="21"/>
        </w:rPr>
        <w:t>作者: Jiahao Ji, Jingyuan Wang, Yu Mou, Cheng Long, Junjie Wu</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https://doi.org/10.1109/tpami.2026.3651246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时空数据的交通状态预测已成为数据驱动的人工智能研究的一个突出焦点。虽然已经取得了重大进展，但大多数主流方法都假设不同条件下的统一空间和时间相关性，并为所有场景使用共享参数。这种简化忽略了人类流动模式固有的复杂性和异质性，常常导致次优的预测。最近，采用“分解然后预测”（DTP）范式的方法受到关注。这些方法将数据分解为更小的、可管理的子组件，每个子组件都使用专用参数进行预测。尽管在实践中有效，DTP 方法面临着未解决的理论问题：哪种类型的分解真正使子组件比原始数据更易于管理？为了解决这个问题，我们提出了一种基于信息论的分析，该分析为分解算法得出充分的条件，以减少数据引起的预测误差。这些条件表明，有效的算法应确保分解的组件尽可能独立，我们将这一原则称为组件独立原则。在这一原则的指导下，我们引入了理论引导的图分解学习（TGDL）框架，该框架将基于图的多元时间序列数据分解为比原始数据更容易预测的近似独立的子图组件。此外，TGDL 是一个便携式框架，可以集成到任何基于图的流量预测模型中，以提高其预测性能。对四个公共数据集的广泛实验证明了我们方法的有效性。凭借坚实的理论基础，我们的 TGDL 增强了各种流量预测模型的性能，在实验中平均提高了 19.37%。我们的代码可在 https://github.com/bigscity/TGDL 获取。</w:t>
      </w:r>
    </w:p>
    <w:p>
      <w:pPr>
        <w:spacing w:before="120"/>
      </w:pPr>
      <w:r>
        <w:rPr>
          <w:rFonts w:ascii="Times New Roman" w:hAnsi="Times New Roman" w:eastAsia="宋体"/>
          <w:b/>
          <w:sz w:val="21"/>
        </w:rPr>
        <w:t>English Abstract:</w:t>
      </w:r>
    </w:p>
    <w:p>
      <w:r>
        <w:rPr>
          <w:rFonts w:ascii="Times New Roman" w:hAnsi="Times New Roman" w:eastAsia="宋体"/>
          <w:sz w:val="21"/>
        </w:rPr>
        <w:t>Traffic state prediction based on spatiotemporal data has become a prominent focus in data-driven AI research. While significant progress has been made, most mainstream approaches assume uniform spatial and temporal correlations across conditions and use shared parameters for all scenarios. This simplification overlooks the complexity and heterogeneity inherent in human mobility patterns, often leading to suboptimal predictions. Recently, methods adopting the "decompose, then predict" (DTP) paradigm have gained traction. These methods break down data into smaller, manageable subcomponents, each predicted using dedicated parameters. Although effective in practice, DTP methods face unresolved theoretical questions: What type of decomposition truly makes subcomponents more manageable than the original data? To address this, we present an information theory-based analysis that derives sufficient conditions for a decomposition algorithm to reduce data-induced prediction errors. These conditions suggest that an effective algorithm should ensure decomposed components are as independent as possible, a principle we term the Component Independence Principle. Guided by this principle, we introduce the Theory-guided Graph Decomposition Learning (TGDL) framework, which decomposes graph-based multivariate time series data into approximately independent subgraph components that are easier to predict than the original data. Moreover, TGDL is a portable framework that can be integrated into any graph-based traffic prediction model to improve its predictive performance. Extensive experiments on four public datasets demonstrate the effectiveness of our approach. With a solid theoretical foundation, our TGDL enhances the performance of diverse traffic prediction models, yielding an average improvement of 19.37% across experiments. Our code is available at https://github.com/bigscity/TGDL.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通过密度感知多阶段学习加速大型混合专家模型的优化</w:t>
      </w:r>
    </w:p>
    <w:p>
      <w:r>
        <w:rPr>
          <w:rFonts w:ascii="Times New Roman" w:hAnsi="Times New Roman" w:eastAsia="宋体"/>
          <w:b/>
          <w:color w:val="003264"/>
          <w:sz w:val="24"/>
        </w:rPr>
        <w:t>Accelerated Optimization of Large Mixture-of-Experts Models by Density-Aware Multi-Stage Learning</w:t>
      </w:r>
    </w:p>
    <w:p>
      <w:r>
        <w:rPr>
          <w:rFonts w:ascii="Times New Roman" w:hAnsi="Times New Roman" w:eastAsia="宋体"/>
          <w:sz w:val="21"/>
        </w:rPr>
        <w:t>作者: Jianxing Yu, Haowei Jiang, Huaijie Zhu, Wenqing Chen, Yanghui Rao, Qinliang Su, Jian Yin</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https://doi.org/10.1109/tpami.2026.3651754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本文旨在利用混合专家（MoE）结构加速大型神经网络的训练。由于规模庞大，训练 MoE 通常需要大量的计算资源。传统的加速方法要么降低预测性能，要么依赖具有额外资源的专用硬件，但在实际应用中资源通常是有限的。一种解决方案是采取新的优化策略，例如从易到难分多个阶段学习。然而，现有的策略主要是针对串行结构的网络设计的，但MoE有多个并行工作的专家网络。他们对所有专家采用相同的学习计划，忽略了每个专家的学习领域和速度的不同，导致一些专家学习过度，而另一些专家学习不足。这种不匹配会导致专家很难一起训练，从而损害训练效率。为了解决这个问题，我们提出了一个新的训练加速框架。它可以根据每个专家的训练进度，为每个专家定制有效的学习计划，避免在巨大的参数空间中盲目搜索。具体来说，我们首先设计一个多阶段规划器，从优化网络的子部分开始，然后将其扩展以重新训练，直到扩展到整个网络。它利用密度函数来评估专家在每个阶段所获得的知识，优先考虑学习速度更快的专家来增加训练规模，从而促进收敛。然后，我们利用增长算子来添加下一阶段的专家训练规模。在每个阶段，网络都会收敛到一些局部最优值。这可以提供更好的初始化，以便更轻松地训练下一​​阶段，因为从头开始训练所需的时间和数据都大大减少了。为了缓解网络增长引起的梯度消失问题，我们开发了一个调度器来动态调整学习率。进行了大量的实验来验证我们方法的有效性。结果表明，我们平均可以获得超过25%的训练加速。</w:t>
      </w:r>
    </w:p>
    <w:p>
      <w:pPr>
        <w:spacing w:before="120"/>
      </w:pPr>
      <w:r>
        <w:rPr>
          <w:rFonts w:ascii="Times New Roman" w:hAnsi="Times New Roman" w:eastAsia="宋体"/>
          <w:b/>
          <w:sz w:val="21"/>
        </w:rPr>
        <w:t>English Abstract:</w:t>
      </w:r>
    </w:p>
    <w:p>
      <w:r>
        <w:rPr>
          <w:rFonts w:ascii="Times New Roman" w:hAnsi="Times New Roman" w:eastAsia="宋体"/>
          <w:sz w:val="21"/>
        </w:rPr>
        <w:t>This article aims to speed up the training of large neural networks with the Mixture-of-Experts (MoE) structure. Training MoE often needs a lot of computing resources due to its large scale. Traditional acceleration methods either degrade prediction performance or rely on dedicated hardware with additional resources, but the resources are usually limited in real applications. One solution is to resort to new optimization strategies, such as learning from easy to hard by multiple stages. However, existing strategies are designed mainly for networks with a serial structure, but MoE has multiple expert networks working in parallel. They employ an identical learning plan for all experts, ignoring that each expert's learning domain and speed differ, resulting in some experts being over-learned while others being under-learned. This mismatch will make it hard for experts to train together, harming training efficiency. To address this problem, we propose a new training acceleration framework. It can customize an effective learning plan for each expert by considering their training progress, avoiding blindly searching in a huge parameter space. In detail, we first design a multi-stage planner that starts with optimizing a subpart of the network and then scales it up to retrain until it expands to an entire network. It uses the density function to assess the knowledge gained by the expert in each stage, giving priority to the experts who learn faster to increase the training scale, so as to boost convergence. Afterward, we exploit the growth operator to add the expert training scale of the next stage. In each stage, the network would converge to some locally optimal values. That can provide a better initialization to train the next stage more easily, since the time and data required for training from scratch are greatly reduced. To alleviate the gradient vanishing problem caused by network growth, we develop a scheduler to dynamically adjust the learning rate. Extensive experiments are conducted to validate the effectiveness of our method. The results show that we can obtain more than 25% training acceleration on average.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集成可供性和注意力模型以实现短期对象交互预期</w:t>
      </w:r>
    </w:p>
    <w:p>
      <w:r>
        <w:rPr>
          <w:rFonts w:ascii="Times New Roman" w:hAnsi="Times New Roman" w:eastAsia="宋体"/>
          <w:b/>
          <w:color w:val="003264"/>
          <w:sz w:val="24"/>
        </w:rPr>
        <w:t>Integrating Affordances and Attention models for Short-Term Object Interaction Anticipation</w:t>
      </w:r>
    </w:p>
    <w:p>
      <w:r>
        <w:rPr>
          <w:rFonts w:ascii="Times New Roman" w:hAnsi="Times New Roman" w:eastAsia="宋体"/>
          <w:sz w:val="21"/>
        </w:rPr>
        <w:t>作者: Lorenzo Mur-Labadia, Ruben Martinez-Cantin, Jose J. Guerrero, Giovanni Maria Farinella, Antonino Furnari</w:t>
        <w:br/>
      </w:r>
      <w:r>
        <w:rPr>
          <w:rFonts w:ascii="Times New Roman" w:hAnsi="Times New Roman" w:eastAsia="宋体"/>
          <w:sz w:val="21"/>
        </w:rPr>
        <w:t xml:space="preserve">时间: 2026 | </w:t>
      </w:r>
      <w:r>
        <w:t xml:space="preserve">链接: </w:t>
      </w:r>
      <w:hyperlink r:id="rId69">
        <w:r>
          <w:rPr>
            <w:rFonts w:ascii="Times New Roman" w:hAnsi="Times New Roman" w:eastAsia="宋体"/>
            <w:color w:val="0000FF"/>
            <w:sz w:val="21"/>
            <w:u w:val="single"/>
          </w:rPr>
          <w:t>https://doi.org/10.1109/tpami.2026.3652831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期对象交互预期（STA）包括检测下一个活动对象的位置、交互的名词和动词类别，以及通过观察自我中心视频进行接触的时间。这种能力对于可穿戴助手了解用户目标并提供及时帮助或实现人机交互至关重要。在这项工作中，我们提出了一种提高 STA 预测性能的方法。我们的贡献有两个方面：1）我们提出了 STAformer 和 STAformer++，这​​是两种基于注意力的新颖架构，集成了帧引导时间池、双图像视频注意力和多尺度特征融合，以支持图像输入视频对的 STA 预测； 2）我们引入了两个新颖的模块，通过对可供性进行建模来对人类行为进行 STA 预测。首先，我们集成了一个环境可供性模型，该模型充当给定物理场景中可能发生的交互的持久记忆。我们探索如何通过简单的后期融合来整合环境可供性，并采用一种自适应学习如何最好地将可供性与端到端预测融合的方法。其次，我们通过观察手和物体轨迹来预测交互热点，从而增加了热点周围 STA 预测的可信度。我们的结果显示整体 Top-5 mAP 显着改善，Ego4D 上的增益高达 $+23\%$，一组新颖的策划 EPIC-Kitchens STA 标签的增益高达 $+31\%$。我们在 Ego4D 和 EPIC-Kitchens 上发布了代码、注释和预提取的可供性，以鼓励该领域的未来研究。</w:t>
      </w:r>
    </w:p>
    <w:p>
      <w:pPr>
        <w:spacing w:before="120"/>
      </w:pPr>
      <w:r>
        <w:rPr>
          <w:rFonts w:ascii="Times New Roman" w:hAnsi="Times New Roman" w:eastAsia="宋体"/>
          <w:b/>
          <w:sz w:val="21"/>
        </w:rPr>
        <w:t>English Abstract:</w:t>
      </w:r>
    </w:p>
    <w:p>
      <w:r>
        <w:rPr>
          <w:rFonts w:ascii="Times New Roman" w:hAnsi="Times New Roman" w:eastAsia="宋体"/>
          <w:sz w:val="21"/>
        </w:rPr>
        <w:t>Short-Term object-interaction Anticipation (STA) consists in detecting the location of the next-active objects, the noun and verb categories of the interaction, as well as the time to contact from the observation of egocentric video. This ability is fundamental for wearable assistants to understand user's goals and provide timely assistance, or to enable human-robot interaction. In this work, we present a method to improve the performance of STA predictions. Our contributions are two-fold: 1) We propose STAformer and STAformer++, two novel attention-based architectures integrating frame-guided temporal pooling, dual image-video attention, and multiscale feature fusion to support STA predictions from an image-input video pair; 2) We introduce two novel modules to ground STA predictions on human behavior by modeling affordances. First, we integrate an environment affordance model which acts as a persistent memory of interactions that can take place in a given physical scene. We explore how to integrate environment affordances via simple late fusion and with an approach which adaptively learns how to best fuse affordances with end-to-end predictions. Second, we predict interaction hotspots from the observation of hands and object trajectories, increasing confidence in STA predictions localized around the hotspot. Our results show significant improvements on Overall Top-5 mAP, with gain up to $+23\%$ on Ego4D and $+31\%$ on a novel set of curated EPIC-Kitchens STA labels. We released the code, annotations, and pre-extracted affordances on Ego4D and EPIC-Kitchens to encourage future research in this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NuwaDynamics+：用于时空表示学习的因果感知生成框架</w:t>
      </w:r>
    </w:p>
    <w:p>
      <w:r>
        <w:rPr>
          <w:rFonts w:ascii="Times New Roman" w:hAnsi="Times New Roman" w:eastAsia="宋体"/>
          <w:b/>
          <w:color w:val="003264"/>
          <w:sz w:val="24"/>
        </w:rPr>
        <w:t>NuwaDynamics+: A Causality-Aware Generative Framework for Spatio-Temporal Representation Learning</w:t>
      </w:r>
    </w:p>
    <w:p>
      <w:r>
        <w:rPr>
          <w:rFonts w:ascii="Times New Roman" w:hAnsi="Times New Roman" w:eastAsia="宋体"/>
          <w:sz w:val="21"/>
        </w:rPr>
        <w:t>作者: Kun Wang, Yifan Duan, Hao Wu, Jian Zhao, Kai Wang, Zhengyang Zhou, Yuxuan Liang, Xu Wang, Yang Wang, Yu Zheng, Xuelong Li</w:t>
        <w:br/>
      </w:r>
      <w:r>
        <w:rPr>
          <w:rFonts w:ascii="Times New Roman" w:hAnsi="Times New Roman" w:eastAsia="宋体"/>
          <w:sz w:val="21"/>
        </w:rPr>
        <w:t xml:space="preserve">时间: 2026 | </w:t>
      </w:r>
      <w:r>
        <w:t xml:space="preserve">链接: </w:t>
      </w:r>
      <w:hyperlink r:id="rId70">
        <w:r>
          <w:rPr>
            <w:rFonts w:ascii="Times New Roman" w:hAnsi="Times New Roman" w:eastAsia="宋体"/>
            <w:color w:val="0000FF"/>
            <w:sz w:val="21"/>
            <w:u w:val="single"/>
          </w:rPr>
          <w:t>https://doi.org/10.1109/tpami.2026.3652303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ST）预测在地球科学中至关重要，包括气象预报和城市计算等。获取充足的高质量数据，结合擅长推理的深度模型，对于取得重大成果至关重要。然而，数据稀缺和传感器部署的巨大成本导致了显着的数据不平衡。缺乏因果联系的过于专业化的模型进一步削弱了推理技术的普遍性。为了应对这些挑战，我们首先引入了一个名为 NuwaDynamics 的 ST 预测因果框架，旨在精确定位数据中的因果区域，并为模型提供双阶段过程中因果推理的能力。最初，我们采用上游自我监督来识别具有因果关系的重要补丁，为模型配备可概括的见解，并对非必要补丁进行有针对性的干预，以近似潜在的测试分布。这个阶段被称为发现阶段。从发现开始，我们将见解应用于针对特定 ST 目标定制的下游任务，增强模型对更广泛的潜在数据分布的识别并增强其因果感知能力（称为更新阶段）。此外，我们通过实施通道乘法和条件生成方法来解决环境可控性和高计算复杂性问题。这个过程被称为 NuwaDynamics+，可以进一步解释为因果关系领域的前门调整技术。通过十个真实世界或模拟 ST 基准的综合实验，我们证明集成 NuwaDynamics+ 概念可显着提高各种模型性能。 NuwaDynamics+ 概念还显着增强了各种动态 ST 任务的多功能性，例如极端天气预报和长时步超分辨率预测。</w:t>
      </w:r>
    </w:p>
    <w:p>
      <w:pPr>
        <w:spacing w:before="120"/>
      </w:pPr>
      <w:r>
        <w:rPr>
          <w:rFonts w:ascii="Times New Roman" w:hAnsi="Times New Roman" w:eastAsia="宋体"/>
          <w:b/>
          <w:sz w:val="21"/>
        </w:rPr>
        <w:t>English Abstract:</w:t>
      </w:r>
    </w:p>
    <w:p>
      <w:r>
        <w:rPr>
          <w:rFonts w:ascii="Times New Roman" w:hAnsi="Times New Roman" w:eastAsia="宋体"/>
          <w:sz w:val="21"/>
        </w:rPr>
        <w:t>Spatio-temporal (ST) prediction is crucial in earth sciences, including meteorological forecasting and urban computing, to name just a few. Access to ample high-quality data, combined with deep models adept at inference, is essential for attaining significant outcomes. Yet, data scarcity and the substantial costs of sensor deployment result in notable data imbalances. Overly specialized models that lack causal linkages further undermine the generalizability of inference techniques. To address these challenges, we first introduce a causal framework for ST predictions, named NuwaDynamics, aimed at pinpointing causal regions in data and providing models with the capability for causal reasoning in a dual-phase process. Initially, we employ upstream self-supervision to identify causally significant patches, equipping the model with generalizable insights and performing targeted interventions on non-essential patches to approximate potential testing distributions. This stage is known as the discovery phase. Progressing from discovery, we apply the insights to downstream tasks tailored to specific ST goals, enhancing the model's recognition of a wider potential data distribution and augmenting its causal perceptual abilities (referred to as the Update phase). Additionally, we address environmental controllability and high computational complexity by implementing channel multiplication and conditional generation methods. This process, termed NuwaDynamics+, can further be interpreted as the front-door adjustment technique in the causality domain. Through comprehensive experiments across ten real-world or simulated ST benchmarks, we demonstrate that integrating the NuwaDynamics+ concept substantially improves various model performance. NuwaDynamics+ concept also significantly enhances the versatility across various dynamic ST tasks, such as extreme weather forecasting and long-temporal-step super-resolution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通过卫星图像查看街景</w:t>
      </w:r>
    </w:p>
    <w:p>
      <w:r>
        <w:rPr>
          <w:rFonts w:ascii="Times New Roman" w:hAnsi="Times New Roman" w:eastAsia="宋体"/>
          <w:b/>
          <w:color w:val="003264"/>
          <w:sz w:val="24"/>
        </w:rPr>
        <w:t>Seeing through Satellite Images at Street Views</w:t>
      </w:r>
    </w:p>
    <w:p>
      <w:r>
        <w:rPr>
          <w:rFonts w:ascii="Times New Roman" w:hAnsi="Times New Roman" w:eastAsia="宋体"/>
          <w:sz w:val="21"/>
        </w:rPr>
        <w:t>作者: Ming Qian, Bin Tan, Qiuyu Wang, Xianwei Zheng, Hanjiang Xiong, Gui-Song Xia, Yujun Shen, Nan Xue</w:t>
        <w:br/>
      </w:r>
      <w:r>
        <w:rPr>
          <w:rFonts w:ascii="Times New Roman" w:hAnsi="Times New Roman" w:eastAsia="宋体"/>
          <w:sz w:val="21"/>
        </w:rPr>
        <w:t xml:space="preserve">时间: 2026 | </w:t>
      </w:r>
      <w:r>
        <w:t xml:space="preserve">链接: </w:t>
      </w:r>
      <w:hyperlink r:id="rId71">
        <w:r>
          <w:rPr>
            <w:rFonts w:ascii="Times New Roman" w:hAnsi="Times New Roman" w:eastAsia="宋体"/>
            <w:color w:val="0000FF"/>
            <w:sz w:val="21"/>
            <w:u w:val="single"/>
          </w:rPr>
          <w:t>https://doi.org/10.1109/tpami.2026.3652860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卫星街景合成的任务，其目的是在给定卫星图像和指定的相机位置或轨迹的情况下渲染逼真的街景全景图像和视频。我们的方法涉及从卫星和街道视点捕获的配对图像中学习卫星图像条件神经辐射场，由于卫星和街景图像之间的稀疏视图性质以及极大的视点变化，这成为一个具有挑战性的学习问题。我们基于特定任务的观察来应对挑战，即街景特定元素（包括天空和照明效果）仅在街景全景图中可见，并提出了一种新颖的方法 Sat2Density++，通过在神经网络中对这些街景特定元素进行建模来实现照片级真实街景全景渲染的目标。在实验中，我们的方法在城市和郊区场景数据集上进行了评估，证明 Sat2Density++ 能够渲染逼真的街景全景图，这些全景图在多个视图中保持一致，并且忠实于卫星图像。项目页面位于 &lt;uri xmlns:mml="http://www.w3.org/1998/Math/MathML" xmlns:xlink="http://www.w3.org/1999/xlink"&gt;https://qianmingduowan.github.io/sat2密度-pp/&lt;/uri&gt;。</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the task of SatStreet-view synthesis, which aims to render photorealistic street-view panorama images and videos given a satellite image and specified camera positions or trajectories. Our approach involves learning a satellite image conditioned neural radiance field from paired images captured from both satellite and street viewpoints, which comes to be a challenging learning problem due to the sparse-view nature and the extremely large viewpoint changes between satellite and street-view images. We tackle the challenges based on a task-specific observation that street-view specific elements, including the sky and illumination effects, are only visible in street-view panoramas, and present a novel approach, Sat2Density++, to accomplish the goal of photo-realistic street-view panorama rendering by modeling these street-view specific elements in neural networks. In the experiments, our method is evaluated on both urban and suburban scene datasets, demonstrating that Sat2Density++ is capable of rendering photorealistic street-view panoramas that are consistent across multiple views and faithful to the satellite image. Project page is available at &lt;uri xmlns:mml="http://www.w3.org/1998/Math/MathML" xmlns:xlink="http://www.w3.org/1999/xlink"&gt;https://qianmingduowan.github.io/sat2density-pp/&lt;/uri&gt;.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CFSM：一种用于二维分布外泛化的新型因果特征选择模块</w:t>
      </w:r>
    </w:p>
    <w:p>
      <w:r>
        <w:rPr>
          <w:rFonts w:ascii="Times New Roman" w:hAnsi="Times New Roman" w:eastAsia="宋体"/>
          <w:b/>
          <w:color w:val="003264"/>
          <w:sz w:val="24"/>
        </w:rPr>
        <w:t>CFSM: A Novel Causal Feature Selection Module for Two-Dimensional Out-of-Distribution Generalization</w:t>
      </w:r>
    </w:p>
    <w:p>
      <w:r>
        <w:rPr>
          <w:rFonts w:ascii="Times New Roman" w:hAnsi="Times New Roman" w:eastAsia="宋体"/>
          <w:sz w:val="21"/>
        </w:rPr>
        <w:t>作者: Lin Zhu, Weihan Yin, Yiyao Yang, Yifei Wu, Qinying Gu, Xinbing Wang, Chenghu Zhou, Nanyang Ye</w:t>
        <w:br/>
      </w:r>
      <w:r>
        <w:rPr>
          <w:rFonts w:ascii="Times New Roman" w:hAnsi="Times New Roman" w:eastAsia="宋体"/>
          <w:sz w:val="21"/>
        </w:rPr>
        <w:t xml:space="preserve">时间: 2026-02-01 | </w:t>
      </w:r>
      <w:r>
        <w:t xml:space="preserve">链接: </w:t>
      </w:r>
      <w:hyperlink r:id="rId72">
        <w:r>
          <w:rPr>
            <w:rFonts w:ascii="Times New Roman" w:hAnsi="Times New Roman" w:eastAsia="宋体"/>
            <w:color w:val="0000FF"/>
            <w:sz w:val="21"/>
            <w:u w:val="single"/>
          </w:rPr>
          <w:t>https://doi.org/10.1109/tpami.2025.3616163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在现实场景中，训练和测试数据通常是在不同的环境中收集的，导致不断变化的环境和选择偏差导致领域发生变化。虽然受因果关系启发的方法在解决分布外 (OOD) 泛化问题方面显示出了良好的结果，但先前的方法将发现的跨领域差异视为混杂变量。虽然可以有效处理域差异（即测试数据中看不见的环境特征），但在面对现实数据集中复杂的虚假相关性时，它们可能会失败。在本研究中，我们首先分析了因果干预建模不足的局限性，并得出 OOD 概括来解释它带来的挑战。为了解决这个问题，我们提出了一种改进的因果干预方法来减轻各种类型的混杂因素。在我们修改后的因果干预的数学公式的推动下，我们引入了因果特征选择模块（CFSM）来抑制域差异特征和虚假相关特征上的模型权重。 CFSM 集成在基本特征提取模块、样本内模块和跨样本模块（B-I-C 架构）中，共同抵消了域差异和相关性差异产生的混杂效应，从而实现因果特征选择。在温和的假设下，我们证明所提出的 CFSM 方法可以严格实现较低的 OOD 错误。在各种基准数据集上进行的进一步实验证明了所提出方法的有效性。与之前的去混杂方法相比，我们的方法不仅减轻了域差异特征的影响，而且还减轻了难以识别的虚假相关特征，在二维 OOD 泛化方面取得了显着的改进。</w:t>
      </w:r>
    </w:p>
    <w:p>
      <w:pPr>
        <w:spacing w:before="120"/>
      </w:pPr>
      <w:r>
        <w:rPr>
          <w:rFonts w:ascii="Times New Roman" w:hAnsi="Times New Roman" w:eastAsia="宋体"/>
          <w:b/>
          <w:sz w:val="21"/>
        </w:rPr>
        <w:t>English Abstract:</w:t>
      </w:r>
    </w:p>
    <w:p>
      <w:r>
        <w:rPr>
          <w:rFonts w:ascii="Times New Roman" w:hAnsi="Times New Roman" w:eastAsia="宋体"/>
          <w:sz w:val="21"/>
        </w:rPr>
        <w:t>In real-world scenarios, training and test data are often collected in diverse settings, leading to domain shifts arising from evolving environments and selection bias. While causality-inspired methods have shown promising results in tackling the out-of-distribution (OOD) generalization issue, prior methods treat the discovered differences across domains as confounding variables. While effective in handling domain differences (i.e., unseen environmental features in test data), they may fail when confronted with intricate spurious correlations in real-world datasets. In this study, we first analyze this limitation to inadequate modeling of causal intervention and derive the OOD generalization bound to explain the challenges it introduces. To address this problem, we propose a modified causal intervention approach to mitigate various types of confounders. Motivated by the mathematical formulation of our modified causal intervention, we introduce the Causal Feature Selection Module (CFSM) to suppress model weights on both domain-differences features and spurious correlation features. Integrated within the Base Feature Extraction Module, In-Sample Module, and Cross-Sample Module (B-I-C architecture), CFSM collectively neutralizes the confounding effects arising from both domain discrepancies and correlation distinctions, thereby achieving causal feature selection. Under mild assumptions, we prove that the proposed CFSM method can achieve strictly lower OOD errors. Further experiments conducted on various benchmark datasets demonstrate the effectiveness of the proposed method. Compared to previous deconfounding methods, our method not only mitigates the effect of domain-differences features but also the hard-to-identify spurious correlation features, achieving significant improvements in two-dimensional OOD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PanoGabor 重新审视 360 度深度估计：新的融合视角</w:t>
      </w:r>
    </w:p>
    <w:p>
      <w:r>
        <w:rPr>
          <w:rFonts w:ascii="Times New Roman" w:hAnsi="Times New Roman" w:eastAsia="宋体"/>
          <w:b/>
          <w:color w:val="003264"/>
          <w:sz w:val="24"/>
        </w:rPr>
        <w:t>Revisiting 360 Depth Estimation With PanoGabor: A New Fusion Perspective</w:t>
      </w:r>
    </w:p>
    <w:p>
      <w:r>
        <w:rPr>
          <w:rFonts w:ascii="Times New Roman" w:hAnsi="Times New Roman" w:eastAsia="宋体"/>
          <w:sz w:val="21"/>
        </w:rPr>
        <w:t>作者: Zhijie Shen, Chunyu Lin, Lang Nie, Kang Liao, Weisi Lin, Yao Zhao</w:t>
        <w:br/>
      </w:r>
      <w:r>
        <w:rPr>
          <w:rFonts w:ascii="Times New Roman" w:hAnsi="Times New Roman" w:eastAsia="宋体"/>
          <w:sz w:val="21"/>
        </w:rPr>
        <w:t xml:space="preserve">时间: 2026 | </w:t>
      </w:r>
      <w:r>
        <w:t xml:space="preserve">链接: </w:t>
      </w:r>
      <w:hyperlink r:id="rId73">
        <w:r>
          <w:rPr>
            <w:rFonts w:ascii="Times New Roman" w:hAnsi="Times New Roman" w:eastAsia="宋体"/>
            <w:color w:val="0000FF"/>
            <w:sz w:val="21"/>
            <w:u w:val="single"/>
          </w:rPr>
          <w:t>https://doi.org/10.1109/tpami.2026.3653796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 360 度图像的深度估计对于整个 3D 环境的感知非常重要。然而，360 度图像固有的畸变和大视场（FoV）给这项任务带来了巨大的挑战。为此，现有主流解决方案通常引入额外的基于透视的 360 度表示（&lt;italic xmlns:mml="http://www.w3.org/1998/Math/MathML" xmlns:xlink="http://www.w3.org/1999/xlink"&gt;例如&lt;/i&gt;，Cubemap）以实现有效的特征提取。然而，无论引入何种表示形式，它们最终都需要统一为等距柱状投影（ERP）格式以进行后续的深度估计，这不可避免地会重新引入额外的失真。在这项工作中，我们提出了一种定向扭曲感知的 Gabor Fusion 框架（PGFuse）来解决上述挑战。首先，我们介绍 Gabor 滤波器，它可以分析频域中的纹理，扩展感受野并增强深度线索。为了解决重新引入的失真问题，我们设计了一种纬度感知失真表示来生成定制的失真感知 Gabor 滤波器（PanoGabor 滤波器）。此外，我们设计了一个通道和空间单向融合模块（CS-UFM），它集成了所提出的 PanoGabor 滤波器，将其他表示形式统一到 ERP 格式中，提供有效和失真感知的特征。考虑到Gabor变换的方向敏感性，我们进一步引入球形梯度约束来稳定这种敏感性。三个流行的室内 360 度基准测试的实验结果证明了所提出的 PGFuse 相对于现有最先进解决方案的优越性。代码和模型可在 &lt;uri xmlns:mml="http://www.w3.org/1998/Math/MathML" xmlns:xlink="http://www.w3.org/1999/xlink"&gt;https://github.com/zhijieshen-bjtu/PGFuse&lt;/uri&gt; 获取。</w:t>
      </w:r>
    </w:p>
    <w:p>
      <w:pPr>
        <w:spacing w:before="120"/>
      </w:pPr>
      <w:r>
        <w:rPr>
          <w:rFonts w:ascii="Times New Roman" w:hAnsi="Times New Roman" w:eastAsia="宋体"/>
          <w:b/>
          <w:sz w:val="21"/>
        </w:rPr>
        <w:t>English Abstract:</w:t>
      </w:r>
    </w:p>
    <w:p>
      <w:r>
        <w:rPr>
          <w:rFonts w:ascii="Times New Roman" w:hAnsi="Times New Roman" w:eastAsia="宋体"/>
          <w:sz w:val="21"/>
        </w:rPr>
        <w:t>Depth estimation from a monocular 360 image is important to the perception of the entire 3D environment. However, the inherent distortion and large field of view (FoV) in 360 images pose great challenges for this task. To this end, existing mainstream solutions typically introduce additional perspective-based 360 representations (&lt;italic xmlns:mml="http://www.w3.org/1998/Math/MathML" xmlns:xlink="http://www.w3.org/1999/xlink"&gt;e.g.&lt;/i&gt;, Cubemap) to achieve effective feature extraction. Nevertheless, regardless of the introduced representations, they eventually need to be unified into the equirectangular projection (ERP) format for the subsequent depth estimation, which inevitably reintroduces additional distortions. In this work, we propose an oriented-distortion-aware Gabor Fusion framework (PGFuse) to address the above challenges. First, we introduce Gabor filters that analyze texture in the frequency domain, extending the receptive fields and enhancing depth cues. To address the reintroduced distortions, we design a latitude-aware distortion representation to generate customized, distortion-aware Gabor filters (PanoGabor filters). Furthermore, we design a channel- wise and spatial- wise unidirectional fusion module (CS-UFM) that integrates the proposed PanoGabor filters to unify other representations into the ERP format, delivering effective and distortion-aware features. Considering the orientation sensitivity of the Gabor transform, we further introduce a spherical gradient constraint to stabilize this sensitivity. Experimental results on three popular indoor 360 benchmarks demonstrate the superiority of the proposed PGFuse to existing state-of-the-art solutions. Code and models will be available at &lt;uri xmlns:mml="http://www.w3.org/1998/Math/MathML" xmlns:xlink="http://www.w3.org/1999/xlink"&gt;https://github.com/zhijieshen-bjtu/PGFuse&lt;/uri&gt;.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通过线性回归方法进行高效的基于多重估计的参数质心决策</w:t>
      </w:r>
    </w:p>
    <w:p>
      <w:r>
        <w:rPr>
          <w:rFonts w:ascii="Times New Roman" w:hAnsi="Times New Roman" w:eastAsia="宋体"/>
          <w:b/>
          <w:color w:val="003264"/>
          <w:sz w:val="24"/>
        </w:rPr>
        <w:t>An Efficient Multi-Estimation-Based Parameter Centroid Decision Via Linear Regression Approach</w:t>
      </w:r>
    </w:p>
    <w:p>
      <w:r>
        <w:rPr>
          <w:rFonts w:ascii="Times New Roman" w:hAnsi="Times New Roman" w:eastAsia="宋体"/>
          <w:sz w:val="21"/>
        </w:rPr>
        <w:t>作者: Yeongyu Choi, Fabien Moutarde, Ju H. Park, Ho-Youl Jung</w:t>
        <w:br/>
      </w:r>
      <w:r>
        <w:rPr>
          <w:rFonts w:ascii="Times New Roman" w:hAnsi="Times New Roman" w:eastAsia="宋体"/>
          <w:sz w:val="21"/>
        </w:rPr>
        <w:t xml:space="preserve">时间: 2026 | </w:t>
      </w:r>
      <w:r>
        <w:t xml:space="preserve">链接: </w:t>
      </w:r>
      <w:hyperlink r:id="rId74">
        <w:r>
          <w:rPr>
            <w:rFonts w:ascii="Times New Roman" w:hAnsi="Times New Roman" w:eastAsia="宋体"/>
            <w:color w:val="0000FF"/>
            <w:sz w:val="21"/>
            <w:u w:val="single"/>
          </w:rPr>
          <w:t>https://doi.org/10.1109/tpami.2026.3653765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我们提出了一种新颖的后处理方法，用于局部优化的随机抽样共识（LO-RANSAC）的局部优化，称为基于多重估计的参数质心（MEPC）决策。据观察，假设生成和评估的最佳阈值在局部优化中与内部 RANSAC 不同。引入了使用两个阈值的新的内部值、中间值和异常值的三元标记，而不是内部值和异常值的二元标记。我们的实验结果表明，三元方法测量的最高得分模型比现有二元方法测量的模型更接近真实模型。但需要注意的是，由于数据噪声的评估不准确，最高分数仍然不对应于最佳模型。我们引入了一种新的线性模型质心决策方法来补偿因噪声而扭曲的最高得分模型。在此过程中，引入了一种测量两个假设之间相似性的有效方法，并通过将其与最高得分模型的相似性进行比较来找到接近真实模型的候选模型。我们的方法确定了多个候选假设的代表性模型，该模型被定义为超平面的几何质心。我们在各种数据集上测试了单应矩阵、基本矩阵和本质矩阵，证明将 MEPC 应用于现有的 RANSAC 算法可以实现更准确和稳定的模型估计。此外，关于消失点检测的额外实验显示了我们的方法在各种模型估计应用中的潜力。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post-processing approach for the local optimization of Locally Optimized RANdom SAmple Consensus (LO-RANSAC), called the Multi-Estimation-based Parameter Centroid (MEPC) decision. It is observed that the optimal thresholds for hypothesis generation and evaluation differ in local optimization with the inner RANSAC. Instead of binary labeling for inliers and outliers, a new ternary labeling for inliers, midliers, and outliers is introduced, using two thresholds. Our experimental results show that the highest-scoring model measured by the ternary method is closer to the real model than that measured by the existing binary method. However, it should be noted that the highest score still does not correspond to the best model due to inaccurate evaluation by data noise. We introduce a new linear model centroid decision method to compensate for the highest-scoring model distorted by noise. In this process, an efficient method for measuring the similarity between two hypotheses is introduced, and candidates close to the real model are found by comparing their similarity with the highest-scoring model. Our approach determines a representative model of the multiple candidate hypotheses, which is defined as the geometric centroid of hyperplanes. We test on various datasets for homography, fundamental, and essential matrices, demonstrating that applying MEPC to existing RANSAC algorithms achieves more accurate and stable model estimation. Moreover, additional experiments on vanishing point detection show the potential of our approach for various model estimation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AtomThink：具有原子步骤推理的多模式慢速思维</w:t>
      </w:r>
    </w:p>
    <w:p>
      <w:r>
        <w:rPr>
          <w:rFonts w:ascii="Times New Roman" w:hAnsi="Times New Roman" w:eastAsia="宋体"/>
          <w:b/>
          <w:color w:val="003264"/>
          <w:sz w:val="24"/>
        </w:rPr>
        <w:t>AtomThink: Multimodal Slow Thinking With Atomic Step Reasoning</w:t>
      </w:r>
    </w:p>
    <w:p>
      <w:r>
        <w:rPr>
          <w:rFonts w:ascii="Times New Roman" w:hAnsi="Times New Roman" w:eastAsia="宋体"/>
          <w:sz w:val="21"/>
        </w:rPr>
        <w:t>作者: Kun Xiang, Zhili Liu, Terry Jingchen Zhang, Yinya Huang, Yunshuang Nie, Kaixin Cai, Yiyang Yin, Runhui Huang, Hanhui Li, Yihan Zeng, Yu-Jie Yuan, Jianhua Han, Lanqing Hong, Hang Xu, Xiaodan Liang</w:t>
        <w:br/>
      </w:r>
      <w:r>
        <w:rPr>
          <w:rFonts w:ascii="Times New Roman" w:hAnsi="Times New Roman" w:eastAsia="宋体"/>
          <w:sz w:val="21"/>
        </w:rPr>
        <w:t xml:space="preserve">时间: 2026 | </w:t>
      </w:r>
      <w:r>
        <w:t xml:space="preserve">链接: </w:t>
      </w:r>
      <w:hyperlink r:id="rId75">
        <w:r>
          <w:rPr>
            <w:rFonts w:ascii="Times New Roman" w:hAnsi="Times New Roman" w:eastAsia="宋体"/>
            <w:color w:val="0000FF"/>
            <w:sz w:val="21"/>
            <w:u w:val="single"/>
          </w:rPr>
          <w:t>https://doi.org/10.1109/tpami.2026.3653573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通过将“慢思维”的概念纳入多模态大语言模型（MLLM）来解决多模态推理的挑战性任务。我们的核心思想是模型可以学习自适应地使用不同级别的推理来解决不同复杂性的问题。我们提出了一种新的自结构化思想链（SCoT）范式，它由最少的语义原子步骤组成。与依赖结构化模板或自由形式范式的现有方法不同，我们的方法不仅为各种复杂任务生成灵活的 CoT 结构，而且还减轻了对简单任务过度思考的现象。为了将结构化推理引入视觉认知，我们设计了一个新颖的 AtomThink 框架，该框架具有四个关键模块：（i）生成高质量多模态推理路径的数据引擎； (ii) 使用序列化推理数据的监督微调（SFT）过程； (iii) 策略引导的多轮推理方法； (iv) 原子能力度量来评估单步利用率。大量实验表明，所提出的 AtomThink 显着提高了基线 MLLM 的性能，在 MathVista 和 MathVerse 上实现了超过 10% 的平均准确度增益。与最先进的结构化 CoT 方法相比，我们的方法不仅实现了更高的精度，而且将数据利用率提高了 5 倍，并将推理效率提高了 85.3%。我们的代码可在 https://github.com/Kun-Xiang/AtomThink 上公开获取。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address the challenging task of multimodal reasoning by incorporating the notion of "slow thinking" into multimodal large language models (MLLMs). Our core idea is that models can learn to adaptively use different levels of reasoning to tackle questions of varying complexity. We propose a novel paradigm of Self-structured Chain of Thought (SCoT), which consists of minimal semantic atomic steps. Unlike existing methods that rely on structured templates or free-form paradigms, our method not only generates flexible CoT structures for various complex tasks but also mitigates the phenomenon of overthinking for easier tasks. To introduce structured reasoning into visual cognition, we design a novel AtomThink framework with four key modules: (i) a data engine to generate high-quality multimodal reasoning paths; (ii) a supervised fine-tuning (SFT) process with serialized inference data; (iii) a policy-guided multi-turn inference method; and (iv) an atomic capability metric to evaluate the single-step utilization rate. Extensive experiments demonstrate that the proposed AtomThink significantly improves the performance of baseline MLLMs, achieving more than 10% average accuracy gains on MathVista and MathVerse. Compared to state-of-the-art structured CoT approaches, our method not only achieves higher accuracy but also improves data utilization by 5 × and boosts inference efficiency by 85.3%. Our code is publicly available at https://github.com/Kun-Xiang/AtomThink.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通过自适应模态选择进行目标引导提示，以实现以自我为中心的视频中的高效装配活动预期</w:t>
      </w:r>
    </w:p>
    <w:p>
      <w:r>
        <w:rPr>
          <w:rFonts w:ascii="Times New Roman" w:hAnsi="Times New Roman" w:eastAsia="宋体"/>
          <w:b/>
          <w:color w:val="003264"/>
          <w:sz w:val="24"/>
        </w:rPr>
        <w:t>Goal-guided Prompting with Adaptive Modality Selection for Efficient Assembly Activity Anticipation in Egocentric Videos</w:t>
      </w:r>
    </w:p>
    <w:p>
      <w:r>
        <w:rPr>
          <w:rFonts w:ascii="Times New Roman" w:hAnsi="Times New Roman" w:eastAsia="宋体"/>
          <w:sz w:val="21"/>
        </w:rPr>
        <w:t>作者: Tianshan Liu, Bing-Kun Bao</w:t>
        <w:br/>
      </w:r>
      <w:r>
        <w:rPr>
          <w:rFonts w:ascii="Times New Roman" w:hAnsi="Times New Roman" w:eastAsia="宋体"/>
          <w:sz w:val="21"/>
        </w:rPr>
        <w:t xml:space="preserve">时间: 2026 | </w:t>
      </w:r>
      <w:r>
        <w:t xml:space="preserve">链接: </w:t>
      </w:r>
      <w:hyperlink r:id="rId76">
        <w:r>
          <w:rPr>
            <w:rFonts w:ascii="Times New Roman" w:hAnsi="Times New Roman" w:eastAsia="宋体"/>
            <w:color w:val="0000FF"/>
            <w:sz w:val="21"/>
            <w:u w:val="single"/>
          </w:rPr>
          <w:t>https://doi.org/10.1109/tpami.2026.3653482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借助增强现实（AR）设备中配备的以自我为中心的观察和多模态感知功能，下一代智能助手有潜力减少人力并提高装配任务的执行效率。在各种装配活动理解任务中，预测不久的将来的活动至关重要但具有挑战性，它可以帮助人类或智能体积极计划并参与与环境的交互。然而，现有的以自我为中心的活动预测方法仍然难以在准确性和计算效率之间实现良好的权衡，阻碍了它们在实际应用中的部署。为了解决这个困境，在本文中，我们提出了一种具有自适应模态选择的目标引导提示框架（GP-AMS），用于自我中心视频中的装配活动预期。为了弥合历史观察和未观察到的未来活动之间的语义差距，我们将推断的高级目标线索注入到构建的提示中，进一步利用这些线索来指导预先训练的视觉语言（V-L）模型，以补偿未预见的未来的相关语义。此外，采用掩码和预测策略，并施加两个约束，即随意掩码和概率令牌丢弃，以挖掘特定程序内组装活动之间的内在关联。为了保持利用多模态信息的好处，同时避免大量增加计算负担，设计了一种自适应模态选择策略来训练策略网络，该网络学习动态地决定应在每个观察时间步长的基础上对预期模型进行采样以供处理的模态。通过将主要计算动态分配给选定的指示模态，可以提高整体模型的效率，从而为现实设备上的可行性铺平道路。对两个公共数据集的大量实验结果验证了所提出的方法不仅可以持续提高预测精度，而且还可以显着节省计算预算。</w:t>
      </w:r>
    </w:p>
    <w:p>
      <w:pPr>
        <w:spacing w:before="120"/>
      </w:pPr>
      <w:r>
        <w:rPr>
          <w:rFonts w:ascii="Times New Roman" w:hAnsi="Times New Roman" w:eastAsia="宋体"/>
          <w:b/>
          <w:sz w:val="21"/>
        </w:rPr>
        <w:t>English Abstract:</w:t>
      </w:r>
    </w:p>
    <w:p>
      <w:r>
        <w:rPr>
          <w:rFonts w:ascii="Times New Roman" w:hAnsi="Times New Roman" w:eastAsia="宋体"/>
          <w:sz w:val="21"/>
        </w:rPr>
        <w:t>With the functions of egocentric observation and multimodal perception equipped in augmented reality (AR) devices, the next generation of smart assistants has the potential to reduce human labor and enhance execution efficiency in assembly tasks. Among diverse assembly activity understanding tasks, anticipating the near future activities is crucial yet challenging, which can assist humans or agents to actively plan and engage in interactions with the environment. However, the existing egocentric activity anticipation methods still struggle to achieve a decent trade-off between accuracy and computational efficiency, hindering them to be deployed in practical applications. To address this dilemma, in this paper, we propose a goal-guided prompting framework with adaptive modality selection (GP-AMS), for assembly activity anticipation in egocentric videos. For bridging the semantic gap between the historical observations and unobserved future activities, we inject the inferred high-level goal clues into the constructed prompts, which are further utilized to guide a pre-trained vision-language (V-L) model to compensate relevant semantics of unseen future. Moreover, a mask-and-predict strategy is adopted with two imposed constraints, i.e., casual masking and probabilistic token-dropping, to mine the intrinsic associations between the assembly activities within a specific procedure. For maintaining the benefits of exploiting multimodal information while avoiding extensively increasing the computational burdens, an adaptive modality selection strategy is designed to train a policy network, which learns to dynamically decide which modalities should be sampled for processing by the anticipation model on a per observation time-step basis. By allocating major computation to the selected indicative modalities on-the-fly, the efficiency of the overall model can be improved, thus paving the way for feasibility on real-world devices. Extensive experimental results on two public data sets validate that the proposed method yields not only consistent improvements in anticipation accuracy, but also significant savings in computation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学习增强稀疏尖峰流</w:t>
      </w:r>
    </w:p>
    <w:p>
      <w:r>
        <w:rPr>
          <w:rFonts w:ascii="Times New Roman" w:hAnsi="Times New Roman" w:eastAsia="宋体"/>
          <w:b/>
          <w:color w:val="003264"/>
          <w:sz w:val="24"/>
        </w:rPr>
        <w:t>Learn to Enhance Sparse Spike Streams</w:t>
      </w:r>
    </w:p>
    <w:p>
      <w:r>
        <w:rPr>
          <w:rFonts w:ascii="Times New Roman" w:hAnsi="Times New Roman" w:eastAsia="宋体"/>
          <w:sz w:val="21"/>
        </w:rPr>
        <w:t>作者: Liwen Hu, Yijia Guo, Mianzhi Liu, Yiming Fan, Rui Ma, Shengbo Chen, Lei Ma, Tiejun Huang</w:t>
        <w:br/>
      </w:r>
      <w:r>
        <w:rPr>
          <w:rFonts w:ascii="Times New Roman" w:hAnsi="Times New Roman" w:eastAsia="宋体"/>
          <w:sz w:val="21"/>
        </w:rPr>
        <w:t xml:space="preserve">时间: 2026 | </w:t>
      </w:r>
      <w:r>
        <w:t xml:space="preserve">链接: </w:t>
      </w:r>
      <w:hyperlink r:id="rId77">
        <w:r>
          <w:rPr>
            <w:rFonts w:ascii="Times New Roman" w:hAnsi="Times New Roman" w:eastAsia="宋体"/>
            <w:color w:val="0000FF"/>
            <w:sz w:val="21"/>
            <w:u w:val="single"/>
          </w:rPr>
          <w:t>https://doi.org/10.1109/tpami.2026.3653768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视觉任务长期以来一直是计算机视觉领域的一个挑战。最近，尖峰相机由于其高时间分辨率而在这些任务中显示出巨大的潜力。与传统相机不同，它发出异步尖峰信号来捕获视觉信息。然而，在弱光条件下，尖峰信号变得高度稀疏，稀疏的尖峰流严重阻碍了现有基于尖峰的方法在高速场景下的有效性。为了应对这一挑战，我们引入了 SS2DS，这是第一个将稀疏尖峰流增强为密集尖峰流的深度学习框架。 SS2DS 首先估计稀疏流内的尖峰发射频率。随后，神经网络增强了尖峰发射频率。最后，SS2DS 从增强型尖峰放电频率序列中解码增强型尖峰流。 SS2DS可以调整稀疏尖峰流的时间分布，改善现有方法在弱光和高速场景下的性能下降。为了评估稀疏尖峰流增强，我们构建了合成的和真实的稀疏尖峰流数据集。使用第三代尖峰相机在动态场景下采集真实数据集。通过比较重建结果，增强尖峰流比稀疏尖峰流平均提高了+0.78 MA、-18.42 BRISQUE 和-1.42 NIQE。此外，增强的尖峰流还有益于其他基于尖峰的视觉任务，例如 3D 重建（+1.325 dB PSNR、+0.005 SSIM 和 -0.01 LPIPS）和超分辨率（+0.63 MA、-13.67 BRISQUE 和 -1.28 NIQE）。代码和数据集将在发布后发布。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High-speed vision tasks have long been a challenge in computer vision. Recently, the spike camera has shown great potential in these tasks due to its high temporal resolution. Unlike traditional cameras, it emits asynchronous spike signals to capture visual information. However, under low-light conditions, spike signals becomehighly sparse, and the sparse spike streamseverely hinders theeffectiveness of existing spike-based methods in high-speed scenarios. To address this challenge,we introduce SS2DS, the first deep learning framework that enhances sparse spike streams into dense spike streams. SS2DS first estimates the spike firing frequency within sparse streams. Subsequently, the spike firing frequency is enhanced by a neural network. Finally, SS2DS decodes the enhanced spike stream from the enhanced spike firing frequency sequence. SS2DS can adjust the temporal distribution of sparse spike streams and improve the performance degradation of existing methods in low-light and high-speed scenarios. In order to evaluate sparse spikestream enhancement,we construct both synthetic and real sparse spike stream datasets. The real dataset iscollected in dynamic scenarios using the third-generation spike camera.By comparing the reconstruction results, enhanced spike streams achieve an average improvement of +0.78 MA, -18.42 BRISQUE, and -1.42 NIQE over sparse spike streams. Moreover, the enhanced spike streams also benefit other spike-based vision tasks, such as 3D reconstruction (+1.325 dB PSNR, +0.005 SSIM, and -0.01 LPIPS) and super-resolution (+0.63 MA, -13.67 BRISQUE, and -1.28 NIQE). Code and datasets will be released after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加强精细化和自我感知扩展，实现端到端自动驾驶</w:t>
      </w:r>
    </w:p>
    <w:p>
      <w:r>
        <w:rPr>
          <w:rFonts w:ascii="Times New Roman" w:hAnsi="Times New Roman" w:eastAsia="宋体"/>
          <w:b/>
          <w:color w:val="003264"/>
          <w:sz w:val="24"/>
        </w:rPr>
        <w:t>Reinforced Refinement with Self-Aware Expansion for End-to-End Autonomous Driving</w:t>
      </w:r>
    </w:p>
    <w:p>
      <w:r>
        <w:rPr>
          <w:rFonts w:ascii="Times New Roman" w:hAnsi="Times New Roman" w:eastAsia="宋体"/>
          <w:sz w:val="21"/>
        </w:rPr>
        <w:t>作者: Haochen Liu, Tianyu Li, Haohan Yang, Li Chen, Caojun Wang, Ke Guo, Haochen Tian, Hongchen Li, Hongyang Li, Chen Lv</w:t>
        <w:br/>
      </w:r>
      <w:r>
        <w:rPr>
          <w:rFonts w:ascii="Times New Roman" w:hAnsi="Times New Roman" w:eastAsia="宋体"/>
          <w:sz w:val="21"/>
        </w:rPr>
        <w:t xml:space="preserve">时间: 2026 | </w:t>
      </w:r>
      <w:r>
        <w:t xml:space="preserve">链接: </w:t>
      </w:r>
      <w:hyperlink r:id="rId78">
        <w:r>
          <w:rPr>
            <w:rFonts w:ascii="Times New Roman" w:hAnsi="Times New Roman" w:eastAsia="宋体"/>
            <w:color w:val="0000FF"/>
            <w:sz w:val="21"/>
            <w:u w:val="single"/>
          </w:rPr>
          <w:t>https://doi.org/10.1109/tpami.2026.3653866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自动驾驶已成为一种有前途的范例，可使用基于学习的模块化集成将传感器输入直接映射到规划操作。然而，现有的基于模仿学习（IL）的模型存在对困难情况的泛化，以及部署后缺乏纠正反馈循环的问题。虽然强化学习 (RL) 提供了一种潜在的解决方案来以最优的方式处理困难情况，但它常常会因对特定驾驶情况的过度拟合而受到阻碍，从而导致通用知识的灾难性遗忘和样本效率低下。为了克服这些挑战，我们提出了具有自我意识扩展的强化细化（R2SE），这是一种新颖的学习管道，可以不断细化硬域，同时为与模型无关的端到端驾驶系统保持通用的驾驶策略。通过强化微调和策略扩展促进持续改进，R2SE 具有三个关键组成部分：1）具有硬案例分配的通用预训练训练通用模仿学习（IL）驱动系统，同时动态识别容易失败的案例以进行有针对性的改进； 2) Residual Reinforced Specialist Fine-tuning 使用强化学习（RL）优化残差校正，以提高硬案例领域的性能，同时保留全局驾驶知识； 3) 自我感知适配器扩展将专业策略动态集成回通才模型中，从而增强持续的性能改进。闭环仿真和现实数据集的实验结果表明，与最先进的 E2E 系统相比，在泛化性、安全性和长期政策鲁棒性方面都有所提高，凸显了强化细化可扩展自动驾驶的有效性。</w:t>
      </w:r>
    </w:p>
    <w:p>
      <w:pPr>
        <w:spacing w:before="120"/>
      </w:pPr>
      <w:r>
        <w:rPr>
          <w:rFonts w:ascii="Times New Roman" w:hAnsi="Times New Roman" w:eastAsia="宋体"/>
          <w:b/>
          <w:sz w:val="21"/>
        </w:rPr>
        <w:t>English Abstract:</w:t>
      </w:r>
    </w:p>
    <w:p>
      <w:r>
        <w:rPr>
          <w:rFonts w:ascii="Times New Roman" w:hAnsi="Times New Roman" w:eastAsia="宋体"/>
          <w:sz w:val="21"/>
        </w:rPr>
        <w:t>End-to-end autonomous driving has emerged as a promising paradigm for directly mapping sensor inputs to planning maneuvers using learning-based modular integrations. However, existing imitation learning (IL)-based models suffer from generalization to hard cases, and a lack of corrective feedback loop under post-deployment. While reinforcement learning (RL) offers a potential solution to tackle hard cases with optimality, it is often hindered by overfitting to specific driving cases, resulting in catastrophic forgetting of generalizable knowledge and sample inefficiency. To overcome these challenges, we propose Reinforced Refinement with Self-aware Expansion (R2SE), a novel learning pipeline that constantly refines hard domain while keeping generalizable driving policy for model-agnostic end-to-end driving systems. Through reinforcement fine-tuning and policy expansion that facilitates continuous improvement, R2SE features three key components: 1) Generalist Pretraining with hard-case allocation trains a generalist imitation learning (IL) driving system while dynamically identifying failure-prone cases for targeted refinement; 2) Residual Reinforced Specialist Fine-tuning optimizes residual corrections using reinforcement learning (RL) to improve performance in hard case domain while preserving global driving knowledge; 3) Self-aware Adapter Expansion dynamically integrates specialist policies back into the generalist model, enhancing continuous performance improvement. Experimental results in closed-loop simulation and real-world datasets demonstrate improvements in generalization, safety, and long-horizon policy robustness over state-of-the-art E2E systems, highlighting the effectiveness of reinforce refinement for scalable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自监督人工智能生成的图像检测：相机元数据视角</w:t>
      </w:r>
    </w:p>
    <w:p>
      <w:r>
        <w:rPr>
          <w:rFonts w:ascii="Times New Roman" w:hAnsi="Times New Roman" w:eastAsia="宋体"/>
          <w:b/>
          <w:color w:val="003264"/>
          <w:sz w:val="24"/>
        </w:rPr>
        <w:t>Self-Supervised AI-Generated Image Detection: A Camera Metadata Perspective</w:t>
      </w:r>
    </w:p>
    <w:p>
      <w:r>
        <w:rPr>
          <w:rFonts w:ascii="Times New Roman" w:hAnsi="Times New Roman" w:eastAsia="宋体"/>
          <w:sz w:val="21"/>
        </w:rPr>
        <w:t>作者: Nan Zhong, Mian Zou, Yiran Xu, Zhenxing Qian, Xinpeng Zhang, Baoyuan Wu, Kede Ma</w:t>
        <w:br/>
      </w:r>
      <w:r>
        <w:rPr>
          <w:rFonts w:ascii="Times New Roman" w:hAnsi="Times New Roman" w:eastAsia="宋体"/>
          <w:sz w:val="21"/>
        </w:rPr>
        <w:t xml:space="preserve">时间: 2026 | </w:t>
      </w:r>
      <w:r>
        <w:t xml:space="preserve">链接: </w:t>
      </w:r>
      <w:hyperlink r:id="rId79">
        <w:r>
          <w:rPr>
            <w:rFonts w:ascii="Times New Roman" w:hAnsi="Times New Roman" w:eastAsia="宋体"/>
            <w:color w:val="0000FF"/>
            <w:sz w:val="21"/>
            <w:u w:val="single"/>
          </w:rPr>
          <w:t>https://doi.org/10.1109/tpami.2026.3654274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图像的激增给多媒体取证带来了不断升级的挑战，但许多现有检测器依赖于对特定生成模型内部结构的假设，限制了它们的跨模型适用性。我们引入了一种自我监督的方法来检测人工智能生成的图像，该方法利用相机元数据（特别是可交换图像文件格式（EXIF）标签）来学习数字摄影的固有特征。我们的借口任务通过对分类 EXIF 标签（例如，相机型号和场景类型）和成对排序有序和连续 EXIF 标签（例如，焦距和光圈值）进行分类，仅在相机拍摄的照片上训练特征提取器。使用这些 EXIF 诱导的特征，我们首先通过使用高斯混合模型对摄影图像的分布进行建模并将低似然样本标记为 AI 生成来执行一类检测。然后，我们扩展到二进制检测，将学习的提取器视为相同架构的分类器的强正则化器，对空间置乱补丁的高频残差进行操作。跨各种生成模型的大量实验表明，我们的 EXIF 诱导检测器极大地推进了现有技术的发展，为野外样本提供了强大的泛化能力，并对常见的良性图像扰动具有鲁棒性。</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AI-generated imagery poses escalating challenges for multimedia forensics, yet many existing detectors depend on assumptions about the internals of specific generative models, limiting their cross-model applicability. We introduce a self-supervised approach for detecting AI-generated images that leverages camera metadata-specifically exchangeable image file format (EXIF) tags-to learn features intrinsic to digital photography. Our pretext task trains a feature extractor solely on camera-captured photographs by classifying categorical EXIF tags (e.g., camera model and scene type) and pairwise-ranking ordinal and continuous EXIF tags (e.g., focal length and aperture value). Using these EXIF-induced features, we first perform one-class detection by modeling the distribution of photographic images with a Gaussian mixture model and flagging low-likelihood samples as AI-generated. We then extend to binary detection that treats the learned extractor as a strong regularizer for a classifier of the same architecture, operating on high-frequency residuals from spatially scrambled patches. Extensive experiments across various generative models demonstrate that our EXIF-induced detectors substantially advance the state of the art, delivering strong generalization to in-the-wild samples and robustness to common benign image perturbations.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SLeak：针对分裂学习的多目标隐私窃取攻击</w:t>
      </w:r>
    </w:p>
    <w:p>
      <w:r>
        <w:rPr>
          <w:rFonts w:ascii="Times New Roman" w:hAnsi="Times New Roman" w:eastAsia="宋体"/>
          <w:b/>
          <w:color w:val="003264"/>
          <w:sz w:val="24"/>
        </w:rPr>
        <w:t>SLeak: Multi-Target Privacy Stealing Attack against Split Learning</w:t>
      </w:r>
    </w:p>
    <w:p>
      <w:r>
        <w:rPr>
          <w:rFonts w:ascii="Times New Roman" w:hAnsi="Times New Roman" w:eastAsia="宋体"/>
          <w:sz w:val="21"/>
        </w:rPr>
        <w:t>作者: Xiaoyang Xu, Wenzhe Yi, Juan Wang, Hongxin Hu, Mengda Yang, Ziang Li, Yong Zhuang, Yaxin Liu, Mang Ye</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https://doi.org/10.1109/tpami.2026.3654092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学习（SL）是一种分布式学习框架，因其隐私保护性质和低计算需求而受到欢迎。然而，最近的研究表明服务器对手有可能进行推理攻击，从而损害受害者客户端的隐私。然而，在重新评估之前的研究后，我们发现现有方法依赖过于强烈的假设来提高其性能，导致在更现实的场景下有效性显着下降。在这项工作中，我们对 SL 的固有漏洞提供了新的见解。具体来说，我们发现粉碎的数据和服务器模型都包含客户端的表示偏好，服务器对手可以利用它来构建近似目标客户端独特特征提取行为的替代客户端。通过训练有素的替代客户端，服务器可以完美窃取目标客户端的功能、训练数据和标签。基于这一观察，我们引入了 Split Leakage (SLeak)，这是一种针对 SL 的多个隐私窃取目标的新威胁。值得注意的是，SLeak 不依赖于强隐私先验，只需要部分同域辅助公共数据即可进行攻击。在不同数据集和目标模型上的实验结果表明，SLeak 在多个指标上都超越了最先进的方法。此外，消融研究进一步证实了其在各种场景和假设下的稳健性和适用性。</w:t>
      </w:r>
    </w:p>
    <w:p>
      <w:pPr>
        <w:spacing w:before="120"/>
      </w:pPr>
      <w:r>
        <w:rPr>
          <w:rFonts w:ascii="Times New Roman" w:hAnsi="Times New Roman" w:eastAsia="宋体"/>
          <w:b/>
          <w:sz w:val="21"/>
        </w:rPr>
        <w:t>English Abstract:</w:t>
      </w:r>
    </w:p>
    <w:p>
      <w:r>
        <w:rPr>
          <w:rFonts w:ascii="Times New Roman" w:hAnsi="Times New Roman" w:eastAsia="宋体"/>
          <w:sz w:val="21"/>
        </w:rPr>
        <w:t>Split Learning (SL) is a distributed learning framework that has gained popularity for its privacy-preserving nature and low computational demands. However, recent studies have the potential that a server adversary to carry out inference attacks, compromising the privacy of victim clients. Nevertheless, upon re-evaluating prior studies, we found that existing methods rely on overly strong assumptions to enhance their performance, resulting in a significant decline in effectiveness under more realistic scenarios. In this work, we provide new insights into the inherent vulnerabilities of SL. Specifically, we discover that both the smashed data and the server model contain the client's representation preference, which the server adversary can exploit to build a substitute client that approximates the target client's unique feature extraction behavior. With a well-trained substitute client, the server can perfectly steal the target client's functionality, training data, and labels. Building on this observation, we introduce Split Leakage (SLeak), a new threat that targets multiple privacy stealing objectives against SL. Notably, SLeak does not depend on strong privacy priors and only requires partial same-domain auxiliary public data to conduct the attacks. Experimental results on diverse datasets and target models show that SLeak surpasses the state-of-the-art method across multiple metrics. Moreover, ablation studies further confirm its robustness and applicability under various scenarios and assumptions.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VRP-UDF：利用体积渲染先验从多视图图像中无偏学习无符号距离函数</w:t>
      </w:r>
    </w:p>
    <w:p>
      <w:r>
        <w:rPr>
          <w:rFonts w:ascii="Times New Roman" w:hAnsi="Times New Roman" w:eastAsia="宋体"/>
          <w:b/>
          <w:color w:val="003264"/>
          <w:sz w:val="24"/>
        </w:rPr>
        <w:t>VRP-UDF: Towards Unbiased Learning of Unsigned Distance Functions from Multi-view Images with Volume Rendering Priors</w:t>
      </w:r>
    </w:p>
    <w:p>
      <w:r>
        <w:rPr>
          <w:rFonts w:ascii="Times New Roman" w:hAnsi="Times New Roman" w:eastAsia="宋体"/>
          <w:sz w:val="21"/>
        </w:rPr>
        <w:t>作者: Wenyuan Zhang, Chunsheng Wang, Kanle Shi, Yu-Shen Liu, Zhizhong Han</w:t>
        <w:br/>
      </w:r>
      <w:r>
        <w:rPr>
          <w:rFonts w:ascii="Times New Roman" w:hAnsi="Times New Roman" w:eastAsia="宋体"/>
          <w:sz w:val="21"/>
        </w:rPr>
        <w:t xml:space="preserve">时间: 2026 | </w:t>
      </w:r>
      <w:r>
        <w:t xml:space="preserve">链接: </w:t>
      </w:r>
      <w:hyperlink r:id="rId81">
        <w:r>
          <w:rPr>
            <w:rFonts w:ascii="Times New Roman" w:hAnsi="Times New Roman" w:eastAsia="宋体"/>
            <w:color w:val="0000FF"/>
            <w:sz w:val="21"/>
            <w:u w:val="single"/>
          </w:rPr>
          <w:t>https://doi.org/10.1109/tpami.2026.3653901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无符号距离函数 (UDF) 是开放曲面的重要表示形式。使用不同的可微渲染器，当前的方法能够训练神经网络通过最小化 UDF 到多视图地面实况的渲染错误来推断 UDF。然而，这些可微渲染器主要是手工制作的，这使得它们要么对光线表面相交有偏差，要么对无符号距离异常值敏感，要么无法扩展到大场景。为了解决这些问题，我们提出了一种新颖的可微渲染器来更准确地推断 UDF。我们的可微渲染器不是使用手工方程，而是一个以数据驱动方式预先训练的神经网络。它学习如何将无符号距离渲染为深度图像，从而获得先验知识，称为体积渲染先验。为了从多个 RGB 图像推断出未见过的场景的 UDF，我们将学习到的体积渲染先验推广到在 RGB 图像渲染的 alpha 混合中映射推断的无符号距离。为了减少 UDF 推理中采样的偏差，我们利用辅助点采样先验作为射线表面相交的指标，并提出了在零水平集附近更准确和均匀采样的新方案。我们还提出了一种新策略，利用我们预先训练的体渲染作为通用表面细化器，它可以与各种高斯重建方法集成，以优化高斯分布并细化几何细节。我们的结果表明，学习到的体渲染先验是无偏的、稳健的、可扩展的、3D 感知的，更重要的是，易于学习。进一步的实验表明，体积渲染先验也是增强其他神经隐式表示（例如符号距离函数和占用率）的通用策略。我们在广泛使用的基准和真实场景上评估我们的方法，并报告其优于最先进方法的性能。</w:t>
      </w:r>
    </w:p>
    <w:p>
      <w:pPr>
        <w:spacing w:before="120"/>
      </w:pPr>
      <w:r>
        <w:rPr>
          <w:rFonts w:ascii="Times New Roman" w:hAnsi="Times New Roman" w:eastAsia="宋体"/>
          <w:b/>
          <w:sz w:val="21"/>
        </w:rPr>
        <w:t>English Abstract:</w:t>
      </w:r>
    </w:p>
    <w:p>
      <w:r>
        <w:rPr>
          <w:rFonts w:ascii="Times New Roman" w:hAnsi="Times New Roman" w:eastAsia="宋体"/>
          <w:sz w:val="21"/>
        </w:rPr>
        <w:t>Unsigned distance functions (UDFs) have been a vital representation for open surfaces. With different differentiable renderers, current methods are able to train neural networks to infer a UDF by minimizing the rendering errors with the UDF to the multi-view ground truth. However, these differentiable renderers are mainly handcrafted, which makes them either biased on ray-surface intersections, or sensitive to unsigned distance outliers, or not scalable to large scenes. To resolve these issues, we present a novel differentiable renderer to infer UDFs more accurately. Instead of using handcrafted equations, our differentiable renderer is a neural network which is pre-trained in a data-driven manner. It learns how to render unsigned distances into depth images, leading to a prior knowledge, dubbed volume rendering priors. To infer a UDF for an unseen scene from multiple RGB images, we generalize the learned volume rendering priors to map inferred unsigned distances in alpha blending for RGB image rendering. To reduce the bias of sampling in UDF inference, we utilize an auxiliary point sampling prior as an indicator of ray-surface intersection, and propose novel schemes towards more accurate and uniform sampling near the zero-level sets. We also propose a new strategy that leverages our pretrained volume rendering prior to serve as a general surface refiner, which can be integrated with various Gaussian reconstruction methods to optimize the Gaussian distributions and refine geometric details. Our results show that the learned volume rendering prior is unbiased, robust, scalable, 3D aware, and more importantly, easy to learn. Further experiments show that the volume rendering prior is also a general strategy to enhance other neural implicit representations such as signed distance function and occupancy. We evaluate our method on both widely used benchmarks and real scenes, and report superior performance over the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区分性和基于扩散的生成学习整合的礼物：边界细化遥感语义分割</w:t>
      </w:r>
    </w:p>
    <w:p>
      <w:r>
        <w:rPr>
          <w:rFonts w:ascii="Times New Roman" w:hAnsi="Times New Roman" w:eastAsia="宋体"/>
          <w:b/>
          <w:color w:val="003264"/>
          <w:sz w:val="24"/>
        </w:rPr>
        <w:t>A Gift from the Integration of Discriminative and Diffusion-based Generative Learning: Boundary Refinement Remote Sensing Semantic Segmentation</w:t>
      </w:r>
    </w:p>
    <w:p>
      <w:r>
        <w:rPr>
          <w:rFonts w:ascii="Times New Roman" w:hAnsi="Times New Roman" w:eastAsia="宋体"/>
          <w:sz w:val="21"/>
        </w:rPr>
        <w:t>作者: Hao Wang, Keyan Hu, Xin Guo, Haifeng Li, Chao Tao</w:t>
        <w:br/>
      </w:r>
      <w:r>
        <w:rPr>
          <w:rFonts w:ascii="Times New Roman" w:hAnsi="Times New Roman" w:eastAsia="宋体"/>
          <w:sz w:val="21"/>
        </w:rPr>
        <w:t xml:space="preserve">时间: 2026 | </w:t>
      </w:r>
      <w:r>
        <w:t xml:space="preserve">链接: </w:t>
      </w:r>
      <w:hyperlink r:id="rId82">
        <w:r>
          <w:rPr>
            <w:rFonts w:ascii="Times New Roman" w:hAnsi="Times New Roman" w:eastAsia="宋体"/>
            <w:color w:val="0000FF"/>
            <w:sz w:val="21"/>
            <w:u w:val="single"/>
          </w:rPr>
          <w:t>https://doi.org/10.1109/tpami.2026.3654243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语义分割必须解决图像中地面物体的含义及其所在位置。因此，分割模型不仅要保证大规模斑块（低频信息）的语义正确性，还要保证斑块之间边界（与边界成分相关的高频信息）的精确定位。然而，大多数现有方法严重依赖判别式学习，它擅长捕获低频特征，而忽视了其在学习高频特征以进行语义分割方面的固有局限性。最近的研究表明，扩散生成模型擅长生成高频细节。我们的理论分析证实，扩散去噪过程显着增强了模型学习高频特征的能力；然而，我们还观察到，当仅由原始图像引导时，这些模型对低频特征表现出不足的语义推断。因此，我们整合了判别学习和生成学习的优点，提出了基于判别学习和扩散生成学习的边界细化集成（IDGBR）框架。该框架首先使用判别性骨干模型生成粗分割图。该图和原始图像被输入条件引导网络，共同学习引导表示，随后通过迭代去噪扩散过程细化粗分割。跨五个遥感语义分割数据集（二元和多类分割）的广泛实验证实了我们的框架能够对来自不同判别架构的粗略结果进行一致的边界细化。源代码可在 https://github.com/KeyanHu-git/IDGBR 获取。</w:t>
      </w:r>
    </w:p>
    <w:p>
      <w:pPr>
        <w:spacing w:before="120"/>
      </w:pPr>
      <w:r>
        <w:rPr>
          <w:rFonts w:ascii="Times New Roman" w:hAnsi="Times New Roman" w:eastAsia="宋体"/>
          <w:b/>
          <w:sz w:val="21"/>
        </w:rPr>
        <w:t>English Abstract:</w:t>
      </w:r>
    </w:p>
    <w:p>
      <w:r>
        <w:rPr>
          <w:rFonts w:ascii="Times New Roman" w:hAnsi="Times New Roman" w:eastAsia="宋体"/>
          <w:sz w:val="21"/>
        </w:rPr>
        <w:t>Remote sensing semantic segmentation must address both what the ground objects are within an image and where they are located. Consequently, segmentation models must ensure not only the semantic correctness of large-scale patches (low-frequency information) but also the precise localization of boundaries between patches (high-frequency information related to boundary components). However, most existing approaches rely heavily on discriminative learning, which excels at capturing low-frequency features, while overlooking its inherent limitations in learning high-frequency features for semantic segmentation. Recent studies have revealed that diffusion generative models excel at generating high-frequency details. Our theoretical analysis confirms that the diffusion denoising process significantly enhances the model's ability to learn high-frequency features; however, we also observe that these models exhibit insufficient semantic inference for low-frequency features when guided solely by the original image. Therefore, we integrate the strengths of both discriminative and generative learning, proposing the Integration of Discriminative and diffusion-based Generative learning for Boundary Refinement (IDGBR) framework. The framework first generates a coarse segmentation map using a discriminative backbone model. This map and the original image are fed into a conditioning guidance network to jointly learn a guidance representation subsequently leveraged by an iterative denoising diffusion process refining the coarse segmentation. Extensive experiments across five remote sensing semantic segmentation datasets (binary and multi-class segmentation) confirm our framework's capability of consistent boundary refinement for coarse results from diverse discriminative architectures. The source code is available at https://github.com/KeyanHu-git/IDGBR.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一致性感知点引导变压器可实现准确且多功能的点云配准</w:t>
      </w:r>
    </w:p>
    <w:p>
      <w:r>
        <w:rPr>
          <w:rFonts w:ascii="Times New Roman" w:hAnsi="Times New Roman" w:eastAsia="宋体"/>
          <w:b/>
          <w:color w:val="003264"/>
          <w:sz w:val="24"/>
        </w:rPr>
        <w:t>Consistency-Aware Spot-Guided Transformer for Accurate and Versatile Point Cloud Registration</w:t>
      </w:r>
    </w:p>
    <w:p>
      <w:r>
        <w:rPr>
          <w:rFonts w:ascii="Times New Roman" w:hAnsi="Times New Roman" w:eastAsia="宋体"/>
          <w:sz w:val="21"/>
        </w:rPr>
        <w:t>作者: Renlang Huang, Li Chai, Yufan Tang, Zhoujian Li, Jiming Chen, Liang Li</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https://doi.org/10.1109/tpami.2026.3653989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特征匹配在点云配准方面展现出了巨大的优越性。虽然粗到精匹配架构很普遍，但它们通常执行稀疏且几何不一致的粗匹配。这迫使后续的精细匹配依赖于计算成本高昂的最优传输和假设与选择程序来解决不一致问题，从而导致大规模实时应用程序效率低下且可扩展性差。在本文中，我们设计了一种一致性感知点引导变换器（CAST），通过两个关键的稀疏注意机制显式地利用几何一致性来增强粗匹配。首先，我们的一致性感知自注意力选择性地计算对具有全局一致对应关系的稀疏点子集的点云内注意力，使其他点能够通过它们与这些锚点的关系导出判别性特征，同时传播全局一致性以实现稳健的对应推理。其次，我们的点引导交叉注意力将跨点云注意力限制在动态定义的“点”上，即另一个点云中查询邻居的对应邻域的并集，这些点最有可能覆盖由局部一致性确保的查询的真实对应关系，从而消除来自相似但不相关区域的干扰。此外，我们设计了一个轻量级的基于局部注意力的精细匹配模块来精确预测密集对应并估计变换。对室外 LiDAR 数据集和室内 RGB-D 相机数据集的大量实验表明，我们的方法实现了最先进的准确性、效率和鲁棒性。此外，我们的方法在我们新构建的具有挑战性的重定位和未见过的领域的循环关闭基准上展示了卓越的泛化能力。我们的代码和模型可在 https://github.com/RenlangHuang/CASTv2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learning-based feature matching has showcased great superiority for point cloud registration. While coarse-to-fine matching architectures are prevalent, they typically perform sparse and geometrically inconsistent coarse matching. This forces the subsequent fine matching to rely on computationally expensive optimal transport and hypothesis-and-selection procedures to resolve inconsistencies, leading to inefficiency and poor scalability for large-scale real-time applications. In this paper, we design a consistency-aware spot-guided Transformer (CAST) to enhance the coarse matching by explicitly utilizing geometric consistency via two key sparse attention mechanisms. First, our consistency-aware self-attention selectively computes intra-point-cloud attention to a sparse subset of points with globally consistent correspondences, enabling other points to derive discriminative features through their relationships with these anchors while propagating global consistency for robust correspondence reasoning. Second, our spot-guided cross-attention restricts cross-point-cloud attention to dynamically defined "spots"-the union of correspondence neighborhoods of a query's neighbors in the other point cloud, which are most likely to cover the true correspondence of the query ensured by local consistency, eliminating interference from similar but irrelevant regions. Furthermore, we design a lightweight local attention-based fine matching module to precisely predict dense correspondences and estimate the transformation. Extensive experiments on both outdoor LiDAR datasets and indoor RGB-D camera datasets demonstrate that our method achieves state-of-the-art accuracy, efficiency, and robustness. Besides, our method showcases superior generalization ability on our newly constructed challenging relocalization and loop closing benchmarks in unseen domains. Our code and models are available at https://github.com/RenlangHuang/CASTv2.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序数回归的深度方向表示学习</w:t>
      </w:r>
    </w:p>
    <w:p>
      <w:r>
        <w:rPr>
          <w:rFonts w:ascii="Times New Roman" w:hAnsi="Times New Roman" w:eastAsia="宋体"/>
          <w:b/>
          <w:color w:val="003264"/>
          <w:sz w:val="24"/>
        </w:rPr>
        <w:t>Deep Orientational Representation Learning for Ordinal Regression</w:t>
      </w:r>
    </w:p>
    <w:p>
      <w:r>
        <w:rPr>
          <w:rFonts w:ascii="Times New Roman" w:hAnsi="Times New Roman" w:eastAsia="宋体"/>
          <w:sz w:val="21"/>
        </w:rPr>
        <w:t>作者: Gengyun Jia, Xin Ma, Bing-Kun Bao</w:t>
        <w:br/>
      </w:r>
      <w:r>
        <w:rPr>
          <w:rFonts w:ascii="Times New Roman" w:hAnsi="Times New Roman" w:eastAsia="宋体"/>
          <w:sz w:val="21"/>
        </w:rPr>
        <w:t xml:space="preserve">时间: 2026 | </w:t>
      </w:r>
      <w:r>
        <w:t xml:space="preserve">链接: </w:t>
      </w:r>
      <w:hyperlink r:id="rId84">
        <w:r>
          <w:rPr>
            <w:rFonts w:ascii="Times New Roman" w:hAnsi="Times New Roman" w:eastAsia="宋体"/>
            <w:color w:val="0000FF"/>
            <w:sz w:val="21"/>
            <w:u w:val="single"/>
          </w:rPr>
          <w:t>https://doi.org/10.1109/tpami.2026.3654260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序数回归旨在预测有序类。现有方法主要关注标签分布形状和特征距离关系，而表示空间中的方向特征仍未得到充分探索。在本文中，我们提出了深度方向表示学习（ORL），旨在确保按序数类别顺序连接的特征的轨迹近似测地线。我们将输出层权重视为序数原型，并引入两个约束：同向约束和反向约束。它们通过限制向量对之间的角度来进行操作。前者最小化起始类别和结束类别匹配的向量之间的角度，而后者则最大化起始类别相同但结束类别位于相反侧的向量之间的角度。这两个约束从不同的顺序方向优化表示。 ORL 扩展到多原型设置 (MORL)，以减轻由于类内较大变化而导致的特征和定向原型之间的错位。理论分析将ORL与分布单峰性和距离有序性联系起来，凸显了其优势。 ORL (MORL) 的有效性在各种任务中得到了证明，包括面部年龄估计、历史图像约会和审美质量评估。</w:t>
      </w:r>
    </w:p>
    <w:p>
      <w:pPr>
        <w:spacing w:before="120"/>
      </w:pPr>
      <w:r>
        <w:rPr>
          <w:rFonts w:ascii="Times New Roman" w:hAnsi="Times New Roman" w:eastAsia="宋体"/>
          <w:b/>
          <w:sz w:val="21"/>
        </w:rPr>
        <w:t>English Abstract:</w:t>
      </w:r>
    </w:p>
    <w:p>
      <w:r>
        <w:rPr>
          <w:rFonts w:ascii="Times New Roman" w:hAnsi="Times New Roman" w:eastAsia="宋体"/>
          <w:sz w:val="21"/>
        </w:rPr>
        <w:t>Ordinal regression aims to predict ordered classes. Existing methods mainly focus on label distribution shapes and feature distance relationships, while the directional characteristics in the representation space remain underexplored. In this paper, we propose deep orientational representation learning (ORL), aiming to ensure the trajectory of features sequentially connected by ordinal categories approximates a geodesic. We treat the output layer weights as ordinal prototypes and introduce two constraints, the co-directional constraint and the counter-directional constraint. They operate by constraining the angles between pairs of vectors. The former minimizes the angle between vectors with matching start and end categories, while the latter maximizes the angle between vectors whose start categories are the same but whose end categories are on opposite sides. The two constraints optimize the representation from different ordinal directions. ORL is extended to a multi-prototype setting (MORL) to mitigate misalignment between features and oriented prototypes caused by large intra-class variations. Theoretical analysis links ORL to distribution unimodality and distance orderliness, highlighting its advantages. The effectiveness of ORL (MORL) is demonstrated on various tasks including facial age estimation, historical image dating, and aesthetic quality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BlindU：在不泄露数据的情况下盲目机器取消学习</w:t>
      </w:r>
    </w:p>
    <w:p>
      <w:r>
        <w:rPr>
          <w:rFonts w:ascii="Times New Roman" w:hAnsi="Times New Roman" w:eastAsia="宋体"/>
          <w:b/>
          <w:color w:val="003264"/>
          <w:sz w:val="24"/>
        </w:rPr>
        <w:t>BlindU: Blind Machine Unlearning without Revealing Erasing Data</w:t>
      </w:r>
    </w:p>
    <w:p>
      <w:r>
        <w:rPr>
          <w:rFonts w:ascii="Times New Roman" w:hAnsi="Times New Roman" w:eastAsia="宋体"/>
          <w:sz w:val="21"/>
        </w:rPr>
        <w:t>作者: Weiqi Wang, Zhiyi Tian, Chenhan Zhang, Shui Yu</w:t>
        <w:br/>
      </w:r>
      <w:r>
        <w:rPr>
          <w:rFonts w:ascii="Times New Roman" w:hAnsi="Times New Roman" w:eastAsia="宋体"/>
          <w:sz w:val="21"/>
        </w:rPr>
        <w:t xml:space="preserve">时间: 2026 | </w:t>
      </w:r>
      <w:r>
        <w:t xml:space="preserve">链接: </w:t>
      </w:r>
      <w:hyperlink r:id="rId85">
        <w:r>
          <w:rPr>
            <w:rFonts w:ascii="Times New Roman" w:hAnsi="Times New Roman" w:eastAsia="宋体"/>
            <w:color w:val="0000FF"/>
            <w:sz w:val="21"/>
            <w:u w:val="single"/>
          </w:rPr>
          <w:t>https://doi.org/10.1109/tpami.2026.3654093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使数据持有者能够从训练模型中删除其指定样本的贡献，以保护他们的隐私。然而，矛盾的是，大多数取消学习方法都要求取消学习请求者首先将其数据上传到服务器，作为取消学习的先决条件。这些方法在许多禁止服务器访问用户数据的隐私保护场景中是不可行的，例如联邦学习（FL）。本文探讨的是如何在不向服务器暴露擦除数据的情况下实现取消学习。我们提出了盲解学习（BlindU），它使用压缩表示而不是原始输入来进行解学习。 BlindU 仅涉及服务器和取消学习的用户：用户在本地生成隐私保护表示，服务器仅对这些表示及其标签执行取消学习。对于 FL 模型训练，我们采用信息瓶颈（IB）机制。基于 IB 的 FL 模型的编码器学习表示，这些表示会扭曲来自输入的最大与任务无关的信息，从而允许 FL 用户在本地生成压缩表示。为了使用压缩表示进行有效的遗忘，BlindU 集成了两个专门为基于 IB 的模型量身定制的专用遗忘模块，并使用多重梯度下降算法来平衡遗忘和效用保留。虽然IB压缩已经为输入的与任务无关的信息提供了保护，但为了进一步增强隐私保护，我们引入了一种无噪声差分隐私（DP）屏蔽方法来在压缩之前处理原始擦除数据。理论分析和广泛的实验结果表明，与现有最好的隐私保护遗忘基准相比，BlindU 在隐私保护和遗忘有效性方面具有优越性。</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enables data holders to remove the contribution of their specified samples from trained models to protect their privacy. However, it is paradoxical that most unlearning methods require the unlearning requesters to firstly upload their data to the server as a prerequisite for unlearning. These methods are infeasible in many privacy-preserving scenarios where servers are prohibited from accessing users' data, such as federated learning (FL). In this paper, we explore how to implement unlearning under the condition of not uncovering the erasing data to the server. We propose Blind Unlearning (BlindU), which carries out unlearning using compressed representations instead of original inputs. BlindU only involves the server and the unlearning user: the user locally generates privacy-preserving representations, and the server performs unlearning solely on these representations and their labels. For the FL model training, we employ the information bottleneck (IB) mechanism. The encoder of the IB-based FL model learns representations that distort maximum task-irrelevant information from inputs, allowing FL users to generate compressed representations locally. For effective unlearning using compressed representation, BlindU integrates two dedicated unlearning modules tailored explicitly for IB-based models and uses a multiple gradient descent algorithm to balance forgetting and utility retaining. While IB compression already provides protection for task-irrelevant information of inputs, to further enhance the privacy protection, we introduce a noise-free differential privacy (DP) masking method to deal with the raw erasing data before compressing. Theoretical analysis and extensive experimental results illustrate the superiority of BlindU in privacy protection and unlearning effectiveness compared with the best existing privacy-preserving unlearning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 LiDAR 语义分割中单源域泛化的增强表示学习</w:t>
      </w:r>
    </w:p>
    <w:p>
      <w:r>
        <w:rPr>
          <w:rFonts w:ascii="Times New Roman" w:hAnsi="Times New Roman" w:eastAsia="宋体"/>
          <w:b/>
          <w:color w:val="003264"/>
          <w:sz w:val="24"/>
        </w:rPr>
        <w:t>Towards Enhanced Representation Learning for Single-Source Domain Generalization in LiDAR Semantic Segmentation</w:t>
      </w:r>
    </w:p>
    <w:p>
      <w:r>
        <w:rPr>
          <w:rFonts w:ascii="Times New Roman" w:hAnsi="Times New Roman" w:eastAsia="宋体"/>
          <w:sz w:val="21"/>
        </w:rPr>
        <w:t>作者: Hyeonseong Kim, Yoonsu Kang, Changgyoon Oh, Kuk-Jin Yoon</w:t>
        <w:br/>
      </w:r>
      <w:r>
        <w:rPr>
          <w:rFonts w:ascii="Times New Roman" w:hAnsi="Times New Roman" w:eastAsia="宋体"/>
          <w:sz w:val="21"/>
        </w:rPr>
        <w:t xml:space="preserve">时间: 2026 | </w:t>
      </w:r>
      <w:r>
        <w:t xml:space="preserve">链接: </w:t>
      </w:r>
      <w:hyperlink r:id="rId86">
        <w:r>
          <w:rPr>
            <w:rFonts w:ascii="Times New Roman" w:hAnsi="Times New Roman" w:eastAsia="宋体"/>
            <w:color w:val="0000FF"/>
            <w:sz w:val="21"/>
            <w:u w:val="single"/>
          </w:rPr>
          <w:t>https://doi.org/10.1109/tpami.2026.3654352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随着3D深度学习模型的成功，各种自动驾驶感知技术在激光雷达领域得到了发展。虽然这些模型在经过训练的源领域中表现良好，但它们在存在领域差距的未知领域中表现不佳。在本文中，我们提出了一种用于 LiDAR 语义分割中域泛化的表示学习方法，称为 DGLSS++，该方法旨在确保尽管仅在源域上进行训练，但在源域和未见域中都具有鲁棒的性能。我们的方法侧重于从单一源域进行概括，解决由 LiDAR 传感器配置和场景分布变化引起的域转移。为了解决稀疏到稠密和稠密到稀疏的泛化场景，我们通过生成稀疏和稠密的增强域来模拟看不见的域。通过增强域，我们引入了可泛化表示学习的两个约束：广义掩码稀疏不变特征一致性（GMSIFC）和局部语义相关一致性（LSCC）。 GMSIFC 将源域的内部稀疏特征与不同稀疏度的增强域的内部稀疏特征对齐，引入一种新颖的掩蔽策略来排除与多个不一致类相关的体素特征。对于 LSCC，来自空间局部区域的类原型被限制为在所有局部区域之间保持相似的相关性，无论场景或域如何。此外，我们利用四个真实世界数据集建立标准化培训和评估协议，并实施多种基线方法。大量实验证明我们的方法优于 UDA 和 DG 基线。该代码可在 https://github.com/gzgzys9887/DGLSS 获取。</w:t>
      </w:r>
    </w:p>
    <w:p>
      <w:pPr>
        <w:spacing w:before="120"/>
      </w:pPr>
      <w:r>
        <w:rPr>
          <w:rFonts w:ascii="Times New Roman" w:hAnsi="Times New Roman" w:eastAsia="宋体"/>
          <w:b/>
          <w:sz w:val="21"/>
        </w:rPr>
        <w:t>English Abstract:</w:t>
      </w:r>
    </w:p>
    <w:p>
      <w:r>
        <w:rPr>
          <w:rFonts w:ascii="Times New Roman" w:hAnsi="Times New Roman" w:eastAsia="宋体"/>
          <w:sz w:val="21"/>
        </w:rPr>
        <w:t>With the success of the 3D deep learning models, various perception technologies for autonomous driving have been developed in the LiDAR domain. While these models perform well in the trained source domain, they struggle in unseen domains with a domain gap. In this paper, we propose a representation learning approach for domain generalization in LiDAR semantic segmentation, termed DGLSS++, which is designed to ensure robust performance in both the source domain and unseen domains despite training exclusively on the source domain. Our approach focuses on generalizing from a single source domain, addressing the domain shift caused by variations in LiDAR sensor configurations and scene distributions. To tackle both sparse-to-dense and dense-to-sparse generalization scenarios, we simulate unseen domains by generating sparsely and densely augmented domains. With the augmented domain, we introduce two constraints for generalizable representation learning: generalized masked sparsity invariant feature consistency (GMSIFC) and localized semantic correlation consistency (LSCC). GMSIFC aligns the internal sparse features of the source domain with those of the augmented domain at different sparsity, introducing a novel masking strategy to exclude voxel features associated with multiple inconsistent classes. For LSCC, class prototypes from spatially local regions are constrained to maintain similar correlations across all local regions, regardless of the scene or domain. In addition, we establish standardized training and evaluation protocols utilizing four real-world datasets and implement several baseline methods. Extensive experiments demonstrate our approach outperforms both UDA and DG baselines. The code is available at https://github.com/gzgzys9887/DGLSS.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域鲁棒水下图像质量评估的语义对比</w:t>
      </w:r>
    </w:p>
    <w:p>
      <w:r>
        <w:rPr>
          <w:rFonts w:ascii="Times New Roman" w:hAnsi="Times New Roman" w:eastAsia="宋体"/>
          <w:b/>
          <w:color w:val="003264"/>
          <w:sz w:val="24"/>
        </w:rPr>
        <w:t>Semantic Contrast for Domain-Robust Underwater Image Quality Assessment</w:t>
      </w:r>
    </w:p>
    <w:p>
      <w:r>
        <w:rPr>
          <w:rFonts w:ascii="Times New Roman" w:hAnsi="Times New Roman" w:eastAsia="宋体"/>
          <w:sz w:val="21"/>
        </w:rPr>
        <w:t>作者: Jingchun Zhou, Chunjiang Liu, Qiuping Jiang, Xianping Fu, Junhui Hou, Xuelong Li</w:t>
        <w:br/>
      </w:r>
      <w:r>
        <w:rPr>
          <w:rFonts w:ascii="Times New Roman" w:hAnsi="Times New Roman" w:eastAsia="宋体"/>
          <w:sz w:val="21"/>
        </w:rPr>
        <w:t xml:space="preserve">时间: 2026 | </w:t>
      </w:r>
      <w:r>
        <w:t xml:space="preserve">链接: </w:t>
      </w:r>
      <w:hyperlink r:id="rId87">
        <w:r>
          <w:rPr>
            <w:rFonts w:ascii="Times New Roman" w:hAnsi="Times New Roman" w:eastAsia="宋体"/>
            <w:color w:val="0000FF"/>
            <w:sz w:val="21"/>
            <w:u w:val="single"/>
          </w:rPr>
          <w:t>https://doi.org/10.1109/tpami.2026.3654426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水下图像质量评估 (UIQA) 受到水生环境中复杂退化和域转移的阻碍。现有的无参考 IQA 方法依赖于昂贵的主观平均意见分数 (MOS)，这限制了它们对未知领域的推广。为了克服这些挑战，我们提出了 SCUIA，这是一种无监督的 UIQA 框架，利用语义对比学习进行质量预测，无需人工注释。具体来说，我们引入了一种视觉语言对比学习策略，该策略将图像特征与统一语义空间中的文本嵌入对齐，捕获隐式的退化质量相关性。我们通过结合图像特定统计先验和语义提示的分层对比学习机制进一步增强质量辨别。基于三元组的组间对比损失明确地模拟了相对质量关系。为了解决跨域变化，我们开发了一个无监督的域适应模块，该模块使用局部统计特征来指导 CLIP 微调，以将域不变的质量表示与域特定的噪声分开。这使得无需标记数据即可进行零样本跨域质量预测。对公共 UIQA 基准的大量实验证明了对现有方法的显着改进，突出了卓越的泛化性和领域适应性。</w:t>
      </w:r>
    </w:p>
    <w:p>
      <w:pPr>
        <w:spacing w:before="120"/>
      </w:pPr>
      <w:r>
        <w:rPr>
          <w:rFonts w:ascii="Times New Roman" w:hAnsi="Times New Roman" w:eastAsia="宋体"/>
          <w:b/>
          <w:sz w:val="21"/>
        </w:rPr>
        <w:t>English Abstract:</w:t>
      </w:r>
    </w:p>
    <w:p>
      <w:r>
        <w:rPr>
          <w:rFonts w:ascii="Times New Roman" w:hAnsi="Times New Roman" w:eastAsia="宋体"/>
          <w:sz w:val="21"/>
        </w:rPr>
        <w:t>Underwater image quality assessment (UIQA) is hindered by complex degradation and domain shifts across aquatic environments. Existing no-reference IQA methods rely on costly and subjective mean opinion scores (MOS), which limit their generalization to unseen domains. To overcome these challenges, we propose SCUIA, an unsupervised UIQA framework leveraging semantic contrastive learning for quality prediction without human annotations. Specifically, we introduce a vision-language contrastive learning strategy that aligns image features with textual embeddings in a unified semantic space, capturing implicit degradation-quality correlations. We further enhance quality discrimination with a hierarchical contrastive learning mechanism that combines image-specific statistical priors and semantic prompts. A triplet-based inter-group contrastive loss explicitly models relative quality relationships. To tackle cross-domain variations, we develop an unsupervised domain adaptation module that uses local statistical features to guide CLIP fine-tuning to disentangle domain-invariant quality representations from domain-specific noise. This enables zero-shot cross-domain quality prediction without labeled data. Extensive experiments on public UIQA benchmarks demonstrate significant improvements over existing methods, highlighting superior generalization and domain adaptability.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通过图 Sinkhorn Attention 改进图不变学习的子图提取</w:t>
      </w:r>
    </w:p>
    <w:p>
      <w:r>
        <w:rPr>
          <w:rFonts w:ascii="Times New Roman" w:hAnsi="Times New Roman" w:eastAsia="宋体"/>
          <w:b/>
          <w:color w:val="003264"/>
          <w:sz w:val="24"/>
        </w:rPr>
        <w:t>Improving Subgraph Extraction for Graph Invariant Learning via Graph Sinkhorn Attention</w:t>
      </w:r>
    </w:p>
    <w:p>
      <w:r>
        <w:rPr>
          <w:rFonts w:ascii="Times New Roman" w:hAnsi="Times New Roman" w:eastAsia="宋体"/>
          <w:sz w:val="21"/>
        </w:rPr>
        <w:t>作者: Junchi Yan, Fangyu Ding, Jiawei Sun, Zhaoping Hu, Yunyi Zhou, Lei Zhu</w:t>
        <w:br/>
      </w:r>
      <w:r>
        <w:rPr>
          <w:rFonts w:ascii="Times New Roman" w:hAnsi="Times New Roman" w:eastAsia="宋体"/>
          <w:sz w:val="21"/>
        </w:rPr>
        <w:t xml:space="preserve">时间: 2026 | </w:t>
      </w:r>
      <w:r>
        <w:t xml:space="preserve">链接: </w:t>
      </w:r>
      <w:hyperlink r:id="rId88">
        <w:r>
          <w:rPr>
            <w:rFonts w:ascii="Times New Roman" w:hAnsi="Times New Roman" w:eastAsia="宋体"/>
            <w:color w:val="0000FF"/>
            <w:sz w:val="21"/>
            <w:u w:val="single"/>
          </w:rPr>
          <w:t>https://doi.org/10.1109/tpami.2026.3654544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不变学习（GIL）寻求分布变化下图和标签之间的不变关系。最近的工作尝试提取不变子图来改进分布外（OOD）泛化，但现有方法要么缺乏对紧凑性的明确控制，要么依赖于硬顶$k$选择，从而缩小了解决方案空间并且仅是部分可微的。在本文中，我们深入分析了一些现有工作的缺点，并提出了一些不变子图提取的一般原则：1）可分离性，正如我们的稀疏驱动机制所鼓励的那样，过滤掉不相关的共同特征； 2）柔软性，提供更广阔的解决空间； 3) 可微性，用于完善的端到端优化流程。具体来说，在最佳传输的基础上，我们提出了图 Sinkhorn 注意力（GSINA），这是一种完全可微的、基数约束的注意力机制，通过 Sinkhorn 迭代分配稀疏但软的边缘权重并诱导节点注意力。 GSINA 提供了对可分离性和柔软度的显式控制，并使用 Gumbel 重新参数化来稳定训练。它的收敛行为也从理论上进行了研究。对合成数据集和真实世界数据集的广泛实证实验结果验证了其优越性。</w:t>
      </w:r>
    </w:p>
    <w:p>
      <w:pPr>
        <w:spacing w:before="120"/>
      </w:pPr>
      <w:r>
        <w:rPr>
          <w:rFonts w:ascii="Times New Roman" w:hAnsi="Times New Roman" w:eastAsia="宋体"/>
          <w:b/>
          <w:sz w:val="21"/>
        </w:rPr>
        <w:t>English Abstract:</w:t>
      </w:r>
    </w:p>
    <w:p>
      <w:r>
        <w:rPr>
          <w:rFonts w:ascii="Times New Roman" w:hAnsi="Times New Roman" w:eastAsia="宋体"/>
          <w:sz w:val="21"/>
        </w:rPr>
        <w:t>Graph invariant learning (GIL) seeks invariant relations between graphs and labels under distribution shifts. Recent works try to extract an invariant subgraph to improve out-of-distribution (OOD) generalization, yet existing approaches either lack explicit control over compactness or rely on hard top-$k$ selection that shrinks the solution space and is only partially differentiable. In this paper, we provide an in-depth analysis of the drawbacks of some existing works and propose a few general principles for invariant subgraph extraction: 1) separability, as encouraged by our sparsity-driven mechanism, to filter out the irrelevant common features; 2) softness, for a broader solution space; and 3) differentiability, for a soundly end-to-end optimization pipeline. Specifically, building on optimal transport, we propose Graph Sinkhorn Attention (GSINA), a fully differentiable, cardinality-constrained attention mechanism that assigns sparse-yet-soft edge weights via Sinkhorn iterations and induces node attention. GSINA provides explicit controls for separability and softness, and uses a Gumbel reparameterization to stabilize training. It convergence behavior is also theoretically studied. Extensive empirical experimental results on both synthetic and real-world datasets validate its superiority.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可解释的子空间聚类</w:t>
      </w:r>
    </w:p>
    <w:p>
      <w:r>
        <w:rPr>
          <w:rFonts w:ascii="Times New Roman" w:hAnsi="Times New Roman" w:eastAsia="宋体"/>
          <w:b/>
          <w:color w:val="003264"/>
          <w:sz w:val="24"/>
        </w:rPr>
        <w:t>Interpretable Subspace Clustering</w:t>
      </w:r>
    </w:p>
    <w:p>
      <w:r>
        <w:rPr>
          <w:rFonts w:ascii="Times New Roman" w:hAnsi="Times New Roman" w:eastAsia="宋体"/>
          <w:sz w:val="21"/>
        </w:rPr>
        <w:t>作者: Zheng Zhang, Peng Zhou, Aiting Yao, Liang Du, Xinwang Liu</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https://doi.org/10.1109/tpami.2026.3653776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子空间聚类由于其有效性而成为最流行的聚类方法之一。尽管子空间聚类方法已被证明可以实现有希望的性能，但它们仍然缺乏可解释性，特别是在处理高维复杂数据时。为了弥补这一差距，本文重点关注子空间聚类的可解释性，并提出了一种新颖的可解释子空间聚类方法。我们的目标是回答有关子空间聚类可解释性的两个关键问题：（1）在处理单个样本时，哪些特征应该适用于该样本？ (2) 有效的特征会将该样本放入哪个簇或子空间？为了回答这两个问题，我们设计了两个新的可解释性正则化项并将它们插入子空间聚类中。通过这种方式，我们证明了可解释性可以用来提高聚类性能。对基准数据集的大量实验证明了我们的方法在聚类性能和可解释性方面的有效性。</w:t>
      </w:r>
    </w:p>
    <w:p>
      <w:pPr>
        <w:spacing w:before="120"/>
      </w:pPr>
      <w:r>
        <w:rPr>
          <w:rFonts w:ascii="Times New Roman" w:hAnsi="Times New Roman" w:eastAsia="宋体"/>
          <w:b/>
          <w:sz w:val="21"/>
        </w:rPr>
        <w:t>English Abstract:</w:t>
      </w:r>
    </w:p>
    <w:p>
      <w:r>
        <w:rPr>
          <w:rFonts w:ascii="Times New Roman" w:hAnsi="Times New Roman" w:eastAsia="宋体"/>
          <w:sz w:val="21"/>
        </w:rPr>
        <w:t>Subspace clustering is one of the most popular clustering methods due to its effectiveness. Although subspace clustering methods have been demonstrated to achieve promising performance, they still lack interpretability, especially when handling high-dimensional complicated data. To bridge this gap, this paper focuses on the interpretability of subspace clustering and proposes a novel interpretable subspace clustering method. Our goal is to answer two key questions about the interpretability in subspace clustering: (1) when handling an individual sample, which features should work for this sample? (2) Which cluster or subspace will the features that work put this sample into? To answer these two questions, we design two new interpretability regularized terms and plug them into the subspace clustering. In this way, we show that interpretability can be used to improve the clustering performance in turn. Extensive experiments on benchmark data sets demonstrate the effectiveness of our method in terms of clustering performance and interpretability.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预训练视觉模型的实用持续遗忘</w:t>
      </w:r>
    </w:p>
    <w:p>
      <w:r>
        <w:rPr>
          <w:rFonts w:ascii="Times New Roman" w:hAnsi="Times New Roman" w:eastAsia="宋体"/>
          <w:b/>
          <w:color w:val="003264"/>
          <w:sz w:val="24"/>
        </w:rPr>
        <w:t>Practical Continual Forgetting for Pre-trained Vision Models</w:t>
      </w:r>
    </w:p>
    <w:p>
      <w:r>
        <w:rPr>
          <w:rFonts w:ascii="Times New Roman" w:hAnsi="Times New Roman" w:eastAsia="宋体"/>
          <w:sz w:val="21"/>
        </w:rPr>
        <w:t>作者: Hongbo Zhao, Fei Zhu, Bolin Ni, Feng Zhu, Gaofeng Meng, Zhaoxiang Zhang</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https://doi.org/10.1109/tpami.2026.3654115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出于隐私和安全考虑，从预先训练的视觉模型中删除不需要的信息的需求如今变得越来越明显。在现实场景中，擦除请求&lt;italic xmlns:mml="http://www.w3.org/1998/Math/MathML" xmlns:xlink="http://www.w3.org/1999/xlink"&gt;随时&lt;/i&gt;来自用户和模型所有者，并且这些请求通常形成一个序列。因此，在这种设置下，选择性信息预计会从预训练模型中连续删除，同时保留其余信息。我们将这个问题定义为持续遗忘，并确定了三个关键挑战。 &lt;bold xmlns:mml="http://www.w3.org/1998/Math/MathML" xmlns:xlink="http://www.w3.org/1999/xlink"&gt;(i)&lt;/b&gt; 对于不需要的知识，高效、有效的删除至关重要。 &lt;bold xmlns:mml="http://www.w3.org/1998/Math/MathML" xmlns:xlink="http://www.w3.org/1999/xlink"&gt;(ii)&lt;/b&gt; 对于剩余知识，遗忘过程带来的影响应该是最小的。 &lt;bold xmlns:mml="http://www.w3.org/1998/Math/MathML" xmlns:xlink="http://www.w3.org/1999/xlink"&gt;(iii)&lt;/b&gt; 在现实场景中，遗忘过程中训练样本可能会稀缺或部分缺失。为了解决这些问题，我们首先提出&lt;bold xmlns:mml="http://www.w3.org/1998/Math/MathML" xmlns:xlink="http://www.w3.org/1999/xlink"&gt;G&lt;/b&gt;组&lt;bold xmlns:mml="http://www.w3.org/1998/Math/MathML" xmlns:xlink="http://www.w3.org/1999/xlink"&gt;S&lt;/b&gt;解析 &lt;bold xmlns:mml="http://www.w3.org/1998/Math/MathML" xmlns:xlink="http://www.w3.org/1999/xlink"&gt;LoRA&lt;/b&gt; (GS-LoRA)。具体来说，针对 &lt;bold xmlns:mml="http://www.w3.org/1998/Math/MathML" xmlns:xlink="http://www.w3.org/1999/xlink"&gt;(i)&lt;/b&gt;，我们引入了模块来独立微调每个遗忘任务的 Transformer 块中的层，并针对 &lt;bold xmlns:mml="http://www.w3.org/1998/Math/MathML" xmlns:xlink="http://www.w3.org/1999/xlink"&gt;(ii)，采用简单的组稀疏正则化，能够自动选择特定的LoRA组并将其他组归零。为了进一步将 GS-LoRA 扩展到更实际的场景，我们结合了&lt;/b&gt; &lt;italic xmlns:mml="http://www.w3.org/1998/Math/MathML" xmlns:xlink="http://www.w3.org/1999/xlink"&gt;原型&lt;/i&gt;信息作为额外的监督，并引入了更实用的方法 GS-LoRA++。对于每个被遗忘的类，我们将 logits 移离其原始原型。对于其余的类，我们将 logits 拉得更接近它们各自的原型。我们在人脸识别、物体检测和图像分类方面进行了广泛的实验，并证明我们的方法能够忘记特定的类别，而对其他类别的影响最小。代码已发布在 &lt;uri xmlns:mml="http://www.w3.org/1998/Math/MathML" xmlns:xlink="http://www.w3.org/1999/xlink"&gt;https://github.com/bjzhb666/GS-LoRA&lt;/uri&gt; 上。</w:t>
      </w:r>
    </w:p>
    <w:p>
      <w:pPr>
        <w:spacing w:before="120"/>
      </w:pPr>
      <w:r>
        <w:rPr>
          <w:rFonts w:ascii="Times New Roman" w:hAnsi="Times New Roman" w:eastAsia="宋体"/>
          <w:b/>
          <w:sz w:val="21"/>
        </w:rPr>
        <w:t>English Abstract:</w:t>
      </w:r>
    </w:p>
    <w:p>
      <w:r>
        <w:rPr>
          <w:rFonts w:ascii="Times New Roman" w:hAnsi="Times New Roman" w:eastAsia="宋体"/>
          <w:sz w:val="21"/>
        </w:rPr>
        <w:t>For privacy and security concerns, the need to erase unwanted information from pre-trained vision models is becoming evident nowadays. In real-world scenarios, erasure requests originate &lt;italic xmlns:mml="http://www.w3.org/1998/Math/MathML" xmlns:xlink="http://www.w3.org/1999/xlink"&gt;at any time&lt;/i&gt; from both users and model owners, and these requests usually form a sequence. Therefore, under such a setting, selective information is expected to be &lt;italic xmlns:mml="http://www.w3.org/1998/Math/MathML" xmlns:xlink="http://www.w3.org/1999/xlink"&gt;continuously&lt;/i&gt; removed from a pre-trained model while maintaining the rest. We define this problem as continual forgetting and identify three key challenges. &lt;bold xmlns:mml="http://www.w3.org/1998/Math/MathML" xmlns:xlink="http://www.w3.org/1999/xlink"&gt;(i)&lt;/b&gt; For unwanted knowledge, efficient and effective deleting is crucial. &lt;bold xmlns:mml="http://www.w3.org/1998/Math/MathML" xmlns:xlink="http://www.w3.org/1999/xlink"&gt;(ii)&lt;/b&gt; For remaining knowledge, the impact brought by the forgetting procedure should be minimal. &lt;bold xmlns:mml="http://www.w3.org/1998/Math/MathML" xmlns:xlink="http://www.w3.org/1999/xlink"&gt;(iii)&lt;/b&gt; In real-world scenarios, the training samples may be scarce or partially missing during the process of forgetting. To address them, we first propose &lt;bold xmlns:mml="http://www.w3.org/1998/Math/MathML" xmlns:xlink="http://www.w3.org/1999/xlink"&gt;G&lt;/b&gt;roup &lt;bold xmlns:mml="http://www.w3.org/1998/Math/MathML" xmlns:xlink="http://www.w3.org/1999/xlink"&gt;S&lt;/b&gt;parse &lt;bold xmlns:mml="http://www.w3.org/1998/Math/MathML" xmlns:xlink="http://www.w3.org/1999/xlink"&gt;LoRA&lt;/b&gt; (GS-LoRA). Specifically, towards &lt;bold xmlns:mml="http://www.w3.org/1998/Math/MathML" xmlns:xlink="http://www.w3.org/1999/xlink"&gt;(i)&lt;/b&gt;, we introduce modules to fine-tune the layers in Transformer blocks for each forgetting task independently, and towards &lt;bold xmlns:mml="http://www.w3.org/1998/Math/MathML" xmlns:xlink="http://www.w3.org/1999/xlink"&gt;(ii), a simple group sparse regularization is adopted, enabling automatic selection of specific LoRA groups and zeroing out the others. To further extend GS-LoRA to more practical scenarios, we incorporate&lt;/b&gt; &lt;italic xmlns:mml="http://www.w3.org/1998/Math/MathML" xmlns:xlink="http://www.w3.org/1999/xlink"&gt;prototype&lt;/i&gt; information as additional supervision and introduce a more practical approach, GS-LoRA++. For each forgotten class, we move the logits away from its original prototype. For the remaining classes, we pull the logits closer to their respective prototypes. We conduct extensive experiments on face recognition, object detection and image classification and demonstrate that our method manages to forget specific classes with minimal impact on other classes. Codes have been released on &lt;uri xmlns:mml="http://www.w3.org/1998/Math/MathML" xmlns:xlink="http://www.w3.org/1999/xlink"&gt;https://github.com/bjzhb666/GS-LoRA&lt;/uri&gt;.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通过物理信息深度神经网络在复杂场景中进行单光子成像</w:t>
      </w:r>
    </w:p>
    <w:p>
      <w:r>
        <w:rPr>
          <w:rFonts w:ascii="Times New Roman" w:hAnsi="Times New Roman" w:eastAsia="宋体"/>
          <w:b/>
          <w:color w:val="003264"/>
          <w:sz w:val="24"/>
        </w:rPr>
        <w:t>Single-Photon Imaging in Complex Scenarios via Physics-Informed Deep Neural Networks</w:t>
      </w:r>
    </w:p>
    <w:p>
      <w:r>
        <w:rPr>
          <w:rFonts w:ascii="Times New Roman" w:hAnsi="Times New Roman" w:eastAsia="宋体"/>
          <w:sz w:val="21"/>
        </w:rPr>
        <w:t>作者: Siao Cai, Zhicheng Yu, Shaobing Gao, Zeyu Chen, Yiguang Liu</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https://doi.org/10.1109/tpami.2026.3654264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单光子成像使用单光子敏感的皮秒分辨率传感器来捕获 3D 结构并支持多种应用，但成功仍然主要局限于简单的场景。在复杂场景下，传统方法性能退化，深度学习方法缺乏灵活性和泛化性。在这里，我们提出了一种基于物理的深度神经网络（PIDNN）框架，该框架可以有效地解决这两方面的问题，通过将成像物理嵌入到深度神经网络中进行无监督学习来适应复杂多变的传感环境。在此框架内，通过定制U-Net跳跃连接的数量，我们施加多尺度时空先验，提高光子利用效率，为解决后续复杂场景中固有的低信号背景比（SBR）问题奠定基础。此外，我们将体渲染引入PIDNN框架并设计双分支结构，进一步扩展其对多深度和雾遮挡的适用性。我们通过数值模拟和真实实验验证了该方法在各种复杂环境中的性能。多次返回的光子高效成像结果显示出在低 SBR 和大视场下的稳健性能。该方法比传统方法具有更低的均方根误差，并且比监督方法具有更强的泛化能力。进一步的多重深度和雾干扰实验证实其重建质量超越了现有技术，展示了其灵活性和可扩展性。仿真和实验结果都验证了其卓越的重建性能和灵活性。</w:t>
      </w:r>
    </w:p>
    <w:p>
      <w:pPr>
        <w:spacing w:before="120"/>
      </w:pPr>
      <w:r>
        <w:rPr>
          <w:rFonts w:ascii="Times New Roman" w:hAnsi="Times New Roman" w:eastAsia="宋体"/>
          <w:b/>
          <w:sz w:val="21"/>
        </w:rPr>
        <w:t>English Abstract:</w:t>
      </w:r>
    </w:p>
    <w:p>
      <w:r>
        <w:rPr>
          <w:rFonts w:ascii="Times New Roman" w:hAnsi="Times New Roman" w:eastAsia="宋体"/>
          <w:sz w:val="21"/>
        </w:rPr>
        <w:t>Single-photon imaging uses single-photon-sensitive picosecond-resolution sensors to capture 3D structure and supports diverse applications, but success remains mostly limited to simple scenes. In complex scenarios, traditional methods degrade and deep learning methods lack flexibility and generalization. Here, we propose a physics-informed deep neural network (PIDNN) framework that effectively addresses both aspects, adapting to complex and variable sensing environments by embedding imaging physics into the deep neural network for unsupervised learning. Within this framework, by tailoring the number of U-Net skip connections, we impose multi-scale spatiotemporal priors that improve photon-utilization efficiency, laying the foundation for addressing the inherent low-signal-to-background ratio (SBR) problem in subsequent complex scenarios. Additionally, we introduce volume rendering into the PIDNN framework and design a dual-branch structure, further extending its applicability to multiple-depth and fog occlusion. We validated the performance of this method in various complex environments through numerical simulations and real-world experiments. The results of photon-efficient imaging with multiple returns show robust performance under low SBR and large fields of view. The method attains lower root mean-squared error than traditional methods and exhibits stronger generalization than supervised approaches. Further multiple depths and fog interference experiments confirm that its reconstruction quality surpasses existing techniques, demonstrating its flexibility and scalability. Both simulation and experimental results validate its exceptional reconstruction performance and flexibility.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DyDiT++：具有时间步长和空间动力学的扩散变压器，可实现高效的视觉生成</w:t>
      </w:r>
    </w:p>
    <w:p>
      <w:r>
        <w:rPr>
          <w:rFonts w:ascii="Times New Roman" w:hAnsi="Times New Roman" w:eastAsia="宋体"/>
          <w:b/>
          <w:color w:val="003264"/>
          <w:sz w:val="24"/>
        </w:rPr>
        <w:t>DyDiT++: Diffusion Transformers with Timestep and Spatial Dynamics for Efficient Visual Generation</w:t>
      </w:r>
    </w:p>
    <w:p>
      <w:r>
        <w:rPr>
          <w:rFonts w:ascii="Times New Roman" w:hAnsi="Times New Roman" w:eastAsia="宋体"/>
          <w:sz w:val="21"/>
        </w:rPr>
        <w:t>作者: Wangbo Zhao, Yizeng Han, Jiasheng Tang, Kai Wang, Hao Luo, Yibing Song, Gao Huang, Fan Wang, Yang You</w:t>
        <w:br/>
      </w:r>
      <w:r>
        <w:rPr>
          <w:rFonts w:ascii="Times New Roman" w:hAnsi="Times New Roman" w:eastAsia="宋体"/>
          <w:sz w:val="21"/>
        </w:rPr>
        <w:t xml:space="preserve">时间: 2026 | </w:t>
      </w:r>
      <w:r>
        <w:t xml:space="preserve">链接: </w:t>
      </w:r>
      <w:hyperlink r:id="rId92">
        <w:r>
          <w:rPr>
            <w:rFonts w:ascii="Times New Roman" w:hAnsi="Times New Roman" w:eastAsia="宋体"/>
            <w:color w:val="0000FF"/>
            <w:sz w:val="21"/>
            <w:u w:val="single"/>
          </w:rPr>
          <w:t>https://doi.org/10.1109/tpami.2026.3654201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Diffusion Transformer (DiT) 是一种新兴的视觉生成扩散模型，已表现出卓越的性能，但计算成本高昂。我们的研究表明，这些成本主要源于静态推理范式，这不可避免地在某些扩散时间步长和空间区域中引入了冗余计算。为了克服这种低效率，我们提出了动态扩散变压器（DyDiT），这是一种沿着时间步长和空间维度动态调整其计算的架构。具体来说，我们引入了一种时间步长动态宽度（TDW）方法，该方法根据生成时间步长调整模型宽度。此外，我们设计了一种空间智能动态令牌（SDT）策略，以避免在不必要的空间位置进行冗余计算。 TDW和SDT可以无缝集成到DiT中并显着加速生成过程。在这些设计的基础上，我们提出了一个扩展版本 DyDiT++，在三个关键方面进行了改进。首先，它将 DyDiT 的生成机制从扩散扩展到流匹配，这表明我们的方法还可以加速基于流匹配的生成，增强其多功能性。此外，我们增强了 DyDiT 以处理更复杂的视觉生成任务，包括视频生成和文本到图像生成，从而拓宽了其实际应用。最后，为了解决全面微调和民主化技术访问的高成本问题，我们研究了以参数有效的方式训练 DyDiT 的可行性，并引入了基于时间步长的动态 LoRA (TD-LoRA)。对各种视觉生成模型（包括 DiT、SiT、Latte 和 FLUX）的大量实验证明了 DyDiT++ 的有效性。值得注意的是，通过 &lt;3% 的额外微调迭代，我们的方法将 DiT XL 的 FLOP 降低了 51%，在硬件上产生了 1.73 倍的实际加速，并在 ImageNet 上实现了具有竞争力的 FID 分数 2.07。代码可在 https://github.com/alibaba-damo-academy/DyDiT 获取。</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 (DiT), an emerging diffusion model for visual generation, has demonstrated superior perfor mance but suffers from substantial computational costs. Our investigations reveal that these costs primarily stem from the static inference paradigm, which inevitably introduces redundant computation in certain diffusion timesteps and spatial regions. To overcome this inefficiency, we propose Dynamic Diffusion Transformer (DyDiT), an architecture that dynamically adjusts its computation along both timestep and spatial dimensions. Specifically, we introduce a Timestep-wise Dynamic Width (TDW) approach that adapts model width conditioned on the generation timesteps. In addition, we design a Spatial-wise Dynamic Token (SDT) strategy to avoid redundant computation at unnecessary spatial locations. TDW and SDT can be seamlessly integrated into DiT and significantly accelerate the generation process. Building on these designs, we present an extended version, DyDiT++, with improvements in three key aspects. First, it extends the generation mechanism of DyDiT beyond diffusion to flow matching, demon strating that our method can also accelerate flow-matching based generation, enhancing its versatility. Furthermore, we enhance DyDiT to tackle more complex visual generation tasks, including video generation and text-to-image generation, thereby broadening its real-world applications. Finally, to address the high cost of full fine-tuning and democratize technology access, we investigate the feasibility of training DyDiT in a parameter efficient manner and introduce timestep-based dynamic LoRA (TD-LoRA). Extensive experiments on diverse visual generation models, including DiT, SiT, Latte, and FLUX, demonstrate the effectiveness of DyDiT++. Remarkably, with &lt;3% additional f ine-tuning iterations, our approach reduces the FLOPs of DiT XL by 51%, yielding 1.73× realistic speedup on hardware, and achieves a competitive FID score of 2.07 on ImageNet. The code is available at https://github.com/alibaba-damo-academy/DyDiT.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用于高维和不完整数据表示学习的非梯度哈希因子学习</w:t>
      </w:r>
    </w:p>
    <w:p>
      <w:r>
        <w:rPr>
          <w:rFonts w:ascii="Times New Roman" w:hAnsi="Times New Roman" w:eastAsia="宋体"/>
          <w:b/>
          <w:color w:val="003264"/>
          <w:sz w:val="24"/>
        </w:rPr>
        <w:t>Non-Gradient Hash Factor Learning for High-Dimensional and Incomplete Data Representation Learning</w:t>
      </w:r>
    </w:p>
    <w:p>
      <w:r>
        <w:rPr>
          <w:rFonts w:ascii="Times New Roman" w:hAnsi="Times New Roman" w:eastAsia="宋体"/>
          <w:sz w:val="21"/>
        </w:rPr>
        <w:t>作者: Di Wu, Shihui Li, Yi He, Xin Luo, Xinbo Gao</w:t>
        <w:br/>
      </w:r>
      <w:r>
        <w:rPr>
          <w:rFonts w:ascii="Times New Roman" w:hAnsi="Times New Roman" w:eastAsia="宋体"/>
          <w:sz w:val="21"/>
        </w:rPr>
        <w:t xml:space="preserve">时间: 2026 | </w:t>
      </w:r>
      <w:r>
        <w:t xml:space="preserve">链接: </w:t>
      </w:r>
      <w:hyperlink r:id="rId93">
        <w:r>
          <w:rPr>
            <w:rFonts w:ascii="Times New Roman" w:hAnsi="Times New Roman" w:eastAsia="宋体"/>
            <w:color w:val="0000FF"/>
            <w:sz w:val="21"/>
            <w:u w:val="single"/>
          </w:rPr>
          <w:t>https://doi.org/10.1109/tpami.2026.3653780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高维不完整（HDI）数据在各种大数据相关的工业应用中无处不在，例如药物创新和推荐系统。哈希学习因其快速推理和低存储量而成为从 HDI 数据中提取隐藏信息的最有效的表示学习方法。然而，现有的哈希学习方法通​​常采用基于梯度的优化技术来解决由哈希因子的二进制性质引起的离散目标，其中量化（即将实际值量化为二进制代码）损失是不可避免的，导致在表示HDI数据时精度损失。受这些关键和重要问题的启发，本文提出了一种具有三重思想的非梯度哈希因子（NGHF）模型：a）创新离散差分进化（DDE）算法，能够通过基于投影汉明相异性禁用二进制代码位来模拟连续优化，从而实现有效的离散优化器，b）应用所提出的DDE算法直接优化在HDI数据上定义的NGHF的离散学习目标，从而促进其高效和精确的训练，而无需任何量化损失，c）从理论上证明NGHF的收敛性。因此，NGHF具有与实值模型相当的高表示学习能力，使其能够实现对HDI数据的精确二进制表示。对 9 个真实世界数据集的广泛实验结果表明，NGHF 显着优于 8 个最先进的哈希学习模型。此外，其准确性与 HDI 数据表示学习的实值模型的准确性令人惊讶。这些结果对于促进在 HDI 数据上实现高精度和快速推理的哈希学习模型具有启发意义，这对于工业应用至关重要。我们的源代码在链接中共享：https://github.com/wudi1989/NGHF。</w:t>
      </w:r>
    </w:p>
    <w:p>
      <w:pPr>
        <w:spacing w:before="120"/>
      </w:pPr>
      <w:r>
        <w:rPr>
          <w:rFonts w:ascii="Times New Roman" w:hAnsi="Times New Roman" w:eastAsia="宋体"/>
          <w:b/>
          <w:sz w:val="21"/>
        </w:rPr>
        <w:t>English Abstract:</w:t>
      </w:r>
    </w:p>
    <w:p>
      <w:r>
        <w:rPr>
          <w:rFonts w:ascii="Times New Roman" w:hAnsi="Times New Roman" w:eastAsia="宋体"/>
          <w:sz w:val="21"/>
        </w:rPr>
        <w:t>High-dimensional and incomplete (HDI) data are ubiquitous in various Big Data-related industrial applications, such as drug innovation and recommender systems. Hash learning is the most efficient representation learning approach to extract hidden information from HDI data owing to its fast reasoning and low storage. However, an existing hash learning approach commonly employs gradient-based optimization techniques to address the discrete objective caused by the binary nature of hash factors, where the Quantization (i.e., quantizing the real values to binary codes) loss is inevitable, resulting in accuracy loss when representing HDI data. Motivated by these critical and vital issues, this paper proposes a non-gradient hash factor (NGHF) model with three-fold ideas: a) innovating a discrete differential evolution (DDE) algorithm able to simulate the continuous optimization via disabling bits of binary codes based on the projected Hamming dissimilarity, thus enabling an effective discrete optimizer, b) applying the proposed DDE algorithm to directly optimize the discrete learning objective of NGHF defined on HDI data, thereby facilitating its efficient and precise training without any Quantization loss, and c) theoretically proving the convergence of NGHF. As such, NGHF possesses high representation learning ability comparable to that of a real-valued model, making it able to achieve precise binary representation to HDI data. Extensive experimental results on nine real-world datasets demonstrate that NGHF significantly outperforms eight state-of-the-art hash learning models. Moreover, its accuracy is amazingly comparable to that of a real valued model for HDI data representation learning. Such results are inspiring for facilitating hash-learning models with both high accuracy and fast reasoning on HDI data, which is critical for industrial applications. Our source code is shared at the link: https://github.com/wudi1989/NGHF.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基于学习的多视图立体：调查</w:t>
      </w:r>
    </w:p>
    <w:p>
      <w:r>
        <w:rPr>
          <w:rFonts w:ascii="Times New Roman" w:hAnsi="Times New Roman" w:eastAsia="宋体"/>
          <w:b/>
          <w:color w:val="003264"/>
          <w:sz w:val="24"/>
        </w:rPr>
        <w:t>Learning-Based Multi-View Stereo: A Survey</w:t>
      </w:r>
    </w:p>
    <w:p>
      <w:r>
        <w:rPr>
          <w:rFonts w:ascii="Times New Roman" w:hAnsi="Times New Roman" w:eastAsia="宋体"/>
          <w:sz w:val="21"/>
        </w:rPr>
        <w:t>作者: Fangjinhua Wang, Qingtian Zhu, Di Chang, Quankai Gao, Junlin Han, Tong Zhang, Richard Hartley, Marc Pollefeys</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https://doi.org/10.1109/tpami.2026.3654665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重建旨在恢复场景的密集 3D 结构。它在增强/虚拟现实（AR/VR）、自动驾驶和机器人等各种应用中发挥着重要作用。多视图立体 (MVS) 算法利用从不同视点捕获的场景的多个视图，合成全面的 3D 表示，从而能够在复杂环境中进行精确重建。由于其效率和有效性，MVS 已成为基于图像的 3D 重建的关键方法。最近，随着深度学习的成功，许多基于学习的 MVS 方法被提出，与传统方法相比取得了令人印象深刻的性能。我们将这些基于学习的方法分类为：基于深度图、基于体素、基于 NeRF、基于 3D 高斯分布和大前馈方法。其中，我们特别关注基于深度图的方法，由于其简洁性、灵活性和可扩展性，这些方法是 MVS 的主要系列。在这项调查中，我们对撰写本文时的文献进行了全面的回顾。我们研究了这些基于学习的方法，总结了它们在流行基准上的表现，并讨论了该领域有前途的未来研究方向。</w:t>
      </w:r>
    </w:p>
    <w:p>
      <w:pPr>
        <w:spacing w:before="120"/>
      </w:pPr>
      <w:r>
        <w:rPr>
          <w:rFonts w:ascii="Times New Roman" w:hAnsi="Times New Roman" w:eastAsia="宋体"/>
          <w:b/>
          <w:sz w:val="21"/>
        </w:rPr>
        <w:t>English Abstract:</w:t>
      </w:r>
    </w:p>
    <w:p>
      <w:r>
        <w:rPr>
          <w:rFonts w:ascii="Times New Roman" w:hAnsi="Times New Roman" w:eastAsia="宋体"/>
          <w:sz w:val="21"/>
        </w:rPr>
        <w:t>3D reconstruction aims to recover the dense 3D structure of a scene. It plays an essential role in various applications such as Augmented/Virtual Reality (AR/VR), autonomous driving and robotics. Leveraging multiple views of a scene captured from different viewpoints, Multi-View Stereo (MVS) algorithms synthesize a comprehensive 3D representation, enabling precise reconstruction in complex environments. Due to its efficiency and effectiveness, MVS has become a pivotal method for image-based 3D reconstruction. Recently, with the success of deep learning, many learning-based MVS methods have been proposed, achieving impressive performance against traditional methods. We categorize these learning-based methods as: depth map-based, voxel-based, NeRF-based, 3D Gaussian Splatting-based, and large feed-forward methods. Among these, we focus significantly on depth map-based methods, which are the main family of MVS due to their conciseness, flexibility and scalability. In this survey, we provide a comprehensive review of the literature at the time of this writing. We investigate these learning-based methods, summarize their performances on popular benchmarks, and discuss promising future research directions in this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隔离干扰因素，实现稳健的换布人员重新识别</w:t>
      </w:r>
    </w:p>
    <w:p>
      <w:r>
        <w:rPr>
          <w:rFonts w:ascii="Times New Roman" w:hAnsi="Times New Roman" w:eastAsia="宋体"/>
          <w:b/>
          <w:color w:val="003264"/>
          <w:sz w:val="24"/>
        </w:rPr>
        <w:t>Isolating Interference Factors for Robust Cloth-Changing Person Re-Identification</w:t>
      </w:r>
    </w:p>
    <w:p>
      <w:r>
        <w:rPr>
          <w:rFonts w:ascii="Times New Roman" w:hAnsi="Times New Roman" w:eastAsia="宋体"/>
          <w:sz w:val="21"/>
        </w:rPr>
        <w:t>作者: De Cheng, Yubo Li, Chaowei Fang, Shizhou Zhang, Nannan Wang, Xinbo Gao</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https://doi.org/10.1109/tpami.2026.3655110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衣服变化的人员重新识别（CC-ReID）旨在尽管衣服变化，但仍能在摄像机视图中识别个人，这对于监控和安全系统来说是一项至关重要的任务。现有的方法通常将其视为跨模式对齐问题，但常常忽略对干扰因素（例如服装、视角和行人行为）的显式建模。这种疏忽可能会扭曲其影响，从而损害稳健身份特征的提取。为了应对这些挑战，我们提出了一种新颖的框架，系统地从身份特征中分离出干扰因素，同时确保身份表示的稳健性和辨别力。我们的方法由两个关键部分组成。首先，双流身份特征学习框架利用原始图像流和布料隔离流来提取独立于服装纹理的身份表示。引入自适应服装无关对比目标来减轻由服装差异引起的身份特征变化。其次，我们提出了一种文本驱动的条件生成对抗性干扰解缠网络（T-CGAIDN），以进一步抑制服装纹理之外的干扰因素，例如更精细的服装图案、视点、背景和照明条件。该网络包含一个多粒度干扰识别分支来学习干扰相关特征，一个用于身份和干扰特征空间之间双向转换的条件对抗模块，以及一个干扰解耦目标来消除身份学习中的干扰依赖性。对公共基准的大量实验表明，我们的方法明显优于最先进的方法，凸显了其在 CC-ReID 中的有效性。我们的代码可在 https://github.com/yblTech/IIFR-CCReID 获取。</w:t>
      </w:r>
    </w:p>
    <w:p>
      <w:pPr>
        <w:spacing w:before="120"/>
      </w:pPr>
      <w:r>
        <w:rPr>
          <w:rFonts w:ascii="Times New Roman" w:hAnsi="Times New Roman" w:eastAsia="宋体"/>
          <w:b/>
          <w:sz w:val="21"/>
        </w:rPr>
        <w:t>English Abstract:</w:t>
      </w:r>
    </w:p>
    <w:p>
      <w:r>
        <w:rPr>
          <w:rFonts w:ascii="Times New Roman" w:hAnsi="Times New Roman" w:eastAsia="宋体"/>
          <w:sz w:val="21"/>
        </w:rPr>
        <w:t>Cloth-Changing Person Re-Identification (CC-ReID) aims to recognize individuals across camera views despite clothing variations, a crucial task for surveillance and security systems. Existing methods typically frame it as a cross-modal alignment problem but often overlook explicit modeling of interference factors such as clothing, viewpoints, and pedestrian actions. This oversight can distort their impact, compromising the extraction of robust identity features. To address these challenges, we propose a novel framework that systematically disentangles interference factors from identity features while ensuring the robustness and discriminative power of identity representations. Our approach consists of two key components. First, a dual-stream identity feature learning framework leverages a raw image stream and a cloth-isolated stream, to extract identity representations independent of clothing textures. An adaptive cloth-irrelevant contrastive objective is introduced to mitigate identity feature variations caused by clothing differences. Second, we propose a Text-Driven Conditional Generative Adversarial Interference Disentanglement Network (T-CGAIDN), to further suppress interference factors beyond clothing textures, such as finer clothing patterns, viewpoint, background, and lighting conditions. This network incorporates a multi-granularity interference recognition branch to learn interference-related features, a conditional adversarial module for bidirectional transformation between identity and interference feature spaces, and an interference decoupling objective to eliminate interference dependencies in identity learning. Extensive experiments on public benchmarks demonstrate that our method significantly outperforms state-ofthe- art approaches, highlighting its effectiveness in CC-ReID. Our code is available at https://github.com/yblTech/IIFR-CCReID.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像人类的反思：用于参考遥感解译的轮廓变换器自回归</w:t>
      </w:r>
    </w:p>
    <w:p>
      <w:r>
        <w:rPr>
          <w:rFonts w:ascii="Times New Roman" w:hAnsi="Times New Roman" w:eastAsia="宋体"/>
          <w:b/>
          <w:color w:val="003264"/>
          <w:sz w:val="24"/>
        </w:rPr>
        <w:t>Like Human Rethinking: Contour Transformer AutoRegression for Referring Remote Sensing Interpretation</w:t>
      </w:r>
    </w:p>
    <w:p>
      <w:r>
        <w:rPr>
          <w:rFonts w:ascii="Times New Roman" w:hAnsi="Times New Roman" w:eastAsia="宋体"/>
          <w:sz w:val="21"/>
        </w:rPr>
        <w:t>作者: Jinming Chai, Licheng Jiao, Xiaoqiang Lu, Lingling Li, Fang Liu, Long Sun, Xu Liu, Wenping Ma, Weibin Li</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https://doi.org/10.1109/tpami.2026.3654392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参考遥感解译在生态保护、资源勘探、应急管理等多种场景中具有重要的应用价值。然而，参考遥感表达理解和分割（RRSECS）面临着严峻的挑战，包括现有范式中边界特征提取不足而导致的微目标定位漂移问题。此外，当转移到遥感领域时，基于多边形的方法会遇到轮廓边界错位和多任务协同优化冲突等问题。在本文中，我们提出了 SeeFormer，这是一种专为 RRSECS 设计的新型轮廓自回归范式，它可以准确定位和分割遥感图像中的微小不规则目标。我们首先引入了一种受大脑启发的特征重新聚焦学习（BIFRL）模块，该模块通过从粗到细的方案逐步关注有效的对象特征，从而显着促进小对象的定位和分割。接下来，我们提出了一种注入形状感知轮廓先验的语言轮廓增强器（LCE）和一个基于角的轮廓采样器（CBCS）来提高掩模多边形重建保真度。最后，我们开发了一种自回归双解码器范式（ARDDP），它可以保持序列一致性，同时减轻多任务优化冲突。在不同场景、规模和任务范例下对 RefDIOR、RRSIS-D 和 OPT-RSVG 数据集进行的大量实验证明了变革性的性能增益：与基线 PolyFormer 相比，我们提出的 SeeFormer 在参考图像分割方面将 oIoU 和 mIoU 提高了 27.58% 和 39.37%，在 RefDIOR 数据集上将视觉基础提高了 18.94% 和 28.90%。该代码将在 https://github.com/IPIU-XDU/RSFM 上公开访问。</w:t>
      </w:r>
    </w:p>
    <w:p>
      <w:pPr>
        <w:spacing w:before="120"/>
      </w:pPr>
      <w:r>
        <w:rPr>
          <w:rFonts w:ascii="Times New Roman" w:hAnsi="Times New Roman" w:eastAsia="宋体"/>
          <w:b/>
          <w:sz w:val="21"/>
        </w:rPr>
        <w:t>English Abstract:</w:t>
      </w:r>
    </w:p>
    <w:p>
      <w:r>
        <w:rPr>
          <w:rFonts w:ascii="Times New Roman" w:hAnsi="Times New Roman" w:eastAsia="宋体"/>
          <w:sz w:val="21"/>
        </w:rPr>
        <w:t>Referring remote sensing interpretation holds significant application value in various scenarios such as ecological protection, resource exploration, and emergency management. However, referring remote sensing expression comprehension and segmentation (RRSECS) faces critical challenges, including micro-target localization drift problem caused by insufficient extraction of boundary features in existing paradigms. Moreover, when transferred to remote sensing domains, polygon-based methods encounter issues such as contour-boundary misalignment and multi-task co-optimization conflicts problems. In this paper, we propose SeeFormer, a novel contour autoregressive paradigm specifically designed for RRSECS, which accurately locates and segments micro, irregular targets in remote sensing imagery. We first introduce a brain-inspired feature refocus learning (BIFRL) module that progressively attends to effective object features via a coarse-to-fine scheme, significantly boosting small-object localization and segmentation. Next, we present a language-contour enhancer (LCE) that injects shape-aware contour priors, and a corner-based contour sampler (CBCS) to improve mask-polygon reconstruction fidelity. Finally, we develop an autoregressive dual-decoder paradigm (ARDDP) that preserves sequence consistency while alleviating multi-task optimization conflicts. Extensive experiments on RefDIOR, RRSIS-D, and OPT-RSVG datasets under varying scenarios, scales, and task paradigms demonstrate transformative performance gains: compared to the baseline PolyFormer, our proposed SeeFormer improves oIoU and mIoU by 27.58% and 39.37% for referring image segmentation and by 18.94% and 28.90% for visual grounding on the RefDIOR dataset. The code will be publicly accessible at https://github.com/IPIU-XDU/RSFM.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通过跨模态混合超图匹配进行可推广的以自我为中心的任务验证</w:t>
      </w:r>
    </w:p>
    <w:p>
      <w:r>
        <w:rPr>
          <w:rFonts w:ascii="Times New Roman" w:hAnsi="Times New Roman" w:eastAsia="宋体"/>
          <w:b/>
          <w:color w:val="003264"/>
          <w:sz w:val="24"/>
        </w:rPr>
        <w:t>Generalizable Egocentric Task Verification Via Cross-Modal Hybrid Hypergraph Matching</w:t>
      </w:r>
    </w:p>
    <w:p>
      <w:r>
        <w:rPr>
          <w:rFonts w:ascii="Times New Roman" w:hAnsi="Times New Roman" w:eastAsia="宋体"/>
          <w:sz w:val="21"/>
        </w:rPr>
        <w:t>作者: Xun Jiang, Xing Xu, Zheng Wang, Jingkuan Song, Fumin Shen, Heng Tao Shen</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https://doi.org/10.1109/tpami.2026.3655147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我中心任务验证（ETV）旨在确定以自我为中心的视频中程序任务的操作流程是否符合给定规则的逻辑。早期的工作采用基于视频的验证范例，将参考视频与测试视频进行比较，这限制了模型部署的灵活性。最近的研究结合了参考文本规则而不是视频，用自然语言描述了操作逻辑，但也提出了跨模态异构性和两种模态之间的层次错位的挑战。虽然以前的工作主要解决视觉和文本模态之间的跨模态异构性，但它们不可避免地面临两个额外的关键挑战：（1）现有方法大多是在合成领域开发的，但没有考虑现实世界应用中合成到现实的泛化挑战问题。 (2)视觉内容与文本规则之间错综复杂的关系涉及多重匹配相关性，表明高阶匹配交互。为了解决这些问题，我们提出了通用化自我中心任务验证（GETV），并构建了跨域 ETV 基准数据集 EgoCross。它具有从合成到真实的跨域评估，涵盖用于训练的合成数据集和用于测试的真实数据集，涵盖三种不同类型的任务。此外，我们还针对这一挑战提出了一种新方法，称为跨模态混合超图匹配（CHHM），它将 GETV 挑战中的逻辑跨模态匹配建模为异构混合超图学习过程，从而解决内在的多重匹配相关性。此外，为了解决合成到现实泛化的问题，我们通过基于原型的图表示对齐来增强跨模式匹配过程，这有效地缓解了跨域差距。对现有的两个 ETV 基准数据集（即 EgoTV 和 CSV-NL）以及我们提出的 GETV 数据集 EgoCross 进行的广泛实验表明，我们的方法在域内和跨域挑战上都建立了新的最先进的性能。我们的项目页面位于 https://xunchn.github.io/EgoCross/。</w:t>
      </w:r>
    </w:p>
    <w:p>
      <w:pPr>
        <w:spacing w:before="120"/>
      </w:pPr>
      <w:r>
        <w:rPr>
          <w:rFonts w:ascii="Times New Roman" w:hAnsi="Times New Roman" w:eastAsia="宋体"/>
          <w:b/>
          <w:sz w:val="21"/>
        </w:rPr>
        <w:t>English Abstract:</w:t>
      </w:r>
    </w:p>
    <w:p>
      <w:r>
        <w:rPr>
          <w:rFonts w:ascii="Times New Roman" w:hAnsi="Times New Roman" w:eastAsia="宋体"/>
          <w:sz w:val="21"/>
        </w:rPr>
        <w:t>Egocentric Task Verification (ETV) aims to determine if the operation flows of procedural tasks in egocentric videos align with the logic of given rules. Early works adopt the video-based verification paradigm that compares a reference video to the testing video, which limits the flexibility of model deployment. Recent researches incorporate reference textual rules instead of videos, describing the operational logic with natural language, but also raises the challenges of cross-modal heterogeneity and hierarchical misalignment between the two modalities. While previous works mainly address the cross-modal heterogeneity between vision and text modalities, they inevitably suffer from two additional key challenges: (1) Existing methods are mostly developed in synthetic domains, yet have not considered the issues of synthetic-to-realistic generalization challenges in real-world applications. (2) The intricate relations between visual content and textual rule involve multiple matching correlations, indicating high-order matching interactions. To address these issues, we proposed the Generalizable Egocentric Task Verification (GETV), and construct a cross-domain ETV benchmark dataset, EgoCross. It features synthetic-to-real cross-domain evaluation, covering both synthetic datasets for training and realistic datasets for testing, across three different types of tasks. Furthermore, we also propose a novel method for this challenge, termed Cross-modal Hybrid Hypergraph Matching (CHHM), which models the logical cross-modal matching in the GETV challenge as a heterogeneous hybrid hypergraph learning process, thus addressing intrinsic multiple matching correlations. Additionally, to tackle the problems of synthetic-to-realistic generalization, we enhance the cross-modal matching process with prototype-based graph representation alignment, which effectively mitigates the cross-domain gap. Extensive experiments on the existing two ETV benchmark datasets, i.e., EgoTV and CSV-NL, and our proposed GETV dataset EgoCross, demonstrate our approach establishes new state-of-the-art performance on both intra-domain and cross-domain challenges. Our project page is available at https://xunchn.github.io/EgoCross/.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融合前增强：使用图趋势过滤器进行多视图图聚类</w:t>
      </w:r>
    </w:p>
    <w:p>
      <w:r>
        <w:rPr>
          <w:rFonts w:ascii="Times New Roman" w:hAnsi="Times New Roman" w:eastAsia="宋体"/>
          <w:b/>
          <w:color w:val="003264"/>
          <w:sz w:val="24"/>
        </w:rPr>
        <w:t>Enhance Before Fusion: Multi-View Graph Clustering With Graph Trend Filter</w:t>
      </w:r>
    </w:p>
    <w:p>
      <w:r>
        <w:rPr>
          <w:rFonts w:ascii="Times New Roman" w:hAnsi="Times New Roman" w:eastAsia="宋体"/>
          <w:sz w:val="21"/>
        </w:rPr>
        <w:t>作者: Penglei Wang, Jitao Lu, Danyang Wu, Rong Wang, Feiping Nie</w:t>
        <w:br/>
      </w:r>
      <w:r>
        <w:rPr>
          <w:rFonts w:ascii="Times New Roman" w:hAnsi="Times New Roman" w:eastAsia="宋体"/>
          <w:sz w:val="21"/>
        </w:rPr>
        <w:t xml:space="preserve">时间: 2026 | </w:t>
      </w:r>
      <w:r>
        <w:t xml:space="preserve">链接: </w:t>
      </w:r>
      <w:hyperlink r:id="rId98">
        <w:r>
          <w:rPr>
            <w:rFonts w:ascii="Times New Roman" w:hAnsi="Times New Roman" w:eastAsia="宋体"/>
            <w:color w:val="0000FF"/>
            <w:sz w:val="21"/>
            <w:u w:val="single"/>
          </w:rPr>
          <w:t>https://doi.org/10.1109/tpami.2026.3655829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多视图图聚类（MVGC）方法取得了重大进展，使其在各种应用中得到广泛采用。然而，大多数MVGC方法只是通过简单地融合多视图图来追求一致的信息，忽略了它们之间的跨视图交互，这限制了它们的性能上限。为了弥补这一缺陷，我们设计了可信的跨视图图增强模块来探索可信的拓扑结构，同时完成跨视图交互，以提高多视图图场景中的聚类性能。此外，我们从图信号处理的角度重新考虑图聚类任务。从这个新颖的角度出发，我们采用高阶图趋势过滤器来揭示图平滑度的不均匀性，并进一步考虑MVGC中全新的局部偏好，这为图聚类提供了理论指导。基于这些见解，我们提出了增强型图趋势过滤聚类（EGTFC）方法，并提出了一种有效的算法以及相应的理论分析来解决 EGTFC 固有的优化问题。最后，在 12 个基准数据集上的大量实验结果证明了我们的建议的有效性以及相对于 13 种最先进的 MVGC 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Multi-View Graph Clustering (MVGC) methods have achieved significant progress, leading to their wide adoption in various applications. However, most MVGC methods merely pursue consistent information by simply fusing multi-view graphs, ignoring the cross-view interactions among them, which limits the ceiling of their performance. To make up for this deficiency, we design a credible cross-view graph enhancement module to explore the credible topological structure, while accomplishing cross-view interactions, to boost clustering performance in multi-view graph scenarios. Besides, we reconsider the graph clustering task from the perspective of graph signal processing. From this novel perspective, we adapt the high-order Graph Trend Filter to reveal the inhomogeneities in graph smoothness levels and further consider the brand-new local preference in MVGC, which provides theoretical guidance for graph clustering. Building on these insights, we propose the Enhanced Graph Trend Filter Clustering (EGTFC) method and present an effective algorithm accompanied by corresponding theoretical analyses to tackle the optimization problem inherent in EGTFC. Finally, substantial experimental results on twelve benchmark datasets demonstrate the effectiveness of our proposals and the superiority over thirteen state-of-the-art MVGC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具有判别性标签传播和校正的可扩展半监督学习</w:t>
      </w:r>
    </w:p>
    <w:p>
      <w:r>
        <w:rPr>
          <w:rFonts w:ascii="Times New Roman" w:hAnsi="Times New Roman" w:eastAsia="宋体"/>
          <w:b/>
          <w:color w:val="003264"/>
          <w:sz w:val="24"/>
        </w:rPr>
        <w:t>Scalable Semi-supervised Learning with Discriminative Label Propagation and Correction</w:t>
      </w:r>
    </w:p>
    <w:p>
      <w:r>
        <w:rPr>
          <w:rFonts w:ascii="Times New Roman" w:hAnsi="Times New Roman" w:eastAsia="宋体"/>
          <w:sz w:val="21"/>
        </w:rPr>
        <w:t>作者: Bingbing Jiang, Jie Wen, Zidong Wang, Weiguo Sheng, Zhiwen Yu, Huanhuan Chen, Weiping Ding</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https://doi.org/10.1109/tpami.2026.3655456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半监督学习可以同时利用标记和未标记样本来提高性能。然而，现有的方法常常存在以下问题：（1）学习的重点要么放在数据的相似结构上，要么放在数据的回归损失上，而忽略了它们之间的相互作用。 （2）边界样本之间的相似性结构可能不可靠，这会误导标签传播并损害模型在样本外数据上的性能。 (3)它们经常涉及高阶矩阵的逆，使得计算效率低下。为了克服这些问题，我们提出了一种具有判别性标签传播和校正（DLPC）的可扩展半监督学习框架，该框架协作利用数据的回归损失和相似性结构。特别地，每个样本被投影到与非负调整向量相关联的独立类标签上，而不是传播标签上，使得来自不同类的样本之间的距离自然地扩大，使得回归损失对于边界样本更有效。受益于此，回归损失可以指导边界区域中标签的传播。因此，标签信息首先通过动态优化的图结构传播，然后通过回归损失进行校正，有效提高标签的质量并促进特征投影学习。此外，还开发了一种加速解决方案来降低样本规模上 DLPC 的计算成本，从而使其能够扩展到相对大规模的问题。此外，所提出的DLPC不仅可以应用于单视图场景，还可以扩展到多视图任务。此外，还为 DLPC 提出了一种快速收敛的优化策略，并且大量的实验证明了 DLPC 相对于最先进的竞争对手的有效性和优越性。</w:t>
      </w:r>
    </w:p>
    <w:p>
      <w:pPr>
        <w:spacing w:before="120"/>
      </w:pPr>
      <w:r>
        <w:rPr>
          <w:rFonts w:ascii="Times New Roman" w:hAnsi="Times New Roman" w:eastAsia="宋体"/>
          <w:b/>
          <w:sz w:val="21"/>
        </w:rPr>
        <w:t>English Abstract:</w:t>
      </w:r>
    </w:p>
    <w:p>
      <w:r>
        <w:rPr>
          <w:rFonts w:ascii="Times New Roman" w:hAnsi="Times New Roman" w:eastAsia="宋体"/>
          <w:sz w:val="21"/>
        </w:rPr>
        <w:t>Semi-supervised learning can leverage both labeled and unlabeled samples simultaneously to improve performance. However, existing methods often present the following issues: (1) The emphasis of learning is put on either the similarity structures or the regression losses of data, neglecting the interaction between them. (2) The similarity structures among boundary samples might be unreliable, which misleads label propagation and impairs the performance of models on out-of-sample data. (3) They often involve the inverses of high-order matrices, making them inefficient in computation. To overcome these issues, we propose a scalable semi-supervised learning framework with Discriminative Label Propagation and Correction (DLPC), which collaboratively exploits the regression losses and similarity structures of data. Particularly, each sample is projected onto the independent class labels associated with nonnegative adjustment vectors rather than the propagated labels, such that the distances between samples from different classes are naturally enlarged, making regression losses more effective for boundary samples. Benefiting from this, the regression losses can guide the propagation of labels in boundary areas. Thus, the label information is first propagated through dynamically optimized graph structures and then corrected by the regression losses, effectively improving the quality of labels and facilitating feature projection learning. Furthermore, an accelerated solution has been developed to reduce the computational costs of DLPC on sample scales, thereby making it scalable to relatively large-scale problems. Moreover, the proposed DLPC can not only be applied to single-view scenarios but also extended to multi-view tasks. Additionally, an optimization strategy with fast convergence has been presented for DLPC, and extensive experiments demonstrate the effectiveness and superiority of DLPC over state-of-the-art competitors.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克服多模式任务中的干扰：大型视觉语言模型的新基准</w:t>
      </w:r>
    </w:p>
    <w:p>
      <w:r>
        <w:rPr>
          <w:rFonts w:ascii="Times New Roman" w:hAnsi="Times New Roman" w:eastAsia="宋体"/>
          <w:b/>
          <w:color w:val="003264"/>
          <w:sz w:val="24"/>
        </w:rPr>
        <w:t>Defying Distractions in Multimodal Tasks: A Novel Benchmark for Large Vision-Language Models</w:t>
      </w:r>
    </w:p>
    <w:p>
      <w:r>
        <w:rPr>
          <w:rFonts w:ascii="Times New Roman" w:hAnsi="Times New Roman" w:eastAsia="宋体"/>
          <w:sz w:val="21"/>
        </w:rPr>
        <w:t>作者: Jinhui Yang, Ming Jiang, Qi Zhao</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https://doi.org/10.1109/tpami.2026.3655641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多模式分散性”的大型视觉语言模型（LVLM），其中看似合理但不相关的视觉或文本输入会导致推理一致性显着下降并导致输出不可靠。本文介绍了一个综合框架来系统地诊断、评估和缓解这一关键挑战。我们提出了三个核心组件：大规模 IR-VQA 基准测试，以跨四种范式显示这些漏洞；新颖的诊断指标，积极一致性（PC）和消极一致性（NC），超越标准精度，严格衡量模型的推理稳定性；相关性门控多模态路由 (RGMR) 机制，这是一种新颖的轻量级模块，可以在推理时主动、动态地过滤干扰。我们的实验表明，最先进的模型在 IR-VQA 上的一致性显着下降。我们证明，在标准提示失败的情况下，对 IR-VQA 进行微调并部署 RGMR 可以显着提高模型的稳健性。我们对不同类型的干扰下的模型行为和潜在的推理失败进行了全面分析，为开发更可靠的多模式系统提供了明确的前进道路。</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with "multimodal distractibility," where plausible but irrelevant visual or textual inputs cause significant drops in reasoning consistency and lead to unreliable outputs. This paper introduces a comprehensive framework to systematically diagnose, evaluate, and mitigate this critical challenge. We present three core components: the large-scale IR-VQA benchmark to surface these vulnerabilities across four paradigms; novel diagnostic metrics, Positive Consistency (PC) and Negative Consistency (NC), which move beyond standard accuracy to rigorously measure a model's reasoning stability; and the Relevance-Gated Multimodal Routing (RGMR) mechanism, a novel, lightweight module that proactively and dynamically filters distractions at inference time. Our experiments reveal that state-of-the-art models exhibit significant drops in consistency on IR-VQA. We demonstrate that finetuning on IR-VQA and deploying RGMR substantially improve model robustness where standard prompting fails. Our comprehensive analysis of model behaviors under different types of distractions and the underlying reasoning failures provides a clear path forward for developing more reliable multimodal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通过动态生成图像转换器实现精确图像生成</w:t>
      </w:r>
    </w:p>
    <w:p>
      <w:r>
        <w:rPr>
          <w:rFonts w:ascii="Times New Roman" w:hAnsi="Times New Roman" w:eastAsia="宋体"/>
          <w:b/>
          <w:color w:val="003264"/>
          <w:sz w:val="24"/>
        </w:rPr>
        <w:t>Toward Accurate Image Generation via Dynamic Generative Image Transformer</w:t>
      </w:r>
    </w:p>
    <w:p>
      <w:r>
        <w:rPr>
          <w:rFonts w:ascii="Times New Roman" w:hAnsi="Times New Roman" w:eastAsia="宋体"/>
          <w:sz w:val="21"/>
        </w:rPr>
        <w:t>作者: Zhendong Mao, Mengqi Huang, Yijing Lin, Quan Wang, Lei Zhang, Yongdong Zhang</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https://doi.org/10.1109/tpami.2026.3653620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生成图像变换器遵循两阶段生成范例，其中第一阶段学习码本，通过矢量量化将图像编码为离散代码，第二阶段基于学习的码本完成图像生成。然而，现有方法忽略了不同图像区域之间自然变化的信息密度，不加区别地将固定大小的区域编码为固定长度的代码，导致重要区域编码不足，不重要区域编码冗余，从而降低了图像生成质量和速度。为了应对这一挑战，我们提出了一种新颖的基于信息密度的可变长度图像编码和生成框架。在第一阶段，我们的动态量化 VAE++ (DQVAE++) 通过根据图像区域的信息密度将可变长度代码分配给图像区域来执行信息自适应编码，从而产生更准确、更鲁棒的代码表示。在第二阶段，动态生成图像变换器（DGiT）能够以自回归和非自回归方式生成信息自适应图像。具体来说，对于自回归 (AR) 生成，DGiT-AR 从粗粒度区域（具有较少代码的平滑区域）到细粒度区域（具有较多代码的详细区域）自回归生成图像。这是通过一种新颖的堆叠变压器架构来实现的，该架构交替模拟图像代码的位置和内容，以及一种新颖的异构嵌入方案来区分不同粒度的代码。类似地，对于非自回归（NAR）生成，DGiT-NAR 引入了一种新颖的信息优先掩模调度机制，优先生成具有更高信息密度的关键结构区域。这使得最初能够对全局结构进行更连贯的建模，然后对局部细节进行更有效的综合。无条件和条件图像生成的综合实验验证了我们提出的可变长度编码在有效性和效率方面的优越性。</w:t>
      </w:r>
    </w:p>
    <w:p>
      <w:pPr>
        <w:spacing w:before="120"/>
      </w:pPr>
      <w:r>
        <w:rPr>
          <w:rFonts w:ascii="Times New Roman" w:hAnsi="Times New Roman" w:eastAsia="宋体"/>
          <w:b/>
          <w:sz w:val="21"/>
        </w:rPr>
        <w:t>English Abstract:</w:t>
      </w:r>
    </w:p>
    <w:p>
      <w:r>
        <w:rPr>
          <w:rFonts w:ascii="Times New Roman" w:hAnsi="Times New Roman" w:eastAsia="宋体"/>
          <w:sz w:val="21"/>
        </w:rPr>
        <w:t>Existing generative image transformers follow a two-stage generation paradigm, where the first stage learns a codebook to encode images into discrete codes via vector quantization, and the second stage completes the image generation based on the learned codebook. However, existing methods ignore the naturally varying information densities across different image regions and indiscriminately encode fixed-size regions into fixed-length codes, resulting in insufficient encoding in important regions and redundant encoding in unimportant ones, which degrades both the image generation quality and speed. To address this challenge, we propose a novel information-density-based variable-length image coding and generation framework. In the first stage, our Dynamic Quantization VAE++ (DQVAE++) performs information-adaptive encoding by assigning variable-length codes to image regions according to their information densities, yielding more accurate and robust code representations. In the second stage, the Dynamic Generative Image Transformer (DGiT) enables information-adaptive image generation in both autoregressive and non-autoregressive manners. Specifically, for autoregressive (AR) generation, DGiT-AR generates images autoregressively from coarse-grained regions (smooth areas with fewer codes) to fine-grained regions (detailed areas with more codes). This is accomplished through a novel stacked-transformer architecture that alternately models the position and content of image codes, and a novel heterogeneous embedding scheme to distinguish codes of different granularities. Similarly, for non-autoregressive (NAR) generation, DGiT-NAR introduces a novel information-prioritized mask scheduling mechanism, prioritizing the generation of key structural regions with higher information density. This enables more coherent modeling of global structures initially, followed by a more effective synthesis of local details subsequently. Comprehensive experiments on unconditional and conditional image generation validate the superiority of our proposed variable-length coding in both effectiveness and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利用梯度迁移学习和融合规则展开的通用图像融合方法</w:t>
      </w:r>
    </w:p>
    <w:p>
      <w:r>
        <w:rPr>
          <w:rFonts w:ascii="Times New Roman" w:hAnsi="Times New Roman" w:eastAsia="宋体"/>
          <w:b/>
          <w:color w:val="003264"/>
          <w:sz w:val="24"/>
        </w:rPr>
        <w:t>A General Image Fusion Approach Exploiting Gradient Transfer Learning and Fusion Rule Unfolding</w:t>
      </w:r>
    </w:p>
    <w:p>
      <w:r>
        <w:rPr>
          <w:rFonts w:ascii="Times New Roman" w:hAnsi="Times New Roman" w:eastAsia="宋体"/>
          <w:sz w:val="21"/>
        </w:rPr>
        <w:t>作者: Wu Wang, Liang-Jian Deng, Qi Cao, Gemine Vivone</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https://doi.org/10.1109/tpami.2026.3655694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通用图像融合方法的目标是用单个模型解决多个图像融合任务，从而促进模型在实际应用中的部署。然而，现有的方法无法从模型训练和网络设计的角度提供有效且全面的解决方案。关于模型训练，当前的方法无法有效地利用不同任务之间的互补信息。在网络设计方面，他们依赖于基于经验的网络设计。为了解决这些问题，我们使用新提出的梯度转移学习和融合规则展开，提出了通用图像融合的综合框架。为了在训练过程中利用不同任务之间的互补信息，我们提出了一种顺序梯度传输框架，该框架基于以下想法：不同的图像融合任务通常表现出互补的结构细节，并且图像梯度有效地捕获这些细节。为了超越基于启发式的网络设计，我们发展了基本的图像融合规则并将其集成到深度平衡模型中，从而形成了更高效、更通用的图像融合网络，能够统一处理各种融合任务。考虑到三种不同的图像融合任务，即多焦点图像融合、多曝光图像融合以及红外和可见光图像融合，我们的方法不仅产生具有更丰富结构信息的图像，而且实现了极具竞争力的客观指标。此外，对以前未见过的图像融合任务（即医学图像融合）的泛化实验结果表明，我们的方法明显优于竞争方法。该代码将在可能被接受后提供。</w:t>
      </w:r>
    </w:p>
    <w:p>
      <w:pPr>
        <w:spacing w:before="120"/>
      </w:pPr>
      <w:r>
        <w:rPr>
          <w:rFonts w:ascii="Times New Roman" w:hAnsi="Times New Roman" w:eastAsia="宋体"/>
          <w:b/>
          <w:sz w:val="21"/>
        </w:rPr>
        <w:t>English Abstract:</w:t>
      </w:r>
    </w:p>
    <w:p>
      <w:r>
        <w:rPr>
          <w:rFonts w:ascii="Times New Roman" w:hAnsi="Times New Roman" w:eastAsia="宋体"/>
          <w:sz w:val="21"/>
        </w:rPr>
        <w:t>The goal of a deep learning-based general image fusion method is to solve multiple image fusion tasks with a single model, thereby facilitating the deployment of models in practical applications. However, existing methods fail to provide an efficient and comprehensive solution from both model training and network design perspectives. Regarding model training, current approaches cannot effectively leverage complementary information across different tasks. In terms of network design, they rely on experience-based network designs. To address these issues, we propose a comprehensive framework for general image fusion using the newly proposed gradient transfer learning and fusion rule unfolding. To leverage complementary information across different tasks during training, we propose a sequential gradient-transfer framework based on the idea that different image fusion tasks often exhibit complementary structural details and that image gradients effectively capture these details. To move beyond heuristic-based network design, we evolved a fundamental image fusion rule and integrated it into a deep equilibrium model, resulting in a more efficient and versatile image fusion network capable of uniformly handling various fusion tasks. Considering three different image fusion tasks, i.e., multi-focus image fusion, multi-exposure image fusion, and infrared and visible image fusion, our method not only produces images with richer structural information but also achieves highly competitive objective metrics. Furthermore, the results of generalization experiments on previously unseen image fusion tasks, i.e., medical image fusion, demonstrate that our method significantly outperforms competing approaches. The code will be available upon possible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Momentor++：通过细粒度长视频推理推进视频大语言模型</w:t>
      </w:r>
    </w:p>
    <w:p>
      <w:r>
        <w:rPr>
          <w:rFonts w:ascii="Times New Roman" w:hAnsi="Times New Roman" w:eastAsia="宋体"/>
          <w:b/>
          <w:color w:val="003264"/>
          <w:sz w:val="24"/>
        </w:rPr>
        <w:t>Momentor++: Advancing Video Large Language Models With Fine-Grained Long Video Reasoning</w:t>
      </w:r>
    </w:p>
    <w:p>
      <w:r>
        <w:rPr>
          <w:rFonts w:ascii="Times New Roman" w:hAnsi="Times New Roman" w:eastAsia="宋体"/>
          <w:sz w:val="21"/>
        </w:rPr>
        <w:t>作者: Juncheng Li, Minghe Gao, Xiangnan He, Siliang Tang, Weishi Zheng, Jun Xiao, Meng Wang, Tat-Seng Chua, Yueting Zhuang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https://doi.org/10.1109/tpami.2026.3656169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 (LLM) 在理解和管理基于文本的任务方面表现出卓越的熟练程度。许多作品试图将这些功能转移到视频领域，称为视频LLM。然而，当前的视频法学硕士只能掌握粗粒度的语义，无法有效地处理涉及特定视频片段的理解或定位的任务。为了应对这些挑战，我们提出了 Momentor，一种视频法学硕士，旨在执行细粒度的时间理解任务。为了方便Momentor的训练，我们开发了一个自动数据生成引擎来构建Moment-10 M，这是一个具有分段级指令数据的大规模视频指令数据集。在之前发布的 Momentor 和 Moment-10 M 数据集的基础上，我们通过引入时空令牌合并（STTC）方法进一步扩展了这项工作，该方法可以以无参数的方式在时空上合并冗余视觉令牌，从而显着提高计算效率，同时保留细粒度的视觉细节。我们将 STTC 与 Momentor 集成来开发 Momentor++ 并在各种基准上验证其性能。 Momentor 展示了细粒度时间理解和本地化方面的强大功能。此外，Momentor++ 擅长高效处理和分析具有复杂事件的扩展视频，展示了在处理广泛的时间上下文方面的显着进步。</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(LLMs) exhibit remarkable proficiency in understanding and managing text-based tasks. Many works try to transfer these capabilities to the video domain, which are referred to as Video-LLMs. However, current Video-LLMs can only grasp the coarse-grained semantics and are unable to efficiently handle tasks involving the comprehension or localization of specific video segments. To address these challenges, we propose Momentor, a Video-LLM designed to perform fine-grained temporal understanding tasks. To facilitate the training of Momentor, we develop an automatic data generation engine to build Moment-10 M, a large-scale video instruction dataset with segment-level instruction data. Building upon the foundation of the previously published Momentor and the Moment-10 M dataset, we further extend this work by introducing a Spatio-Temporal Token Consolidation (STTC) method, which can merge redundant visual tokens spatio-temporally in a parameter-free manner, thereby significantly promoting computational efficiency while preserving fine-grained visual details. We integrate STTC with Momentor to develop Momentor++ and validate its performance on various benchmarks. Momentor demonstrates robust capabilities in fine-grained temporal understanding and localization. Further, Momentor++ excels in efficiently processing and analyzing extended videos with complex events, showcasing marked advancements in handling extensive temporal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用于图像伪造定位的主动对抗性噪声抑制</w:t>
      </w:r>
    </w:p>
    <w:p>
      <w:r>
        <w:rPr>
          <w:rFonts w:ascii="Times New Roman" w:hAnsi="Times New Roman" w:eastAsia="宋体"/>
          <w:b/>
          <w:color w:val="003264"/>
          <w:sz w:val="24"/>
        </w:rPr>
        <w:t>Active Adversarial Noise Suppression for Image Forgery Localization</w:t>
      </w:r>
    </w:p>
    <w:p>
      <w:r>
        <w:rPr>
          <w:rFonts w:ascii="Times New Roman" w:hAnsi="Times New Roman" w:eastAsia="宋体"/>
          <w:sz w:val="21"/>
        </w:rPr>
        <w:t>作者: Rongxuan Peng, Shunquan Tan, Xianbo Mo, Alex C. Kot, Jiwu Huang</w:t>
        <w:br/>
      </w:r>
      <w:r>
        <w:rPr>
          <w:rFonts w:ascii="Times New Roman" w:hAnsi="Times New Roman" w:eastAsia="宋体"/>
          <w:sz w:val="21"/>
        </w:rPr>
        <w:t xml:space="preserve">时间: 2026 | </w:t>
      </w:r>
      <w:r>
        <w:t xml:space="preserve">链接: </w:t>
      </w:r>
      <w:hyperlink r:id="rId104">
        <w:r>
          <w:rPr>
            <w:rFonts w:ascii="Times New Roman" w:hAnsi="Times New Roman" w:eastAsia="宋体"/>
            <w:color w:val="0000FF"/>
            <w:sz w:val="21"/>
            <w:u w:val="single"/>
          </w:rPr>
          <w:t>https://doi.org/10.1109/tpami.2026.3656742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的最新进展极大地推动了图像伪造定位的发展。然而，现有模型仍然非常容易受到对抗性攻击：伪造图像中添加的难以察觉的噪声可能会严重误导这些模型。在本文中，我们通过对抗性噪声抑制模块（ANSM）来应对这一挑战，该模块生成防御性扰动以抑制对抗性噪声的攻击效果。我们观察到，从对抗性和原始伪造图像中提取的伪造相关特征表现出不同的分布。为了弥补这一差距，我们引入了伪造相关特征对齐（FFA）作为第一阶段的训练策略，它通过最小化这些特征之间的通道方向 Kullback-Leibler 散度来减少分布差异。为了进一步细化防御扰动，我们设计了第二阶段训练策略，称为掩模引导细化（MgR），其中包含双掩模约束。 MgR 确保防御扰动对于对抗性和原始伪造图像仍然有效，将伪造定位精度恢复到原始水平。各种攻击算法的大量实验表明，我们的方法显着恢复了伪造定位模型在对抗图像上的性能。值得注意的是，当 ANSM 应用于原始伪造图像时，性能几乎不受影响。据我们所知，这是图像伪造定位任务中对抗性防御的第一份报告。我们已经发布了源代码和反取证数据集。</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deep learning have significantly propelled the development of image forgery localization. However, existing models remain highly vulnerable to adversarial attacks: imperceptible noise added to forged images can severely mislead these models. In this paper, we address this challenge with an Adversarial Noise Suppression Module (ANSM) that generates a defensive perturbation to suppress the attack effect of adversarial noise. We observe that forgery-relevant features extracted from adversarial and original forged images exhibit distinct distributions. To bridge this gap, we introduce Forgery-relevant Features Alignment (FFA) as a first-stage training strategy, which reduces distributional discrepancies by minimizing the channel-wise Kullback-Leibler divergence between these features. To further refine the defensive perturbation, we design a second-stage training strategy, termed Mask-guided Refinement (MgR), which incorporates a dual-mask constraint. MgR ensures that the defensive perturbation remains effective for both adversarial and original forged images, recovering forgery localization accuracy to their original level. Extensive experiments across various attack algorithms demonstrate that our method significantly restores the forgery localization model's performance on adversarial images. Notably, when ANSM is applied to original forged images, the performance remains nearly unaffected. To our best knowledge, this is the first report of adversarial defense in image forgery localization tasks. We have released the source code and anti-forensics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通过代理特征混合统一多模式头发编辑</w:t>
      </w:r>
    </w:p>
    <w:p>
      <w:r>
        <w:rPr>
          <w:rFonts w:ascii="Times New Roman" w:hAnsi="Times New Roman" w:eastAsia="宋体"/>
          <w:b/>
          <w:color w:val="003264"/>
          <w:sz w:val="24"/>
        </w:rPr>
        <w:t>Unifying Multi-modal Hair Editing via Proxy Feature Blending</w:t>
      </w:r>
    </w:p>
    <w:p>
      <w:r>
        <w:rPr>
          <w:rFonts w:ascii="Times New Roman" w:hAnsi="Times New Roman" w:eastAsia="宋体"/>
          <w:sz w:val="21"/>
        </w:rPr>
        <w:t>作者: Tianyi Wei, Dongdong Chen, Wenbo Zhou, Jing Liao, Can Wang, Weiming Zhang, Gang Hua, Nenghai Yu</w:t>
        <w:br/>
      </w:r>
      <w:r>
        <w:rPr>
          <w:rFonts w:ascii="Times New Roman" w:hAnsi="Times New Roman" w:eastAsia="宋体"/>
          <w:sz w:val="21"/>
        </w:rPr>
        <w:t xml:space="preserve">时间: 2026 | </w:t>
      </w:r>
      <w:r>
        <w:t xml:space="preserve">链接: </w:t>
      </w:r>
      <w:hyperlink r:id="rId105">
        <w:r>
          <w:rPr>
            <w:rFonts w:ascii="Times New Roman" w:hAnsi="Times New Roman" w:eastAsia="宋体"/>
            <w:color w:val="0000FF"/>
            <w:sz w:val="21"/>
            <w:u w:val="single"/>
          </w:rPr>
          <w:t>https://doi.org/10.1109/tpami.2026.3656763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头发编辑是计算机视觉中长期存在的问题，需要细粒度的本地控制和跨多种模式的直观用户交互。尽管 GAN 和扩散模型取得了显着进展，但现有方法仍然缺乏一个统一的框架，能够同时支持任意交互模式（例如文本、草图、掩模和参考图像），同时确保精确编辑和忠实保存不相关属性。在这项工作中，我们引入了一种新颖的范例，将头发编辑重新表述为基于代理的头发转移。具体来说，我们利用 StyleGAN 的密集且语义解缠的潜在空间进行精确操作，并利用其特征空间进行解缠结的属性保存，从而将编辑和保存的目标解耦。我们的框架通过将编辑条件转换为不同的传输代理来统一不同的模式，其功能无缝混合以实现全局或本地编辑。除了 2D 之外，我们还通过合并 EG3D 和 PanoHead 将我们的范例扩展到 3D 感知设置，其中我们提出了多视图增强头发特征定位策略以及利用 3D 感知生成模型的固有属性的 3D 定制代理生成方法。大量的实验表明，我们的方法在编辑效果、属性保留、视觉自然度和多视图一致性方面始终优于先前的方法，同时为多模式和混合模式交互提供前所未有的支持。</w:t>
      </w:r>
    </w:p>
    <w:p>
      <w:pPr>
        <w:spacing w:before="120"/>
      </w:pPr>
      <w:r>
        <w:rPr>
          <w:rFonts w:ascii="Times New Roman" w:hAnsi="Times New Roman" w:eastAsia="宋体"/>
          <w:b/>
          <w:sz w:val="21"/>
        </w:rPr>
        <w:t>English Abstract:</w:t>
      </w:r>
    </w:p>
    <w:p>
      <w:r>
        <w:rPr>
          <w:rFonts w:ascii="Times New Roman" w:hAnsi="Times New Roman" w:eastAsia="宋体"/>
          <w:sz w:val="21"/>
        </w:rPr>
        <w:t>Hair editing is a long-standing problem in computer vision that demands both fine-grained local control and intuitive user interactions across diverse modalities. Despite the remarkable progress of GANs and diffusion models, existing methods still lack a unified framework that simultaneously supports arbitrary interaction modes (e.g., text, sketch, mask, and reference image) while ensuring precise editing and faithful preservation of irrelevant attributes. In this work, we introduce a novel paradigm that reformulates hair editing as proxy-based hair transfer. Specifically, we leverage the dense and semantically disentangled latent space of StyleGAN for precise manipulation and exploit its feature space for disentangled attribute preservation, thereby decoupling the objectives of editing and preservation. Our framework unifies different modalities by converting editing conditions into distinct transfer proxies, whose features are seamlessly blended to achieve global or local edits. Beyond 2D, we extend our paradigm to 3D-aware settings by incorporating EG3D and PanoHead, where we propose a multi-view boosted hair feature localization strategy together with 3D-tailored proxy generation methods that exploit the inherent properties of 3D-aware generative models. Extensive experiments demonstrate that our method consistently outperforms prior approaches in editing effects, attribute preservation, visual naturalness, and multi-view consistency, while offering unprecedented support for multimodal and mixed-modal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用于少样本遥感对象分类的一阶跨域元学习</w:t>
      </w:r>
    </w:p>
    <w:p>
      <w:r>
        <w:rPr>
          <w:rFonts w:ascii="Times New Roman" w:hAnsi="Times New Roman" w:eastAsia="宋体"/>
          <w:b/>
          <w:color w:val="003264"/>
          <w:sz w:val="24"/>
        </w:rPr>
        <w:t>First-Order Cross-Domain Meta Learning for Few-Shot Remote Sensing Object Classification</w:t>
      </w:r>
    </w:p>
    <w:p>
      <w:r>
        <w:rPr>
          <w:rFonts w:ascii="Times New Roman" w:hAnsi="Times New Roman" w:eastAsia="宋体"/>
          <w:sz w:val="21"/>
        </w:rPr>
        <w:t>作者: Wenda Zhao, Yunxiang Li, Haipeng Wang, Huchuan Lu</w:t>
        <w:br/>
      </w:r>
      <w:r>
        <w:rPr>
          <w:rFonts w:ascii="Times New Roman" w:hAnsi="Times New Roman" w:eastAsia="宋体"/>
          <w:sz w:val="21"/>
        </w:rPr>
        <w:t xml:space="preserve">时间: 2026 | </w:t>
      </w:r>
      <w:r>
        <w:t xml:space="preserve">链接: </w:t>
      </w:r>
      <w:hyperlink r:id="rId106">
        <w:r>
          <w:rPr>
            <w:rFonts w:ascii="Times New Roman" w:hAnsi="Times New Roman" w:eastAsia="宋体"/>
            <w:color w:val="0000FF"/>
            <w:sz w:val="21"/>
            <w:u w:val="single"/>
          </w:rPr>
          <w:t>https://doi.org/10.1109/tpami.2026.3656494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图像表现出由多源传感器差异引起的固有域复杂性，这种异质性从根本上挑战了假设简单分布变化的传统跨域少样本方法。为了解决这个问题，我们提出了一种用于少样本遥感对象分类的一阶跨域元学习（CDML）。 CDML实现双阶段域适应任务作为基本元学习单元，并包括跨域元训练阶段（CDMTrain）和跨域元测试阶段（CDMTest）。在 CDMTrain 中，我们提出了一种内循环多域少样本任务采样，使教师模型能够封装跨类别判别特征和真实的域间分布散度。这种交替循环学习范式捕获了真正的域变化，每个更新方向都逐步引导模型走向平衡多域性能的参数。在 CDMTest 中，我们通过将教师参数传输到学生模型来评估域多样性增强，以在保留的伪不可见域上进行跨域能力评估。任务级设计通过迭代领域自适应任务学习逐步提高领域泛化能力。同时，为了缓解多领域场景造成的冲突和不足，我们提出了一种可学习的仿射变换模型。它通过中间层特征自适应地学习仿射变换参数来微调更新方向。对五个遥感分类基准的广泛实验表明，与最先进的方法相比，所提出的方法具有优越的性能。该代码将发布于：&lt;uri xmlns:mml="http://www.w3.org/1998/Math/MathML" xmlns:xlink="http://www.w3.org/1999/xlink"&gt;https://github.com/lyxdlut/CDML&lt;/uri&gt;。</w:t>
      </w:r>
    </w:p>
    <w:p>
      <w:pPr>
        <w:spacing w:before="120"/>
      </w:pPr>
      <w:r>
        <w:rPr>
          <w:rFonts w:ascii="Times New Roman" w:hAnsi="Times New Roman" w:eastAsia="宋体"/>
          <w:b/>
          <w:sz w:val="21"/>
        </w:rPr>
        <w:t>English Abstract:</w:t>
      </w:r>
    </w:p>
    <w:p>
      <w:r>
        <w:rPr>
          <w:rFonts w:ascii="Times New Roman" w:hAnsi="Times New Roman" w:eastAsia="宋体"/>
          <w:sz w:val="21"/>
        </w:rPr>
        <w:t>Remote sensing images exhibit intrinsic domain complexity arising from multi-source sensor variances, which heterogeneity fundamentally challenges conventional cross-domain few-shot methods that assume simple distribution shifts. Addressing this, we propose a first-order Cross-Domain Meta Learning (CDML) for few-shot remote sensing object classification. CDML implements a dual-stage domain adaptation task as the fundamental meta-learning unit, and includes a cross-domain meta-train phase (CDMTrain) and a cross-domain meta-test phase (CDMTest). In CDMTrain, we propose an inner-loop multi-domain few-shot task sampling, which enables a teacher model encapsulate both cross-category discriminative features and authentic inter-domain distributional divergence. This alternating cyclic learning paradigm captures genuine domain shifts, with each update direction progressively guiding the model toward parameters that balance multi-domain performance. In CDMTest, we evaluate a domain diversity enhancement by transferring teacher parameters to the student model for cross-domain capability assessment on the reserved pseudo-unseen domain. The task-level design progressively improves domain generalization through iterative domain adaptive task learning. Meanwhile, to mitigate the conflicts and inadequacies caused by multi-domain scenarios, we propose a learnable affine transformation model. It adaptively learns affine transformation parameters through intermediate layer features to fine-tune the update direction. Extensive experiments on five remote sensing classification benchmarks demonstrate a superior performance of the proposed method compared with the state-of-the-art methods. The code will be released at: &lt;uri xmlns:mml="http://www.w3.org/1998/Math/MathML" xmlns:xlink="http://www.w3.org/1999/xlink"&gt;https://github.com/lyxdlut/CDML&lt;/uri&gt;.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CAKGE：动态知识图嵌入的上下文感知自适应学习</w:t>
      </w:r>
    </w:p>
    <w:p>
      <w:r>
        <w:rPr>
          <w:rFonts w:ascii="Times New Roman" w:hAnsi="Times New Roman" w:eastAsia="宋体"/>
          <w:b/>
          <w:color w:val="003264"/>
          <w:sz w:val="24"/>
        </w:rPr>
        <w:t>CAKGE: Context-aware Adaptive Learning for Dynamic Knowledge Graph Embeddings</w:t>
      </w:r>
    </w:p>
    <w:p>
      <w:r>
        <w:rPr>
          <w:rFonts w:ascii="Times New Roman" w:hAnsi="Times New Roman" w:eastAsia="宋体"/>
          <w:sz w:val="21"/>
        </w:rPr>
        <w:t>作者: Zongsheng Cao, Qianqian Xu, Zhiyong Yang, Xiaochun Cao, Qingming Huang</w:t>
        <w:br/>
      </w:r>
      <w:r>
        <w:rPr>
          <w:rFonts w:ascii="Times New Roman" w:hAnsi="Times New Roman" w:eastAsia="宋体"/>
          <w:sz w:val="21"/>
        </w:rPr>
        <w:t xml:space="preserve">时间: 2026 | </w:t>
      </w:r>
      <w:r>
        <w:t xml:space="preserve">链接: </w:t>
      </w:r>
      <w:hyperlink r:id="rId107">
        <w:r>
          <w:rPr>
            <w:rFonts w:ascii="Times New Roman" w:hAnsi="Times New Roman" w:eastAsia="宋体"/>
            <w:color w:val="0000FF"/>
            <w:sz w:val="21"/>
            <w:u w:val="single"/>
          </w:rPr>
          <w:t>https://doi.org/10.1109/tpami.2026.3655896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知识图嵌入（KGE）对于表示众多应用程序的事实数据非常有效。然而，现实世界的事实不断发展，需要随着新信息的出现而不断更新知识图谱。在这些情况下，现有的转导式、归纳式和持续学习环境中的 KGE 模型很容易出现灾难性遗忘，或者需要昂贵的再训练来整合新信息。为了应对这些挑战，我们提出了一种名为 &lt;bold xmlns:mml="http://www.w3.org/1998/Math/MathML" xmlns:xlink="http://www.w3.org/1999/xlink"&gt;C&lt;/b&gt;ontext-aware &lt;bold xmlns:mml="http://www.w3.org/1998/Math/MathML" 的新颖模型xmlns:xlink="http://www.w3.org/1999/xlink"&gt;&lt;bold xmlns:mml="http://www.w3.org/1998/Math/MathML" xmlns:xlink="http://www.w3.org/1999/xlink"&gt;知识的自适应学习模型&lt;bold xmlns:mml="http://www.w3.org/1998/Math/MathML" xmlns:xlink="http://www.w3.org/1999/xlink"&gt;G&lt;/b&gt;raph &lt;bold xmlns:mml="http://www.w3.org/1998/Math/MathML" xmlns:xlink="http://www.w3.org/1999/xlink"&gt;E&lt;/b&gt;嵌入（&lt;bold xmlns:mml="http://www.w3.org/1998/Math/MathML" xmlns:xlink="http://www.w3.org/1999/xlink"&gt;CAKGE&lt;/b&gt;）。我们的模型首先识别语义相关的实体并揭示潜在的关系路径以促进新知识的获取。为了确保路径在语义上与查询一致，我们采用了上下文感知融合模块，该模块利用多个专门的专家网络来评估和集成这些关系路径的相关性。在此基础上，我们引入了一个自适应消息聚合模块，该模块结合了知识重放策略，使模型能够有效地集成新知识和现有知识，而无需重新训练知识图。此外，为了减轻灾难性遗忘，我们使用融合的 Gromov-Wasserstein 距离将新知识与现有知识对齐的挑战重新表述为图形匹配任务，从而从语义和拓扑角度实现新旧知识的对齐。此外，我们为 CAKGE 的表达能力和推理能力提供了理论保证，表明它是第一个处理转导、归纳和连续设置的统一框架。大量实验表明 CAKGE 实现了最先进的性能，证明了其在动态 KGE 建模中的有效性。</w:t>
      </w:r>
    </w:p>
    <w:p>
      <w:pPr>
        <w:spacing w:before="120"/>
      </w:pPr>
      <w:r>
        <w:rPr>
          <w:rFonts w:ascii="Times New Roman" w:hAnsi="Times New Roman" w:eastAsia="宋体"/>
          <w:b/>
          <w:sz w:val="21"/>
        </w:rPr>
        <w:t>English Abstract:</w:t>
      </w:r>
    </w:p>
    <w:p>
      <w:r>
        <w:rPr>
          <w:rFonts w:ascii="Times New Roman" w:hAnsi="Times New Roman" w:eastAsia="宋体"/>
          <w:sz w:val="21"/>
        </w:rPr>
        <w:t>Knowledge graph embeddings (KGE) are effective for representing factual data for numerous applications. However, real-world facts continually evolve, necessitating ongoing updates to knowledge graphs as new information emerges. Under these circumstances, existing KGE models in transductive, inductive, and continual learning settings are prone to catastrophic forgetting or require costly retraining to integrate new information. To address these challenges, we propose a novel model called the &lt;bold xmlns:mml="http://www.w3.org/1998/Math/MathML" xmlns:xlink="http://www.w3.org/1999/xlink"&gt;C&lt;/b&gt;ontext-aware &lt;bold xmlns:mml="http://www.w3.org/1998/Math/MathML" xmlns:xlink="http://www.w3.org/1999/xlink"&gt;A&lt;/b&gt;daptive learning model for &lt;bold xmlns:mml="http://www.w3.org/1998/Math/MathML" xmlns:xlink="http://www.w3.org/1999/xlink"&gt;K&lt;/b&gt;nowledge &lt;bold xmlns:mml="http://www.w3.org/1998/Math/MathML" xmlns:xlink="http://www.w3.org/1999/xlink"&gt;G&lt;/b&gt;raph &lt;bold xmlns:mml="http://www.w3.org/1998/Math/MathML" xmlns:xlink="http://www.w3.org/1999/xlink"&gt;E&lt;/b&gt;mbeddings (&lt;bold xmlns:mml="http://www.w3.org/1998/Math/MathML" xmlns:xlink="http://www.w3.org/1999/xlink"&gt;CAKGE&lt;/b&gt;). Our model first identifies semantic-relevant entities and uncovers latent relational paths to facilitate the acquisition of new knowledge. To ensure the paths are semantically aligned with the query, we employ a context-aware fusion module, which leverages multiple specialized expert networks to assess and integrate the relevance of these relational paths. Building on this, we introduce an adaptive message aggregation module that incorporates a knowledge replay strategy, enabling the model to integrate both new and existing knowledge efficiently, without retraining the knowledge graph. Additionally, to mitigate catastrophic forgetting, we reformulate the challenge of aligning new with existing knowledge as a graph-matching task using the Fused Gromov-Wasserstein distance, enabling the alignment of old and new knowledge from both semantic and topological perspectives. Furthermore, we provide theoretical guarantees for the expressiveness and reasoning ability of CAKGE, showing that it is the first unified framework tackling transductive, inductive, and continual settings. Extensive experiments show that CAKGE achieves state-of-the-art performance, demonstrating its effectiveness in dynamic KGE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抽象解决 Raven 渐进矩阵问题的概念改变规则</w:t>
      </w:r>
    </w:p>
    <w:p>
      <w:r>
        <w:rPr>
          <w:rFonts w:ascii="Times New Roman" w:hAnsi="Times New Roman" w:eastAsia="宋体"/>
          <w:b/>
          <w:color w:val="003264"/>
          <w:sz w:val="24"/>
        </w:rPr>
        <w:t>Abstracting Concept-Changing Rules for Solving Raven's Progressive Matrix Problems</w:t>
      </w:r>
    </w:p>
    <w:p>
      <w:r>
        <w:rPr>
          <w:rFonts w:ascii="Times New Roman" w:hAnsi="Times New Roman" w:eastAsia="宋体"/>
          <w:sz w:val="21"/>
        </w:rPr>
        <w:t>作者: Fan Shi, Bin Li, Xiangyang Xue</w:t>
        <w:br/>
      </w:r>
      <w:r>
        <w:rPr>
          <w:rFonts w:ascii="Times New Roman" w:hAnsi="Times New Roman" w:eastAsia="宋体"/>
          <w:sz w:val="21"/>
        </w:rPr>
        <w:t xml:space="preserve">时间: 2026 | </w:t>
      </w:r>
      <w:r>
        <w:t xml:space="preserve">链接: </w:t>
      </w:r>
      <w:hyperlink r:id="rId108">
        <w:r>
          <w:rPr>
            <w:rFonts w:ascii="Times New Roman" w:hAnsi="Times New Roman" w:eastAsia="宋体"/>
            <w:color w:val="0000FF"/>
            <w:sz w:val="21"/>
            <w:u w:val="single"/>
          </w:rPr>
          <w:t>https://doi.org/10.1109/tpami.2026.3656670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人类智能中的抽象视觉推理能力有利于发现新环境中的潜在规则。 Raven 的渐进矩阵（RPM）是通过从候选者中进行选择来实现机器智能中这种能力的经典测试。最近的研究表明，以答案生成的方式解决 RPM 可以促进对规则的更深入的理解。然而，现有的生成求解器在没有辅助监督的情况下无法发现全局概念改变规则（例如，候选集中的规则注释和干扰项）。为此，我们提出了一个深度潜在变量模型，用于 &lt;bold xmlns:mml="http://www.w3.org/1998/Math/MathML" xmlns:xlink="http://www.w3.org/1999/xlink"&gt;C&lt;/b&gt;oncept-change &lt;bold xmlns:mml="http://www.w3.org/1998/Math/MathML" xmlns:xlink="http://www.w3.org/1999/xlink"&gt;规则&lt;bold xmlns:mml="http://www.w3.org/1998/Math/MathML" xmlns:xlink="http://www.w3.org/1999/xlink"&gt;AB&lt;/b&gt;牵引（CRAB）通过学习可解释的概念和解析潜在空间中的概念改变规则。通过迭代学习过程，CRAB可以自动抽象出数据集上共享的每个概念的全局规则，形成可学习的全局规则先验知识。 CRAB 在任意位置答案生成任务中优于没有辅助监督训练的基线，并且与使用辅助监督训练的比较模型相比，达到了相当甚至更高的精度。最后，我们进行实验来说明 CRAB 在概念学习、答案选择和全局规则抽象方面的可解释性。</w:t>
      </w:r>
    </w:p>
    <w:p>
      <w:pPr>
        <w:spacing w:before="120"/>
      </w:pPr>
      <w:r>
        <w:rPr>
          <w:rFonts w:ascii="Times New Roman" w:hAnsi="Times New Roman" w:eastAsia="宋体"/>
          <w:b/>
          <w:sz w:val="21"/>
        </w:rPr>
        <w:t>English Abstract:</w:t>
      </w:r>
    </w:p>
    <w:p>
      <w:r>
        <w:rPr>
          <w:rFonts w:ascii="Times New Roman" w:hAnsi="Times New Roman" w:eastAsia="宋体"/>
          <w:sz w:val="21"/>
        </w:rPr>
        <w:t>The abstract visual reasoning ability in human intelligence benefits discovering underlying rules in the novel environment. Raven's Progressive Matrix (RPM) is a classic test to realize such ability in machine intelligence by selecting from candidates. Recent studies suggest that solving RPM in an answer-generation way boosts a more in-depth understanding of rules. However, existing generative solvers cannot discover the global concept-changing rules without auxiliary supervision (e.g., rule annotations and distractors in candidate sets). To this end, we propose a deep latent variable model for &lt;bold xmlns:mml="http://www.w3.org/1998/Math/MathML" xmlns:xlink="http://www.w3.org/1999/xlink"&gt;C&lt;/b&gt;oncept-changing &lt;bold xmlns:mml="http://www.w3.org/1998/Math/MathML" xmlns:xlink="http://www.w3.org/1999/xlink"&gt;R&lt;/b&gt;ule &lt;bold xmlns:mml="http://www.w3.org/1998/Math/MathML" xmlns:xlink="http://www.w3.org/1999/xlink"&gt;AB&lt;/b&gt;straction (CRAB) by learning interpretable concepts and parsing concept-changing rules in the latent space. With the iterative learning process, CRAB can automatically abstract global rules shared on the dataset on each concept and form the learnable prior knowledge of global rules. CRAB outperforms the baselines trained without auxiliary supervision in the arbitrary-position answer generation task and achieves comparable and even higher accuracy than the compared models trained with auxiliary supervision. Finally, we conduct experiments to illustrate the interpretability of CRAB in concept learning, answer selection, and global rule abstraction.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DSNeRF：来自连续尖峰流的超快速场景的动态视图合成</w:t>
      </w:r>
    </w:p>
    <w:p>
      <w:r>
        <w:rPr>
          <w:rFonts w:ascii="Times New Roman" w:hAnsi="Times New Roman" w:eastAsia="宋体"/>
          <w:b/>
          <w:color w:val="003264"/>
          <w:sz w:val="24"/>
        </w:rPr>
        <w:t>DSNeRF: Dynamic View Synthesis for Ultra-Fast Scenes from Continuous Spike Streams</w:t>
      </w:r>
    </w:p>
    <w:p>
      <w:r>
        <w:rPr>
          <w:rFonts w:ascii="Times New Roman" w:hAnsi="Times New Roman" w:eastAsia="宋体"/>
          <w:sz w:val="21"/>
        </w:rPr>
        <w:t>作者: Lin Zhu, Kangmin Jia, Yifan Zhao, Yunshan Qi, Lizhi Wang, Hua Huang</w:t>
        <w:br/>
      </w:r>
      <w:r>
        <w:rPr>
          <w:rFonts w:ascii="Times New Roman" w:hAnsi="Times New Roman" w:eastAsia="宋体"/>
          <w:sz w:val="21"/>
        </w:rPr>
        <w:t xml:space="preserve">时间: 2026 | </w:t>
      </w:r>
      <w:r>
        <w:t xml:space="preserve">链接: </w:t>
      </w:r>
      <w:hyperlink r:id="rId109">
        <w:r>
          <w:rPr>
            <w:rFonts w:ascii="Times New Roman" w:hAnsi="Times New Roman" w:eastAsia="宋体"/>
            <w:color w:val="0000FF"/>
            <w:sz w:val="21"/>
            <w:u w:val="single"/>
          </w:rPr>
          <w:t>https://doi.org/10.1109/tpami.2026.3656825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尖峰相机可响应光强度变化而生成二进制尖峰，从而实现具有前所未有的时间分辨率的高速视觉感知。然而，尖峰流的独特特性给重建密集的 3D 场景表示带来了重大挑战，特别是在动态环境和非理想照明条件下。在本文中，我们介绍了 DSNeRF，这是第一种从尖峰相机数据导出基于 NeRF 的体积场景表示的方法。我们的方法利用 NeRF 的多视图一致性来建立强大的自我监督，有效消除错误测量，并在不同的现实世界照明场景中的极其嘈杂的输入中揭示相干结构。我们提出了一种从像素射线到尖峰域的新颖映射，将尖峰生成过程直接集成到 NeRF 训练中。具体来说，DSNeRF 引入了一个集成和激发神经元层，该层对非理想模型进行建模以捕获固有的相机噪声，包括随机和固定模式尖峰噪声，从而增强场景保真度。此外，我们提出了运动引导尖峰神经元层和长期渲染光度损失，以更好地对齐动态尖峰流，确保准确的场景几何形状。我们的方法优化了神经辐射场，从连续的尖峰流中呈现逼真的新颖视图，在某些场景中展示了相对于其他视觉传感器的优势。对真实序列和模拟序列的实证评估验证了我们方法的有效性。数据集和源代码将在 &lt;uri xmlns:mml="http://www.w3.org/1998/Math/MathML" xmlns:xlink="http://www.w3.org/1999/xlink"&gt;https://github.com/BIT-Vision/DSNeRF&lt;/uri&gt; 发布。</w:t>
      </w:r>
    </w:p>
    <w:p>
      <w:pPr>
        <w:spacing w:before="120"/>
      </w:pPr>
      <w:r>
        <w:rPr>
          <w:rFonts w:ascii="Times New Roman" w:hAnsi="Times New Roman" w:eastAsia="宋体"/>
          <w:b/>
          <w:sz w:val="21"/>
        </w:rPr>
        <w:t>English Abstract:</w:t>
      </w:r>
    </w:p>
    <w:p>
      <w:r>
        <w:rPr>
          <w:rFonts w:ascii="Times New Roman" w:hAnsi="Times New Roman" w:eastAsia="宋体"/>
          <w:sz w:val="21"/>
        </w:rPr>
        <w:t>Spike cameras generate binary spikes in response to light intensity changes, enabling high-speed visual perception with unprecedented temporal resolution. However, the unique characteristics of spike stream present significant challenges for reconstructing dense 3D scene representations, particularly in dynamic environments and under non-ideal lighting conditions. In this paper, we introduce DSNeRF, the first method to derive a NeRF-based volumetric scene representation from spike camera data. Our approach leverages NeRF's multi-view consistency to establish robust self-supervision, effectively eliminating erroneous measurements and uncovering coherent structures within exceedingly noisy input amidst diverse real-world illumination scenarios. We propose a novel mapping from pixel rays to the spike domain, integrating the spike generation process directly into NeRF training. Specifically, DSNeRF introduces an integrate-and-fire neuron layer that models non-idealities to capture intrinsic camera noise, including both random and fixed-pattern spike noise, thereby enhancing scene fidelity. Additionally, we propose a motion-guided spiking neuron layer and a long-term rendering photometric loss to better align dynamic spike streams, ensuring accurate scene geometry. Our method optimizes neural radiance fields to render photorealistic novel views from continuous spike streams, demonstrating advantages over other vision sensors in certain scenes. Empirical evaluations on both real and simulated sequences validate the effectiveness of our approach. The dataset and source code will be released at &lt;uri xmlns:mml="http://www.w3.org/1998/Math/MathML" xmlns:xlink="http://www.w3.org/1999/xlink"&gt;https://github.com/BIT-Vision/DSNeRF&lt;/uri&gt;.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Wasserstein 距离变得可解释：洞察数据集变化和传输现象</w:t>
      </w:r>
    </w:p>
    <w:p>
      <w:r>
        <w:rPr>
          <w:rFonts w:ascii="Times New Roman" w:hAnsi="Times New Roman" w:eastAsia="宋体"/>
          <w:b/>
          <w:color w:val="003264"/>
          <w:sz w:val="24"/>
        </w:rPr>
        <w:t>Wasserstein Distances Made Explainable: Insights into Dataset Shifts and Transport Phenomena</w:t>
      </w:r>
    </w:p>
    <w:p>
      <w:r>
        <w:rPr>
          <w:rFonts w:ascii="Times New Roman" w:hAnsi="Times New Roman" w:eastAsia="宋体"/>
          <w:sz w:val="21"/>
        </w:rPr>
        <w:t>作者: Philip Naumann, Jacob Kauffmann, Grégoire Montavon</w:t>
        <w:br/>
      </w:r>
      <w:r>
        <w:rPr>
          <w:rFonts w:ascii="Times New Roman" w:hAnsi="Times New Roman" w:eastAsia="宋体"/>
          <w:sz w:val="21"/>
        </w:rPr>
        <w:t xml:space="preserve">时间: 2026 | </w:t>
      </w:r>
      <w:r>
        <w:t xml:space="preserve">链接: </w:t>
      </w:r>
      <w:hyperlink r:id="rId110">
        <w:r>
          <w:rPr>
            <w:rFonts w:ascii="Times New Roman" w:hAnsi="Times New Roman" w:eastAsia="宋体"/>
            <w:color w:val="0000FF"/>
            <w:sz w:val="21"/>
            <w:u w:val="single"/>
          </w:rPr>
          <w:t>https://doi.org/10.1109/tpami.2026.3656947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Wasserstein 距离为比较数据分布提供了一个强大的框架。它们可用于分析随时间变化的过程或检测数据中的不均匀性。然而，仅仅计算 Wasserstein 距离或分析相应的传输计划（或耦合）可能不足以了解哪些因素导致 Wasserstein 距离高或低。在这项工作中，我们提出了一种基于可解释人工智能的新颖解决方案，使我们能够高效、准确地将 Wasserstein 距离归因于各种数据组件，包括数据子组、输入特征或可解释子空间。我们的方法在不同的数据集和 Wasserstein 距离规范中实现了高精度，并且其实用性在三个用例中得到了证明。</w:t>
      </w:r>
    </w:p>
    <w:p>
      <w:pPr>
        <w:spacing w:before="120"/>
      </w:pPr>
      <w:r>
        <w:rPr>
          <w:rFonts w:ascii="Times New Roman" w:hAnsi="Times New Roman" w:eastAsia="宋体"/>
          <w:b/>
          <w:sz w:val="21"/>
        </w:rPr>
        <w:t>English Abstract:</w:t>
      </w:r>
    </w:p>
    <w:p>
      <w:r>
        <w:rPr>
          <w:rFonts w:ascii="Times New Roman" w:hAnsi="Times New Roman" w:eastAsia="宋体"/>
          <w:sz w:val="21"/>
        </w:rPr>
        <w:t>Wasserstein distances provide a powerful framework for comparing data distributions. They can be used to analyze processes over time or to detect inhomogeneities within data. However, simply calculating the Wasserstein distance or analyzing the corresponding transport plan (or coupling) may not be sufficient for understanding what factors contribute to a high or low Wasserstein distance. In this work, we propose a novel solution based on Explainable AI that allows us to efficiently and accurately attribute Wasserstein distances to various data components, including data subgroups, input features, or interpretable subspaces. Our method achieves high accuracy across diverse datasets and Wasserstein distance specifications, and its practical utility is demonstrated in three use cases.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基于流形启发式优化的图像分类正数据增强</w:t>
      </w:r>
    </w:p>
    <w:p>
      <w:r>
        <w:rPr>
          <w:rFonts w:ascii="Times New Roman" w:hAnsi="Times New Roman" w:eastAsia="宋体"/>
          <w:b/>
          <w:color w:val="003264"/>
          <w:sz w:val="24"/>
        </w:rPr>
        <w:t>Positive Data Augmentation Based on Manifold Heuristic Optimization for Image Classification</w:t>
      </w:r>
    </w:p>
    <w:p>
      <w:r>
        <w:rPr>
          <w:rFonts w:ascii="Times New Roman" w:hAnsi="Times New Roman" w:eastAsia="宋体"/>
          <w:sz w:val="21"/>
        </w:rPr>
        <w:t>作者: Fangqing Liu, Han Huang, Fujian Feng, Xueming Yan, Zhifeng Hao</w:t>
        <w:br/>
      </w:r>
      <w:r>
        <w:rPr>
          <w:rFonts w:ascii="Times New Roman" w:hAnsi="Times New Roman" w:eastAsia="宋体"/>
          <w:sz w:val="21"/>
        </w:rPr>
        <w:t xml:space="preserve">时间: 2026 | </w:t>
      </w:r>
      <w:r>
        <w:t xml:space="preserve">链接: </w:t>
      </w:r>
      <w:hyperlink r:id="rId111">
        <w:r>
          <w:rPr>
            <w:rFonts w:ascii="Times New Roman" w:hAnsi="Times New Roman" w:eastAsia="宋体"/>
            <w:color w:val="0000FF"/>
            <w:sz w:val="21"/>
            <w:u w:val="single"/>
          </w:rPr>
          <w:t>https://doi.org/10.1109/tpami.2026.3657249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增强对于解决训练数据不足的问题至关重要，尤其是增强正样本。然而，现有的方法大多依赖于基于神经网络的反馈来进行数据增强，并且常常忽视特征分布的优化。在本研究中，我们提出了一种实用的、保持分布的数据增强管道，它通过优化特征指标（例如二维熵）来增强正样本，旨在保持与原始数据分布的对齐。受流形假设的启发，我们提出了流形启发式优化算法（MHOA），该算法通过探索对象轮廓像素周围的低维欧几里德空间而不是整个决策空间来增强正样本。在“分布保留第一”的视角指导下，我们的方法显式地优化了原始数据流形的保真度，并且仅保留其特征统计数据（例如均值、方差）与源类一致的增强样本。它显着提高了神经网络的图像分类准确性，优于最先进的数据增强方法，尤其是当数据集的特征指标遵循高斯分布时。该算法的搜索空间专注于关键特征像素的邻域，是其卓越性能的核心驱动力。</w:t>
      </w:r>
    </w:p>
    <w:p>
      <w:pPr>
        <w:spacing w:before="120"/>
      </w:pPr>
      <w:r>
        <w:rPr>
          <w:rFonts w:ascii="Times New Roman" w:hAnsi="Times New Roman" w:eastAsia="宋体"/>
          <w:b/>
          <w:sz w:val="21"/>
        </w:rPr>
        <w:t>English Abstract:</w:t>
      </w:r>
    </w:p>
    <w:p>
      <w:r>
        <w:rPr>
          <w:rFonts w:ascii="Times New Roman" w:hAnsi="Times New Roman" w:eastAsia="宋体"/>
          <w:sz w:val="21"/>
        </w:rPr>
        <w:t>Data augmentation is crucial for addressing insufficient training data, especially for augmenting positive samples. However, existing methods mostly rely on neural network-based feedback for data augmentation and often overlook the optimization of feature distribution. In this study, we present a practical, distribution-preserving data augmentation pipeline that augments positive samples by optimizing a feature indicator (e.g., two-dimensional entropy), aiming to maintain alignment with the original data distribution. Inspired by the manifold hypothesis, we propose a Manifold Heuristic Optimization Algorithm (MHOA), which augments positive samples by exploring the low-dimensional Euclidean space around object contour pixels instead of the entire decision space. Guided by a “distribution-preservation-first” perspective, our approach explicitly optimizes fidelity to the original data manifold and only retains augmented samples whose feature statistics (e.g., mean, variance) align with the source class. It significantly improves image classification accuracy across neural networks, outperforming state-of-the-art data augmentation methods—especially when the dataset's feature indicator follows a Gaussian distribution. The algorithm's search space, focused on neighborhoods of key feature pixels, is the core driver of its superior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11:30 ---</w:t>
      </w:r>
    </w:p>
    <w:p>
      <w:pPr>
        <w:pStyle w:val="Heading2"/>
      </w:pPr>
      <w:r/>
      <w:r>
        <w:rPr>
          <w:rFonts w:ascii="Times New Roman" w:hAnsi="Times New Roman" w:eastAsia="宋体"/>
          <w:b/>
          <w:color w:val="000000"/>
          <w:sz w:val="24"/>
        </w:rPr>
        <w:t>基于光敏硅的动态显示全空间自旋解耦四通道超表面全息图</w:t>
      </w:r>
    </w:p>
    <w:p>
      <w:r>
        <w:rPr>
          <w:rFonts w:ascii="Times New Roman" w:hAnsi="Times New Roman" w:eastAsia="宋体"/>
          <w:b/>
          <w:color w:val="003264"/>
          <w:sz w:val="24"/>
        </w:rPr>
        <w:t>Dynamic display full-space spin-decoupled four-channel metasurface hologram based on photosensitive silicon</w:t>
      </w:r>
    </w:p>
    <w:p>
      <w:r>
        <w:rPr>
          <w:rFonts w:ascii="Times New Roman" w:hAnsi="Times New Roman" w:eastAsia="宋体"/>
          <w:sz w:val="21"/>
        </w:rPr>
        <w:t>作者: Jianwen Wu, Yan Li, Kaixiang Cheng, Rui Liu, Dingyi Wang, Yi Liu</w:t>
        <w:br/>
      </w:r>
      <w:r>
        <w:rPr>
          <w:rFonts w:ascii="Times New Roman" w:hAnsi="Times New Roman" w:eastAsia="宋体"/>
          <w:sz w:val="21"/>
        </w:rPr>
        <w:t xml:space="preserve">时间: 2025-09-23 | </w:t>
      </w:r>
      <w:r>
        <w:t xml:space="preserve">链接: </w:t>
      </w:r>
      <w:hyperlink r:id="rId112">
        <w:r>
          <w:rPr>
            <w:rFonts w:ascii="Times New Roman" w:hAnsi="Times New Roman" w:eastAsia="宋体"/>
            <w:color w:val="0000FF"/>
            <w:sz w:val="21"/>
            <w:u w:val="single"/>
          </w:rPr>
          <w:t>https://doi.org/10.1364/josaa.569931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空间超表面由于能够同时操纵入射波的反射和传输而引起了人们的广泛兴趣。以更大的自由度操纵多功能设备是持续的发展趋势。全空间多通道全息的实现及其在太赫兹区域的动态显示仍然是一个挑战。在本文中，提出了一种基于光敏硅的双谐振器太赫兹超表面，以实现集成的反射-透射功能。通过引入传播相位和几何相位来解耦由两个光敏硅谐振器组成的单元结构的共轭响应。四个独立通道可以在全空间以相同的频率同时动态显示，其输出由入射波的偏振和光敏硅的状态调制。作为说明性示例，四通道动态显示超表面被设计用于投影三位偏振编码全息图像。此外，利用卷积定理和广义斯涅尔定律，实现了四通道全息投影光束偏转和多光束生成的动态控制。这项工作不仅提出了实现全空间多功能超表面的通用策略，而且在小型化光学系统、大容量光学加密和数据存储方面也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&lt;jats:p&gt;Full-space metasurfaces have attracted much interest due to their ability to simultaneously manipulate the reflection and transmission of incident waves. Manipulating multifunctional devices with greater degrees of freedom is an ongoing trend of development. The realization of full-space multi-channel holographic and its dynamic display in the terahertz region remains a challenge. In this paper, a two-resonator terahertz metasurface based on photosensitive silicon is proposed to achieve integrated reflective–transmissive functionality. The conjugate response of a unit structure consisting of two photosensitive silicon resonators is decoupled by introducing the propagation phase and the geometric phase. Four independent channels can be dynamically displayed simultaneously in full space at the same frequency, with their output modulated by both the polarization of the incident wave and the state of the photosensitive silicon. As an illustrative example, a four-channel dynamic display metasurface is designed to project three-bit polarization-encoded holographic images. In addition, by employing the convolution theorem and the generalized Snell’s law, dynamic control of beam deflection and multi-beam generation is realized for four-channel holographic projections. This work not only proposes a generic strategy for realizing full-space multifunctional metasurfaces, but also has applications in miniaturized optical systems, high-capacity optical encryption and data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与巩膜镜重新遮挡相关的意外波前像差变化</w:t>
      </w:r>
    </w:p>
    <w:p>
      <w:r>
        <w:rPr>
          <w:rFonts w:ascii="Times New Roman" w:hAnsi="Times New Roman" w:eastAsia="宋体"/>
          <w:b/>
          <w:color w:val="003264"/>
          <w:sz w:val="24"/>
        </w:rPr>
        <w:t>Unintended wavefront aberration changes associated with the re-blocking of scleral lenses</w:t>
      </w:r>
    </w:p>
    <w:p>
      <w:r>
        <w:rPr>
          <w:rFonts w:ascii="Times New Roman" w:hAnsi="Times New Roman" w:eastAsia="宋体"/>
          <w:sz w:val="21"/>
        </w:rPr>
        <w:t>作者: Nasim Maddah, Alexander W. Schill, Jason D. Marsack</w:t>
        <w:br/>
      </w:r>
      <w:r>
        <w:rPr>
          <w:rFonts w:ascii="Times New Roman" w:hAnsi="Times New Roman" w:eastAsia="宋体"/>
          <w:sz w:val="21"/>
        </w:rPr>
        <w:t xml:space="preserve">时间: 2025-09-25 | </w:t>
      </w:r>
      <w:r>
        <w:t xml:space="preserve">链接: </w:t>
      </w:r>
      <w:hyperlink r:id="rId113">
        <w:r>
          <w:rPr>
            <w:rFonts w:ascii="Times New Roman" w:hAnsi="Times New Roman" w:eastAsia="宋体"/>
            <w:color w:val="0000FF"/>
            <w:sz w:val="21"/>
            <w:u w:val="single"/>
          </w:rPr>
          <w:t>https://doi.org/10.1364/josaa.569883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&lt;jats:p&gt;这项研究量化了商业巩膜镜片样本中波前像差的意外变化，这是由于制造波前引导巩膜镜片的贴片切割方法中的重新阻挡步骤造成的。使用波前传感器测量 15 个球柱巩膜镜片样品的波前像差（测量 1）。将镜头安装（重新阻挡）到镜头安装座上，从镜头安装座上取下（解除阻挡），然后再次测量（测量 2）。存放一段时间后，对镜片进行第三次测量（测量 3）。测量1和2之间的波前像差差作为治疗条件，测量2和3之间的波前像差差作为对照条件。这项研究表明，商业巩膜镜片的重新遮挡会导致镜片的像差结构发生微小但可测量的变化，一旦考虑到该方法中所有步骤的像差，这一变化可能很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quantifies the unintended changes in wavefront aberrations within a sample of commercial scleral lenses due to the re-blocking step in the patch-cutting method for manufacturing wavefront-guided scleral lenses. The wavefront aberrations for a sample of 15 sphero-cylindrical scleral lenses were measured (Measurement 1) using a wavefront sensor. The lenses were mounted (re-blocked) onto a lens mount, removed (de-blocked) from the lens mount, and again measured (Measurement 2). The lenses were measured a third time (Measurement 3) after a period of storage. The difference in wavefront aberrations between Measurements 1 and 2 served as a treatment condition, and the difference between Measurements 2 and 3 served as a control condition. This study demonstrated that re-blocking of commercial scleral lenses induces small but measurable changes in the aberration structure of the lenses that may be important once aberrations from all steps in the method are considered.&lt;/jats:p&gt;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视觉拥挤降低了周边视觉的模糊敏感性：一项在虚拟现实中使用自然纹理的研究</w:t>
      </w:r>
    </w:p>
    <w:p>
      <w:r>
        <w:rPr>
          <w:rFonts w:ascii="Times New Roman" w:hAnsi="Times New Roman" w:eastAsia="宋体"/>
          <w:b/>
          <w:color w:val="003264"/>
          <w:sz w:val="24"/>
        </w:rPr>
        <w:t>Visual crowding reduces blur sensitivity  in peripheral vision: a study using natural textures in virtual reality</w:t>
      </w:r>
    </w:p>
    <w:p>
      <w:r>
        <w:rPr>
          <w:rFonts w:ascii="Times New Roman" w:hAnsi="Times New Roman" w:eastAsia="宋体"/>
          <w:sz w:val="21"/>
        </w:rPr>
        <w:t>作者: Rivo Andriamanalina, Mohamed-Chaker Larabi, Steven Le Moan</w:t>
        <w:br/>
      </w:r>
      <w:r>
        <w:rPr>
          <w:rFonts w:ascii="Times New Roman" w:hAnsi="Times New Roman" w:eastAsia="宋体"/>
          <w:sz w:val="21"/>
        </w:rPr>
        <w:t xml:space="preserve">时间: 2025-09-26 | </w:t>
      </w:r>
      <w:r>
        <w:t xml:space="preserve">链接: </w:t>
      </w:r>
      <w:hyperlink r:id="rId114">
        <w:r>
          <w:rPr>
            <w:rFonts w:ascii="Times New Roman" w:hAnsi="Times New Roman" w:eastAsia="宋体"/>
            <w:color w:val="0000FF"/>
            <w:sz w:val="21"/>
            <w:u w:val="single"/>
          </w:rPr>
          <w:t>https://doi.org/10.1364/josaa.570746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边视觉通过支持中心视野之外的沉浸、导航和空间意识，在扩展现实中发挥着至关重要的作用。然而，与中心视力相比，它也存在感知差异，例如视力下降。最重大的挑战之一是视觉拥挤，附近元素的存在会扰乱对外围目标的识别。尽管在视觉神经科学领域进行了广泛的研究，但拥挤对沉浸式图像处理的实际影响在很大程度上仍未得到探索。这项研究调查了拥挤如何影响扩展现实环境中自然纹理的模糊感知。参与者被要求检测外围纹理斑块中的模糊，这些纹理斑块是单独呈现的或被相似纹理包围的。结果证实，周围纹理的存在会损害模糊灵敏度，这种影响的强度取决于纹理的属性。具体来说，当目标与其周围环境在视觉上相似或可以轻松从周围内容推断出中心纹理时，拥挤更加明显。通过了解现实场景中拥挤是如何发生的，这项工作为扩展现实中的感知引导渲染和压缩策略开辟了前景，其中可以在不影响视觉质量的情况下引入难以察觉的退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&lt;jats:p&gt;Peripheral vision plays a crucial role in extended reality by supporting immersion, navigation, and spatial awareness beyond the central field of view. However, it also presents perceptual differences compared to central vision, such as reduced visual acuity. One of the most significant challenges is visual crowding, where the presence of nearby elements disrupts the recognition of a peripheral target. While extensively studied in visual neuroscience, the practical implications of crowding for immersive image processing remain largely unexplored. This study investigates how crowding affects the perception of blur in natural textures within an extended reality environment. Participants were asked to detect blur in peripheral texture patches, presented in isolation or surrounded by similar textures. The results confirm that the presence of surrounding textures impairs blur sensitivity, with the strength of this effect depending on the properties of the textures. Specifically, crowding is more pronounced when the target and its surroundings are visually similar or when the central texture can be easily inferred from the surrounding content. By understanding how crowding happens in realistic scenes, this work opens perspectives for perceptually guided rendering and compression strategies in extended reality, where imperceptible degradations can be introduced without compromising visual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通过截断和变迹塑造高斯模式：理论和解释</w:t>
      </w:r>
    </w:p>
    <w:p>
      <w:r>
        <w:rPr>
          <w:rFonts w:ascii="Times New Roman" w:hAnsi="Times New Roman" w:eastAsia="宋体"/>
          <w:b/>
          <w:color w:val="003264"/>
          <w:sz w:val="24"/>
        </w:rPr>
        <w:t>Shaping Gaussian modes through truncation and apodization: theory and interpretation</w:t>
      </w:r>
    </w:p>
    <w:p>
      <w:r>
        <w:rPr>
          <w:rFonts w:ascii="Times New Roman" w:hAnsi="Times New Roman" w:eastAsia="宋体"/>
          <w:sz w:val="21"/>
        </w:rPr>
        <w:t>作者: Abdelhalim Bencheikh, Sofiane Haddadi</w:t>
        <w:br/>
      </w:r>
      <w:r>
        <w:rPr>
          <w:rFonts w:ascii="Times New Roman" w:hAnsi="Times New Roman" w:eastAsia="宋体"/>
          <w:sz w:val="21"/>
        </w:rPr>
        <w:t xml:space="preserve">时间: 2025-10-01 | </w:t>
      </w:r>
      <w:r>
        <w:t xml:space="preserve">链接: </w:t>
      </w:r>
      <w:hyperlink r:id="rId115">
        <w:r>
          <w:rPr>
            <w:rFonts w:ascii="Times New Roman" w:hAnsi="Times New Roman" w:eastAsia="宋体"/>
            <w:color w:val="0000FF"/>
            <w:sz w:val="21"/>
            <w:u w:val="single"/>
          </w:rPr>
          <w:t>https://doi.org/10.1364/josaa.575689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高斯光束转换为结构化强度分布（例如平顶和环形分布）是光束整形的长期目标。使用空间光调制器、数字微镜器件或干涉测量的传统方法是有效的，但通常体积庞大且昂贵。本文通过软截断和硬截断来塑造高斯光束，探索了一种更简单、低成本的替代方案。我们在笛卡尔和圆柱坐标系中研究了这种方法，涵盖余弦光束、余弦-高斯光束、优雅埃尔米特-高斯光束、截断余弦光束和截断埃尔米特-高斯光束等光束类型，以及它们的圆柱对应物：贝塞尔光束、贝塞尔-高斯光束、优雅拉盖尔-高斯光束、截断贝塞尔光束和截断贝塞尔光束拉盖尔-高斯光束。利用数学渐近学和傅立叶光学，我们提供了关于截断和空间调制如何塑造远场光束轮廓的理论见解。该框架不仅解释了平顶和环形光束的形成，而且支持紧凑、无源光束整形系统的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transformation of Gaussian beams into structured intensity profiles, such as flat-top and ring-shaped distributions, is a longstanding goal in beam shaping. Conventional methods using spatial light modulators, digital micromirror devices, or interferometry are effective but often bulky and expensive. This paper explores a simpler, low-cost alternative by shaping Gaussian beams through soft and hard truncation. We examine this approach in both Cartesian and cylindrical coordinate systems, covering beam types such as the cosine beam, cosine–Gaussian beam, elegant Hermite–Gaussian beam, truncated cosine beam, and truncated Hermite–Gaussian Beam, along with their cylindrical counterparts: the Bessel beam, Bessel–Gaussian beam, elegant Laguerre–Gaussian beam, truncated Bessel beam, and truncated Laguerre–Gaussian beam. Using mathematical asymptotics and Fourier optics, we provide theoretical insight into how truncation and spatial modulation shape the far-field beam profiles. This framework not only explains the formation of flat-top and ring-shaped beams but also supports the development of compact, passive beam-shaping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微粒辅助超分辨率显微镜分辨率极限的数值分析</w:t>
      </w:r>
    </w:p>
    <w:p>
      <w:r>
        <w:rPr>
          <w:rFonts w:ascii="Times New Roman" w:hAnsi="Times New Roman" w:eastAsia="宋体"/>
          <w:b/>
          <w:color w:val="003264"/>
          <w:sz w:val="24"/>
        </w:rPr>
        <w:t>Numerical analysis of the resolution limit in microparticle-assisted super-resolution microscopy</w:t>
      </w:r>
    </w:p>
    <w:p>
      <w:r>
        <w:rPr>
          <w:rFonts w:ascii="Times New Roman" w:hAnsi="Times New Roman" w:eastAsia="宋体"/>
          <w:sz w:val="21"/>
        </w:rPr>
        <w:t>作者: Arlen R. Bekirov, Zengbo Wang, Nina A. Lystseva, Boris S. Luk’yanchuk, Andrey A. Fedyanin</w:t>
        <w:br/>
      </w:r>
      <w:r>
        <w:rPr>
          <w:rFonts w:ascii="Times New Roman" w:hAnsi="Times New Roman" w:eastAsia="宋体"/>
          <w:sz w:val="21"/>
        </w:rPr>
        <w:t xml:space="preserve">时间: 2025-10-01 | </w:t>
      </w:r>
      <w:r>
        <w:t xml:space="preserve">链接: </w:t>
      </w:r>
      <w:hyperlink r:id="rId116">
        <w:r>
          <w:rPr>
            <w:rFonts w:ascii="Times New Roman" w:hAnsi="Times New Roman" w:eastAsia="宋体"/>
            <w:color w:val="0000FF"/>
            <w:sz w:val="21"/>
            <w:u w:val="single"/>
          </w:rPr>
          <w:t>https://doi.org/10.1364/josaa.573559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&lt;jats:p&gt;由介电微粒形成的虚拟图像的可视化已被证明可以区分直接观察下无法区分的物体。我们基于光学成像 TE 模式下的全二维模拟进行分辨率分析，同时考虑了部分相干光在微粒和所研究物体上的衍射。光学分辨率的振荡性质取决于微粒的尺寸。在透射和反射模式下都观察到强共振的存在。结果表明，随着物体尺寸的减小，光学分辨率趋于经典极限。提出了分辨率标准的分析估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&lt;jats:p&gt;Visualization in the virtual image formed by dielectric microparticles has been shown to enable the distinction of objects that remain indistinguishable under direct observation. We perform the resolution analysis based on a full two-dimensional simulation in the TE mode of optical image formation, taking into account the diffraction of partially coherent light on the microparticle and the objects under study. The oscillating nature of optical resolution is demonstrated depending on the size of the microparticle. The presence of strong resonances is observed in both transmission and reflection modes. It is shown that as the size of the object decreases, the optical resolution tends to the classical limit. An analytical estimate for the resolution criterion is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部分相干阵列光束在激光显示系统中的特性及应用研究</w:t>
      </w:r>
    </w:p>
    <w:p>
      <w:r>
        <w:rPr>
          <w:rFonts w:ascii="Times New Roman" w:hAnsi="Times New Roman" w:eastAsia="宋体"/>
          <w:b/>
          <w:color w:val="003264"/>
          <w:sz w:val="24"/>
        </w:rPr>
        <w:t>Characteristics and application research of partially coherent array beams in laser display systems</w:t>
      </w:r>
    </w:p>
    <w:p>
      <w:r>
        <w:rPr>
          <w:rFonts w:ascii="Times New Roman" w:hAnsi="Times New Roman" w:eastAsia="宋体"/>
          <w:sz w:val="21"/>
        </w:rPr>
        <w:t>作者: Chenkun Mi, Chunhao Liang, Zhaohui Yang, Kun Tang, Xuan Zhao, Hongxin Liu, Yulong Liu</w:t>
        <w:br/>
      </w:r>
      <w:r>
        <w:rPr>
          <w:rFonts w:ascii="Times New Roman" w:hAnsi="Times New Roman" w:eastAsia="宋体"/>
          <w:sz w:val="21"/>
        </w:rPr>
        <w:t xml:space="preserve">时间: 2025-10-01 | </w:t>
      </w:r>
      <w:r>
        <w:t xml:space="preserve">链接: </w:t>
      </w:r>
      <w:hyperlink r:id="rId117">
        <w:r>
          <w:rPr>
            <w:rFonts w:ascii="Times New Roman" w:hAnsi="Times New Roman" w:eastAsia="宋体"/>
            <w:color w:val="0000FF"/>
            <w:sz w:val="21"/>
            <w:u w:val="single"/>
          </w:rPr>
          <w:t>https://doi.org/10.1364/josaa.575219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激光显示系统光源的部分相干矩形对称阵列光束。采用角谱法结合随机相位屏对激光显示系统的散斑进行了理论模拟，并给出了实验结果。研究发现，与传统激光器不同，随着激光显示系统亮度的增加，散斑对比度并没有明显增加，即图像质量没有下降。在不影响图像质量的情况下提高激光显示系统的亮度的目的是通过增加阵列数量或增加激光的输出来达到的。阵列偏移不影响散斑对比度。与传统的部分相干光束类似，在保持阵列数量不变的情况下，通过降低部分相干阵列光束的空间相干性，可以有效抑制激光显示系统的散斑。部分相干阵列光束作为光源，为解决亮度增加导致散斑对比度增加与影响成像质量之间的矛盾提供了一种不同于传统方法的新颖手段，在大尺寸激光显示系统或户外激光显示系统中将具有良好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partially coherent rectangular symmetric array beam for the light source of the laser display system is proposed. The speckle of the laser display system is simulated theoretically by using the angular spectrum method combined with the random phase screen, and the experimental results are given. It is found that unlike traditional lasers, with the increase of the brightness of the laser display system, the speckle contrast does not increase significantly, i.e., the image quality does not decline. The purpose of increasing the brightness of the laser display system without affecting the image quality is achieved by either increasing the number of arrays or increasing the output of laser. The array offset does not affect speckle contrast. Similar to the traditional partially coherent beam, the speckle of the laser display system can be effectively suppressed by reducing the spatial coherence of the partially coherent array beam while keeping the number of arrays unchanged. As a light source, partially coherent array beams provide a novel means to resolve the contradiction between the increase in brightness leading to an increase in speckle contrast and affecting imaging quality, which is different from the traditional methods, and will have a good application prospect in large-size laser display systems or outdoor laser display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用于半导体激光光束整形和准直空心光束的椭圆双曲透镜组的光学系统设计</w:t>
      </w:r>
    </w:p>
    <w:p>
      <w:r>
        <w:rPr>
          <w:rFonts w:ascii="Times New Roman" w:hAnsi="Times New Roman" w:eastAsia="宋体"/>
          <w:b/>
          <w:color w:val="003264"/>
          <w:sz w:val="24"/>
        </w:rPr>
        <w:t>Optical system design of an elliptical-hyperbolic lens set for semiconductor laser beam shaping and collimating a hollow beam</w:t>
      </w:r>
    </w:p>
    <w:p>
      <w:r>
        <w:rPr>
          <w:rFonts w:ascii="Times New Roman" w:hAnsi="Times New Roman" w:eastAsia="宋体"/>
          <w:sz w:val="21"/>
        </w:rPr>
        <w:t>作者: Yuhang Zhang, Jiaoyu Sun, Nuo Chen, Chujie Wu, Dongyin Wang, Xunhong Chen, Ping Jiang, Huajun Yang</w:t>
        <w:br/>
      </w:r>
      <w:r>
        <w:rPr>
          <w:rFonts w:ascii="Times New Roman" w:hAnsi="Times New Roman" w:eastAsia="宋体"/>
          <w:sz w:val="21"/>
        </w:rPr>
        <w:t xml:space="preserve">时间: 2025-10-06 | </w:t>
      </w:r>
      <w:r>
        <w:t xml:space="preserve">链接: </w:t>
      </w:r>
      <w:hyperlink r:id="rId118">
        <w:r>
          <w:rPr>
            <w:rFonts w:ascii="Times New Roman" w:hAnsi="Times New Roman" w:eastAsia="宋体"/>
            <w:color w:val="0000FF"/>
            <w:sz w:val="21"/>
            <w:u w:val="single"/>
          </w:rPr>
          <w:t>https://doi.org/10.1364/josaa.572879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解决卡塞格伦天线中心的能量损失问题，本文创新设计了一种基于椭圆双曲透镜组的光学系统，可以将半导体激光器发出的椭圆发散光束整形并转换为准直空心光束。该系统由用于准直和整形激光束的透镜组（C-S透镜组）和用于产生准直空心光束的透镜组（C-H透镜组）组成：C-S透镜组负责将椭圆发散光束整形为准直圆形光束，C-H透镜组用于产生准直空心光束。仿真结果表明，当输出光束直径为17.33 mm时，C-S透镜组将光束腰比（RBW）从1.554减小到1.014，边缘光束半径样本的标准偏差（SDRS）从4.227减小到0.0866 mm。光学系统在1550 nm处的传输效率为92.28%，在考虑实际损耗因素后保持了广谱性能。&lt;/jats:p&gt;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solve the problem of energy loss at the center of the Cassegrain antenna, an optical system based on an elliptical-hyperbolic lens set is innovatively designed in this paper, which can shape and convert the elliptical divergent beam emitted from a semiconductor laser into a collimated hollow beam. The system consists of a lens set for collimating and shaping (C-S lens set) the laser beam and a lens set for the generation of a collimated hollow (C-H lens set) beam: the C-S lens set is responsible for shaping the elliptically divergent beam into a collimated circular beam, and the C-H lens set is used to generate a collimated hollow beam. The simulation results show that when the output beam diameter is 17.33 mm, the C-S lens set reduces the ratio of beam waist (RBW) from 1.554 to 1.014, and the standard deviation of the edge beam radius samples (SDRS) decreases from 4.227 to 0.0866 mm. The transmission efficiency of the optical system is 92.28% at 1550 nm, and the broad-spectrum performance is maintained after taking into account the practical loss factors.&lt;/jats:p&gt;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存在弱闪烁时相位波动的相关性</w:t>
      </w:r>
    </w:p>
    <w:p>
      <w:r>
        <w:rPr>
          <w:rFonts w:ascii="Times New Roman" w:hAnsi="Times New Roman" w:eastAsia="宋体"/>
          <w:b/>
          <w:color w:val="003264"/>
          <w:sz w:val="24"/>
        </w:rPr>
        <w:t>Correlations of the phase fluctuations in the presence of weak scintillations</w:t>
      </w:r>
    </w:p>
    <w:p>
      <w:r>
        <w:rPr>
          <w:rFonts w:ascii="Times New Roman" w:hAnsi="Times New Roman" w:eastAsia="宋体"/>
          <w:sz w:val="21"/>
        </w:rPr>
        <w:t>作者: I. V. Kolokolov, V. V. Lebedev, F. A. Starikov</w:t>
        <w:br/>
      </w:r>
      <w:r>
        <w:rPr>
          <w:rFonts w:ascii="Times New Roman" w:hAnsi="Times New Roman" w:eastAsia="宋体"/>
          <w:sz w:val="21"/>
        </w:rPr>
        <w:t xml:space="preserve">时间: 2025-10-03 | </w:t>
      </w:r>
      <w:r>
        <w:t xml:space="preserve">链接: </w:t>
      </w:r>
      <w:hyperlink r:id="rId119">
        <w:r>
          <w:rPr>
            <w:rFonts w:ascii="Times New Roman" w:hAnsi="Times New Roman" w:eastAsia="宋体"/>
            <w:color w:val="0000FF"/>
            <w:sz w:val="21"/>
            <w:u w:val="single"/>
          </w:rPr>
          <w:t>https://doi.org/10.1364/josaa.572970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研究了通过湍流介质传播的光波的随机相位分量的配对相关函数。具体来说，我们关注相位梯度的相关函数，考虑高斯初始轮廓的情况，特别关注平面波和球面波。计算是在主阶微扰理论的框架内进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investigate the pair correlation function of the random phase component of light waves propagating through turbulent media. Specifically, we focus on the correlation function of phase gradients, considering the case of Gaussian initial profiles, with special attention paid to plane and spherical waves. The calculations are carried out within the framework of the principal order of perturbation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一种非球面E-H空心光束整形及光纤耦合离焦特性研究</w:t>
      </w:r>
    </w:p>
    <w:p>
      <w:r>
        <w:rPr>
          <w:rFonts w:ascii="Times New Roman" w:hAnsi="Times New Roman" w:eastAsia="宋体"/>
          <w:b/>
          <w:color w:val="003264"/>
          <w:sz w:val="24"/>
        </w:rPr>
        <w:t>Research for a type of aspheric E-H hollow beam shaping and fiber-coupled defocus characteristics</w:t>
      </w:r>
    </w:p>
    <w:p>
      <w:r>
        <w:rPr>
          <w:rFonts w:ascii="Times New Roman" w:hAnsi="Times New Roman" w:eastAsia="宋体"/>
          <w:sz w:val="21"/>
        </w:rPr>
        <w:t>作者: Jiaoyu Sun, Yuhang Zhang, Shunda Wang, Yan Zhang, Xunhong Chen, Ping Jiang, Huajun Yang</w:t>
        <w:br/>
      </w:r>
      <w:r>
        <w:rPr>
          <w:rFonts w:ascii="Times New Roman" w:hAnsi="Times New Roman" w:eastAsia="宋体"/>
          <w:sz w:val="21"/>
        </w:rPr>
        <w:t xml:space="preserve">时间: 2025-10-06 | </w:t>
      </w:r>
      <w:r>
        <w:t xml:space="preserve">链接: </w:t>
      </w:r>
      <w:hyperlink r:id="rId120">
        <w:r>
          <w:rPr>
            <w:rFonts w:ascii="Times New Roman" w:hAnsi="Times New Roman" w:eastAsia="宋体"/>
            <w:color w:val="0000FF"/>
            <w:sz w:val="21"/>
            <w:u w:val="single"/>
          </w:rPr>
          <w:t>https://doi.org/10.1364/josaa.574772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光通信与光纤系统的融合在卫星通信和深空探测中发挥着至关重要的作用。然而，在散焦条件下实现有效的光纤耦合仍然是一个关键挑战。因此，据我们所知，本研究提出了一种由椭圆形和双曲面（E-H）表面组成的新型非球面成形透镜组。该E-H透镜组将从卡塞格伦天线接收端发射的空心光束转变为实心光束，从而减少空心光束传输中固有的中心能量的损失。设计了卡塞格伦天线和非球面透镜组的光学系统，并根据等光程原理推导了透镜表面方程。此外，考虑倒角设计和菲涅尔反射损耗，据我们所知，研究了一种新的双曲菲涅尔（H-F）耦合透镜。该系统在光纤模场半径为 5 µm 时实现了 79.55% 的耦合效率，光纤离焦范围为 2.36 µm（横向偏移）、68.34 µm（纵向偏移）和 47.24 mrad（角度抖动）。重要的是，在这些离焦范围内，光纤接收器的偏移不会导致光通信系统耦合效率的显着变化。&lt;/jats:p&gt;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of space optical communication and fiber optical system plays a vital role in satellite communications and deep space exploration. However, achieving efficient fiber coupling under defocus conditions remains a key challenge. Consequently, a new, to our knowledge, aspheric shaping lens set composed of elliptical and hyperboloidal (E-H) surfaces is proposed in this study. This E-H lens set transforms the hollow beam emitted from the receiving end of a Cassegrain antenna into a solid beam, thereby reducing the loss of central energy inherent in hollow beam transmission. An optical system incorporating the Cassegrain antenna and the aspheric lens set is designed, with the lens surface equations derived based on the principle of equal optical path. Furthermore, considering chamfer design and Fresnel reflection loss, a new, to our knowledge, hyperbolic Fresnel (H-F) coupling lens is researched. This system achieves a coupling efficiency of 79.55% for a fiber mode field radius of 5 µm, with fiber defocus ranges of 2.36 µm (lateral offset), 68.34 µm (longitudinal offset), and 47.24 mrad (angular jitter). Importantly, within these defocus ranges, offsets of the optical fiber receiver do not cause a significant variation in the coupling efficiency of the optical communication system.&lt;/jats:p&gt;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基于卷积神经网络的涡旋光束拓扑电荷识别</w:t>
      </w:r>
    </w:p>
    <w:p>
      <w:r>
        <w:rPr>
          <w:rFonts w:ascii="Times New Roman" w:hAnsi="Times New Roman" w:eastAsia="宋体"/>
          <w:b/>
          <w:color w:val="003264"/>
          <w:sz w:val="24"/>
        </w:rPr>
        <w:t>Topological charge recognition of vortex beams based on a convolutional neural network</w:t>
      </w:r>
    </w:p>
    <w:p>
      <w:r>
        <w:rPr>
          <w:rFonts w:ascii="Times New Roman" w:hAnsi="Times New Roman" w:eastAsia="宋体"/>
          <w:sz w:val="21"/>
        </w:rPr>
        <w:t>作者: Tengfei Chai, Xiaoyun Liu, Hongwei Wang, Yumeihui Jin, Yueqiu Jiang</w:t>
        <w:br/>
      </w:r>
      <w:r>
        <w:rPr>
          <w:rFonts w:ascii="Times New Roman" w:hAnsi="Times New Roman" w:eastAsia="宋体"/>
          <w:sz w:val="21"/>
        </w:rPr>
        <w:t xml:space="preserve">时间: 2025-10-02 | </w:t>
      </w:r>
      <w:r>
        <w:t xml:space="preserve">链接: </w:t>
      </w:r>
      <w:hyperlink r:id="rId121">
        <w:r>
          <w:rPr>
            <w:rFonts w:ascii="Times New Roman" w:hAnsi="Times New Roman" w:eastAsia="宋体"/>
            <w:color w:val="0000FF"/>
            <w:sz w:val="21"/>
            <w:u w:val="single"/>
          </w:rPr>
          <w:t>https://doi.org/10.1364/josaa.573032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涡旋光束在光通信中的应用受到大气湍流和系统引起的像差引起的波前畸变的严重限制。在高能激光系统中，由于制造或光束传播过程中的热效应，通常会引入球差和彗形像差。为了解决这种复杂畸变下拓扑电荷识别的挑战，本文提出了一种增强的IResNet18模型，能够根据畸变强度模式同时预测拓扑电荷、球面像差系数和彗形像差系数。设计了三种实验配置：具有球差的涡旋光束、具有彗差的涡旋光束以及具有组合球差和彗差的涡旋光束。这项研究系统地研究了不同的传播距离和湍流强度对模型性能的影响。结果表明，与现有模型相比，所提出的模型具有更高的准确性和训练效率。这些发现为像差感知涡旋光束识别提供了一个强大的框架，并为提高自由空间光通信系统的可靠性提供了宝贵的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application of vortex beams in optical communications is significantly constrained by wavefront distortions caused by atmospheric turbulence and system-induced aberrations. In high-energy laser systems, spherical and coma aberrations are commonly introduced due to thermal effects during manufacturing or beam propagation. To address the challenge of topological charge identification under such complex distortions, this paper proposes an enhanced IResNet18 model capable of simultaneously predicting the topological charge, spherical aberration coefficient, and coma aberration coefficient from distorted intensity patterns. Three experimental configurations are designed: vortex beams with spherical aberration, vortex beams with coma aberration, and vortex beams with combined spherical and coma aberrations. This study systematically investigates the impact of varying propagation distances and turbulence intensities on model performance. Results demonstrate that the proposed model achieves superior accuracy and training efficiency compared to existing models. These findings provide a robust framework for aberration-aware vortex beam recognition and offer valuable insights for enhancing the reliability of free-space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具有增强动态范围的混合散焦传感器</w:t>
      </w:r>
    </w:p>
    <w:p>
      <w:r>
        <w:rPr>
          <w:rFonts w:ascii="Times New Roman" w:hAnsi="Times New Roman" w:eastAsia="宋体"/>
          <w:b/>
          <w:color w:val="003264"/>
          <w:sz w:val="24"/>
        </w:rPr>
        <w:t>Hybrid defocus sensor with an enhanced dynamic range</w:t>
      </w:r>
    </w:p>
    <w:p>
      <w:r>
        <w:rPr>
          <w:rFonts w:ascii="Times New Roman" w:hAnsi="Times New Roman" w:eastAsia="宋体"/>
          <w:sz w:val="21"/>
        </w:rPr>
        <w:t>作者: Santanu Konwar, Nimish Gupta</w:t>
        <w:br/>
      </w:r>
      <w:r>
        <w:rPr>
          <w:rFonts w:ascii="Times New Roman" w:hAnsi="Times New Roman" w:eastAsia="宋体"/>
          <w:sz w:val="21"/>
        </w:rPr>
        <w:t xml:space="preserve">时间: 2025-10-03 | </w:t>
      </w:r>
      <w:r>
        <w:t xml:space="preserve">链接: </w:t>
      </w:r>
      <w:hyperlink r:id="rId122">
        <w:r>
          <w:rPr>
            <w:rFonts w:ascii="Times New Roman" w:hAnsi="Times New Roman" w:eastAsia="宋体"/>
            <w:color w:val="0000FF"/>
            <w:sz w:val="21"/>
            <w:u w:val="single"/>
          </w:rPr>
          <w:t>https://doi.org/10.1364/josaa.574858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&lt;jats:p&gt;散焦是影响各个领域的成像和光束传播的主要光学像差。虽然现有的测量技术通常需要复杂的波前重建，但模态波前传感器 (MWS) 和像散散焦传感器 (ADS) 提供更简单、基于强度的方法，但动态范围有限。这项研究提出了一种新颖的散焦传感技术，该技术结合了 MWS 和 ADS 原理，仅在两个散焦平面上使用强度测量。该方法能够快速、直接地实现，并显着增强动态范围。模拟支持的理论分析证明了其相对于传统传感器的优势。还提出了一种使用计算机生成全息术的实施策略，实验和模拟结果与理论非常吻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&lt;jats:p&gt;Defocus is a major optical aberration affecting imaging and beam propagation across various fields. While existing measurement techniques often require complex wavefront reconstruction, modal wavefront sensors (MWSs) and astigmatic defocus sensors (ADSs) offer simpler, intensity-based methods but suffer from limited dynamic range. This study proposes a novel defocus sensing technique that combines MWS and ADS principles, using intensity measurements at just two defocus planes. The method enables fast, straightforward implementation with a significantly enhanced dynamic range. Theoretical analysis, supported by simulations, demonstrates its advantages over conventional sensors. An implementation strategy using computer-generated holography is also presented, with experimental and simulation results aligning well with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三维Scheimpflug原理及其在全焦点定位中的应用</w:t>
      </w:r>
    </w:p>
    <w:p>
      <w:r>
        <w:rPr>
          <w:rFonts w:ascii="Times New Roman" w:hAnsi="Times New Roman" w:eastAsia="宋体"/>
          <w:b/>
          <w:color w:val="003264"/>
          <w:sz w:val="24"/>
        </w:rPr>
        <w:t>Three-dimensional Scheimpflug principle and its application to full-focus positioning</w:t>
      </w:r>
    </w:p>
    <w:p>
      <w:r>
        <w:rPr>
          <w:rFonts w:ascii="Times New Roman" w:hAnsi="Times New Roman" w:eastAsia="宋体"/>
          <w:sz w:val="21"/>
        </w:rPr>
        <w:t>作者: Kazuyuki Kobayashi, Momoka Ichikawa, Kazuki Nishi</w:t>
        <w:br/>
      </w:r>
      <w:r>
        <w:rPr>
          <w:rFonts w:ascii="Times New Roman" w:hAnsi="Times New Roman" w:eastAsia="宋体"/>
          <w:sz w:val="21"/>
        </w:rPr>
        <w:t xml:space="preserve">时间: 2025-10-08 | </w:t>
      </w:r>
      <w:r>
        <w:t xml:space="preserve">链接: </w:t>
      </w:r>
      <w:hyperlink r:id="rId123">
        <w:r>
          <w:rPr>
            <w:rFonts w:ascii="Times New Roman" w:hAnsi="Times New Roman" w:eastAsia="宋体"/>
            <w:color w:val="0000FF"/>
            <w:sz w:val="21"/>
            <w:u w:val="single"/>
          </w:rPr>
          <w:t>https://doi.org/10.1364/josaa.571923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&lt;jats:p&gt;Scheimpflug 原理指定了物体、镜头和图像平面之间的关系，为即使对于倾斜的物体也能聚焦整个图像平面提供了条件。这一经典原理仅限于单向倾斜，尚未扩展到具有两轴倾斜的相机系统。在这里，我们将 Scheimpflug 原理扩展到三个维度，证明图像可以在垂直和水平方向上独立分解和聚焦。这将需要二维搜索的对整个图像的关注简化为一维搜索的组合。所提出的理论通过使用相机的实际实验得到了验证。&lt;/jats:p&gt;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Scheimpflug principle specifies the relationship between the object, lens, and image planes, providing conditions for focusing the entire image plane even for tilted objects. This classical principle is confined to unidirectional tilting and has not been extended to camera systems with two-axis tilts. Herein, we present an extension of the Scheimpflug principle to three dimensions, demonstrating that images can be decomposed and focused independently in the vertical and horizontal directions. This simplifies focusing on the overall image, which requires a two-dimensional search, into a combination of one-dimensional searches. The proposed theory was validated through practical experimentation using cameras.&lt;/jats:p&gt;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螺旋自适应菲涅耳透镜：波动光学</w:t>
      </w:r>
    </w:p>
    <w:p>
      <w:r>
        <w:rPr>
          <w:rFonts w:ascii="Times New Roman" w:hAnsi="Times New Roman" w:eastAsia="宋体"/>
          <w:b/>
          <w:color w:val="003264"/>
          <w:sz w:val="24"/>
        </w:rPr>
        <w:t>Spiral adaptive Fresnel lens: wave optics</w:t>
      </w:r>
    </w:p>
    <w:p>
      <w:r>
        <w:rPr>
          <w:rFonts w:ascii="Times New Roman" w:hAnsi="Times New Roman" w:eastAsia="宋体"/>
          <w:sz w:val="21"/>
        </w:rPr>
        <w:t>作者: Maik Locher, Elise Blackmore, Zhao-Kai Wang, Johannes Courtial</w:t>
        <w:br/>
      </w:r>
      <w:r>
        <w:rPr>
          <w:rFonts w:ascii="Times New Roman" w:hAnsi="Times New Roman" w:eastAsia="宋体"/>
          <w:sz w:val="21"/>
        </w:rPr>
        <w:t xml:space="preserve">时间: 2025-10-06 | </w:t>
      </w:r>
      <w:r>
        <w:t xml:space="preserve">链接: </w:t>
      </w:r>
      <w:hyperlink r:id="rId124">
        <w:r>
          <w:rPr>
            <w:rFonts w:ascii="Times New Roman" w:hAnsi="Times New Roman" w:eastAsia="宋体"/>
            <w:color w:val="0000FF"/>
            <w:sz w:val="21"/>
            <w:u w:val="single"/>
          </w:rPr>
          <w:t>https://doi.org/10.1364/josaa.570928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&lt;jats:p&gt;我们最近推出了基于“弯曲成”螺旋形的互补柱面透镜的自适应菲涅尔透镜 (AFL)。在这里，我们开始研究此类组件的波动光学。我们计算典型的点扩散函数并研究窄绕组情况下的衍射效应。我们设计了一种修改，使穿过相应绕组的光的相位轮廓准确地成为抛物面透镜的相位轮廓，但仅限于相位分量无限小的情况。我们的研究结果有助于改进和理解螺旋 AFL。&lt;/jats:p&gt;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recently introduced adaptive Fresnel lenses (AFLs) based on complementary cylindrical lenses “bent into” spirals. Here, we start to investigate the wave optics of such components. We calculate typical point-spread functions and investigate diffraction effects in the case of narrow windings. We design a modification that results in the phase profile for light that passes through corresponding windings being that of a parabolic lens, exactly, but only in the case of infinitesimally thin phase components. Our findings contribute to the improvement and understanding of spiral AFLs.&lt;/jats:p&gt;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MSSPUNet：使用多尺度、多级深度神经网络进行数字全息断层扫描的相位展开</w:t>
      </w:r>
    </w:p>
    <w:p>
      <w:r>
        <w:rPr>
          <w:rFonts w:ascii="Times New Roman" w:hAnsi="Times New Roman" w:eastAsia="宋体"/>
          <w:b/>
          <w:color w:val="003264"/>
          <w:sz w:val="24"/>
        </w:rPr>
        <w:t>MSSPUNet: phase unwrapping using a multi-scale, multi-stage deep neural network for digital holographic tomography</w:t>
      </w:r>
    </w:p>
    <w:p>
      <w:r>
        <w:rPr>
          <w:rFonts w:ascii="Times New Roman" w:hAnsi="Times New Roman" w:eastAsia="宋体"/>
          <w:sz w:val="21"/>
        </w:rPr>
        <w:t>作者: Yaoqing Xie, Youxing Li, Hongwei Li, Libo Yuan</w:t>
        <w:br/>
      </w:r>
      <w:r>
        <w:rPr>
          <w:rFonts w:ascii="Times New Roman" w:hAnsi="Times New Roman" w:eastAsia="宋体"/>
          <w:sz w:val="21"/>
        </w:rPr>
        <w:t xml:space="preserve">时间: 2025-10-10 | </w:t>
      </w:r>
      <w:r>
        <w:t xml:space="preserve">链接: </w:t>
      </w:r>
      <w:hyperlink r:id="rId125">
        <w:r>
          <w:rPr>
            <w:rFonts w:ascii="Times New Roman" w:hAnsi="Times New Roman" w:eastAsia="宋体"/>
            <w:color w:val="0000FF"/>
            <w:sz w:val="21"/>
            <w:u w:val="single"/>
          </w:rPr>
          <w:t>https://doi.org/10.1364/josaa.571895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&lt;jats:p&gt;数字全息断层扫描 (DHT) 是一种先进的基于相位成像的测量技术，广泛用于 3D 重建。然而，生成的相位图像经常受到明显的噪声干扰和不规则失真，给精确重建带来了挑战。相位展开是全息断层扫描 3D 重建的关键预处理步骤，对于纠正相位不连续性至关重要。传统的相位展开方法常常缺乏实际应用所需的鲁棒性和可靠性。为了解决这些局限性，我们探索了深度学习方法，并发现现有框架主要依赖于单阶段方法，其多尺度特征融合不足且缺乏相位连续性约束，阻碍了高精度跨尺度相位展开。为了克服这些挑战，我们提出了 MSSPUNet，一种多尺度、多级变压器网络，它利用不同尺度的潜在特征来增强跨尺度特征融合。该方法实现了噪声抑制、相位跳变校正和细节保留的协同优化。该网络接受了广泛的模拟数据集的训练，并针对几种现有的相位展开方法进行了基准测试。此外，我们使用细胞、类器官、模型和传统 3D 打印结构的真实 DHT 图像验证了其性能。实验结果表明，与现有方法相比，MSSPUNet 具有更高的准确性、更强的鲁棒性和更强的泛化能力。&lt;/jats:p&gt;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holographic tomography (DHT) is an advanced phase-imaging-based measurement technique widely used for 3D reconstruction. However, the generated phase images often suffer from significant noise interference and irregular distortions, posing challenges for accurate reconstruction. Phase unwrapping, a critical preprocessing step for 3D reconstruction in holographic tomography, is essential to correct phase discontinuities. Traditional phase unwrapping methods frequently lack the robustness and reliability required for practical applications. To address these limitations, we explore deep learning approaches and identify that existing frameworks predominantly rely on single-stage methods, which suffer from inadequate multi-scale feature fusion and a lack of phase continuity constraints, hindering high-precision cross-scale phase unwrapping. To overcome these challenges, we propose MSSPUNet, a multi-scale, multi-stage transformer network, which leverages latent features across different scales to enhance cross-scale feature fusion. This approach achieves synergistic optimization in noise suppression, phase jump correction, and detail preservation. The network was trained on extensive simulated datasets and benchmarked against several existing phase unwrapping methods. Furthermore, we validated its performance using real DHT images of cells, organoids, phantoms, and conventional 3D-printed structures. Experimental results demonstrate that MSSPUNet offers superior accuracy, enhanced robustness, and stronger generalization capabilities compared to existing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基于共振的光谱传感中有限相干性的时域建模</w:t>
      </w:r>
    </w:p>
    <w:p>
      <w:r>
        <w:rPr>
          <w:rFonts w:ascii="Times New Roman" w:hAnsi="Times New Roman" w:eastAsia="宋体"/>
          <w:b/>
          <w:color w:val="003264"/>
          <w:sz w:val="24"/>
        </w:rPr>
        <w:t>Time-domain modeling of finite coherence in resonance-based spectroscopic sensing</w:t>
      </w:r>
    </w:p>
    <w:p>
      <w:r>
        <w:rPr>
          <w:rFonts w:ascii="Times New Roman" w:hAnsi="Times New Roman" w:eastAsia="宋体"/>
          <w:sz w:val="21"/>
        </w:rPr>
        <w:t>作者: Mohammad Hossein Motavas, Mohamed Najih, Andrew G. Kirk</w:t>
        <w:br/>
      </w:r>
      <w:r>
        <w:rPr>
          <w:rFonts w:ascii="Times New Roman" w:hAnsi="Times New Roman" w:eastAsia="宋体"/>
          <w:sz w:val="21"/>
        </w:rPr>
        <w:t xml:space="preserve">时间: 2025-10-13 | </w:t>
      </w:r>
      <w:r>
        <w:t xml:space="preserve">链接: </w:t>
      </w:r>
      <w:hyperlink r:id="rId126">
        <w:r>
          <w:rPr>
            <w:rFonts w:ascii="Times New Roman" w:hAnsi="Times New Roman" w:eastAsia="宋体"/>
            <w:color w:val="0000FF"/>
            <w:sz w:val="21"/>
            <w:u w:val="single"/>
          </w:rPr>
          <w:t>https://doi.org/10.1364/josaa.573744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腔是传感实验的强大工具，通常依靠窄线宽激光源来最大限度地减少光学相干性对测量的影响。然而，护理点诊断、环境监测和类似应用对经济实惠的集成和小型化传感平台的需求促使人们转向适用于单片和异构集成的更宽线宽的信号源。腔衰荡光谱 (CRDS) 等时域测量技术广泛与光腔结合使用，但迄今为止，还没有量化部分相干性对腔时间传递函数影响的通用模型。我们应用线性系统理论方法来开发基于腔的传感的封闭式分析模型，该模型量化源带宽（即时间相干性）对时域光谱测量的影响。该方法可应用于各种基于腔的光谱学。在本研究中，使用驻波和行波谐振器示例对腔增强吸收光谱 (CEAS) 和 CRDS 范例进行了检查。结果表明，尽管腔损耗增加是 CEAS 和 CRDS 中输出功率和光子寿命降低的主要因素，但更宽的源线宽也会影响腔的形成和传输，在对系统响应进行建模时必须考虑到这一点。该模型与文献中的已知结果一致，并提供了评估源失谐和相干性对腔动力学影响的框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cavities serve as powerful tools for sensing experiments, often relying on narrow-linewidth laser sources to minimize the impact of optical coherence on measurements. However, demands for affordable integrated and miniaturized sensing platforms in point-of-care diagnostics, environmental monitoring, and similar applications motivate switching to sources with broader linewidths suitable for both monolithic and heterogeneous integrations. Time-domain measurement techniques such as cavity ring-down spectroscopy (CRDS) are widely used in conjunction with optical cavities, but to date there has been no universal model that quantifies the impact of partial coherence on the cavity temporal transfer function. We apply a linear systems theory approach to develop a closed-form analytic model for cavity-based sensing that quantifies the influence of source bandwidth (i.e., temporal coherence) on spectroscopic measurements in the time domain. This approach can be applied to a variety of cavity-based spectroscopies. In this study, cavity-enhanced absorption spectroscopy (CEAS) and CRDS paradigms have been examined using standing- and traveling-wave resonator examples. Results show that although increased cavity loss is the primary factor reducing output power and photon lifetime in both CEAS and CRDS, broader source linewidths can also influence cavity buildup and transmission and must be accounted for when modeling the system response. The model is consistent with known results in the literature and provides a framework for evaluating source detuning and coherence effects on cavity dynamics.&lt;/jats:p&gt;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螺旋自适应菲涅尔透镜：概括、改进和增强现实/虚拟现实模拟</w:t>
      </w:r>
    </w:p>
    <w:p>
      <w:r>
        <w:rPr>
          <w:rFonts w:ascii="Times New Roman" w:hAnsi="Times New Roman" w:eastAsia="宋体"/>
          <w:b/>
          <w:color w:val="003264"/>
          <w:sz w:val="24"/>
        </w:rPr>
        <w:t>Spiral adaptive Fresnel lens: generalizations, improvements, and augmented-reality/virtual-reality simulations</w:t>
      </w:r>
    </w:p>
    <w:p>
      <w:r>
        <w:rPr>
          <w:rFonts w:ascii="Times New Roman" w:hAnsi="Times New Roman" w:eastAsia="宋体"/>
          <w:sz w:val="21"/>
        </w:rPr>
        <w:t>作者: Maik Locher, Di Wu, Johannes Courtial</w:t>
        <w:br/>
      </w:r>
      <w:r>
        <w:rPr>
          <w:rFonts w:ascii="Times New Roman" w:hAnsi="Times New Roman" w:eastAsia="宋体"/>
          <w:sz w:val="21"/>
        </w:rPr>
        <w:t xml:space="preserve">时间: 2025-10-06 | </w:t>
      </w:r>
      <w:r>
        <w:t xml:space="preserve">链接: </w:t>
      </w:r>
      <w:hyperlink r:id="rId127">
        <w:r>
          <w:rPr>
            <w:rFonts w:ascii="Times New Roman" w:hAnsi="Times New Roman" w:eastAsia="宋体"/>
            <w:color w:val="0000FF"/>
            <w:sz w:val="21"/>
            <w:u w:val="single"/>
          </w:rPr>
          <w:t>https://doi.org/10.1364/josaa.570722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&lt;jats:p&gt;两个互补的柱面透镜，每个都弯曲成螺旋形，可以形成自适应菲涅尔透镜的组件，其聚焦能力可以通过相对于彼此旋转两个组件来调节[Armstrong &lt;jats:italictoggle="yes"&gt;等人&lt;/jats:italic&gt;., &lt;jats:mixed-itationpublication-type="journal"&gt;&lt;jats:source&gt;J. 选择。苏克。是。 A&lt;/jats:source&gt; &lt;jats:volume&gt;42&lt;/jats:volume&gt;, &lt;jats:fpage&gt;211&lt;/jats:fpage&gt; (&lt;jats:year&gt;2025&lt;/jats:year&gt;)&lt;jats:pub-id pub-id-type="coden"&gt;JOAOD6&lt;/jats:pub-id&gt;&lt;jats:issn&gt;0740-3232&lt;/jats:issn&gt;&lt;jats:pub-id pub-id-type="doi"&gt;10.1364/JOSAA.540585&lt;/jats:pub-id&gt;&lt;/jats:mixed-itation&gt;]。相应的柱面透镜螺旋线圈形成了自适应菲涅尔透镜的线圈，并且在柱面透镜上添加阿尔瓦雷斯-洛曼透镜可以通过卷绕聚焦来改进该装置，确保每个卷绕具有与菲涅尔透镜相同的聚焦能力。在这里，我们将螺旋类型从对数扩展到阿基米德和双曲；我们通过改变两个组件之间的间距引入了另一种类型的缠绕聚焦；我们展示了如何设计我们的自适应菲涅尔透镜，以便与原始设计不同，它们在非零聚焦能力下工作得最好。最后，我们推出了 &lt;jats:italic Switching="yes"&gt;SpiralFresnelFrenzy&lt;/jats:italic&gt;，这是一款 Web 应用程序，允许使用增强现实 (AR) 或虚拟现实 (VR) 通过自适应菲涅耳透镜对视图进行交互式和沉浸式光线追踪模拟。我们的工作显着概括并改进了螺旋自适应菲涅尔透镜。&lt;/jats:p&gt;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&lt;jats:p&gt;Two complementary cylindrical lenses, each bent into a spiral, can form the components of an adaptive Fresnel lens whose focusing power can be tuned by rotating the two components relative to each other [Armstrong &lt;jats:italic toggle="yes"&gt;et al&lt;/jats:italic&gt;., &lt;jats:mixed-citation publication-type="journal"&gt;&lt;jats:source&gt;J. Opt. Soc. Am. A&lt;/jats:source&gt; &lt;jats:volume&gt;42&lt;/jats:volume&gt;, &lt;jats:fpage&gt;211&lt;/jats:fpage&gt; (&lt;jats:year&gt;2025&lt;/jats:year&gt;)&lt;jats:pub-id pub-id-type="coden"&gt;JOAOD6&lt;/jats:pub-id&gt;&lt;jats:issn&gt;0740-3232&lt;/jats:issn&gt;&lt;jats:pub-id pub-id-type="doi"&gt;10.1364/JOSAA.540585&lt;/jats:pub-id&gt;&lt;/jats:mixed-citation&gt;]. Corresponding windings of the cylindrical-lens spirals form the windings of the resulting adaptive Fresnel lens, and the addition of an Alvarez–Lohmann lens to the cylindrical lenses can improve the device through winding focusing—ensuring that each winding has the same focusing power as the Fresnel lens. Here we extend the type of spiral from logarithmic to Archimedean and hyperbolic; we introduce an alternative type of winding focusing by varying the separation between the two components; and we show how to design our adaptive Fresnel lenses so that, unlike the original design, they work best around non-zero focusing power. Finally, we present &lt;jats:italic toggle="yes"&gt;SpiralFresnelFrenzy&lt;/jats:italic&gt;, a web app that allows interactive and immersive raytracing simulations of the view through adaptive Fresnel lenses using augmented reality (AR) or virtual reality (VR). Our work significantly generalizes and improves spiral adaptive Fresnel lenses.&lt;/jats:p&gt;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椭圆艾里涡旋光束中的卷积神经网络辅助参数识别</w:t>
      </w:r>
    </w:p>
    <w:p>
      <w:r>
        <w:rPr>
          <w:rFonts w:ascii="Times New Roman" w:hAnsi="Times New Roman" w:eastAsia="宋体"/>
          <w:b/>
          <w:color w:val="003264"/>
          <w:sz w:val="24"/>
        </w:rPr>
        <w:t>Convolutional-neural-network-assisted parameter identification in elliptical Airy vortex beams</w:t>
      </w:r>
    </w:p>
    <w:p>
      <w:r>
        <w:rPr>
          <w:rFonts w:ascii="Times New Roman" w:hAnsi="Times New Roman" w:eastAsia="宋体"/>
          <w:sz w:val="21"/>
        </w:rPr>
        <w:t>作者: Bingsong Cao, Zhangrong Mei, Yonghua Mao, Peizhen Qiu, Kaikai Huang</w:t>
        <w:br/>
      </w:r>
      <w:r>
        <w:rPr>
          <w:rFonts w:ascii="Times New Roman" w:hAnsi="Times New Roman" w:eastAsia="宋体"/>
          <w:sz w:val="21"/>
        </w:rPr>
        <w:t xml:space="preserve">时间: 2025-10-13 | </w:t>
      </w:r>
      <w:r>
        <w:t xml:space="preserve">链接: </w:t>
      </w:r>
      <w:hyperlink r:id="rId128">
        <w:r>
          <w:rPr>
            <w:rFonts w:ascii="Times New Roman" w:hAnsi="Times New Roman" w:eastAsia="宋体"/>
            <w:color w:val="0000FF"/>
            <w:sz w:val="21"/>
            <w:u w:val="single"/>
          </w:rPr>
          <w:t>https://doi.org/10.1364/josaa.573725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&lt;jats:p&gt;广泛应用于图像识别的卷积神经网络 (CNN) 在识别涡旋光束的拓扑电荷方面显示出巨大的前景。椭圆艾里涡旋光束（EAVB）引入了一个额外的椭圆参数&lt;jats:italic&gt;t&lt;/jat:italic&gt;，扩展了艾里涡旋光束的维数，从而提供了提高轨道角动量通信能力的机会。在这项工作中，我们开发了一个紧凑的 CNN 架构来对 EAVB 的关键参数进行分类：拓扑电荷 &lt;jats:italic&gt;m&lt;/jats:italic&gt; 和椭圆参数 &lt;jats:italic&gt;t&lt;/jats:italic&gt;。该网络在结合了模拟和实验自动聚焦强度模式的物理增强数据集上进行训练，在三个独立的训练运行中在标准测试集上实现了超过 99.80% 的准确率。它的鲁棒性在一组看不见的实验模式上得到了进一步验证：它准确地识别所有未增强的新模式，并在增强的变化上保持一致的性能（98.24％–100％）。这些结果为通过机器学习增强的基于 EAVB 的光通信奠定了基础，提供大容量和高维度以满足不断增长的带宽需求。&lt;/jats:p&gt;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&lt;jats:p&gt;Convolutional neural networks (CNNs), widely employed in image recognition, show significant promise in identifying topological charges of vortex beams. Elliptical Airy vortex beams (EAVBs) introduce an additional elliptical parameter &lt;jats:italic&gt;t&lt;/jats:italic&gt;, expand the dimensionality of Airy vortex beams, and thus offer an opportunity to increase the capacity for orbital angular momentum communication. In this work, we develop a compact CNN architecture to classify key parameters of EAVBs: the topological charge &lt;jats:italic&gt;m&lt;/jats:italic&gt; and the elliptical parameter &lt;jats:italic&gt;t&lt;/jats:italic&gt;. Trained on physics-augmented datasets that combine simulated and experimental autofocusing intensity patterns, the network achieves over 99.80% accuracy on a standard test set across three independent training runs. Its robustness is further validated on a set of unseen experimental patterns: it accurately recognizes all unaugmented new patterns and maintains consistent performance (98.24%–100%) on augmented variations. These results lay the groundwork for EAVB-based optical communications enhanced by machine learning, providing large capacity and high dimensionality to meet growing bandwidth requirements.&lt;/jats:p&gt;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使用商用现成组件优化和验证紧凑型光学系统的系统框架</w:t>
      </w:r>
    </w:p>
    <w:p>
      <w:r>
        <w:rPr>
          <w:rFonts w:ascii="Times New Roman" w:hAnsi="Times New Roman" w:eastAsia="宋体"/>
          <w:b/>
          <w:color w:val="003264"/>
          <w:sz w:val="24"/>
        </w:rPr>
        <w:t>Systematic framework for the optimization and validation of a compact optical system using commercial off-the-shelf components</w:t>
      </w:r>
    </w:p>
    <w:p>
      <w:r>
        <w:rPr>
          <w:rFonts w:ascii="Times New Roman" w:hAnsi="Times New Roman" w:eastAsia="宋体"/>
          <w:sz w:val="21"/>
        </w:rPr>
        <w:t>作者: Hong-Lin Huang, Chien-Fang Ding</w:t>
        <w:br/>
      </w:r>
      <w:r>
        <w:rPr>
          <w:rFonts w:ascii="Times New Roman" w:hAnsi="Times New Roman" w:eastAsia="宋体"/>
          <w:sz w:val="21"/>
        </w:rPr>
        <w:t xml:space="preserve">时间: 2025-10-10 | </w:t>
      </w:r>
      <w:r>
        <w:t xml:space="preserve">链接: </w:t>
      </w:r>
      <w:hyperlink r:id="rId129">
        <w:r>
          <w:rPr>
            <w:rFonts w:ascii="Times New Roman" w:hAnsi="Times New Roman" w:eastAsia="宋体"/>
            <w:color w:val="0000FF"/>
            <w:sz w:val="21"/>
            <w:u w:val="single"/>
          </w:rPr>
          <w:t>https://doi.org/10.1364/josaa.574611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&lt;jats:p&gt;这项研究提出并验证了一个系统设计框架，用于开发由商用现成 (COTS) 组件组成的高性能、低放大倍数、紧凑型光学系统，专为严格空间限制下的工业应用量身定制。通过开发用于半导体探针卡精确对准的机器视觉系统，证明了该方法的有效性。设计过程首先选择库克三重态作为基础架构，这是一种能够同时校正所有主要像差的基本非像散结构。随后，通过仿真驱动的迭代优化过程，战略性地合并辅助 COTS 镜头，以实现苛刻的性能规格，同时保持小于 50 毫米的紧凑总轨道长度。进行了严格的公差分析，以确保设计的可制造性并预测生产良率。光学设计完成后，开发了相应的光机械部件，并组装了原型机。使用一系列计量标准对原型的性能进行了实验验证，包括显微镜级千分尺、USAF 1951 分辨率测试图和网格畸变目标。实证结果与包含传感器效应的综合系统模型的预测表现出高度相关性，从而验证了所提出框架的有效性和预测保真度。这种方法为在空间受限的工业环境中创建高性能、经济高效的光学解决方案提供了强大而有效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and validates a systematic design framework for developing high-performance, low-magnification, compact optical systems composed of commercial off-the-shelf (COTS) components, specifically tailored for industrial applications under stringent spatial constraints. The efficacy of this methodology is demonstrated through the development of a machine vision system for the precision alignment of semiconductor probe cards. The design process is initiated by selecting the Cooke triplet as the foundational architecture, a fundamental anastigmatic structure capable of simultaneously correcting all primary aberrations. Subsequently, through a simulation-driven iterative optimization process, supplementary COTS lenses are strategically incorporated to achieve demanding performance specifications while adhering to a compact total track length of less than 50 mm. A rigorous tolerance analysis was performed to ensure the manufacturability of the design and to forecast the production yield. Following the finalization of the optical design, the corresponding optomechanical components were developed, and a prototype was assembled. The performance of the prototype was experimentally validated using a series of metrological standards, including a microscope stage micrometer, a USAF 1951 resolution test chart, and a grid distortion target. The empirical results exhibit a high degree of correlation with the predictions from a comprehensive system model that incorporates sensor effects, thereby validating the efficacy and predictive fidelity of the proposed framework. This methodology offers a robust and efficient pathway for creating high-performance, cost-effective optical solutions within spatially constrained industrial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基于分段动态曲率和梯度下降优化的高均匀性全景红外光学系统设计</w:t>
      </w:r>
    </w:p>
    <w:p>
      <w:r>
        <w:rPr>
          <w:rFonts w:ascii="Times New Roman" w:hAnsi="Times New Roman" w:eastAsia="宋体"/>
          <w:b/>
          <w:color w:val="003264"/>
          <w:sz w:val="24"/>
        </w:rPr>
        <w:t>High-uniformity panoramic infrared optical system design based on segment-wise dynamic curvature and gradient descent optimization</w:t>
      </w:r>
    </w:p>
    <w:p>
      <w:r>
        <w:rPr>
          <w:rFonts w:ascii="Times New Roman" w:hAnsi="Times New Roman" w:eastAsia="宋体"/>
          <w:sz w:val="21"/>
        </w:rPr>
        <w:t>作者: Zhen Zhang, Yunhan Huang, Wangxuan Sun, Zezheng Li, Qi Ju, Yu Ye, Zhiying Liu</w:t>
        <w:br/>
      </w:r>
      <w:r>
        <w:rPr>
          <w:rFonts w:ascii="Times New Roman" w:hAnsi="Times New Roman" w:eastAsia="宋体"/>
          <w:sz w:val="21"/>
        </w:rPr>
        <w:t xml:space="preserve">时间: 2025-10-16 | </w:t>
      </w:r>
      <w:r>
        <w:t xml:space="preserve">链接: </w:t>
      </w:r>
      <w:hyperlink r:id="rId130">
        <w:r>
          <w:rPr>
            <w:rFonts w:ascii="Times New Roman" w:hAnsi="Times New Roman" w:eastAsia="宋体"/>
            <w:color w:val="0000FF"/>
            <w:sz w:val="21"/>
            <w:u w:val="single"/>
          </w:rPr>
          <w:t>https://doi.org/10.1364/josaa.573454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&lt;jats:p&gt;据我们所知，一种新的全景反射设计方法</w:t>
        <w:br/>
        <w:tab/>
        <w:tab/>
        <w:tab/>
        <w:tab/>
        <w:tab/>
        <w:t>红外系统被提出使用动态曲率补偿和</w:t>
        <w:br/>
        <w:tab/>
        <w:tab/>
        <w:tab/>
        <w:tab/>
        <w:tab/>
        <w:t>梯度下降以提高图像辐照度均匀性。通过结合</w:t>
        <w:br/>
        <w:tab/>
        <w:tab/>
        <w:tab/>
        <w:tab/>
        <w:tab/>
        <w:t>光线追踪和多参数分析，反射面为</w:t>
        <w:br/>
        <w:tab/>
        <w:tab/>
        <w:tab/>
        <w:tab/>
        <w:tab/>
        <w:t>替换为分段圆弧，迭代扩展设计。</w:t>
        <w:br/>
        <w:tab/>
        <w:tab/>
        <w:tab/>
        <w:tab/>
        <w:tab/>
        <w:t>这种简洁有效的方法可实现 99.19% 的辐照度</w:t>
        <w:br/>
        <w:tab/>
        <w:tab/>
        <w:tab/>
        <w:tab/>
        <w:tab/>
        <w:t>均匀性和精度比传统方法高五倍。</w:t>
        <w:br/>
        <w:tab/>
        <w:tab/>
        <w:tab/>
        <w:tab/>
        <w:tab/>
        <w:t>设计时间仅为0.17秒，一步成型消除了</w:t>
        <w:br/>
        <w:tab/>
        <w:tab/>
        <w:tab/>
        <w:tab/>
        <w:tab/>
        <w:t>无需二次优化，大大简化系统设计</w:t>
        <w:br/>
        <w:tab/>
        <w:tab/>
        <w:tab/>
        <w:tab/>
        <w:tab/>
        <w:t>过程。这为高分辨率、宽视场提供了新思路</w:t>
        <w:br/>
        <w:tab/>
        <w:tab/>
        <w:tab/>
        <w:tab/>
        <w:tab/>
        <w:t>红外成像系统设计。&lt;/jats:p&gt;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new, to our knowledge, design method for panoramic reflective</w:t>
        <w:br/>
        <w:tab/>
        <w:tab/>
        <w:tab/>
        <w:tab/>
        <w:tab/>
        <w:t>infrared systems is proposed using dynamic curvature compensation and</w:t>
        <w:br/>
        <w:tab/>
        <w:tab/>
        <w:tab/>
        <w:tab/>
        <w:tab/>
        <w:t>gradient descent to improve image irradiance uniformity. By combining</w:t>
        <w:br/>
        <w:tab/>
        <w:tab/>
        <w:tab/>
        <w:tab/>
        <w:tab/>
        <w:t>ray tracing and multi-parameter analysis, the reflective surface is</w:t>
        <w:br/>
        <w:tab/>
        <w:tab/>
        <w:tab/>
        <w:tab/>
        <w:tab/>
        <w:t>replaced with segmented arcs, and the design is iteratively expanded.</w:t>
        <w:br/>
        <w:tab/>
        <w:tab/>
        <w:tab/>
        <w:tab/>
        <w:tab/>
        <w:t>This concise and effective method achieves 99.19% irradiance</w:t>
        <w:br/>
        <w:tab/>
        <w:tab/>
        <w:tab/>
        <w:tab/>
        <w:tab/>
        <w:t>uniformity with accuracy five times higher than traditional methods.</w:t>
        <w:br/>
        <w:tab/>
        <w:tab/>
        <w:tab/>
        <w:tab/>
        <w:tab/>
        <w:t>The design time is only 0.17 s, and one-step forming eliminates the</w:t>
        <w:br/>
        <w:tab/>
        <w:tab/>
        <w:tab/>
        <w:tab/>
        <w:tab/>
        <w:t>need for secondary optimization, greatly simplifying the system design</w:t>
        <w:br/>
        <w:tab/>
        <w:tab/>
        <w:tab/>
        <w:tab/>
        <w:tab/>
        <w:t>process. This provides new ideas for high-resolution, wide-field</w:t>
        <w:br/>
        <w:tab/>
        <w:tab/>
        <w:tab/>
        <w:tab/>
        <w:tab/>
        <w:t>infrared imaging system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一般海洋湍流的相位屏生成方法</w:t>
      </w:r>
    </w:p>
    <w:p>
      <w:r>
        <w:rPr>
          <w:rFonts w:ascii="Times New Roman" w:hAnsi="Times New Roman" w:eastAsia="宋体"/>
          <w:b/>
          <w:color w:val="003264"/>
          <w:sz w:val="24"/>
        </w:rPr>
        <w:t>Phase screen generation method for general oceanic turbulence</w:t>
      </w:r>
    </w:p>
    <w:p>
      <w:r>
        <w:rPr>
          <w:rFonts w:ascii="Times New Roman" w:hAnsi="Times New Roman" w:eastAsia="宋体"/>
          <w:sz w:val="21"/>
        </w:rPr>
        <w:t>作者: Guangqing Liu, Xiang Yi, Mingjian Cheng</w:t>
        <w:br/>
      </w:r>
      <w:r>
        <w:rPr>
          <w:rFonts w:ascii="Times New Roman" w:hAnsi="Times New Roman" w:eastAsia="宋体"/>
          <w:sz w:val="21"/>
        </w:rPr>
        <w:t xml:space="preserve">时间: 2025-10-16 | </w:t>
      </w:r>
      <w:r>
        <w:t xml:space="preserve">链接: </w:t>
      </w:r>
      <w:hyperlink r:id="rId131">
        <w:r>
          <w:rPr>
            <w:rFonts w:ascii="Times New Roman" w:hAnsi="Times New Roman" w:eastAsia="宋体"/>
            <w:color w:val="0000FF"/>
            <w:sz w:val="21"/>
            <w:u w:val="single"/>
          </w:rPr>
          <w:t>https://doi.org/10.1364/josaa.572650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海洋湍流传播的光波会遭受由于海水中温度和盐度随机变化导致的折射率波动引起的相位和幅度失真。分步法已广泛应用于湍流介质中光传播的数值模拟，其中传播路径被离散成多段。这种离散化确保每个段足够短，使得折射率变化仅引起相位失真而不影响幅度。该方法的一个关键组成部分涉及基于折射率空间幂律谱 (RISPS) 的薄相位屏幕 (PS) 的精确生成。本研究利用一般海洋湍流 RISPS 来创建 PS。我们表明，最佳精度需要将 PWD（由 Paulson、Wu 和 Davis 提出）频域方法与基于 Zernike 多项式的空间域分解相结合的混合实现。&lt;/jats:p&gt;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wave propagation through oceanic turbulence suffers from phase and amplitude distortions caused by refractive-index fluctuations due to temperature and salinity random variations in seawater. The split-step method has been widely employed for numerical simulation of light propagation in turbulent media, where the propagation path is discretized into multiple segments. This discretization ensures that each segment is sufficiently short such that refractive-index variations induce only phase distortions without affecting the amplitude. A critical component of this method involves accurate generation of thin phase screens (PSs) based on the refractive-index spatial power-law spectrum (RISPS). This study utilizes the general oceanic turbulence RISPS to create PSs. We show that optimal accuracy requires a hybrid implementation combining PWD (proposed by Paulson, Wu, and Davis) frequency-domain approach with Zernike polynomial-based spatial-domain decomposition.&lt;/jats:p&gt;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组织湍流中高阶环形高斯光束的光束矩</w:t>
      </w:r>
    </w:p>
    <w:p>
      <w:r>
        <w:rPr>
          <w:rFonts w:ascii="Times New Roman" w:hAnsi="Times New Roman" w:eastAsia="宋体"/>
          <w:b/>
          <w:color w:val="003264"/>
          <w:sz w:val="24"/>
        </w:rPr>
        <w:t>Beam moments of higher-order annular Gaussian beams in tissue turbulence</w:t>
      </w:r>
    </w:p>
    <w:p>
      <w:r>
        <w:rPr>
          <w:rFonts w:ascii="Times New Roman" w:hAnsi="Times New Roman" w:eastAsia="宋体"/>
          <w:sz w:val="21"/>
        </w:rPr>
        <w:t>作者: Serap Altay Arpali, Çağlar Arpali, Yahya Baykal</w:t>
        <w:br/>
      </w:r>
      <w:r>
        <w:rPr>
          <w:rFonts w:ascii="Times New Roman" w:hAnsi="Times New Roman" w:eastAsia="宋体"/>
          <w:sz w:val="21"/>
        </w:rPr>
        <w:t xml:space="preserve">时间: 2025-10-13 | </w:t>
      </w:r>
      <w:r>
        <w:t xml:space="preserve">链接: </w:t>
      </w:r>
      <w:hyperlink r:id="rId132">
        <w:r>
          <w:rPr>
            <w:rFonts w:ascii="Times New Roman" w:hAnsi="Times New Roman" w:eastAsia="宋体"/>
            <w:color w:val="0000FF"/>
            <w:sz w:val="21"/>
            <w:u w:val="single"/>
          </w:rPr>
          <w:t>https://doi.org/10.1364/josaa.574861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&lt;jats:p&gt;使用我们之前开发的公式来分析接收器平面处激光束的光束矩，该公式用于计算存在生物组织湍流时高阶环形高斯 (HOAG) 光束的平均光强度。检查 HOAG 光束矩的桶内功率 (PIB) 实体和各种组织类型的峰度，例如真皮上层（人类）、肝实质（小鼠）、肠上皮（小鼠）和深层真皮（小鼠）。此外，考虑折射率波动的强度系数和传播距离等因素来探索光束矩。研究发现，随着组织长度的增加，所有 HOAG 光束模式的 PIB 值均呈指数稳定下降，其表现与高斯光束类似。随着湍流强度的增加，高阶 HOAG 光束模式比低阶模式更有效地将光能传输到接收器。峰度分析表明，在中等距离处，光束能量向边缘分布，而在较长距离处，边缘处的能量集中度低于中心处。这种趋势反映在所有 HOAG 模式和组织类型的峰度值不断增加。考虑到 PIB 和峰度的变化，高阶 HOAG 模式在组织内更保守地传输能量。此外，观察到光功率传输最佳的组织类型是深层真皮（小鼠）。&lt;/jats:p&gt;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&lt;jats:p&gt;Beam moments of the laser beam at the receiver plane were analyzed using our previously developed formula for the average light intensity of a higher-order annular Gaussian (HOAG) beam in the presence of biological tissue turbulence. HOAG beam moments are examined for the entities of power-in-the-bucket (PIB) and kurtosis across various tissue types such as the upper dermis (human), liver parenchyma (mouse), intestinal epithelium (mouse), and deep dermis (mouse). Moreover, beam moments are explored considering factors like the strength coefficient of the refractive-index fluctuations and the propagation distance. The PIB values for all HOAG beam modes are found to decrease exponentially and steadily, behaving similar to Gaussian beams as tissue length increases. As turbulence intensity increases, higher-order HOAG beam modes transfer optical energy to the receiver more efficiently than the lower order modes. Kurtosis analysis shows that at intermediate distances, the beam energy is distributed toward the edges, while at longer distances, the energy concentration is lower at the edges than at the center. This trend is reflected in increasing kurtosis values across all HOAG modes and tissue types. Considering the changes in PIB and kurtosis, higher-order HOAG modes transfer energy more conservatively within the tissue. Furthermore, the tissue type with the best transfer of optical power was observed to be the deep dermis (mouse).&lt;/jats:p&gt;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利用柯尔莫哥洛夫-阿诺德网络预测二级大气湍流</w:t>
      </w:r>
    </w:p>
    <w:p>
      <w:r>
        <w:rPr>
          <w:rFonts w:ascii="Times New Roman" w:hAnsi="Times New Roman" w:eastAsia="宋体"/>
          <w:b/>
          <w:color w:val="003264"/>
          <w:sz w:val="24"/>
        </w:rPr>
        <w:t>Second-scale atmospheric turbulence predicting with the Kolmogorov–Arnold network</w:t>
      </w:r>
    </w:p>
    <w:p>
      <w:r>
        <w:rPr>
          <w:rFonts w:ascii="Times New Roman" w:hAnsi="Times New Roman" w:eastAsia="宋体"/>
          <w:sz w:val="21"/>
        </w:rPr>
        <w:t>作者: Zhihao Wan, Haibin Zhan, Xianglei Meng, Huichuan Lin, Yan Li, Jun Zeng, Zhimin He, Yongtao Zhang, Huantin Chen, Jixiong Pu</w:t>
        <w:br/>
      </w:r>
      <w:r>
        <w:rPr>
          <w:rFonts w:ascii="Times New Roman" w:hAnsi="Times New Roman" w:eastAsia="宋体"/>
          <w:sz w:val="21"/>
        </w:rPr>
        <w:t xml:space="preserve">时间: 2025-10-16 | </w:t>
      </w:r>
      <w:r>
        <w:t xml:space="preserve">链接: </w:t>
      </w:r>
      <w:hyperlink r:id="rId133">
        <w:r>
          <w:rPr>
            <w:rFonts w:ascii="Times New Roman" w:hAnsi="Times New Roman" w:eastAsia="宋体"/>
            <w:color w:val="0000FF"/>
            <w:sz w:val="21"/>
            <w:u w:val="single"/>
          </w:rPr>
          <w:t>https://doi.org/10.1364/josaa.576085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空间光通信容易受到大气湍流的影响。开展高时间分辨率大气湍流预测可为自由空间光通信系统特别是星地激光通信系统的优化和改进提供战略支撑。据我们所知，本文提出了一种新的人工神经网络，称为柯尔莫哥洛夫-阿诺德网络 (KAN)，用于使用气象参数以 1 秒的时间分辨率预测大气湍流。 KAN基于柯尔莫哥洛夫-阿诺德定理，建立了气象参数与大气湍流强度之间的非线性映射关系。与传统神经网络相比，KAN 通过引入可学习的非线性基函数，能够更有效地捕捉气象参数之间的复杂相关性。在相同气象条件下，利用KAN预测大气折射率结构常数时（&lt;jats:italic&gt;C&lt;/jats:italic&gt;&lt;jats:sub&gt;</w:t>
        <w:br/>
        <w:t xml:space="preserve">      &lt;jats:斜体&gt;n&lt;/jats:斜体&gt;</w:t>
        <w:br/>
        <w:t xml:space="preserve">    &lt;/jats:sub&gt;&lt;jats:sup&gt;2&lt;/jats:sup&gt;）在二级时间尺度上，得到的平均绝对百分比误差（MAPE）和对称平均绝对百分比误差（SMAPE）分别为31.54%和31.44%。与传统的多层感知器（MLP）架构相比，这两个指标分别降低了 6.74% 和 4.35%。&lt;/jats:p&gt;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&lt;jats:p&gt;Free-space optical communications are susceptible to atmospheric turbulence. Conducting high-temporal-resolution atmospheric turbulence prediction can provide strategic support for the optimization and improvement of free-space optical communication systems, especially satellite-to-ground laser communication systems. This paper presents a new, to our knowledge, artificial neural network which is known as the Kolmogorov–Arnold network (KAN), for the prediction of atmospheric turbulence with a time resolution of 1 s using meteorological parameters. Based on the Kolmogorov–Arnold theorem, KAN establishes a nonlinear mapping relationship between meteorological parameters and the atmospheric turbulence strength. Compared with traditional neural networks, KAN is more effective at capturing complex correlations among meteorological parameters by introducing learnable nonlinear basis functions. Under the same meteorological conditions, when using the KANs to predict the atmospheric refractive-index structure constant (&lt;jats:italic&gt;C&lt;/jats:italic&gt;&lt;jats:sub&gt;</w:t>
        <w:br/>
        <w:t xml:space="preserve">      &lt;jats:italic&gt;n&lt;/jats:italic&gt;</w:t>
        <w:br/>
        <w:t xml:space="preserve">    &lt;/jats:sub&gt;&lt;jats:sup&gt;2&lt;/jats:sup&gt;) at a second-level time scale, the resulting mean absolute percentage error (MAPE) and symmetric mean absolute percentage error (SMAPE) are 31.54% and 31.44%, respectively. These two metrics are reduced by 6.74% and 4.35% compared to the traditional multi-layer perceptron (MLP) architecture.&lt;/jats:p&gt;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负折射轴棱镜无限径向成像的理论分析</w:t>
      </w:r>
    </w:p>
    <w:p>
      <w:r>
        <w:rPr>
          <w:rFonts w:ascii="Times New Roman" w:hAnsi="Times New Roman" w:eastAsia="宋体"/>
          <w:b/>
          <w:color w:val="003264"/>
          <w:sz w:val="24"/>
        </w:rPr>
        <w:t>Theoretical analysis of an axicon with negative refraction for infinite radial imaging</w:t>
      </w:r>
    </w:p>
    <w:p>
      <w:r>
        <w:rPr>
          <w:rFonts w:ascii="Times New Roman" w:hAnsi="Times New Roman" w:eastAsia="宋体"/>
          <w:sz w:val="21"/>
        </w:rPr>
        <w:t>作者: Rafael G. González-Acuña</w:t>
        <w:br/>
      </w:r>
      <w:r>
        <w:rPr>
          <w:rFonts w:ascii="Times New Roman" w:hAnsi="Times New Roman" w:eastAsia="宋体"/>
          <w:sz w:val="21"/>
        </w:rPr>
        <w:t xml:space="preserve">时间: 2025-10-20 | </w:t>
      </w:r>
      <w:r>
        <w:t xml:space="preserve">链接: </w:t>
      </w:r>
      <w:hyperlink r:id="rId134">
        <w:r>
          <w:rPr>
            <w:rFonts w:ascii="Times New Roman" w:hAnsi="Times New Roman" w:eastAsia="宋体"/>
            <w:color w:val="0000FF"/>
            <w:sz w:val="21"/>
            <w:u w:val="single"/>
          </w:rPr>
          <w:t>https://doi.org/10.1364/josaa.575039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本文中，据我们所知，我们提出了一种新的光学设备，即轴锥透镜，对于有限的物体，它可以将图像径向发送到无穷远。该轴锥透镜具有负折射率并且没有球面像差。显示的几个示例通过光线追踪确认了这一新工件的功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paper, we present a new optical device, to our knowledge, an axicon lens, which, for finite objects, sends the image radially to infinity. This axicon lens has a negative refractive index and is free from spherical aberration. Shown are several examples that, through ray tracing, confirm the functioning of this new artifact.&lt;/jats:p&gt;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具有非零视轴指向误差的指数威布尔湍流通道上等增益分集 UWOC 系统的性能分析</w:t>
      </w:r>
    </w:p>
    <w:p>
      <w:r>
        <w:rPr>
          <w:rFonts w:ascii="Times New Roman" w:hAnsi="Times New Roman" w:eastAsia="宋体"/>
          <w:b/>
          <w:color w:val="003264"/>
          <w:sz w:val="24"/>
        </w:rPr>
        <w:t>Performance analysis of equal-gain-diversity UWOC systems over exponentiated Weibull turbulence channels with nonzero-boresight pointing errors</w:t>
      </w:r>
    </w:p>
    <w:p>
      <w:r>
        <w:rPr>
          <w:rFonts w:ascii="Times New Roman" w:hAnsi="Times New Roman" w:eastAsia="宋体"/>
          <w:sz w:val="21"/>
        </w:rPr>
        <w:t>作者: Hongyan Jiang, Tao Liu, Xiaoji Li, Ahmad Fairuz Omar, Sujan Rajbhandari</w:t>
        <w:br/>
      </w:r>
      <w:r>
        <w:rPr>
          <w:rFonts w:ascii="Times New Roman" w:hAnsi="Times New Roman" w:eastAsia="宋体"/>
          <w:sz w:val="21"/>
        </w:rPr>
        <w:t xml:space="preserve">时间: 2025-10-29 | </w:t>
      </w:r>
      <w:r>
        <w:t xml:space="preserve">链接: </w:t>
      </w:r>
      <w:hyperlink r:id="rId135">
        <w:r>
          <w:rPr>
            <w:rFonts w:ascii="Times New Roman" w:hAnsi="Times New Roman" w:eastAsia="宋体"/>
            <w:color w:val="0000FF"/>
            <w:sz w:val="21"/>
            <w:u w:val="single"/>
          </w:rPr>
          <w:t>https://doi.org/10.1364/josaa.573103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由于湍流引起的衰落和指向误差 (PE)，水下无线光通信 (UWOC) 系统面临着严重的性能下降。本文评估了具有等增益组合 (EGC) 的空间分集 UWOC 系统在具有非零视轴 PE 的独立指数威布尔 (EW) 湍流通道上的误码率 (BER) 性能。基于 Parseval 定理的方法用于使用条件误差概率的傅里叶变换和独立个体衰落信道系数的特征函数 (CHF) 来推导 EGC UWOC 系统的平均 BER 的解析表达式。结合EW湍流和非零视轴PE，推导了衰落信道系数的概率密度函数和CHF，并使用高斯-切比雪夫求积公式逼近相应的频域积分。以正交幅度调制方案为例，利用蒙特卡罗模拟给出并验证了数值结果。结果表明，与单输入单输出系统相比，基于 EGC 的空间分集显着提高了系统对湍流引起的衰落和 PE 的鲁棒性，特别是在强衰落下。例如，分集阶数为 8 时，BER 为 10 时可提供 37.1、25.2 和 17.5 dB 的分集增益</w:t>
        <w:br/>
        <w:t xml:space="preserve">                    &lt;jats:sup&gt;−3&lt;/jats:sup&gt;</w:t>
        <w:br/>
        <w:t xml:space="preserve">                    当闪烁指数分别为2.5983、0.7335和0.2551时。该研究有助于评估EGC分集UWOC系统在复杂衰落信道上的BER性能。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Underwater wireless optical communication (UWOC) systems face significant performance degradation due to turbulence-induced fading and pointing errors (PEs). This paper evaluates the bit error rate (BER) performance of spatial diversity UWOC systems with equal-gain combining (EGC) over independent exponentiated Weibull (EW) turbulence channels with nonzero-boresight PEs. A Parseval’s theorem-based approach is used to derive an analytical expression for the average BER of EGC UWOC systems, using the Fourier transform of the conditional error probability and the characteristic function (CHF) of independent individual fading channel coefficients. Combining EW turbulence and nonzero-boresight PEs, the probability density function and CHF of the fading channel coefficient are derived, and the corresponding frequency-domain integral is approximated using a Gauss–Chebyshev quadrature formula. Taking quadrature amplitude modulation scheme as an example, the numerical results are presented and verified using Monte Carlo simulations. It is demonstrated that EGC-based spatial diversity significantly improves system robustness against the turbulence-induced fading and PEs compared to single-input single-output systems, particularly under strong fading. For instance, a diversity order of eight offers diversity gains of 37.1, 25.2, and 17.5 dB at the BER of 10</w:t>
        <w:br/>
        <w:t xml:space="preserve">                    &lt;jats:sup&gt;−3&lt;/jats:sup&gt;</w:t>
        <w:br/>
        <w:t xml:space="preserve">                    when scintillation indexes are 2.5983, 0.7335, and 0.2551, respectively. The study is helpful to evaluate the BER performance of the EGC diversity UWOC system over complex fading channels.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通过给定光学系统的任意复振幅分布的矢量光线追踪方案</w:t>
      </w:r>
    </w:p>
    <w:p>
      <w:r>
        <w:rPr>
          <w:rFonts w:ascii="Times New Roman" w:hAnsi="Times New Roman" w:eastAsia="宋体"/>
          <w:b/>
          <w:color w:val="003264"/>
          <w:sz w:val="24"/>
        </w:rPr>
        <w:t>Vectorial ray tracing scheme for arbitrary complex amplitude profiles through a given optical system</w:t>
      </w:r>
    </w:p>
    <w:p>
      <w:r>
        <w:rPr>
          <w:rFonts w:ascii="Times New Roman" w:hAnsi="Times New Roman" w:eastAsia="宋体"/>
          <w:sz w:val="21"/>
        </w:rPr>
        <w:t>作者: Shilpa Singh, Bosanta R. Boruah</w:t>
        <w:br/>
      </w:r>
      <w:r>
        <w:rPr>
          <w:rFonts w:ascii="Times New Roman" w:hAnsi="Times New Roman" w:eastAsia="宋体"/>
          <w:sz w:val="21"/>
        </w:rPr>
        <w:t xml:space="preserve">时间: 2025-10-31 | </w:t>
      </w:r>
      <w:r>
        <w:t xml:space="preserve">链接: </w:t>
      </w:r>
      <w:hyperlink r:id="rId136">
        <w:r>
          <w:rPr>
            <w:rFonts w:ascii="Times New Roman" w:hAnsi="Times New Roman" w:eastAsia="宋体"/>
            <w:color w:val="0000FF"/>
            <w:sz w:val="21"/>
            <w:u w:val="single"/>
          </w:rPr>
          <w:t>https://doi.org/10.1364/josaa.573957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聚焦能量密度的全面分析对于设计和改进任何使用聚焦光束的光学系统的性能非常重要。在这项工作中，我们提出了一种基于几何射线追踪的方案，该方案可以计算由于任意用户定义的光束而与成像平面中的不同偏振相对应的能量密度或点图。在我们的模型中，我们结合了特定于透镜的参数，例如曲率半径、厚度、焦距和折射率、生成任意光束轮廓的空间光调制器平面和 4f 中继透镜对，以通过不同的折射表面追踪近轴和偏斜光线到成像平面，从而提供更真实的计算方法来获得焦斑。特别是，我们的模型结合了每条光线的光的矢量性质，以方便矢量点图的计算，矢量点图实际上是对应于不同正交偏振的能量密度的表示。我们使用开源编程语言 Python 实现了我们的模型。与使用矢量衍射理论获得的结果相比，使用低数值孔径透镜和高数值孔径透镜得到的结果显示出有趣的相似之处和区别。&lt;/jats:p&gt;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comprehensive analysis of focal energy density is important in designing and improving the performance of any optical system that uses focused light beams. In this work, we propose a geometrical ray tracing-based scheme that can compute the energy densities or spot diagrams corresponding to different polarizations in the imaging plane due to any arbitrary user-defined beam. In our model, we incorporate lens-specific parameters such as radius of curvature, thickness, focal length, and refractive index, the spatial light modulator plane generating an arbitrary beam profile and 4f relay lens pairs, to trace both paraxial and skew rays up to the imaging plane through different refracting surfaces, providing a more realistic computational approach to obtain the focal spot. In particular, our model incorporates the vectorial nature of the light for each ray to facilitate computation of the vectorial spot diagrams, which are in effect a representation of the energy densities, corresponding to different orthogonal polarizations. We have implemented our model using the open-source programming language Python. The results using both low and high numerical aperture lenses indicate interesting similarities as well as distinctions in comparison with those obtained using vectorial diffraction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基于聚散度的眼部波前屈光度扩展：正交函数、临床指标和可视化工具</w:t>
      </w:r>
    </w:p>
    <w:p>
      <w:r>
        <w:rPr>
          <w:rFonts w:ascii="Times New Roman" w:hAnsi="Times New Roman" w:eastAsia="宋体"/>
          <w:b/>
          <w:color w:val="003264"/>
          <w:sz w:val="24"/>
        </w:rPr>
        <w:t>Vergence-based ocular wavefront expansions in diopters: orthogonal functions, clinical metrics, and visualization tools</w:t>
      </w:r>
    </w:p>
    <w:p>
      <w:r>
        <w:rPr>
          <w:rFonts w:ascii="Times New Roman" w:hAnsi="Times New Roman" w:eastAsia="宋体"/>
          <w:sz w:val="21"/>
        </w:rPr>
        <w:t>作者: Damien Gatinel, Jacques Malet</w:t>
        <w:br/>
      </w:r>
      <w:r>
        <w:rPr>
          <w:rFonts w:ascii="Times New Roman" w:hAnsi="Times New Roman" w:eastAsia="宋体"/>
          <w:sz w:val="21"/>
        </w:rPr>
        <w:t xml:space="preserve">时间: 2025-11-06 | </w:t>
      </w:r>
      <w:r>
        <w:t xml:space="preserve">链接: </w:t>
      </w:r>
      <w:hyperlink r:id="rId137">
        <w:r>
          <w:rPr>
            <w:rFonts w:ascii="Times New Roman" w:hAnsi="Times New Roman" w:eastAsia="宋体"/>
            <w:color w:val="0000FF"/>
            <w:sz w:val="21"/>
            <w:u w:val="single"/>
          </w:rPr>
          <w:t>https://doi.org/10.1364/josaa.576308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我们引入了两个聚散函数系列来表达屈光度、桥接像差测量和临床屈光的眼部波前像差。首先，我们建立一个完全正交的聚散基础（</w:t>
        <w:br/>
        <w:t xml:space="preserve">                    &lt;贾茨：斜体&gt;V&lt;/贾茨：斜体&gt;</w:t>
        <w:br/>
        <w:t xml:space="preserve">                    ~)，类似于 Zernike 多项式，它保留模式正交性并支持无偏系数统计。在我们的 VL–VH 基础上（</w:t>
        <w:br/>
        <w:t xml:space="preserve">                    &lt;贾茨：斜体&gt;V&lt;/贾茨：斜体&gt;</w:t>
        <w:br/>
        <w:t xml:space="preserve">                    ），低阶和高阶之间的明确分离可以防止低阶术语侵入高阶模式，否则可能会妨碍直接的临床解释。两个基底的聚散函数展开都是通过径向微分从波前斜率导出的。我们通过三个案例展示了它们的临床实用性：正常眼、圆锥角膜眼和近视后 LASIK 眼。 VL-VH 基础通过在中心区域拟合低阶项，提供跨瞳孔大小的稳定屈光估计，与主观验光紧密匹配。相比之下，正交</w:t>
        <w:br/>
        <w:t xml:space="preserve">                    &lt;贾茨：斜体&gt;V&lt;/贾茨：斜体&gt;</w:t>
        <w:br/>
        <w:t xml:space="preserve">                    ~ 基础显示由于周边波前影响而导致的瞳孔相关屈光。在具有显着球差的眼睛中，基础产生明显不同的屈光预测，VL-VH 与临床测量更好地一致。金字塔图、屈光图和系数直方图有助于像差可视化和诊断。这些基于聚散度的工具增强了先进的像差测量与临床实践的整合。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introduce two families of vergence functions to express ocular wavefront aberrations in diopters, bridging aberrometry, and clinical refraction. First, we build a fully orthogonal vergence basis (</w:t>
        <w:br/>
        <w:t xml:space="preserve">                    &lt;jats:italic&gt;V&lt;/jats:italic&gt;</w:t>
        <w:br/>
        <w:t xml:space="preserve">                    ~), analogous to Zernike polynomials, which preserves mode orthogonality and supports unbiased coefficient statistics. In our VL–VH basis (</w:t>
        <w:br/>
        <w:t xml:space="preserve">                    &lt;jats:italic&gt;V&lt;/jats:italic&gt;</w:t>
        <w:br/>
        <w:t xml:space="preserve">                    ), a clear separation between low-degree and high-degree prevents the intrusion of low-degree terms into high-degree modes, which could otherwise hinder direct clinical interpretation. The vergence function expansions in both bases are derived from wavefront slopes through radial differentiation. We demonstrate their clinical utility through three cases: a normal eye, a keratoconic eye, and a post-myopic LASIK eye. The VL–VH basis provides stable refraction estimates across pupil sizes by fitting low-degree terms over central regions, closely matching subjective refraction. In contrast, the orthogonal</w:t>
        <w:br/>
        <w:t xml:space="preserve">                    &lt;jats:italic&gt;V&lt;/jats:italic&gt;</w:t>
        <w:br/>
        <w:t xml:space="preserve">                    ~ basis shows pupil-dependent refraction due to peripheral wavefront influence. In eyes with significant spherical aberration, the bases yield markedly different refractive predictions, with VL–VH better aligning with clinical measurements. Pyramid plots, dioptric maps, and coefficient histograms facilitate aberration visualization and diagnosis. These vergence-based tools enhance the integration of advanced aberrometry into clinical practice.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大气湍流中逆超高斯非均匀相关部分相干矢量光束的传播</w:t>
      </w:r>
    </w:p>
    <w:p>
      <w:r>
        <w:rPr>
          <w:rFonts w:ascii="Times New Roman" w:hAnsi="Times New Roman" w:eastAsia="宋体"/>
          <w:b/>
          <w:color w:val="003264"/>
          <w:sz w:val="24"/>
        </w:rPr>
        <w:t>Propagation of an inverse super-Gaussian non-uniformly correlated partially coherent vector beam in atmospheric turbulence</w:t>
      </w:r>
    </w:p>
    <w:p>
      <w:r>
        <w:rPr>
          <w:rFonts w:ascii="Times New Roman" w:hAnsi="Times New Roman" w:eastAsia="宋体"/>
          <w:sz w:val="21"/>
        </w:rPr>
        <w:t>作者: Zeyu Zhou, Jun He, Xuanbing Yang, Feng Zhou</w:t>
        <w:br/>
      </w:r>
      <w:r>
        <w:rPr>
          <w:rFonts w:ascii="Times New Roman" w:hAnsi="Times New Roman" w:eastAsia="宋体"/>
          <w:sz w:val="21"/>
        </w:rPr>
        <w:t xml:space="preserve">时间: 2025-10-31 | </w:t>
      </w:r>
      <w:r>
        <w:t xml:space="preserve">链接: </w:t>
      </w:r>
      <w:hyperlink r:id="rId138">
        <w:r>
          <w:rPr>
            <w:rFonts w:ascii="Times New Roman" w:hAnsi="Times New Roman" w:eastAsia="宋体"/>
            <w:color w:val="0000FF"/>
            <w:sz w:val="21"/>
            <w:u w:val="single"/>
          </w:rPr>
          <w:t>https://doi.org/10.1364/josaa.577465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可定制拓扑电荷的矢量光束在增强光通信系统容量方面具有巨大潜力。然而，它们通过大气湍流等随机介质传播会引起波前畸变和强度闪烁，严重降低性能。为了解决这个问题，我们提出并设计了一种具有可调相干结构的逆超高斯非均匀相关矢量光束（ISGNCVB）。我们彻底研究了其在湍流条件下的传播特性。我们的结果表明，非均匀相关设计具有显着的自聚焦效应并稳定了接收到的强度分布。与一致相关的对应物相比，这导致信噪比 (SNR) 增益高达 2 dB。此外，ISGNCVB 的偏振模式纯度对湍流引起的退化表现出增强的鲁棒性。这些优点使 ISGNCVB 成为高性能自由空间光通信链路的极具前景的候选者。&lt;/jats:p&gt;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&lt;jats:p&gt;Vector beams with customizable topological charges hold significant potential for augmenting the capacity of optical communication systems. However, their propagation through random media like atmospheric turbulence induces wavefront distortion and intensity scintillation, severely degrading performance. To address this, we propose and design an inverse super-Gaussian non-uniformly correlated vector beam (ISGNCVB) with a tunable coherence structure. We thoroughly investigate its propagation characteristics in turbulent conditions. Our results demonstrate that the non-uniform correlation design confers remarkable self-focusing effects and stabilizes the received intensity profile. This leads to a signal-to-noise ratio (SNR) gain of up to 2 dB compared to its uniformly correlated counterpart. Furthermore, the polarization mode purity of the ISGNCVB exhibits enhanced robustness against turbulence-induced degradation. These advantages make the ISGNCVB a highly promising candidate for high-performance free-space optical communication links.&lt;/jats:p&gt;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无穷远处具有异常渐近行为的波脉冲</w:t>
      </w:r>
    </w:p>
    <w:p>
      <w:r>
        <w:rPr>
          <w:rFonts w:ascii="Times New Roman" w:hAnsi="Times New Roman" w:eastAsia="宋体"/>
          <w:b/>
          <w:color w:val="003264"/>
          <w:sz w:val="24"/>
        </w:rPr>
        <w:t>Wave pulses with unusual asymptotical behavior at infinity</w:t>
      </w:r>
    </w:p>
    <w:p>
      <w:r>
        <w:rPr>
          <w:rFonts w:ascii="Times New Roman" w:hAnsi="Times New Roman" w:eastAsia="宋体"/>
          <w:sz w:val="21"/>
        </w:rPr>
        <w:t>作者: Peeter Saari, Ioannis M. Besieris</w:t>
        <w:br/>
      </w:r>
      <w:r>
        <w:rPr>
          <w:rFonts w:ascii="Times New Roman" w:hAnsi="Times New Roman" w:eastAsia="宋体"/>
          <w:sz w:val="21"/>
        </w:rPr>
        <w:t xml:space="preserve">时间: 2025-10-24 | </w:t>
      </w:r>
      <w:r>
        <w:t xml:space="preserve">链接: </w:t>
      </w:r>
      <w:hyperlink r:id="rId139">
        <w:r>
          <w:rPr>
            <w:rFonts w:ascii="Times New Roman" w:hAnsi="Times New Roman" w:eastAsia="宋体"/>
            <w:color w:val="0000FF"/>
            <w:sz w:val="21"/>
            <w:u w:val="single"/>
          </w:rPr>
          <w:t>https://doi.org/10.1364/josaa.578331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远区波信号的行为不仅是理论上的</w:t>
        <w:br/>
        <w:tab/>
        <w:tab/>
        <w:tab/>
        <w:tab/>
        <w:tab/>
        <w:t>有趣但在通信中也具有极其重要的实际意义</w:t>
        <w:br/>
        <w:tab/>
        <w:tab/>
        <w:tab/>
        <w:tab/>
        <w:tab/>
        <w:t>以及光学、电磁或其他应用领域</w:t>
        <w:br/>
        <w:tab/>
        <w:tab/>
        <w:tab/>
        <w:tab/>
        <w:tab/>
        <w:t>声波。很久以前，吴T. T. [</w:t>
        <w:br/>
        <w:t xml:space="preserve">                    &lt;jats：混合引用出版物类型=“期刊”&gt;</w:t>
        <w:br/>
        <w:t xml:space="preserve">                      &lt;jats：来源&gt;J.应用。物理。&lt;/jats:来源&gt;</w:t>
        <w:br/>
        <w:t xml:space="preserve">                      &lt;贾茨：卷&gt; 57 &lt;/贾茨：卷&gt;</w:t>
        <w:br/>
        <w:t xml:space="preserve">                      ,</w:t>
        <w:br/>
        <w:t xml:space="preserve">                      &lt;贾茨：fpage&gt;2370&lt;/贾茨：fpage&gt;</w:t>
        <w:br/>
        <w:t xml:space="preserve">                      (</w:t>
        <w:br/>
        <w:t xml:space="preserve">                      &lt;jats:year&gt;1985&lt;/jats:year&gt;</w:t>
        <w:br/>
        <w:t xml:space="preserve">                      ）</w:t>
        <w:br/>
        <w:t xml:space="preserve">                      &lt;jats:pub-id pub-id-type="coden"&gt;JAPIAU&lt;/jats:pub-id&gt;</w:t>
        <w:br/>
        <w:t xml:space="preserve">                      &lt;jats:issn&gt;0021-8979&lt;/jats:issn&gt;</w:t>
        <w:br/>
        <w:t xml:space="preserve">                      &lt;jats:pub-id pub-id-type="doi"&gt;10.1063/1.335465&lt;/jats:pub-id&gt;</w:t>
        <w:br/>
        <w:t xml:space="preserve">                    &lt;/jats：混合引用&gt;</w:t>
        <w:br/>
        <w:t xml:space="preserve">                    ]</w:t>
        <w:br/>
        <w:tab/>
        <w:tab/>
        <w:tab/>
        <w:tab/>
        <w:tab/>
        <w:t>推出了“电磁导弹”型号</w:t>
        <w:br/>
        <w:tab/>
        <w:tab/>
        <w:tab/>
        <w:tab/>
        <w:tab/>
        <w:t>衰减可以比通常的反距离任意慢</w:t>
        <w:br/>
        <w:tab/>
        <w:tab/>
        <w:tab/>
        <w:tab/>
        <w:tab/>
        <w:t>通过适当选择源的高频部分</w:t>
        <w:br/>
        <w:tab/>
        <w:tab/>
        <w:tab/>
        <w:tab/>
        <w:tab/>
        <w:t>频谱。 Plachenov 和 Kiselev 的最新作品 [</w:t>
        <w:br/>
        <w:t xml:space="preserve">                    &lt;jats：混合引用出版物类型=“期刊”&gt;</w:t>
        <w:br/>
        <w:t xml:space="preserve">                      &lt;jats：来源&gt;差异。等式&lt;/jats：来源&gt;</w:t>
        <w:br/>
        <w:t xml:space="preserve">                      &lt;贾茨：卷&gt; 60 &lt;/贾茨：卷&gt;</w:t>
        <w:br/>
        <w:t xml:space="preserve">                      ,</w:t>
        <w:br/>
        <w:t xml:space="preserve">                      &lt;贾茨：fpage&gt;1634&lt;/贾茨：fpage&gt;</w:t>
        <w:br/>
        <w:t xml:space="preserve">                      (</w:t>
        <w:br/>
        <w:t xml:space="preserve">                      &lt;jats:year&gt;2024&lt;/jats:year&gt;</w:t>
        <w:br/>
        <w:t xml:space="preserve">                      ）</w:t>
        <w:br/>
        <w:t xml:space="preserve">                      &lt;jats:pub-id pub-id-type="doi"&gt;10.1134/S001226612460250X&lt;/jats:pub-id&gt;</w:t>
        <w:br/>
        <w:t xml:space="preserve">                    &lt;/jats：混合引用&gt;</w:t>
        <w:br/>
        <w:t xml:space="preserve">                    ]</w:t>
        <w:br/>
        <w:tab/>
        <w:tab/>
        <w:tab/>
        <w:tab/>
        <w:tab/>
        <w:t>引入了有限能量标量波解，不同于</w:t>
        <w:br/>
        <w:tab/>
        <w:tab/>
        <w:tab/>
        <w:tab/>
        <w:tab/>
        <w:t>Wu 的衰减速度比与</w:t>
        <w:br/>
        <w:tab/>
        <w:tab/>
        <w:tab/>
        <w:tab/>
        <w:tab/>
        <w:t>距离。对异常渐近行为的物理解释</w:t>
        <w:br/>
        <w:tab/>
        <w:tab/>
        <w:tab/>
        <w:tab/>
        <w:tab/>
        <w:t>本文将给出后者的内容。此外，另外还有两个</w:t>
        <w:br/>
        <w:tab/>
        <w:tab/>
        <w:tab/>
        <w:tab/>
        <w:tab/>
        <w:t>以异常缓慢衰减为特征的标量波脉冲示例</w:t>
        <w:br/>
        <w:tab/>
        <w:tab/>
        <w:tab/>
        <w:tab/>
        <w:tab/>
        <w:t>将给出远区，并且它们的渐近行为将是</w:t>
        <w:br/>
        <w:tab/>
        <w:tab/>
        <w:tab/>
        <w:tab/>
        <w:tab/>
        <w:t>讨论过。声学和电磁学可行性证明</w:t>
        <w:br/>
        <w:tab/>
        <w:tab/>
        <w:tab/>
        <w:tab/>
        <w:tab/>
        <w:t>将描述具有异常渐近的场。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behavior of wave signals in the far zone is not only of theoretical</w:t>
        <w:br/>
        <w:tab/>
        <w:tab/>
        <w:tab/>
        <w:tab/>
        <w:tab/>
        <w:t>interest but also of paramount practical importance in communications</w:t>
        <w:br/>
        <w:tab/>
        <w:tab/>
        <w:tab/>
        <w:tab/>
        <w:tab/>
        <w:t>and other fields of applications of optical, electromagnetic, or</w:t>
        <w:br/>
        <w:tab/>
        <w:tab/>
        <w:tab/>
        <w:tab/>
        <w:tab/>
        <w:t>acoustic waves. A long time ago, T. T. Wu [</w:t>
        <w:br/>
        <w:t xml:space="preserve">                    &lt;jats:mixed-citation publication-type="journal"&gt;</w:t>
        <w:br/>
        <w:t xml:space="preserve">                      &lt;jats:source&gt;J. Appl. Phys.&lt;/jats:source&gt;</w:t>
        <w:br/>
        <w:t xml:space="preserve">                      &lt;jats:volume&gt;57&lt;/jats:volume&gt;</w:t>
        <w:br/>
        <w:t xml:space="preserve">                      ,</w:t>
        <w:br/>
        <w:t xml:space="preserve">                      &lt;jats:fpage&gt;2370&lt;/jats:fpage&gt;</w:t>
        <w:br/>
        <w:t xml:space="preserve">                      (</w:t>
        <w:br/>
        <w:t xml:space="preserve">                      &lt;jats:year&gt;1985&lt;/jats:year&gt;</w:t>
        <w:br/>
        <w:t xml:space="preserve">                      )</w:t>
        <w:br/>
        <w:t xml:space="preserve">                      &lt;jats:pub-id pub-id-type="coden"&gt;JAPIAU&lt;/jats:pub-id&gt;</w:t>
        <w:br/>
        <w:t xml:space="preserve">                      &lt;jats:issn&gt;0021-8979&lt;/jats:issn&gt;</w:t>
        <w:br/>
        <w:t xml:space="preserve">                      &lt;jats:pub-id pub-id-type="doi"&gt;10.1063/1.335465&lt;/jats:pub-id&gt;</w:t>
        <w:br/>
        <w:t xml:space="preserve">                    &lt;/jats:mixed-citation&gt;</w:t>
        <w:br/>
        <w:t xml:space="preserve">                    ]</w:t>
        <w:br/>
        <w:tab/>
        <w:tab/>
        <w:tab/>
        <w:tab/>
        <w:tab/>
        <w:t>introduced models of “electromagnetic missiles” whose</w:t>
        <w:br/>
        <w:tab/>
        <w:tab/>
        <w:tab/>
        <w:tab/>
        <w:tab/>
        <w:t>decay could be made arbitrarily slower than the usual inverse distance</w:t>
        <w:br/>
        <w:tab/>
        <w:tab/>
        <w:tab/>
        <w:tab/>
        <w:tab/>
        <w:t>by an appropriate choice of the high-frequency portion of the source</w:t>
        <w:br/>
        <w:tab/>
        <w:tab/>
        <w:tab/>
        <w:tab/>
        <w:tab/>
        <w:t>spectrum. Very recent work by Plachenov and Kiselev [</w:t>
        <w:br/>
        <w:t xml:space="preserve">                    &lt;jats:mixed-citation publication-type="journal"&gt;</w:t>
        <w:br/>
        <w:t xml:space="preserve">                      &lt;jats:source&gt;Diff. Eqs.&lt;/jats:source&gt;</w:t>
        <w:br/>
        <w:t xml:space="preserve">                      &lt;jats:volume&gt;60&lt;/jats:volume&gt;</w:t>
        <w:br/>
        <w:t xml:space="preserve">                      ,</w:t>
        <w:br/>
        <w:t xml:space="preserve">                      &lt;jats:fpage&gt;1634&lt;/jats:fpage&gt;</w:t>
        <w:br/>
        <w:t xml:space="preserve">                      (</w:t>
        <w:br/>
        <w:t xml:space="preserve">                      &lt;jats:year&gt;2024&lt;/jats:year&gt;</w:t>
        <w:br/>
        <w:t xml:space="preserve">                      )</w:t>
        <w:br/>
        <w:t xml:space="preserve">                      &lt;jats:pub-id pub-id-type="doi"&gt;10.1134/S001226612460250X&lt;/jats:pub-id&gt;</w:t>
        <w:br/>
        <w:t xml:space="preserve">                    &lt;/jats:mixed-citation&gt;</w:t>
        <w:br/>
        <w:t xml:space="preserve">                    ]</w:t>
        <w:br/>
        <w:tab/>
        <w:tab/>
        <w:tab/>
        <w:tab/>
        <w:tab/>
        <w:t>introduced a finite-energy scalar wave solution, different from</w:t>
        <w:br/>
        <w:tab/>
        <w:tab/>
        <w:tab/>
        <w:tab/>
        <w:tab/>
        <w:t>Wu’s, decaying slower than inversely proportional with the</w:t>
        <w:br/>
        <w:tab/>
        <w:tab/>
        <w:tab/>
        <w:tab/>
        <w:tab/>
        <w:t>distance. A physical explanation for the unusual asymptotic behavior</w:t>
        <w:br/>
        <w:tab/>
        <w:tab/>
        <w:tab/>
        <w:tab/>
        <w:tab/>
        <w:t>of the latter will be given in this paper. Furthermore, two additional</w:t>
        <w:br/>
        <w:tab/>
        <w:tab/>
        <w:tab/>
        <w:tab/>
        <w:tab/>
        <w:t>examples of scalar wave pulses characterized by abnormal slow decay in</w:t>
        <w:br/>
        <w:tab/>
        <w:tab/>
        <w:tab/>
        <w:tab/>
        <w:tab/>
        <w:t>the far zone will be given, and their asymptotic behavior will be</w:t>
        <w:br/>
        <w:tab/>
        <w:tab/>
        <w:tab/>
        <w:tab/>
        <w:tab/>
        <w:t>discussed. A proof of feasibility of acoustic and electromagnetic</w:t>
        <w:br/>
        <w:tab/>
        <w:tab/>
        <w:tab/>
        <w:tab/>
        <w:tab/>
        <w:t>fields with the abnormal asymptotics will be described.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平面对称光学系统的解析像差理论及其在光谱仪畸变分析中的应用：勘误表</w:t>
      </w:r>
    </w:p>
    <w:p>
      <w:r>
        <w:rPr>
          <w:rFonts w:ascii="Times New Roman" w:hAnsi="Times New Roman" w:eastAsia="宋体"/>
          <w:b/>
          <w:color w:val="003264"/>
          <w:sz w:val="24"/>
        </w:rPr>
        <w:t>Analytical aberration theory for plane-symmetric optical systems and its application in distortion analysis of spectrometers: erratum</w:t>
      </w:r>
    </w:p>
    <w:p>
      <w:r>
        <w:rPr>
          <w:rFonts w:ascii="Times New Roman" w:hAnsi="Times New Roman" w:eastAsia="宋体"/>
          <w:sz w:val="21"/>
        </w:rPr>
        <w:t>作者: Yuxuan Liu, Jannick P. Rolland</w:t>
        <w:br/>
      </w:r>
      <w:r>
        <w:rPr>
          <w:rFonts w:ascii="Times New Roman" w:hAnsi="Times New Roman" w:eastAsia="宋体"/>
          <w:sz w:val="21"/>
        </w:rPr>
        <w:t xml:space="preserve">时间: 2025-11-06 | </w:t>
      </w:r>
      <w:r>
        <w:t xml:space="preserve">链接: </w:t>
      </w:r>
      <w:hyperlink r:id="rId140">
        <w:r>
          <w:rPr>
            <w:rFonts w:ascii="Times New Roman" w:hAnsi="Times New Roman" w:eastAsia="宋体"/>
            <w:color w:val="0000FF"/>
            <w:sz w:val="21"/>
            <w:u w:val="single"/>
          </w:rPr>
          <w:t>https://doi.org/10.1364/josaa.581123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目前的勘误旨在对我们论文中的几个方程进行修正[</w:t>
        <w:br/>
        <w:t xml:space="preserve">                    &lt;jats：混合引用出版物类型=“期刊”&gt;</w:t>
        <w:br/>
        <w:t xml:space="preserve">                      &lt;jats：来源&gt;J.选择。苏克。是。 A&lt;/jats:来源&gt;</w:t>
        <w:br/>
        <w:t xml:space="preserve">                      &lt;贾茨：卷&gt; 42 &lt;/贾茨：卷&gt;</w:t>
        <w:br/>
        <w:t xml:space="preserve">                      ,</w:t>
        <w:br/>
        <w:t xml:space="preserve">                      &lt;jats:fpage&gt;362&lt;/jats:fpage&gt;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pub-id-type="doi"&gt;10.1364/JOSAA.547743&lt;/jats:pub-id&gt;</w:t>
        <w:br/>
        <w:t xml:space="preserve">                    &lt;/jats：混合引用&gt;</w:t>
        <w:br/>
        <w:t xml:space="preserve">                    ]。相关数值结果也相应更新。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present erratum is intended to make corrections to several equations in our paper [</w:t>
        <w:br/>
        <w:t xml:space="preserve">                    &lt;jats:mixed-citation publication-type="journal"&gt;</w:t>
        <w:br/>
        <w:t xml:space="preserve">                      &lt;jats:source&gt;J. Opt. Soc. Am. A&lt;/jats:source&gt;</w:t>
        <w:br/>
        <w:t xml:space="preserve">                      &lt;jats:volume&gt;42&lt;/jats:volume&gt;</w:t>
        <w:br/>
        <w:t xml:space="preserve">                      ,</w:t>
        <w:br/>
        <w:t xml:space="preserve">                      &lt;jats:fpage&gt;362&lt;/jats:fpage&gt;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pub-id-type="doi"&gt;10.1364/JOSAA.547743&lt;/jats:pub-id&gt;</w:t>
        <w:br/>
        <w:t xml:space="preserve">                    &lt;/jats:mixed-citation&gt;</w:t>
        <w:br/>
        <w:t xml:space="preserve">                    ]. The related numerical results are updated accordingly.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基于截断威布尔-瑞利分布的本地 QFAPHFM 幅度域彩色图像水印检测器：出版商注释</w:t>
      </w:r>
    </w:p>
    <w:p>
      <w:r>
        <w:rPr>
          <w:rFonts w:ascii="Times New Roman" w:hAnsi="Times New Roman" w:eastAsia="宋体"/>
          <w:b/>
          <w:color w:val="003264"/>
          <w:sz w:val="24"/>
        </w:rPr>
        <w:t>Local QFAPHFMs magnitude domain color image watermark detector based on a truncated Weibull–Rayleigh distribution: publisher’s note</w:t>
      </w:r>
    </w:p>
    <w:p>
      <w:r>
        <w:rPr>
          <w:rFonts w:ascii="Times New Roman" w:hAnsi="Times New Roman" w:eastAsia="宋体"/>
          <w:sz w:val="21"/>
        </w:rPr>
        <w:t>作者: Siyu Yang</w:t>
        <w:br/>
      </w:r>
      <w:r>
        <w:rPr>
          <w:rFonts w:ascii="Times New Roman" w:hAnsi="Times New Roman" w:eastAsia="宋体"/>
          <w:sz w:val="21"/>
        </w:rPr>
        <w:t xml:space="preserve">时间: 2025-10-16 | </w:t>
      </w:r>
      <w:r>
        <w:t xml:space="preserve">链接: </w:t>
      </w:r>
      <w:hyperlink r:id="rId141">
        <w:r>
          <w:rPr>
            <w:rFonts w:ascii="Times New Roman" w:hAnsi="Times New Roman" w:eastAsia="宋体"/>
            <w:color w:val="0000FF"/>
            <w:sz w:val="21"/>
            <w:u w:val="single"/>
          </w:rPr>
          <w:t>https://doi.org/10.1364/josaa.581576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此出版商注释更正了文章中的作者隶属关系</w:t>
        <w:br/>
        <w:t xml:space="preserve">                    &lt;jats：混合引用出版物类型=“期刊”&gt;</w:t>
        <w:br/>
        <w:t xml:space="preserve">                      &lt;jats：来源&gt;J.选择。苏克。是。</w:t>
        <w:br/>
        <w:tab/>
        <w:tab/>
        <w:tab/>
        <w:tab/>
        <w:t>A&lt;/jats:来源&gt;</w:t>
        <w:br/>
        <w:t xml:space="preserve">                      &lt;贾茨：卷&gt; 42 &lt;/贾茨：卷&gt;</w:t>
        <w:br/>
        <w:t xml:space="preserve">                      ,</w:t>
        <w:br/>
        <w:t xml:space="preserve">                      &lt;贾茨：fpage&gt;885&lt;/贾茨：fpage&gt;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pub-id-type="doi"&gt;10.1364/JOSAA.559284&lt;/jats:pub-id&gt;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publisher’s note corrects the author affiliation in the article</w:t>
        <w:br/>
        <w:t xml:space="preserve">                    &lt;jats:mixed-citation publication-type="journal"&gt;</w:t>
        <w:br/>
        <w:t xml:space="preserve">                      &lt;jats:source&gt;J. Opt. Soc. Am.</w:t>
        <w:br/>
        <w:tab/>
        <w:tab/>
        <w:tab/>
        <w:tab/>
        <w:t>A&lt;/jats:source&gt;</w:t>
        <w:br/>
        <w:t xml:space="preserve">                      &lt;jats:volume&gt;42&lt;/jats:volume&gt;</w:t>
        <w:br/>
        <w:t xml:space="preserve">                      ,</w:t>
        <w:br/>
        <w:t xml:space="preserve">                      &lt;jats:fpage&gt;885&lt;/jats:fpage&gt;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pub-id-type="doi"&gt;10.1364/JOSAA.559284&lt;/jats:pub-id&gt;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各向同性手性球体后向散射效率的偏振态独立性</w:t>
      </w:r>
    </w:p>
    <w:p>
      <w:r>
        <w:rPr>
          <w:rFonts w:ascii="Times New Roman" w:hAnsi="Times New Roman" w:eastAsia="宋体"/>
          <w:b/>
          <w:color w:val="003264"/>
          <w:sz w:val="24"/>
        </w:rPr>
        <w:t>Polarization-state independence of backscattering efficiency of an isotropic chiral sphere</w:t>
      </w:r>
    </w:p>
    <w:p>
      <w:r>
        <w:rPr>
          <w:rFonts w:ascii="Times New Roman" w:hAnsi="Times New Roman" w:eastAsia="宋体"/>
          <w:sz w:val="21"/>
        </w:rPr>
        <w:t>作者: Héctor M. Iga-Buitrón, Tom G. Mackay, Akhlesh Lakhtakia</w:t>
        <w:br/>
      </w:r>
      <w:r>
        <w:rPr>
          <w:rFonts w:ascii="Times New Roman" w:hAnsi="Times New Roman" w:eastAsia="宋体"/>
          <w:sz w:val="21"/>
        </w:rPr>
        <w:t xml:space="preserve">时间: 2025-11-07 | </w:t>
      </w:r>
      <w:r>
        <w:t xml:space="preserve">链接: </w:t>
      </w:r>
      <w:hyperlink r:id="rId142">
        <w:r>
          <w:rPr>
            <w:rFonts w:ascii="Times New Roman" w:hAnsi="Times New Roman" w:eastAsia="宋体"/>
            <w:color w:val="0000FF"/>
            <w:sz w:val="21"/>
            <w:u w:val="single"/>
          </w:rPr>
          <w:t>https://doi.org/10.1364/josaa.577455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理论分析表明，各向同性手性球的后向散射效率与入射平面波的偏振态无关，而消光、总散射、吸收和前向散射效率通常则不然。此外，远区反向散射场的旋向性与入射平面波的旋向性相反。最后，手性参数可以有非零值，使得消光、总散射、吸收或前向散射效率也与入射平面波的偏振态无关。&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&lt;jats:p&gt;Theoretical analysis revealed that the backscattering efficiency of an isotropic chiral sphere is independent of the polarization state of the incident plane wave, whereas the extinction, total scattering, absorption, and forward-scattering efficiencies are generally not. Furthermore, the handedness of the backscattered field in the far zone is the reverse of that of the incident plane wave. Finally, there can be non-zero values of the chirality parameter such that either the extinction, total scattering, absorption, or forward-scattering efficiency is also independent of the polarization state of the incident plane wave.&lt;/jats:p&gt;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傅里叶混合圆形艾里涡旋光束</w:t>
      </w:r>
    </w:p>
    <w:p>
      <w:r>
        <w:rPr>
          <w:rFonts w:ascii="Times New Roman" w:hAnsi="Times New Roman" w:eastAsia="宋体"/>
          <w:b/>
          <w:color w:val="003264"/>
          <w:sz w:val="24"/>
        </w:rPr>
        <w:t>Fourier hybrid circular Airy vortex beam</w:t>
      </w:r>
    </w:p>
    <w:p>
      <w:r>
        <w:rPr>
          <w:rFonts w:ascii="Times New Roman" w:hAnsi="Times New Roman" w:eastAsia="宋体"/>
          <w:sz w:val="21"/>
        </w:rPr>
        <w:t>作者: Bingsong Cao, Zhangrong Mei, Yonghua Mao, Peizhen Qiu, Kaikai Huang</w:t>
        <w:br/>
      </w:r>
      <w:r>
        <w:rPr>
          <w:rFonts w:ascii="Times New Roman" w:hAnsi="Times New Roman" w:eastAsia="宋体"/>
          <w:sz w:val="21"/>
        </w:rPr>
        <w:t xml:space="preserve">时间: 2025-11-06 | </w:t>
      </w:r>
      <w:r>
        <w:t xml:space="preserve">链接: </w:t>
      </w:r>
      <w:hyperlink r:id="rId143">
        <w:r>
          <w:rPr>
            <w:rFonts w:ascii="Times New Roman" w:hAnsi="Times New Roman" w:eastAsia="宋体"/>
            <w:color w:val="0000FF"/>
            <w:sz w:val="21"/>
            <w:u w:val="single"/>
          </w:rPr>
          <w:t>https://doi.org/10.1364/josaa.577504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&lt;jats:p&gt;傅里叶混合圆形艾里涡旋光束 (FHCAVB) 是在傅里叶域中合成的，通过保留圆形艾里涡旋光束 (CAVB) 的傅里叶变换的固有相位轮廓，同时用高斯分布代替其幅度。尽管进行了这些修改，FHCAVB 仍保留了原始 CAVB 的关键特性，提供增强的自动对焦对比度并通过同一组参数保持可控性。该光束可以通过傅里叶变换装置使用纯相位设备有效地产生。在我们的实验中，使用傅里叶变换配置中的纯相位空间光调制器 (SLM) 成功生产了 FHCAVB，结果与模拟非常吻合。作为 CAVB 的高保真近似，这种生成自动聚焦艾里 (AAF) 涡旋光束的方法在光学捕获、镊子、通信和相关领域显示出巨大的应用潜力。&lt;/jats:p&gt;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Fourier hybrid circular Airy vortex beam (FHCAVB) is synthesized in the Fourier domain by preserving the intrinsic phase profile from the Fourier transform of the circular Airy vortex beam (CAVB), while substituting its amplitude with a Gaussian distribution. Despite these modifications, the FHCAVB retains key properties of the original CAVB, offering enhanced autofocusing contrast and maintaining controllability through the same set of parameters. This beam can be efficiently generated using pure-phase devices via a Fourier transform setup. In our experiments, the FHCAVB was successfully produced using a phase-only spatial light modulator (SLM) in a Fourier transform configuration, with results aligning well with simulations. As a high-fidelity approximation of the CAVB, this method for generating autofocusing Airy (AAF) vortex beams shows significant potential for applications in optical trapping, tweezing, communications,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修正矢量马蒂厄-高斯光束的流线</w:t>
      </w:r>
    </w:p>
    <w:p>
      <w:r>
        <w:rPr>
          <w:rFonts w:ascii="Times New Roman" w:hAnsi="Times New Roman" w:eastAsia="宋体"/>
          <w:b/>
          <w:color w:val="003264"/>
          <w:sz w:val="24"/>
        </w:rPr>
        <w:t>Streamlines of modified vector Mathieu–Gauss beams</w:t>
      </w:r>
    </w:p>
    <w:p>
      <w:r>
        <w:rPr>
          <w:rFonts w:ascii="Times New Roman" w:hAnsi="Times New Roman" w:eastAsia="宋体"/>
          <w:sz w:val="21"/>
        </w:rPr>
        <w:t>作者: Missael Sepulveda-Rios, Julio C. Gutiérrez-Vega</w:t>
        <w:br/>
      </w:r>
      <w:r>
        <w:rPr>
          <w:rFonts w:ascii="Times New Roman" w:hAnsi="Times New Roman" w:eastAsia="宋体"/>
          <w:sz w:val="21"/>
        </w:rPr>
        <w:t xml:space="preserve">时间: 2025-11-06 | </w:t>
      </w:r>
      <w:r>
        <w:t xml:space="preserve">链接: </w:t>
      </w:r>
      <w:hyperlink r:id="rId144">
        <w:r>
          <w:rPr>
            <w:rFonts w:ascii="Times New Roman" w:hAnsi="Times New Roman" w:eastAsia="宋体"/>
            <w:color w:val="0000FF"/>
            <w:sz w:val="21"/>
            <w:u w:val="single"/>
          </w:rPr>
          <w:t>https://doi.org/10.1364/josaa.576326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&lt;jats:p&gt;我们描述了修正矢量马蒂厄-高斯 (mvMG) 光束的流线和偏振结构，这是椭圆柱坐标系中近轴麦克斯韦方程组的一类矢量解。我们推导了 TE 和 TM 模式的解析表达式，并证明它们的流线可以精确地获得，也可以通过渐近和三角近似获得。此外，我们探索了 TE 和 TM 模式的叠加，包括圆偏振螺旋光束，并为相应的流线和斯托克斯参数提供了封闭式表达式。我们的结果揭示了 mvMG 光束的拓扑丰富性，并为其描述提供了新的工具，在结构光、光学奇点和非笛卡尔坐标系中的光束整形方面具有潜在的应用。&lt;/jats:p&gt;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characterize the streamlines and polarization structure of the modified vector Mathieu–Gauss (mvMG) beams, a class of vector solutions to the paraxial Maxwell equations in elliptic cylindrical coordinates. We derive analytical expressions for the TE and TM modes and demonstrate that their streamlines can be obtained either exactly or via asymptotic and trigonometric approximations. Furthermore, we explore superpositions of the TE and TM modes, including circularly polarized helical beams, and provide closed-form expressions for the corresponding streamlines and Stokes parameters. Our results reveal the topological richness of mvMG beams and offer new tools for their description, with potential applications in structured light, optical singularities, and beam shaping in non-Cartesian coordinate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二维球形颗粒阵列对其表面电磁场的无序效应</w:t>
      </w:r>
    </w:p>
    <w:p>
      <w:r>
        <w:rPr>
          <w:rFonts w:ascii="Times New Roman" w:hAnsi="Times New Roman" w:eastAsia="宋体"/>
          <w:b/>
          <w:color w:val="003264"/>
          <w:sz w:val="24"/>
        </w:rPr>
        <w:t>Disorder effect in a 2D array of spherical particles on the electromagnetic field on their surface</w:t>
      </w:r>
    </w:p>
    <w:p>
      <w:r>
        <w:rPr>
          <w:rFonts w:ascii="Times New Roman" w:hAnsi="Times New Roman" w:eastAsia="宋体"/>
          <w:sz w:val="21"/>
        </w:rPr>
        <w:t>作者: Valery A. Loiko, Alexander A. Miskevich, Natalia A. Loiko</w:t>
        <w:br/>
      </w:r>
      <w:r>
        <w:rPr>
          <w:rFonts w:ascii="Times New Roman" w:hAnsi="Times New Roman" w:eastAsia="宋体"/>
          <w:sz w:val="21"/>
        </w:rPr>
        <w:t xml:space="preserve">时间: 2025-11-12 | </w:t>
      </w:r>
      <w:r>
        <w:t xml:space="preserve">链接: </w:t>
      </w:r>
      <w:hyperlink r:id="rId145">
        <w:r>
          <w:rPr>
            <w:rFonts w:ascii="Times New Roman" w:hAnsi="Times New Roman" w:eastAsia="宋体"/>
            <w:color w:val="0000FF"/>
            <w:sz w:val="21"/>
            <w:u w:val="single"/>
          </w:rPr>
          <w:t>https://doi.org/10.1364/josaa.565216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研究了平面电磁波法向入射下无限二维（2D）阵列中相同均匀球形粒子的空间排列无序对其表面电场和磁场能量密度谱的影响。该考虑基于我们开发的半分析统计方法（SASM）。基于硬盘模型的径向分布函数用于模拟阵列中的粒子排列。我们为这个函数编写了一个公式来描述完美的方位平均晶格，并详细分析了粒子中心与完美晶格节点的不同偏差的能量密度。银 (Ag)、晶体硅 (c-Si) 和氧化钛 (TiO) 的部分有序阵列以及不完美和完美晶格的计算结果</w:t>
        <w:br/>
        <w:t xml:space="preserve">                    &lt;贾茨：子&gt;2&lt;/贾茨：子&gt;</w:t>
        <w:br/>
        <w:t xml:space="preserve">                    ) 对于折射率接近水的主体介质，尺寸为 50 和 300 nm 的颗粒呈现在 0.3–1.1 µm 的波长范围内。它们证明了无序效应对系统光学响应的​​贡献，并允许找到颗粒表面能量密度的晶格诱导共振的最佳特性。这些数据对于解决提高将系统吸收的光能转换成其他类型的能量的效率的问题是必要的。 SASM 下获得的能量密度谱与数值有限元法 (FEM) 的数据非常吻合。为了完成这幅图，近场数据还附有光的非相干分量的远场数据。</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influence of disorder in the spatial arrangement of identical, homogeneous spherical particles of an infinite two-dimensional (2D) array on the energy density spectra of the electric and magnetic fields on their surfaces under normal incidence of a plane electromagnetic wave is studied. The consideration is based on a semi-analytical statistical method (SASM) developed by us. Radial distribution functions based on the hard-disk model are used to simulate particle arrangements in arrays. We wrote a formula for this function describing the perfect azimuthally averaged lattice and analyzed in detail the energy densities for different deviations of particle centers from the nodes of the perfect lattice. The calculation results for a partially ordered array and imperfect and perfect lattices of silver (Ag), crystalline silicon (c-Si), and titanium oxide (TiO</w:t>
        <w:br/>
        <w:t xml:space="preserve">                    &lt;jats:sub&gt;2&lt;/jats:sub&gt;</w:t>
        <w:br/>
        <w:t xml:space="preserve">                    ) particles with sizes of 50 and 300 nm are presented in the wavelength range of 0.3–1.1 µm for a host medium with a refractive index close to that of water. They demonstrate the contribution of the disorder effect to the optical response of the system and allow finding the optimal characteristics of lattice-induced resonances for energy densities on the particle surface. Such data are necessary for solving problems of increasing the efficiency of converting light energy absorbed by the system into other types of energy. The spectra of energy densities obtained under the SASM are in excellent agreement with the data of the numerical finite element method (FEM). To complete the picture, the near-field data are accompanied by far-field data for the incoherent component of the light.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单分子取向定位显微镜 I：基本限制：勘误表</w:t>
      </w:r>
    </w:p>
    <w:p>
      <w:r>
        <w:rPr>
          <w:rFonts w:ascii="Times New Roman" w:hAnsi="Times New Roman" w:eastAsia="宋体"/>
          <w:b/>
          <w:color w:val="003264"/>
          <w:sz w:val="24"/>
        </w:rPr>
        <w:t>Single-molecule orientation localization microscopy I: fundamental limits: erratum</w:t>
      </w:r>
    </w:p>
    <w:p>
      <w:r>
        <w:rPr>
          <w:rFonts w:ascii="Times New Roman" w:hAnsi="Times New Roman" w:eastAsia="宋体"/>
          <w:sz w:val="21"/>
        </w:rPr>
        <w:t>作者: Oumeng Zhang, Matthew D. Lew</w:t>
        <w:br/>
      </w:r>
      <w:r>
        <w:rPr>
          <w:rFonts w:ascii="Times New Roman" w:hAnsi="Times New Roman" w:eastAsia="宋体"/>
          <w:sz w:val="21"/>
        </w:rPr>
        <w:t xml:space="preserve">时间: 2025-11-06 | </w:t>
      </w:r>
      <w:r>
        <w:t xml:space="preserve">链接: </w:t>
      </w:r>
      <w:hyperlink r:id="rId146">
        <w:r>
          <w:rPr>
            <w:rFonts w:ascii="Times New Roman" w:hAnsi="Times New Roman" w:eastAsia="宋体"/>
            <w:color w:val="0000FF"/>
            <w:sz w:val="21"/>
            <w:u w:val="single"/>
          </w:rPr>
          <w:t>https://doi.org/10.1364/josaa.581916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此勘误更正了我们论文中的一个印刷错误 [</w:t>
        <w:br/>
        <w:t xml:space="preserve">                    &lt;jats：混合引用出版物类型=“期刊”&gt;</w:t>
        <w:br/>
        <w:t xml:space="preserve">                      &lt;jats：来源&gt;J.选择。苏克。是。 A&lt;/jats:来源&gt;</w:t>
        <w:br/>
        <w:t xml:space="preserve">                      &lt;贾茨：卷&gt; 38 &lt;/贾茨：卷&gt;</w:t>
        <w:br/>
        <w:t xml:space="preserve">                      ,</w:t>
        <w:br/>
        <w:t xml:space="preserve">                      &lt;jats:fpage&gt;277&lt;/jats:fpage&gt;</w:t>
        <w:br/>
        <w:t xml:space="preserve">                      (</w:t>
        <w:br/>
        <w:t xml:space="preserve">                      &lt;jats:year&gt;2021&lt;/jats:year&gt;</w:t>
        <w:br/>
        <w:t xml:space="preserve">                      ）</w:t>
        <w:br/>
        <w:t xml:space="preserve">                      &lt;jats:pub-id pub-id-type="coden"&gt;JOAOD6&lt;/jats:pub-id&gt;</w:t>
        <w:br/>
        <w:t xml:space="preserve">                      &lt;jats:issn&gt;0740-3232&lt;/jats:issn&gt;</w:t>
        <w:br/>
        <w:t xml:space="preserve">                      &lt;jats:pub-id pub-id-type="doi"&gt;10.1364/JOSAA.411981&lt;/jats:pub-id&gt;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erratum corrects a typographical error in our paper [</w:t>
        <w:br/>
        <w:t xml:space="preserve">                    &lt;jats:mixed-citation publication-type="journal"&gt;</w:t>
        <w:br/>
        <w:t xml:space="preserve">                      &lt;jats:source&gt;J. Opt. Soc. Am. A&lt;/jats:source&gt;</w:t>
        <w:br/>
        <w:t xml:space="preserve">                      &lt;jats:volume&gt;38&lt;/jats:volume&gt;</w:t>
        <w:br/>
        <w:t xml:space="preserve">                      ,</w:t>
        <w:br/>
        <w:t xml:space="preserve">                      &lt;jats:fpage&gt;277&lt;/jats:fpage&gt;</w:t>
        <w:br/>
        <w:t xml:space="preserve">                      (</w:t>
        <w:br/>
        <w:t xml:space="preserve">                      &lt;jats:year&gt;2021&lt;/jats:year&gt;</w:t>
        <w:br/>
        <w:t xml:space="preserve">                      )</w:t>
        <w:br/>
        <w:t xml:space="preserve">                      &lt;jats:pub-id pub-id-type="coden"&gt;JOAOD6&lt;/jats:pub-id&gt;</w:t>
        <w:br/>
        <w:t xml:space="preserve">                      &lt;jats:issn&gt;0740-3232&lt;/jats:issn&gt;</w:t>
        <w:br/>
        <w:t xml:space="preserve">                      &lt;jats:pub-id pub-id-type="doi"&gt;10.1364/JOSAA.411981&lt;/jats:pub-id&gt;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超低损耗空心抗谐振光纤</w:t>
      </w:r>
    </w:p>
    <w:p>
      <w:r>
        <w:rPr>
          <w:rFonts w:ascii="Times New Roman" w:hAnsi="Times New Roman" w:eastAsia="宋体"/>
          <w:b/>
          <w:color w:val="003264"/>
          <w:sz w:val="24"/>
        </w:rPr>
        <w:t>Ultra-low-loss hollow-core anti-resonant fiber</w:t>
      </w:r>
    </w:p>
    <w:p>
      <w:r>
        <w:rPr>
          <w:rFonts w:ascii="Times New Roman" w:hAnsi="Times New Roman" w:eastAsia="宋体"/>
          <w:sz w:val="21"/>
        </w:rPr>
        <w:t>作者: Qiang Liu, Peiqing Xing, Yudan Sun, Xiaotian Yao, Guangrong Sun, Tingting Lv, Jingwei Lv, Paul K. Chu, Chao Liu</w:t>
        <w:br/>
      </w:r>
      <w:r>
        <w:rPr>
          <w:rFonts w:ascii="Times New Roman" w:hAnsi="Times New Roman" w:eastAsia="宋体"/>
          <w:sz w:val="21"/>
        </w:rPr>
        <w:t xml:space="preserve">时间: 2025-11-13 | </w:t>
      </w:r>
      <w:r>
        <w:t xml:space="preserve">链接: </w:t>
      </w:r>
      <w:hyperlink r:id="rId147">
        <w:r>
          <w:rPr>
            <w:rFonts w:ascii="Times New Roman" w:hAnsi="Times New Roman" w:eastAsia="宋体"/>
            <w:color w:val="0000FF"/>
            <w:sz w:val="21"/>
            <w:u w:val="single"/>
          </w:rPr>
          <w:t>https://doi.org/10.1364/josaa.576439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本文提出了一种工作在近红外波段的超低损耗空心抗谐振光纤（HC-ARF）。 ARF 基于六个由二氧化硅制成的嵌套圆管。然后在嵌套的内圆管中添加直杆，以减少传输损耗。利用有限元方法对HC-ARF的低损耗传输性能进行了详细分析，并进一步优化了结构参数。结果表明，约束损失低于7.91×10</w:t>
        <w:br/>
        <w:t xml:space="preserve">                    &lt;jats:sup&gt;−7&lt;/jats:sup&gt;</w:t>
        <w:br/>
        <w:t xml:space="preserve">                    dB/m 范围为 1.54–1.78 µm。尤其是约束损失低至1.31×10</w:t>
        <w:br/>
        <w:t xml:space="preserve">                    &lt;jats:sup&gt;−7&lt;/jats:sup&gt;</w:t>
        <w:br/>
        <w:t xml:space="preserve">                    1.55 µm 处的 dB/m。此外，HC-ARF具有良好的抗弯性能。弯曲损耗可保持在8.02×10以下</w:t>
        <w:br/>
        <w:t xml:space="preserve">                    &lt;jats:sup&gt;−5&lt;/jats:sup&gt;</w:t>
        <w:br/>
        <w:t xml:space="preserve">                    dB/m（弯曲半径大于 5 厘米）。所设计的ARF的性能明显优于之前报道的结果，并且ARF的包层结构简单且易于加工。它具有巨大的商业应用潜力。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an ultra-low-loss hollow-core anti-resonant fiber (HC-ARF) operating in the near-infrared band is proposed. The ARF is based on six nested circular tubes made of silica. Then a straight rod is added to the nested inner circular tube to reduce the transmission loss. The low-loss transmission performance of the HC-ARF is analyzed in detail using the finite element method, and the structural parameters are further optimized. The results show that the confinement loss is lower than 7.91×10</w:t>
        <w:br/>
        <w:t xml:space="preserve">                    &lt;jats:sup&gt;−7&lt;/jats:sup&gt;</w:t>
        <w:br/>
        <w:t xml:space="preserve">                    dB/m in the range of 1.54–1.78 µm. Especially the confinement loss is as low as 1.31×10</w:t>
        <w:br/>
        <w:t xml:space="preserve">                    &lt;jats:sup&gt;−7&lt;/jats:sup&gt;</w:t>
        <w:br/>
        <w:t xml:space="preserve">                    dB/m at 1.55 µm. In addition, the HC-ARF has good bending resistance. The bending loss can be kept below 8.02×10</w:t>
        <w:br/>
        <w:t xml:space="preserve">                    &lt;jats:sup&gt;−5&lt;/jats:sup&gt;</w:t>
        <w:br/>
        <w:t xml:space="preserve">                    dB/m as the bending radius is larger than 5 cm. The performance of the designed ARF is significantly better than previously reported results, and the cladding structure of the ARF is simple and easy to process. It has great potential for commercial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使用微扰相位干涉测量的标量计算基元</w:t>
      </w:r>
    </w:p>
    <w:p>
      <w:r>
        <w:rPr>
          <w:rFonts w:ascii="Times New Roman" w:hAnsi="Times New Roman" w:eastAsia="宋体"/>
          <w:b/>
          <w:color w:val="003264"/>
          <w:sz w:val="24"/>
        </w:rPr>
        <w:t>Scalar computational primitives with perturbative phase interferometry</w:t>
      </w:r>
    </w:p>
    <w:p>
      <w:r>
        <w:rPr>
          <w:rFonts w:ascii="Times New Roman" w:hAnsi="Times New Roman" w:eastAsia="宋体"/>
          <w:sz w:val="21"/>
        </w:rPr>
        <w:t>作者: Christopher R. Schwarze, Anthony D. Manni, David S. Simon, Alexander V. Sergienko</w:t>
        <w:br/>
      </w:r>
      <w:r>
        <w:rPr>
          <w:rFonts w:ascii="Times New Roman" w:hAnsi="Times New Roman" w:eastAsia="宋体"/>
          <w:sz w:val="21"/>
        </w:rPr>
        <w:t xml:space="preserve">时间: 2025-11-14 | </w:t>
      </w:r>
      <w:r>
        <w:t xml:space="preserve">链接: </w:t>
      </w:r>
      <w:hyperlink r:id="rId148">
        <w:r>
          <w:rPr>
            <w:rFonts w:ascii="Times New Roman" w:hAnsi="Times New Roman" w:eastAsia="宋体"/>
            <w:color w:val="0000FF"/>
            <w:sz w:val="21"/>
            <w:u w:val="single"/>
          </w:rPr>
          <w:t>https://doi.org/10.1364/josaa.574393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描述了如何在经过特殊修改的线性干涉仪中将弱相位调制应用于经典相干光来执行原始计算任务。这些操作不是在固定的单一状态内进行编码操作，而是通过从一种状态移动到另一种状态来执行。这利用了干涉仪的特定相位参数化，允许完全线性光学产生非线性运算，例如除法和幂。这是由于底层相位参数化的非线性结构造成的。实现的操作是近似的，但可以通过减小输入扰动的大小来变得更加准确。对于每个操作，输入和输出的相位相对于固定偏置点发生变化。输出相位最终作为光功率的变化读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describe how weak phase modulations applied to classical coherent light in specially modified linear interferometers can be used to perform primitive computational tasks. Instead of encoding operations within a fixed unitary state, the operations are enacted by moving from one state to another. This harnesses the particular phase parameterization of an interferometer, allowing entirely linear optics to produce nonlinear operations such as division and powers. This is due to the nonlinear structure of the underlying phase parameterizations. The realized operations are approximate but can be made more accurate by decreasing the size of the input perturbations. For each operation, the inputs and outputs are changes in phase relative to a fixed bias point. The output phase is ultimately read out as a change in optical power.&lt;/jats:p&gt;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用于近矢量场扫描光学显微镜的纳米等离子体双模探针</w:t>
      </w:r>
    </w:p>
    <w:p>
      <w:r>
        <w:rPr>
          <w:rFonts w:ascii="Times New Roman" w:hAnsi="Times New Roman" w:eastAsia="宋体"/>
          <w:b/>
          <w:color w:val="003264"/>
          <w:sz w:val="24"/>
        </w:rPr>
        <w:t>Nano-plasmonic dual-mode probe for near-vector field scanning optical microscopy</w:t>
      </w:r>
    </w:p>
    <w:p>
      <w:r>
        <w:rPr>
          <w:rFonts w:ascii="Times New Roman" w:hAnsi="Times New Roman" w:eastAsia="宋体"/>
          <w:sz w:val="21"/>
        </w:rPr>
        <w:t>作者: Yujie Gao, Yupei Zhang, Shanlong Guo, Guoliang Jin, Jinhong Li, Xiaojin Yin</w:t>
        <w:br/>
      </w:r>
      <w:r>
        <w:rPr>
          <w:rFonts w:ascii="Times New Roman" w:hAnsi="Times New Roman" w:eastAsia="宋体"/>
          <w:sz w:val="21"/>
        </w:rPr>
        <w:t xml:space="preserve">时间: 2025-11-14 | </w:t>
      </w:r>
      <w:r>
        <w:t xml:space="preserve">链接: </w:t>
      </w:r>
      <w:hyperlink r:id="rId149">
        <w:r>
          <w:rPr>
            <w:rFonts w:ascii="Times New Roman" w:hAnsi="Times New Roman" w:eastAsia="宋体"/>
            <w:color w:val="0000FF"/>
            <w:sz w:val="21"/>
            <w:u w:val="single"/>
          </w:rPr>
          <w:t>https://doi.org/10.1364/josaa.572793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探针是扫描近场光学显微镜的关键组件，通过捕获样品近场区域内的高频信息来提高其成像分辨率。然而，目前存在一个限制：单个探头只能独立响应横向或纵向矢量场。这种单一的偏振响应不仅增加了成像成本，而且导致成像信息丢失，从而缩小了扫描近场显微镜的应用范围。在这项工作中，我们提出了一种纳米等离子体探针，它具有两种传输模式，可以使用单个系统表征横向和纵向近场。所提出的纳米等离子体探针在薄膜结构中具有孔径上的纳米粒子，该薄膜结构设计在锥形光​​纤尖端上。最后，对利用光镊技术制作纳米等离子体探针的可行性进行了分析和研究。这种纳米等离子体探针在近场光学显微镜应用中显示出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probe serves as a pivotal component in scanning near-field optical microscopy, enhancing its imaging resolution by capturing high-frequency information within the sample’s near-field region. However, a current limitation exists: a single probe can only respond to either the transverse or longitudinal vector field independently. This single polarization response not only escalates imaging costs but also leads to a loss of imaging information, thereby narrowing the application scope of scanning near-field microscopy. In this work, we propose a nano-plasmonic probe that has two transmission modes and can characterize the transverse and longitudinal near-fields using a single system. The proposed nano-plasmonic probe has a nanoparticle-on-aperture in the film structure that is designed on a tapered fiber tip. Finally, the feasibility of the fabrication of the nano-plasmonic probe using optical tweezers technology is analyzed and studied. This nano-plasmonic probe shows great potential for use in near-field optical microscopy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大气湍流中部分相干分数涡旋光束传播的实验研究</w:t>
      </w:r>
    </w:p>
    <w:p>
      <w:r>
        <w:rPr>
          <w:rFonts w:ascii="Times New Roman" w:hAnsi="Times New Roman" w:eastAsia="宋体"/>
          <w:b/>
          <w:color w:val="003264"/>
          <w:sz w:val="24"/>
        </w:rPr>
        <w:t>Experimental investigation on the propagation  of partially coherent fractional vortex beams in atmospheric turbulence</w:t>
      </w:r>
    </w:p>
    <w:p>
      <w:r>
        <w:rPr>
          <w:rFonts w:ascii="Times New Roman" w:hAnsi="Times New Roman" w:eastAsia="宋体"/>
          <w:sz w:val="21"/>
        </w:rPr>
        <w:t>作者: Xiang Xu, Chuankai Luo, Xianmei Qian, Xiaoming Zhou, Wenyue Zhu</w:t>
        <w:br/>
      </w:r>
      <w:r>
        <w:rPr>
          <w:rFonts w:ascii="Times New Roman" w:hAnsi="Times New Roman" w:eastAsia="宋体"/>
          <w:sz w:val="21"/>
        </w:rPr>
        <w:t xml:space="preserve">时间: 2025-11-18 | </w:t>
      </w:r>
      <w:r>
        <w:t xml:space="preserve">链接: </w:t>
      </w:r>
      <w:hyperlink r:id="rId150">
        <w:r>
          <w:rPr>
            <w:rFonts w:ascii="Times New Roman" w:hAnsi="Times New Roman" w:eastAsia="宋体"/>
            <w:color w:val="0000FF"/>
            <w:sz w:val="21"/>
            <w:u w:val="single"/>
          </w:rPr>
          <w:t>https://doi.org/10.1364/josaa.574392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部分相干涡旋光束由于其增强的鲁棒性和在复杂介质中独特的传播特性而引起了越来越多的兴趣。在这项工作中，我们通过实验研究了部分相干分数涡旋光束在大气湍流中传播时的行为。这些光束是使用纯相位空间光调制器和高斯谢尔框架建模的旋转磨砂玻璃盘生成的，并且使用杨氏双缝干涉板定量表征其部分相干程度。通过 1.2 m 湍流模拟器传输后，有效光束半径在连续整数拓扑电荷之间呈现出平滑的准线性增长趋势，表明部分相干和湍流的综合效应抑制了离散模态转变。随着拓扑电荷的增加，闪烁指数总体下降，而半整数阶附近的局部增强揭示了模态干扰的湍流敏感性增强。此外，部分受阻的 PCFVB 在湍流传播后显示出部分统计自重建，而在相同条件下的完全相干控制则显示没有明显的恢复，从而排除了纯粹的衍射填充。据我们所知，这些结果首次对相干性、湍流和分数涡旋结构之间的相互作用提供了全面的实验见解，为设计抗湍流结构光系统提供了新的视角。&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&lt;jats:p&gt;Partially coherent vortex beams have attracted growing interest due to their enhanced robustness and unique propagation characteristics in complex media. In this work, we experimentally investigate the behavior of partially coherent fractional vortex beams as they propagate through atmospheric turbulence. The beams are generated using a phase-only spatial light modulator and a rotating ground-glass disk modeled by the Gaussian Schell framework, and their degree of partial coherence is quantitatively characterized using a Young’s double-slit interference plate. After transmission through a 1.2 m turbulence simulator, the effective beam radius exhibits a smoothed, quasi-linear growth trend between successive integer topological charges, indicating the suppression of discrete modal transitions by the combined effects of partial coherence and turbulence. The scintillation index decreases overall with increasing topological charge, while local enhancements near half-integer orders reveal the heightened turbulence sensitivity of modal interference. Moreover, partially obstructed PCFVBs show partial statistical self-reconstruction after turbulent propagation, whereas a fully coherent control under identical conditions shows no appreciable recovery, ruling out a purely diffractive fill-in. These results provide the first, to our knowledge, comprehensive experimental insight into the interplay among coherence, turbulence, and fractional vortex structure, offering new perspectives for designing turbulence-resistant structured-light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基于特征镜理论的自由曲面二次反射镜的成像特性</w:t>
      </w:r>
    </w:p>
    <w:p>
      <w:r>
        <w:rPr>
          <w:rFonts w:ascii="Times New Roman" w:hAnsi="Times New Roman" w:eastAsia="宋体"/>
          <w:b/>
          <w:color w:val="003264"/>
          <w:sz w:val="24"/>
        </w:rPr>
        <w:t>Imaging properties of freeform quadric reflectors via the theory of eigenmirrors</w:t>
      </w:r>
    </w:p>
    <w:p>
      <w:r>
        <w:rPr>
          <w:rFonts w:ascii="Times New Roman" w:hAnsi="Times New Roman" w:eastAsia="宋体"/>
          <w:sz w:val="21"/>
        </w:rPr>
        <w:t>作者: R. Andrew Hicks</w:t>
        <w:br/>
      </w:r>
      <w:r>
        <w:rPr>
          <w:rFonts w:ascii="Times New Roman" w:hAnsi="Times New Roman" w:eastAsia="宋体"/>
          <w:sz w:val="21"/>
        </w:rPr>
        <w:t xml:space="preserve">时间: 2025-11-19 | </w:t>
      </w:r>
      <w:r>
        <w:t xml:space="preserve">链接: </w:t>
      </w:r>
      <w:hyperlink r:id="rId151">
        <w:r>
          <w:rPr>
            <w:rFonts w:ascii="Times New Roman" w:hAnsi="Times New Roman" w:eastAsia="宋体"/>
            <w:color w:val="0000FF"/>
            <w:sz w:val="21"/>
            <w:u w:val="single"/>
          </w:rPr>
          <w:t>https://doi.org/10.1364/josaa.574506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一个表面</w:t>
        <w:br/>
        <w:t xml:space="preserve">                    &lt;jats:斜体&gt;S&lt;/jats:斜体&gt;</w:t>
        <w:br/>
        <w:t xml:space="preserve">                    据说是镜子的本征面</w:t>
        <w:br/>
        <w:t xml:space="preserve">                    &lt;jats:斜体&gt;M&lt;/jats:斜体&gt;</w:t>
        <w:br/>
        <w:t xml:space="preserve">                    如果反射</w:t>
        <w:br/>
        <w:t xml:space="preserve">                    &lt;jats:斜体&gt;S&lt;/jats:斜体&gt;</w:t>
        <w:br/>
        <w:t xml:space="preserve">                    在</w:t>
        <w:br/>
        <w:t xml:space="preserve">                    &lt;jats:斜体&gt;M&lt;/jats:斜体&gt;</w:t>
        <w:br/>
        <w:t xml:space="preserve">                    看起来没有失真。在那种情况下，</w:t>
        <w:br/>
        <w:t xml:space="preserve">                    &lt;jats:斜体&gt;M&lt;/jats:斜体&gt;</w:t>
        <w:br/>
        <w:t xml:space="preserve">                    是对应于特征面的特征镜</w:t>
        <w:br/>
        <w:t xml:space="preserve">                    &lt;jats:斜体&gt;S&lt;/jats:斜体&gt;</w:t>
        <w:br/>
        <w:t xml:space="preserve">                    。旋转对称本征镜/本征面对很容易构造，但自由曲面镜的情况需要考虑偏微分方程，即反 Ekonal 方程。在这里，我们研究自由形式二次特征镜，将它们分为五个系列。在每种情况下，特征面都是双二次的，即它们满足以下形式的方程</w:t>
        <w:br/>
        <w:t xml:space="preserve">                    &lt;jats:斜体&gt;ψ&lt;/jats:斜体&gt;</w:t>
        <w:br/>
        <w:t xml:space="preserve">                    (</w:t>
        <w:br/>
        <w:t xml:space="preserve">                    &lt;jats:斜体&gt;x&lt;/jats:斜体&gt;</w:t>
        <w:br/>
        <w:t xml:space="preserve">                    &lt;贾茨：sup&gt;2&lt;/贾茨：sup&gt;</w:t>
        <w:br/>
        <w:t xml:space="preserve">                    ,</w:t>
        <w:br/>
        <w:t xml:space="preserve">                    &lt;jats:斜体&gt;y&lt;/jats:斜体&gt;</w:t>
        <w:br/>
        <w:t xml:space="preserve">                    &lt;贾茨：sup&gt;2&lt;/贾茨：sup&gt;</w:t>
        <w:br/>
        <w:t xml:space="preserve">                    ,</w:t>
        <w:br/>
        <w:t xml:space="preserve">                    &lt;jats:斜体&gt;z&lt;/jats:斜体&gt;</w:t>
        <w:br/>
        <w:t xml:space="preserve">                    &lt;贾茨：sup&gt;2&lt;/贾茨：sup&gt;</w:t>
        <w:br/>
        <w:t xml:space="preserve">                    )=0，其中</w:t>
        <w:br/>
        <w:t xml:space="preserve">                    &lt;jats:斜体&gt;ψ&lt;/jats:斜体&gt;</w:t>
        <w:br/>
        <w:t xml:space="preserve">                    是二次多项式。最后，我们研究了一些更一般的假设以及与动力系统的联系。</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surface</w:t>
        <w:br/>
        <w:t xml:space="preserve">                    &lt;jats:italic&gt;S&lt;/jats:italic&gt;</w:t>
        <w:br/>
        <w:t xml:space="preserve">                    is said to be an eigensurface of a mirror</w:t>
        <w:br/>
        <w:t xml:space="preserve">                    &lt;jats:italic&gt;M&lt;/jats:italic&gt;</w:t>
        <w:br/>
        <w:t xml:space="preserve">                    if the reflection of</w:t>
        <w:br/>
        <w:t xml:space="preserve">                    &lt;jats:italic&gt;S&lt;/jats:italic&gt;</w:t>
        <w:br/>
        <w:t xml:space="preserve">                    in</w:t>
        <w:br/>
        <w:t xml:space="preserve">                    &lt;jats:italic&gt;M&lt;/jats:italic&gt;</w:t>
        <w:br/>
        <w:t xml:space="preserve">                    appears undistorted. In that case,</w:t>
        <w:br/>
        <w:t xml:space="preserve">                    &lt;jats:italic&gt;M&lt;/jats:italic&gt;</w:t>
        <w:br/>
        <w:t xml:space="preserve">                    is the eigenmirror corresponding to the eigensurface</w:t>
        <w:br/>
        <w:t xml:space="preserve">                    &lt;jats:italic&gt;S&lt;/jats:italic&gt;</w:t>
        <w:br/>
        <w:t xml:space="preserve">                    . Rotationally symmetric eigenmirror/eigensurface pairs are easy to construct, but the situation for freeform mirrors requires consideration of a partial differential equation, the anti-eikonal equation. Here, we investigate freeform quadric eigenmirrors, classifying them into five families. In each case, the eigensurfaces are biquadratic, i.e., they satisfy equations of the form</w:t>
        <w:br/>
        <w:t xml:space="preserve">                    &lt;jats:italic&gt;ψ&lt;/jats:italic&gt;</w:t>
        <w:br/>
        <w:t xml:space="preserve">                    (</w:t>
        <w:br/>
        <w:t xml:space="preserve">                    &lt;jats:italic&gt;x&lt;/jats:italic&gt;</w:t>
        <w:br/>
        <w:t xml:space="preserve">                    &lt;jats:sup&gt;2&lt;/jats:sup&gt;</w:t>
        <w:br/>
        <w:t xml:space="preserve">                    ,</w:t>
        <w:br/>
        <w:t xml:space="preserve">                    &lt;jats:italic&gt;y&lt;/jats:italic&gt;</w:t>
        <w:br/>
        <w:t xml:space="preserve">                    &lt;jats:sup&gt;2&lt;/jats:sup&gt;</w:t>
        <w:br/>
        <w:t xml:space="preserve">                    ,</w:t>
        <w:br/>
        <w:t xml:space="preserve">                    &lt;jats:italic&gt;z&lt;/jats:italic&gt;</w:t>
        <w:br/>
        <w:t xml:space="preserve">                    &lt;jats:sup&gt;2&lt;/jats:sup&gt;</w:t>
        <w:br/>
        <w:t xml:space="preserve">                    )=0, where</w:t>
        <w:br/>
        <w:t xml:space="preserve">                    &lt;jats:italic&gt;ψ&lt;/jats:italic&gt;</w:t>
        <w:br/>
        <w:t xml:space="preserve">                    is a quadric polynomial. Lastly, we investigate some more general hypotheses and a connection to dynamical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从手工特征到深度学习的对象检测中的常见问题和人为干预：讨论</w:t>
      </w:r>
    </w:p>
    <w:p>
      <w:r>
        <w:rPr>
          <w:rFonts w:ascii="Times New Roman" w:hAnsi="Times New Roman" w:eastAsia="宋体"/>
          <w:b/>
          <w:color w:val="003264"/>
          <w:sz w:val="24"/>
        </w:rPr>
        <w:t>Common issues and human intervention in object detection from handcrafted features to deep learning: discussion</w:t>
      </w:r>
    </w:p>
    <w:p>
      <w:r>
        <w:rPr>
          <w:rFonts w:ascii="Times New Roman" w:hAnsi="Times New Roman" w:eastAsia="宋体"/>
          <w:sz w:val="21"/>
        </w:rPr>
        <w:t>作者: Michela Lecca, Simone Bianco</w:t>
        <w:br/>
      </w:r>
      <w:r>
        <w:rPr>
          <w:rFonts w:ascii="Times New Roman" w:hAnsi="Times New Roman" w:eastAsia="宋体"/>
          <w:sz w:val="21"/>
        </w:rPr>
        <w:t xml:space="preserve">时间: 2025-11-20 | </w:t>
      </w:r>
      <w:r>
        <w:t xml:space="preserve">链接: </w:t>
      </w:r>
      <w:hyperlink r:id="rId152">
        <w:r>
          <w:rPr>
            <w:rFonts w:ascii="Times New Roman" w:hAnsi="Times New Roman" w:eastAsia="宋体"/>
            <w:color w:val="0000FF"/>
            <w:sz w:val="21"/>
            <w:u w:val="single"/>
          </w:rPr>
          <w:t>https://doi.org/10.1364/josaa.569685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传统方法中，对象检测是基于相关视觉特征和规则的手工定义，而在机器/深度学习方法中，此任务是通过从训练集中学习特征和规则来实现的。传统和机器/深度学习对象检测工作流程通常被描述为相反的，因为在传统框架中，检测感兴趣对象的视觉特征和规则作为输入提供，而在基于机器/深度学习的框架中，它们根据所考虑的任务从数据中自动学习并构成最终的训练模型。在这项工作中，我们分析了对象检测方法，并表明这两种方法实际上提出了三个常见问题，需要人工监督和临时程序来解决：设计适合上下文、设备和手头任务的对象模型；针对噪声、图像质量、几何变化和光线变化等多种因素实现检测鲁棒性；以及适当匹配函数的定义。我们还简要回顾了一些用于评估对象检测性能的常见指标，证明人为干预在此任务中也至关重要。我们的分析旨在促进人们更清楚地使用对象检测方法，并激发新的研究，以在可能的情况下自动化人类仍然负责的任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&lt;jats:p&gt;While in traditional methods object detection is based on the handcrafted definition of relevant visual features and rules, in machine/deep learning methods this task is achieved by learning both features and rules from a training set. The traditional and machine/deep learning object detection workflows are often described as opposite because in the traditional framework, the visual features and rules to detect the object of interest are provided as input, while in the machine/deep learning-based framework they are automatically learned from the data depending on the task considered and constitute the final trained model. In this work, we analyze the object detection recipe, and we show that these two approaches actually present three common issues that require human supervision and ad hoc procedures to be addressed: the design of an object model suitable for the context, devices, and task at hand; the achievement of detection robustness against several factors like noise, image quality, changes in geometry, and light variations; and the definition of an appropriate matching function. We also briefly review some common metrics for evaluating object detection performance, proving that human intervention is crucial in this task as well. Our analysis aims at fostering a more aware use of the object detection approaches and stimulating new research for automating—where possible—the tasks that humans are still in charge of.&lt;/jats:p&gt;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开发用于编码孔径成像的 Lucy–Richardson 算法的变体：教程</w:t>
      </w:r>
    </w:p>
    <w:p>
      <w:r>
        <w:rPr>
          <w:rFonts w:ascii="Times New Roman" w:hAnsi="Times New Roman" w:eastAsia="宋体"/>
          <w:b/>
          <w:color w:val="003264"/>
          <w:sz w:val="24"/>
        </w:rPr>
        <w:t>Developing variants of the Lucy–Richardson algorithm for coded aperture imaging: tutorial</w:t>
      </w:r>
    </w:p>
    <w:p>
      <w:r>
        <w:rPr>
          <w:rFonts w:ascii="Times New Roman" w:hAnsi="Times New Roman" w:eastAsia="宋体"/>
          <w:sz w:val="21"/>
        </w:rPr>
        <w:t>作者: Vijayakumar Anand</w:t>
        <w:br/>
      </w:r>
      <w:r>
        <w:rPr>
          <w:rFonts w:ascii="Times New Roman" w:hAnsi="Times New Roman" w:eastAsia="宋体"/>
          <w:sz w:val="21"/>
        </w:rPr>
        <w:t xml:space="preserve">时间: 2025-11-19 | </w:t>
      </w:r>
      <w:r>
        <w:t xml:space="preserve">链接: </w:t>
      </w:r>
      <w:hyperlink r:id="rId153">
        <w:r>
          <w:rPr>
            <w:rFonts w:ascii="Times New Roman" w:hAnsi="Times New Roman" w:eastAsia="宋体"/>
            <w:color w:val="0000FF"/>
            <w:sz w:val="21"/>
            <w:u w:val="single"/>
          </w:rPr>
          <w:t>https://doi.org/10.1364/josaa.573587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&lt;jats:p&gt;反卷积方法最初是为图像去模糊而开发的，是编码孔径成像 (CAI) 技术的基础。其中，半个多世纪前首次推出的 Lucy–Richardson 算法 (LRA) 近年来在 CAI 应用中重新引起人们的兴趣。独特的是，LRA 结合了卷积和互相关运算，后者有效地充当内部反卷积步骤，为创新提供了一个多功能平台。本教程介绍了 CAI 的基础知识以及 LRA 的详细公式。深入探讨了通过修改互相关步骤来增强 LRA 性能的策略。介绍了两种已建立的变体，例如具有幂律变换和有限支撑约束的 LRA、Lucy-Richardson-Rosen 算法以及新颖的扩展，包括互环 LRA。还讨论了针对特定成像场景设计 LRA 变体的未来方向。提供了分步 MATLAB 代码示例，以指导研究人员为高级成像应用开发基于 LRA 的定制反卷积方法。&lt;/jats:p&gt;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&lt;jats:p&gt;Deconvolution methods, originally developed for image deblurring, are foundational to coded aperture imaging (CAI) technologies. Among these, the Lucy–Richardson algorithm (LRA), first introduced over half a century ago, has seen renewed interest in CAI applications in recent years. Uniquely, LRA incorporates both convolution and cross-correlation operations, with the latter effectively functioning as an internal deconvolution step, offering a versatile platform for innovation. This tutorial presents the fundamentals of CAI alongside a detailed formulation of LRA. Strategies for enhancing LRA performance through modifications to the cross-correlation step are explored in depth. Both established variants, such as LRA with power-law transformation and limited support constraint, the Lucy–Richardson–Rosen algorithm, and novel extensions, including the interlooped LRA, are introduced. Future directions for designing LRA variants tailored to specific imaging scenarios are also discussed. Step-by-step MATLAB code examples are provided to guide researchers in developing custom LRA-based deconvolution approaches for advanced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使用单像素成像和扩散模型实现安全 3D 信息隐藏的双级加密框架</w:t>
      </w:r>
    </w:p>
    <w:p>
      <w:r>
        <w:rPr>
          <w:rFonts w:ascii="Times New Roman" w:hAnsi="Times New Roman" w:eastAsia="宋体"/>
          <w:b/>
          <w:color w:val="003264"/>
          <w:sz w:val="24"/>
        </w:rPr>
        <w:t>Dual-stage encryption framework for secure 3D information hiding using single-pixel imaging and diffusion models</w:t>
      </w:r>
    </w:p>
    <w:p>
      <w:r>
        <w:rPr>
          <w:rFonts w:ascii="Times New Roman" w:hAnsi="Times New Roman" w:eastAsia="宋体"/>
          <w:sz w:val="21"/>
        </w:rPr>
        <w:t>作者: Enzhi Xu, Chenxing Wang</w:t>
        <w:br/>
      </w:r>
      <w:r>
        <w:rPr>
          <w:rFonts w:ascii="Times New Roman" w:hAnsi="Times New Roman" w:eastAsia="宋体"/>
          <w:sz w:val="21"/>
        </w:rPr>
        <w:t xml:space="preserve">时间: 2025-11-19 | </w:t>
      </w:r>
      <w:r>
        <w:t xml:space="preserve">链接: </w:t>
      </w:r>
      <w:hyperlink r:id="rId154">
        <w:r>
          <w:rPr>
            <w:rFonts w:ascii="Times New Roman" w:hAnsi="Times New Roman" w:eastAsia="宋体"/>
            <w:color w:val="0000FF"/>
            <w:sz w:val="21"/>
            <w:u w:val="single"/>
          </w:rPr>
          <w:t>https://doi.org/10.1364/josaa.576392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&lt;jats:p&gt;随着三维 (3D) 成像技术的快速发展，3D 数据越来越多地应用于医疗诊断、数字遗产保护和虚拟现实等领域，保护敏感的空间信息至关重要。为了满足这一需求，3D 信息隐藏旨在将深度数据安全地嵌入到宿主图像中，而不会引入可察觉的视觉失真。与专注于像素级平面数据的传统二维 (2D) 信息隐藏不同，3D 隐藏必须保持空间结构、几何一致性和深度保真度，这在容量、不可感知性和鲁棒性方面提出了更大的挑战。在这项工作中，据我们所知，我们提出了一种新颖的 3D 信息隐藏方法，它将单像素成像与扩散模型相结合。采用双级加密框架来增强机密性和不易察觉性。此外，我们引入了一种自适应权重分配策略，可以优先考虑感兴趣的区域，从而提高隐藏性能和恢复精度。实验结果表明，该方法在隐藏和恢复性能方面显着优于现有方法，在安全3D数据传输和存储方面显示出巨大的实际部署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rapid advancement of three-dimensional (3D) imaging technologies, 3D data has been increasingly utilized in areas such as medical diagnostics, digital heritage preservation, and virtual reality, where protecting sensitive spatial information is essential. To address this need, 3D information hiding aims to securely embed depth data into a host image without introducing perceptible visual distortions. Unlike conventional two-dimensional (2D) information hiding, which focuses on pixel-level planar data, 3D hiding must preserve spatial structure, geometric consistency, and depth fidelity—posing greater challenges in terms of capacity, imperceptibility, and robustness. In this work, we propose, to our knowledge, a novel 3D information hiding method that integrates single-pixel imaging with diffusion models. A dual-stage encryption framework is employed to enhance both confidentiality and imperceptibility. Additionally, we introduce an adaptive weight allocation strategy that prioritizes regions of interest, thereby improving both hiding performance and recovery accuracy. Experimental results demonstrate that the proposed method significantly outperforms existing approaches in terms of hiding and recovery performance, showing strong potential for practical deployment in secure 3D data transmission and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使用单个环形光栅的宽带像差校正光谱仪：理论和原型</w:t>
      </w:r>
    </w:p>
    <w:p>
      <w:r>
        <w:rPr>
          <w:rFonts w:ascii="Times New Roman" w:hAnsi="Times New Roman" w:eastAsia="宋体"/>
          <w:b/>
          <w:color w:val="003264"/>
          <w:sz w:val="24"/>
        </w:rPr>
        <w:t>Wideband aberration-corrected spectrometer using a single toroidal grating: theory and prototype</w:t>
      </w:r>
    </w:p>
    <w:p>
      <w:r>
        <w:rPr>
          <w:rFonts w:ascii="Times New Roman" w:hAnsi="Times New Roman" w:eastAsia="宋体"/>
          <w:sz w:val="21"/>
        </w:rPr>
        <w:t>作者: Meixia Chen, Xingshuo Wang, Chengyue Liu</w:t>
        <w:br/>
      </w:r>
      <w:r>
        <w:rPr>
          <w:rFonts w:ascii="Times New Roman" w:hAnsi="Times New Roman" w:eastAsia="宋体"/>
          <w:sz w:val="21"/>
        </w:rPr>
        <w:t xml:space="preserve">时间: 2025-11-19 | </w:t>
      </w:r>
      <w:r>
        <w:t xml:space="preserve">链接: </w:t>
      </w:r>
      <w:hyperlink r:id="rId155">
        <w:r>
          <w:rPr>
            <w:rFonts w:ascii="Times New Roman" w:hAnsi="Times New Roman" w:eastAsia="宋体"/>
            <w:color w:val="0000FF"/>
            <w:sz w:val="21"/>
            <w:u w:val="single"/>
          </w:rPr>
          <w:t>https://doi.org/10.1364/josaa.579506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&lt;jats:p&gt;这项工作介绍了一种宽带像差校正高分辨率 (WACHR) 光谱仪。该设计用环形衍射光栅取代了车尔尼-特纳配置中的传统准直镜和平面光栅。理论建模和光学模拟表明，这种配置可以在宽光谱范围内同时抑制像散和波长相关的慧差。与传统设计相比，所提出的光谱仪表现出卓越的成像性能和更高的光谱分辨率，在400-800 nm范围内实现0.51-0.68 nm。制造了原型并进行了实验验证，结果证实了理论预测。这些发现凸显了 WACHR 光谱仪在紧凑型高精度光谱成像应用中的潜力。&lt;/jats:p&gt;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introduces a wideband aberration-corrected high-resolution (WACHR) spectrometer. The design replaces the conventional collimating mirror and planar grating in the Czerny–Turner configuration with a toroidal diffraction grating. Theoretical modeling and optical simulations demonstrate that this configuration simultaneously suppresses astigmatism and wavelength-dependent coma across a broad spectral range. Compared with traditional designs, the proposed spectrometer exhibits superior imaging performance and higher spectral resolution, achieving 0.51–0.68 nm over 400–800 nm. A prototype was fabricated and experimentally validated, and the results confirm the theoretical predictions. These findings highlight the potential of the WACHR spectrometer for compact and high-precision spectral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基于自由移动线结构光双目立体视觉的稀疏纹理表面三维重建方法</w:t>
      </w:r>
    </w:p>
    <w:p>
      <w:r>
        <w:rPr>
          <w:rFonts w:ascii="Times New Roman" w:hAnsi="Times New Roman" w:eastAsia="宋体"/>
          <w:b/>
          <w:color w:val="003264"/>
          <w:sz w:val="24"/>
        </w:rPr>
        <w:t>Three-dimensional reconstruction method for sparsely textured surfaces via freely moving line-structured-light-based binocular stereo vision</w:t>
      </w:r>
    </w:p>
    <w:p>
      <w:r>
        <w:rPr>
          <w:rFonts w:ascii="Times New Roman" w:hAnsi="Times New Roman" w:eastAsia="宋体"/>
          <w:sz w:val="21"/>
        </w:rPr>
        <w:t>作者: ShuaiShuai Jiang, Zhou Zhou, Yong Tao, Lei Zhou, Yue Wang, XiangJun Wang</w:t>
        <w:br/>
      </w:r>
      <w:r>
        <w:rPr>
          <w:rFonts w:ascii="Times New Roman" w:hAnsi="Times New Roman" w:eastAsia="宋体"/>
          <w:sz w:val="21"/>
        </w:rPr>
        <w:t xml:space="preserve">时间: 2025-11-24 | </w:t>
      </w:r>
      <w:r>
        <w:t xml:space="preserve">链接: </w:t>
      </w:r>
      <w:hyperlink r:id="rId156">
        <w:r>
          <w:rPr>
            <w:rFonts w:ascii="Times New Roman" w:hAnsi="Times New Roman" w:eastAsia="宋体"/>
            <w:color w:val="0000FF"/>
            <w:sz w:val="21"/>
            <w:u w:val="single"/>
          </w:rPr>
          <w:t>https://doi.org/10.1364/josaa.565097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&lt;jats:p&gt;使用基于线结构光的立体视觉进行三维 (3D) 重建是计算机视觉测量领域的一项关键技术。然而，大多数现有的立体视觉方法是静态的并且测量范围有限。为了克服静态立体视觉的缺陷，本文提出了一种基于自由移动线结构光的双目立体视觉的稀疏纹理表面的3D重建方法。左右摄像头拍摄投射在表面的光带，并通过Steger算法提取光带的像素坐标。根据双目相交测量原理，计算出相机各位置光带的3D坐标。随后，需要至少六个特征点来估计相邻位置之间的粗略相对旋转和平移，并基于像素重投影误差的最小化计算相应的精确值。利用所有相邻位置之间的相对旋转和平移，通过逐步向后传播，最终获得每个位置的相机位姿。因此，一旦在不同位置捕获的光带统一到参考位置，就可以快速获得表面的3D形状。此外，使用两个具有不同几何配置的金属表面进行3D重建测试，并且有效地重建了金属表面的3D形状，证明了该方法对不同表面类型的普适性。为了评价3D重建的精度，将一个金属平面的3D点云拟合到一个平面中，并以3D点云距拟合平面的平均垂直距离作为评价标准。实验结果表明，每次实验的平均垂直距离和垂直距离标准差的平均值分别不超过1.52和0.97毫米。&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(3D) reconstruction using line-structured-light-based stereo vision is one key technique in the field of computer vision measurement. However, most existing stereo vision methods are static and have limited measurement range. To overcome the defect in static stereo vision, a 3D reconstruction method for sparsely textured surfaces via freely moving line-structured-light-based binocular stereo vision is proposed in this paper. The light stripes projected on the surface are captured by left and right cameras, and the pixel coordinates of the light strips are extracted by the Steger algorithm. The 3D coordinates of the light stripes at each position of the cameras are calculated based on the principle of binocular intersection measurement. Subsequently, at least six feature points are required to estimate the coarse relative rotation and translation between adjacent positions, and the corresponding precise values are computed based on minimization of pixel reprojection errors. The camera pose at each position is ultimately obtained through step-by-step backward propagation by using the relative rotation and translation between all adjacent positions. Thus, the 3D shape of the surface is obtained quickly once the light strips captured at different positions are unified to the reference position. Moreover, two metallic surfaces with different geometric configurations are used for the 3D reconstruction test, and the 3D shapes of the metallic surfaces are reconstructed effectively, which proves the generalizability of the proposed method to different surface types. To evaluate the accuracy of 3D reconstruction, the 3D point cloud of one metallic plane is fitted into a plane, and the average vertical distance of the 3D point cloud from the fitting plane is regarded as the evaluation criterion. The experimental results reflect that the average vertical distance in each experimental trial and the average value of the standard deviation of vertical distance do not exceed 1.52 and 0.97 mm, respectively.&lt;/jats:p&gt;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基于小波变换和Gabor滤波器混合特征的离轴系统失准检测技术</w:t>
      </w:r>
    </w:p>
    <w:p>
      <w:r>
        <w:rPr>
          <w:rFonts w:ascii="Times New Roman" w:hAnsi="Times New Roman" w:eastAsia="宋体"/>
          <w:b/>
          <w:color w:val="003264"/>
          <w:sz w:val="24"/>
        </w:rPr>
        <w:t>Off-axis system misalignment detection technique based on hybrid features of the wavelet transform and the Gabor filter</w:t>
      </w:r>
    </w:p>
    <w:p>
      <w:r>
        <w:rPr>
          <w:rFonts w:ascii="Times New Roman" w:hAnsi="Times New Roman" w:eastAsia="宋体"/>
          <w:sz w:val="21"/>
        </w:rPr>
        <w:t>作者: Weihua Tang, Wei Tang, Zhengwei Tang, Dong He, Yongmei Huang, Qiang Wang</w:t>
        <w:br/>
      </w:r>
      <w:r>
        <w:rPr>
          <w:rFonts w:ascii="Times New Roman" w:hAnsi="Times New Roman" w:eastAsia="宋体"/>
          <w:sz w:val="21"/>
        </w:rPr>
        <w:t xml:space="preserve">时间: 2025-11-26 | </w:t>
      </w:r>
      <w:r>
        <w:t xml:space="preserve">链接: </w:t>
      </w:r>
      <w:hyperlink r:id="rId157">
        <w:r>
          <w:rPr>
            <w:rFonts w:ascii="Times New Roman" w:hAnsi="Times New Roman" w:eastAsia="宋体"/>
            <w:color w:val="0000FF"/>
            <w:sz w:val="21"/>
            <w:u w:val="single"/>
          </w:rPr>
          <w:t>https://doi.org/10.1364/josaa.576467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环境条件、光学元件的机械抖动等多种因素引起的光学系统失准像差会导致系统成像质量下降。离轴反射望远镜的非旋转对称结构和不同自由度的耦合效应使其对失准像差更加敏感。此外，当</w:t>
        <w:br/>
        <w:t xml:space="preserve">                    &lt;jats:斜体&gt;Z&lt;/jats:斜体&gt;</w:t>
        <w:br/>
        <w:t xml:space="preserve">                    离轴系统中副镜的轴存在偏心误差，采用散焦PSF求解失准会导致横向失准求解精度下降。因此，本文提出一种基于小波变换和Gabor滤波器的失准误差检测技术，并通过ShuffleNetV2建立离焦PSF图像的小波变换-Gabor滤波器混合特征与次镜失准之间的非线性映射关系。利用双正交小波变换和Gabor滤波器提取的混合特征作为神经网络的输入，可以降低散焦PSF图像像差特征解耦的难度，从而提高解决次镜失准的精度。通过实际离轴两镜无焦系统验证了该算法的可行性和有效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system misalignment aberrations caused by various factors such as environmental conditions and mechanical jitter of optical components can lead to a decline in the imaging quality of the system. The non-rotational symmetry structure and the coupling effect of different degrees of freedom of off-axis reflective telescopes make them more sensitive to misalignment aberrations. Moreover, when the</w:t>
        <w:br/>
        <w:t xml:space="preserve">                    &lt;jats:italic&gt;Z&lt;/jats:italic&gt;</w:t>
        <w:br/>
        <w:t xml:space="preserve">                    -axis of the secondary mirror in an off-axis system has eccentricity errors, using a defocused PSF to solve the misalignment will result in a decrease in the accuracy of the lateral misalignment solution. Therefore, this paper proposes a misalignment error detection technology based on the wavelet transform and the Gabor filter and establishes a nonlinear mapping relationship between the wavelet transform-Gabor filter hybrid features of defocused PSF images and the misalignment of the secondary mirror through ShuffleNetV2. Using the hybrid features extracted by the biorthogonal wavelet transform and the Gabor filter as the input of the neural network can reduce the difficulty of decoupling the aberration features of defocused PSF images, thereby improving the accuracy of solving the misalignment of the secondary mirror. The algorithm was verified through an actual off-axis two-mirror afocal system, proving its feasibility and effectiveness.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使用偏振光栅进行非平凡的光束调制</w:t>
      </w:r>
    </w:p>
    <w:p>
      <w:r>
        <w:rPr>
          <w:rFonts w:ascii="Times New Roman" w:hAnsi="Times New Roman" w:eastAsia="宋体"/>
          <w:b/>
          <w:color w:val="003264"/>
          <w:sz w:val="24"/>
        </w:rPr>
        <w:t>Nontrivial beam modulation with polarization gratings</w:t>
      </w:r>
    </w:p>
    <w:p>
      <w:r>
        <w:rPr>
          <w:rFonts w:ascii="Times New Roman" w:hAnsi="Times New Roman" w:eastAsia="宋体"/>
          <w:sz w:val="21"/>
        </w:rPr>
        <w:t>作者: Zixuan Cai, Elvis Pillinen, Meilan Luo, Matias Koivurova</w:t>
        <w:br/>
      </w:r>
      <w:r>
        <w:rPr>
          <w:rFonts w:ascii="Times New Roman" w:hAnsi="Times New Roman" w:eastAsia="宋体"/>
          <w:sz w:val="21"/>
        </w:rPr>
        <w:t xml:space="preserve">时间: 2025-12-01 | </w:t>
      </w:r>
      <w:r>
        <w:t xml:space="preserve">链接: </w:t>
      </w:r>
      <w:hyperlink r:id="rId158">
        <w:r>
          <w:rPr>
            <w:rFonts w:ascii="Times New Roman" w:hAnsi="Times New Roman" w:eastAsia="宋体"/>
            <w:color w:val="0000FF"/>
            <w:sz w:val="21"/>
            <w:u w:val="single"/>
          </w:rPr>
          <w:t>https://doi.org/10.1364/josaa.581296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强调了偏振光栅的一些一般特性，讨论了它们对部分相干光和部分偏振光的影响，并讨论了如何使用它们来产生奇异的偏振态。具体来说，我们强调了线性偏振输入场调制中的特殊不稳定性，导致空间变化的偏振态的形成。此外，我们还介绍了一个新的模型场，称为全庞加莱脉冲。我们的结果为从简单的输入生成复杂的偏振结构提供了灵活性，在结构光和偏振相关系统中具有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underline some of the general properties of polarization gratings, discuss their effect on partially coherent and partially polarized light, and discuss how they can be used to produce exotic polarization states. Specifically, we highlight a particular instability in the modulation of linearly polarized input fields, leading to the formation of spatially variant polarization states. In addition, we introduce what we believe to be a new model field called full Poincaré pulse. Our results provide flexibility for generating complex polarization structures from simple input, with potential applications in structured light and polarization-dependent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具有准周期界面的双层介质的场展开方法</w:t>
      </w:r>
    </w:p>
    <w:p>
      <w:r>
        <w:rPr>
          <w:rFonts w:ascii="Times New Roman" w:hAnsi="Times New Roman" w:eastAsia="宋体"/>
          <w:b/>
          <w:color w:val="003264"/>
          <w:sz w:val="24"/>
        </w:rPr>
        <w:t>Method of field expansions for doubly layered media with a quasiperiodic interface</w:t>
      </w:r>
    </w:p>
    <w:p>
      <w:r>
        <w:rPr>
          <w:rFonts w:ascii="Times New Roman" w:hAnsi="Times New Roman" w:eastAsia="宋体"/>
          <w:sz w:val="21"/>
        </w:rPr>
        <w:t>作者: David P. Nicholls</w:t>
        <w:br/>
      </w:r>
      <w:r>
        <w:rPr>
          <w:rFonts w:ascii="Times New Roman" w:hAnsi="Times New Roman" w:eastAsia="宋体"/>
          <w:sz w:val="21"/>
        </w:rPr>
        <w:t xml:space="preserve">时间: 2025-12-03 | </w:t>
      </w:r>
      <w:r>
        <w:t xml:space="preserve">链接: </w:t>
      </w:r>
      <w:hyperlink r:id="rId159">
        <w:r>
          <w:rPr>
            <w:rFonts w:ascii="Times New Roman" w:hAnsi="Times New Roman" w:eastAsia="宋体"/>
            <w:color w:val="0000FF"/>
            <w:sz w:val="21"/>
            <w:u w:val="single"/>
          </w:rPr>
          <w:t>https://doi.org/10.1364/josaa.573428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期性结构在应用光学中发挥着至关重要的作用；然而，广义形式的周期性在电磁学中变得越来越重要。不仅由于它们的重要性，而且由于在纳米尺度上生产它们的成本高且难度大，这些设备的数值模拟非常重要。在这篇文章中，作者推导、实现并验证了高阶表面扰动 (HOPS) 算法（场展开方法 - FE）的推广，用于层状介质散射的数值模拟，以解释准周期界面。由于其界面特性，这些 HOPS 方法比有限差分或有限元方法等体积对应方法快得多。此外，我们的方法可以解决传统有限元方法会发现繁重（对于周期相差很大的界面）或不可能（对于不相称周期的轮廓）的结构，因为它增强了模拟准周期界面的能力。除了验证实现之外，作者还研究了一系列越来越具有挑战性的具有准周期界面的真空-银结构上的表面等离子体共振的（非线性）色散关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&lt;jats:p&gt;Periodic structures play a crucial role in applied optics; however, generalized forms of periodicity are becoming increasingly important in electromagnetics. Due not only to their importance but also to the high cost and great difficulty in producing these at the nanoscale required, numerical simulation of these devices is of extraordinary importance. In this contribution, the author derives, implements, and validates the generalization of a high-order perturbation of surface (HOPS) algorithm (the method of field expansions—FE) for the numerical simulation of layered media scattering to account for quasiperiodic interfaces. Due to their interfacial character, these HOPS approaches are substantially faster than their volumetric counterparts such as finite difference or finite element methods. Additionally, our approach can address structures that the classical FE method would find onerous (for interfaces with widely disparate periods) or impossible (for profiles of incommensurate periods) due to its enhanced capability of simulating quasiperiodic interfaces. Beyond validating the implementation, the author also investigates the (nonlinear) dispersion relation of surface plasmon resonances on a sequence of increasingly challenging vacuum–silver structures featuring a quasiperiodic interface.&lt;/jats:p&gt;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喷气发动机排气湍流的场相关性</w:t>
      </w:r>
    </w:p>
    <w:p>
      <w:r>
        <w:rPr>
          <w:rFonts w:ascii="Times New Roman" w:hAnsi="Times New Roman" w:eastAsia="宋体"/>
          <w:b/>
          <w:color w:val="003264"/>
          <w:sz w:val="24"/>
        </w:rPr>
        <w:t>Field correlations in jet engine exhaust turbulence</w:t>
      </w:r>
    </w:p>
    <w:p>
      <w:r>
        <w:rPr>
          <w:rFonts w:ascii="Times New Roman" w:hAnsi="Times New Roman" w:eastAsia="宋体"/>
          <w:sz w:val="21"/>
        </w:rPr>
        <w:t>作者: Yahya Baykal</w:t>
        <w:br/>
      </w:r>
      <w:r>
        <w:rPr>
          <w:rFonts w:ascii="Times New Roman" w:hAnsi="Times New Roman" w:eastAsia="宋体"/>
          <w:sz w:val="21"/>
        </w:rPr>
        <w:t xml:space="preserve">时间: 2025-12-04 | </w:t>
      </w:r>
      <w:r>
        <w:t xml:space="preserve">链接: </w:t>
      </w:r>
      <w:hyperlink r:id="rId160">
        <w:r>
          <w:rPr>
            <w:rFonts w:ascii="Times New Roman" w:hAnsi="Times New Roman" w:eastAsia="宋体"/>
            <w:color w:val="0000FF"/>
            <w:sz w:val="21"/>
            <w:u w:val="single"/>
          </w:rPr>
          <w:t>https://doi.org/10.1364/josaa.581149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喷气发动机排气湍流中制定并检查了准直高斯光束的场相关性。根据无线光通信链路和喷气发动机排气湍流参数的变化来评估场相关性的变化。研究发现，对于所有感兴趣的链路和湍流参数，随着接收器平面对角线距离的增加，场相关性降低。此外，在距接收器平面相同的对角线距离处，随着接收器点距接收器原点的距离较大、源尺寸、波长和喷气发动机排气湍流的内部尺度值较小，场相关性往往会变得更小。另一方面，在较小的链路长度、结构常数、附加高频频谱区域的振幅系数、不均匀性的外部尺度以及喷气发动机排气湍流的外部尺度值时，场相关性倾向于获得较大的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&lt;jats:p&gt;Field correlations of collimated Gaussian beams are formulated and examined in jet engine exhaust turbulence. Variations of the field correlations are evaluated against the changes in the parameters of the wireless optical communication link and the jet engine exhaust turbulence. It is found that for all the link and turbulence parameters of interest, as the diagonal distance at the receiver plane increases, the field correlation decreases. Also, at the same diagonal distance from the receiver plane, field correlations tend to become smaller as the receiver points are at a larger distance from the receiver origin, at a smaller source size, wavelength, and inner scale values of jet engine exhaust turbulence. On the other hand, field correlations have a tendency to attain larger values at smaller link length, structure constant, amplitude coefficient for the additional high frequency spectrum area, outer scale of inhomogeneity, and the outer scale values of jet engine exhaust turbulence.&lt;/jats:p&gt;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基于均匀性校正和背景纹理过滤自动检测低光图像增强器中的暗污缺陷</w:t>
      </w:r>
    </w:p>
    <w:p>
      <w:r>
        <w:rPr>
          <w:rFonts w:ascii="Times New Roman" w:hAnsi="Times New Roman" w:eastAsia="宋体"/>
          <w:b/>
          <w:color w:val="003264"/>
          <w:sz w:val="24"/>
        </w:rPr>
        <w:t>Automatic detection of dark stain defects in low-light-level image intensifiers based on uniformity correction and background texture filtering</w:t>
      </w:r>
    </w:p>
    <w:p>
      <w:r>
        <w:rPr>
          <w:rFonts w:ascii="Times New Roman" w:hAnsi="Times New Roman" w:eastAsia="宋体"/>
          <w:sz w:val="21"/>
        </w:rPr>
        <w:t>作者: Luzi Wang, Huamin Chen</w:t>
        <w:br/>
      </w:r>
      <w:r>
        <w:rPr>
          <w:rFonts w:ascii="Times New Roman" w:hAnsi="Times New Roman" w:eastAsia="宋体"/>
          <w:sz w:val="21"/>
        </w:rPr>
        <w:t xml:space="preserve">时间: 2025-12-08 | </w:t>
      </w:r>
      <w:r>
        <w:t xml:space="preserve">链接: </w:t>
      </w:r>
      <w:hyperlink r:id="rId161">
        <w:r>
          <w:rPr>
            <w:rFonts w:ascii="Times New Roman" w:hAnsi="Times New Roman" w:eastAsia="宋体"/>
            <w:color w:val="0000FF"/>
            <w:sz w:val="21"/>
            <w:u w:val="single"/>
          </w:rPr>
          <w:t>https://doi.org/10.1364/josaa.578628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&lt;jats:p&gt;暗污缺陷是由于在低光 (LLL) 图像增强器的制造阶段意外喷洒在阴极窗口上的清洁剂干燥缓慢造成的。它们的存在会导致设备成像质量下降，削弱其目标检测能力。传统主观检测方法的主要缺点是引入了人为的不确定性，而对背景均匀性和纹理的敏感性是现有客观检测方法的弱点。针对上述问题，提出一种基于均匀性校正和背景纹理过滤的此类缺陷自动检测方法。首先，利用现有技术检测并消除目标图像中的规则缺陷，并利用基于多方向固定区域分割和灰度补偿的双重均匀性校正策略来缓解背景不均匀性。通过区域检测和区域比较获得候选目标缺陷后，采用基于谱图高斯差分滤波的纹理过滤策略来净化图像背景。最后，将频域带通滤波与区域特征分析相结合，实现暗色缺陷的自动检测。实验结果表明，所提出的UC策略可以为研究案例产生理想的结果，并且所提出的TF方法的性能优于最先进的相关技术。与现有的缺陷检测技术相比，该方法具有更高的检测精度，批量测试时平均检测精度为94.2%。因此，该方法不失为一种有效的微光像增强器暗污缺陷自动检测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&lt;jats:p&gt;Dark stain defects are caused by the slow drying of cleaning agents accidentally sprayed on the cathode window during the manufacturing stage of low-light-level (LLL) image intensifiers. Their existence leads to a deterioration in the imaging quality of the device and weakens its target detection capability. The main drawback of the traditional subjective detection method is the introduction of artificial uncertainty, while sensitivity to background uniformity and texture is a weakness of existing objective detection methods. To address the above issues, an automatic detection method for such defects based on uniformity correction and background texture filtering is proposed. First, existing techniques are used to detect and eliminate regular defects in the target image, and a dual uniformity correction strategy based on multi-directional fixed area segmentation and grayscale compensation is utilized to alleviate background unevenness. After obtaining candidate target defects through region detection and region comparison, a texture filtering strategy based on Gaussian differential filtering of spectrograms is adopted to purify the image background. Finally, the frequency-domain bandpass filtering is combined with regional feature analysis to achieve automatic detection of dark stain defects. The experimental results demonstrate that the proposed UC strategy can produce ideal results for the studied case, and the performance of the presented TF method is superior to state-of-the-art relevant techniques. Compared with existing defect detection technologies, the proposed approach has higher detection accuracy, with an average detection accuracy of 94.2% during batch testing. Therefore, this method can be deemed as an effective automatic detection scheme for dark stain defects of LLL image intensifiers.&lt;/jats:p&gt;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在镜片制造后向巩膜镜片添加个性化波前校正</w:t>
      </w:r>
    </w:p>
    <w:p>
      <w:r>
        <w:rPr>
          <w:rFonts w:ascii="Times New Roman" w:hAnsi="Times New Roman" w:eastAsia="宋体"/>
          <w:b/>
          <w:color w:val="003264"/>
          <w:sz w:val="24"/>
        </w:rPr>
        <w:t>Adding personalized wavefront correction to a scleral lens after lens manufacture</w:t>
      </w:r>
    </w:p>
    <w:p>
      <w:r>
        <w:rPr>
          <w:rFonts w:ascii="Times New Roman" w:hAnsi="Times New Roman" w:eastAsia="宋体"/>
          <w:sz w:val="21"/>
        </w:rPr>
        <w:t>作者: Evan S. Elam, Nasim Maddah, Alexander W. Schill, Jason D. Marsack</w:t>
        <w:br/>
      </w:r>
      <w:r>
        <w:rPr>
          <w:rFonts w:ascii="Times New Roman" w:hAnsi="Times New Roman" w:eastAsia="宋体"/>
          <w:sz w:val="21"/>
        </w:rPr>
        <w:t xml:space="preserve">时间: 2025-12-18 | </w:t>
      </w:r>
      <w:r>
        <w:t xml:space="preserve">链接: </w:t>
      </w:r>
      <w:hyperlink r:id="rId162">
        <w:r>
          <w:rPr>
            <w:rFonts w:ascii="Times New Roman" w:hAnsi="Times New Roman" w:eastAsia="宋体"/>
            <w:color w:val="0000FF"/>
            <w:sz w:val="21"/>
            <w:u w:val="single"/>
          </w:rPr>
          <w:t>https://doi.org/10.1364/josaa.578624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&lt;jats:p&gt;过去所有波前引导巩膜镜片的演示都依赖于镜片制造的全表面方法 (FSM)，这需要在镜片制造之前将波前校正集成到传统巩膜镜片的设计中。一种新颖的贴片切割方法（PCM）的制造将依赖于将波前校正雕刻到先前制造的巩膜镜的前表面中。这项研究比较了用 FSM 和 PCM 制造的波前校正。使用 FSM 和 PCM 制造了四种独特的波前引导巩膜镜片设计的两个复制品，总共产生了 16 个测试镜片。所有镜片均经过光学分析，并对每个波前引导镜片及其设计、其内部制造方法内的副本以及不同制造方法进行了比较。这项研究表明，使用 PCM 不会引起制造过程中超出 FSM 中观察到的变化。&lt;/jats:p&gt;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&lt;jats:p&gt;All past demonstrations of wavefront-guided scleral lenses have relied on the full-surface method (FSM) of lens manufacture, which requires the wavefront correction to be integrated into the design of a traditional scleral lens prior to lens manufacture. A novel patch-cutting method (PCM) of manufacture would rely on carving the wavefront correction into the anterior surface of a previously manufactured scleral lens. This study compared wavefront corrections manufactured with the FSM and PCM. Two duplicates of four unique wavefront-guided scleral lens designs were manufactured using both the FSM and PCM, resulting in a total of 16 test lenses. All lenses were optically profiled, and comparisons were made between each wavefront-guided lens and its design, its within-method of manufacture duplicate, and across methods of manufacture. This study demonstrated that utilizing the PCM does not induce variability in the manufacturing process beyond what is already observed in the FSM.&lt;/jats:p&gt;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介电界面处单分子的表面取向模糊性</w:t>
      </w:r>
    </w:p>
    <w:p>
      <w:r>
        <w:rPr>
          <w:rFonts w:ascii="Times New Roman" w:hAnsi="Times New Roman" w:eastAsia="宋体"/>
          <w:b/>
          <w:color w:val="003264"/>
          <w:sz w:val="24"/>
        </w:rPr>
        <w:t>Surface orientation ambiguity for single molecules at dielectric interfaces</w:t>
      </w:r>
    </w:p>
    <w:p>
      <w:r>
        <w:rPr>
          <w:rFonts w:ascii="Times New Roman" w:hAnsi="Times New Roman" w:eastAsia="宋体"/>
          <w:sz w:val="21"/>
        </w:rPr>
        <w:t>作者: E. Dey, M. Elorza, F. W. Foss, J. J. Gomez Cadenas, B. J. P. Jones</w:t>
        <w:br/>
      </w:r>
      <w:r>
        <w:rPr>
          <w:rFonts w:ascii="Times New Roman" w:hAnsi="Times New Roman" w:eastAsia="宋体"/>
          <w:sz w:val="21"/>
        </w:rPr>
        <w:t xml:space="preserve">时间: 2025-12-08 | </w:t>
      </w:r>
      <w:r>
        <w:t xml:space="preserve">链接: </w:t>
      </w:r>
      <w:hyperlink r:id="rId163">
        <w:r>
          <w:rPr>
            <w:rFonts w:ascii="Times New Roman" w:hAnsi="Times New Roman" w:eastAsia="宋体"/>
            <w:color w:val="0000FF"/>
            <w:sz w:val="21"/>
            <w:u w:val="single"/>
          </w:rPr>
          <w:t>https://doi.org/10.1364/josaa.573464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荧光分子以偶极辐射模式发光，可用于通过散焦荧光显微镜推断其方向。正确测量方向需要对感兴趣的几何形状中的偶极子预期的辐射方向图进行数学建模，并随后与实验数据进行比较。我们指出这些图案的常见计算中存在模糊性，这似乎影响了特别是靠近介电表面的分子的取向测量。这导致测量的发射偶极子向近界面分子的表面旋转，这可能被误认为发射器之间优先水平取向。对表面发射器的正确处理需要考虑两种介电介质之间的有限尺寸电流元素，我们表明可以通过有限元建模消除理论模糊性。提供了用于校正任意界面处测量方向的处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&lt;jats:p&gt;Fluorescent molecules emit light in a dipole radiation pattern that can be used to infer their orientation through defocused fluorescence microscopy. Proper measurement of the orientation requires mathematical modeling of the radiation pattern expected for a dipole in the geometry of interest and subsequent comparison against experimental data. We point out an ambiguity in common calculations of these patterns that appears to compromise orientation measurements for molecules that are especially near dielectric surfaces. This results in a rotation of the measured emission dipole toward the surface for near-interface molecules, which can be mistaken for a preferentially horizontal orientation among the emitters. The proper treatment for on-surface emitters requires consideration of finite-sized current elements between two dielectric media, and we show that the theoretical ambiguity can be lifted via finite-element modeling. A prescription is provided for correcting measured orientations at arbitrary interfaces.&lt;/jats:p&gt;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因斯-高斯光束的维格纳分布函数的庞加莱球表示</w:t>
      </w:r>
    </w:p>
    <w:p>
      <w:r>
        <w:rPr>
          <w:rFonts w:ascii="Times New Roman" w:hAnsi="Times New Roman" w:eastAsia="宋体"/>
          <w:b/>
          <w:color w:val="003264"/>
          <w:sz w:val="24"/>
        </w:rPr>
        <w:t>Poincaré sphere representation of the Wigner distribution function of Ince–Gauss beams</w:t>
      </w:r>
    </w:p>
    <w:p>
      <w:r>
        <w:rPr>
          <w:rFonts w:ascii="Times New Roman" w:hAnsi="Times New Roman" w:eastAsia="宋体"/>
          <w:sz w:val="21"/>
        </w:rPr>
        <w:t>作者: Agustín Domínguez-Cruz, Julio C. Gutiérrez-Vega</w:t>
        <w:br/>
      </w:r>
      <w:r>
        <w:rPr>
          <w:rFonts w:ascii="Times New Roman" w:hAnsi="Times New Roman" w:eastAsia="宋体"/>
          <w:sz w:val="21"/>
        </w:rPr>
        <w:t xml:space="preserve">时间: 2025-12-03 | </w:t>
      </w:r>
      <w:r>
        <w:t xml:space="preserve">链接: </w:t>
      </w:r>
      <w:hyperlink r:id="rId164">
        <w:r>
          <w:rPr>
            <w:rFonts w:ascii="Times New Roman" w:hAnsi="Times New Roman" w:eastAsia="宋体"/>
            <w:color w:val="0000FF"/>
            <w:sz w:val="21"/>
            <w:u w:val="single"/>
          </w:rPr>
          <w:t>https://doi.org/10.1364/josaa.582504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&lt;jats:p&gt;提出了将偶数、奇数和螺旋因斯高斯 (IG) 光束的维格纳分布函数 (WDF) 映射到庞加莱球上的解析表达式。近轴波动方程和二维量子谐振子之间的类比允许我们使用 SU(2) 形式来用谐振子的二次不变量来表达 WDF。这种表示揭示了表征 IG 光束相空间结构的内部对称性和图案。数值模拟证实了解析公式的精度，并说明了随着椭圆率参数变化，Hermite、Ince 和 Laguerre-Gauss 族之间的连续转变。&lt;/jats:p&gt;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analytical expressions for mapping the Wigner distribution function (WDF) of even, odd, and helical Ince–Gauss (IG) beams onto the Poincaré sphere are presented. The analogy between the paraxial wave equation and the two-dimensional quantum harmonic oscillator allows us to use the SU(2) formalism for expressing the WDF in terms of quadratic invariants of the harmonic oscillator. This representation reveals the internal symmetries and patterns that characterize the phase-space structure of IG beams. Numerical simulations confirm the precision of the analytical formulas and illustrate the continuous transition between the Hermite, Ince, and Laguerre–Gauss families as the ellipticity parameter varies.&lt;/jats:p&gt;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光学陀螺活性介质对贝塞尔光束的影响</w:t>
      </w:r>
    </w:p>
    <w:p>
      <w:r>
        <w:rPr>
          <w:rFonts w:ascii="Times New Roman" w:hAnsi="Times New Roman" w:eastAsia="宋体"/>
          <w:b/>
          <w:color w:val="003264"/>
          <w:sz w:val="24"/>
        </w:rPr>
        <w:t>Effect of optically gyrotropic active media on Bessel beams</w:t>
      </w:r>
    </w:p>
    <w:p>
      <w:r>
        <w:rPr>
          <w:rFonts w:ascii="Times New Roman" w:hAnsi="Times New Roman" w:eastAsia="宋体"/>
          <w:sz w:val="21"/>
        </w:rPr>
        <w:t>作者: Yuriy Egorov, Valentin Mostovskoy, Alexander Rubass</w:t>
        <w:br/>
      </w:r>
      <w:r>
        <w:rPr>
          <w:rFonts w:ascii="Times New Roman" w:hAnsi="Times New Roman" w:eastAsia="宋体"/>
          <w:sz w:val="21"/>
        </w:rPr>
        <w:t xml:space="preserve">时间: 2025-12-05 | </w:t>
      </w:r>
      <w:r>
        <w:t xml:space="preserve">链接: </w:t>
      </w:r>
      <w:hyperlink r:id="rId165">
        <w:r>
          <w:rPr>
            <w:rFonts w:ascii="Times New Roman" w:hAnsi="Times New Roman" w:eastAsia="宋体"/>
            <w:color w:val="0000FF"/>
            <w:sz w:val="21"/>
            <w:u w:val="single"/>
          </w:rPr>
          <w:t>https://doi.org/10.1364/josaa.581877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以非衍射光束（如贝塞尔光束）为例，找到了光束沿光束轴传播常数和本征模振幅系数的特征方程。结果表明，传播常数和振幅系数并不取决于特定类别的非衍射光束，而是完全由晶体的特性和通过实验指定的光束横波数决定。所有非衍射光束的本征模都是TE模和TM模与相应振幅系数的叠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&lt;jats:p&gt;Using non-diffracting beams (such as the Bessel beam) as an example, characteristic equations for the constants of beam propagation along the axis of the beam and the amplitude coefficients of the eigenmodes are found. It is shown that the constants of propagation and the amplitude coefficients do not depend on a specific class of non-diffracting beams but are determined exclusively by the characteristics of the crystal and the transverse wave number of the beam, which is specified experimentally. The eigenmodes of all non-diffracting beams are a superposition of TE and TM modes with the corresponding amplitude coefficients.&lt;/jats:p&gt;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水下瑞利-贝纳德湍流中的相结构函数和空间相干性：实验表征</w:t>
      </w:r>
    </w:p>
    <w:p>
      <w:r>
        <w:rPr>
          <w:rFonts w:ascii="Times New Roman" w:hAnsi="Times New Roman" w:eastAsia="宋体"/>
          <w:b/>
          <w:color w:val="003264"/>
          <w:sz w:val="24"/>
        </w:rPr>
        <w:t>Phase structure function and spatial coherence in underwater Rayleigh–Bénard turbulence: experimental characterization</w:t>
      </w:r>
    </w:p>
    <w:p>
      <w:r>
        <w:rPr>
          <w:rFonts w:ascii="Times New Roman" w:hAnsi="Times New Roman" w:eastAsia="宋体"/>
          <w:sz w:val="21"/>
        </w:rPr>
        <w:t>作者: Ebrahim Mohammadi Razi, Mohsen Dashti</w:t>
        <w:br/>
      </w:r>
      <w:r>
        <w:rPr>
          <w:rFonts w:ascii="Times New Roman" w:hAnsi="Times New Roman" w:eastAsia="宋体"/>
          <w:sz w:val="21"/>
        </w:rPr>
        <w:t xml:space="preserve">时间: 2025-12-10 | </w:t>
      </w:r>
      <w:r>
        <w:t xml:space="preserve">链接: </w:t>
      </w:r>
      <w:hyperlink r:id="rId166">
        <w:r>
          <w:rPr>
            <w:rFonts w:ascii="Times New Roman" w:hAnsi="Times New Roman" w:eastAsia="宋体"/>
            <w:color w:val="0000FF"/>
            <w:sz w:val="21"/>
            <w:u w:val="single"/>
          </w:rPr>
          <w:t>https://doi.org/10.1364/josaa.574046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本研究首次使用基于莫尔条纹的双通道波前传感器对通过水下瑞利-贝纳德 (RB) 湍流传播的激光束的相位结构函数 (PSF) 和空间相干半径进行了实验表征。准直激光束（</w:t>
        <w:br/>
        <w:t xml:space="preserve">                    &lt;jats:斜体&gt;λ&lt;/jats:斜体&gt;</w:t>
        <w:br/>
        <w:t xml:space="preserve">                    =532nm，直径=33mm）水平通过温控水箱，其中垂直温差（0-6°C）引起对流湍流。在多个垂直（21、100 和 179 毫米）和横向（21 和 100 毫米）位置进行测量，以检查湍流的空间变化。波前相位是根据莫尔条纹图案重建的，并且在横向于激光束传播的两个正交方向上计算PSF。结果表明，水下 RB 湍流在与光束传播方向垂直的横截面中既各向异性又不均匀。虽然湍流强度随着施加的温差而增加，但在 PSF 中观察到的各向异性在间距较大时变得更加明显</w:t>
        <w:br/>
        <w:t xml:space="preserve">                    &lt;jats:斜体&gt;r&lt;/jats:斜体&gt;</w:t>
        <w:br/>
        <w:t xml:space="preserve">                    。分析的海洋湍流光功率谱模型与惯性子范围内的实验 PSF 非常吻合。此外，还发现空间相干半径随着温差的增加而减小，并且在储罐边界附近始终较小。这些发现为水下湍流模型提供了独特的实验验证，并为设计稳健的水下光通信系统提供了至关重要的见解。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study presents the first experimental characterization of the phase structure function (PSF) and the spatial coherence radius of a laser beam propagating through underwater Rayleigh–Bénard (RB) turbulence, using a two-channel moiré-based wavefront sensor. A collimated laser beam (</w:t>
        <w:br/>
        <w:t xml:space="preserve">                    &lt;jats:italic&gt;λ&lt;/jats:italic&gt;</w:t>
        <w:br/>
        <w:t xml:space="preserve">                    =532nm, diameter=33mm) was passed horizontally through a temperature-controlled water tank, where convective turbulence was induced by vertical temperature differences (0–6°C). Measurements were performed at multiple vertical (21, 100, and 179 mm) and lateral (21 and 100 mm) positions to examine spatial variations in turbulence. Wavefront phases were reconstructed from moiré fringe patterns, and the PSF was computed in two orthogonal directions transverse to the laser beam’s propagation. The results revealed that underwater RB turbulence is both anisotropic and inhomogeneous in the cross-plane transverse to the beam propagation direction. While the turbulence intensity increases with the imposed temperature difference, the anisotropy observed in the PSF becomes more apparent at larger separation distances</w:t>
        <w:br/>
        <w:t xml:space="preserve">                    &lt;jats:italic&gt;r&lt;/jats:italic&gt;</w:t>
        <w:br/>
        <w:t xml:space="preserve">                    . The analytical oceanic turbulence optical power spectrum model showed excellent agreement with the experimental PSF within the inertial subrange. Additionally, the spatial coherence radius was found to decrease with increasing temperature difference and was consistently smaller near the tank boundaries. These findings provide unique experimental validation for underwater turbulence models and offer insights critical to the design of robust underwater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关于上下文中的颜色差异</w:t>
      </w:r>
    </w:p>
    <w:p>
      <w:r>
        <w:rPr>
          <w:rFonts w:ascii="Times New Roman" w:hAnsi="Times New Roman" w:eastAsia="宋体"/>
          <w:b/>
          <w:color w:val="003264"/>
          <w:sz w:val="24"/>
        </w:rPr>
        <w:t>On color differences in context</w:t>
      </w:r>
    </w:p>
    <w:p>
      <w:r>
        <w:rPr>
          <w:rFonts w:ascii="Times New Roman" w:hAnsi="Times New Roman" w:eastAsia="宋体"/>
          <w:sz w:val="21"/>
        </w:rPr>
        <w:t>作者: Lucia Becatti, Beatrice Sarti, Gabriele Simone, Alessandro Rizzi</w:t>
        <w:br/>
      </w:r>
      <w:r>
        <w:rPr>
          <w:rFonts w:ascii="Times New Roman" w:hAnsi="Times New Roman" w:eastAsia="宋体"/>
          <w:sz w:val="21"/>
        </w:rPr>
        <w:t xml:space="preserve">时间: 2025-12-10 | </w:t>
      </w:r>
      <w:r>
        <w:t xml:space="preserve">链接: </w:t>
      </w:r>
      <w:hyperlink r:id="rId167">
        <w:r>
          <w:rPr>
            <w:rFonts w:ascii="Times New Roman" w:hAnsi="Times New Roman" w:eastAsia="宋体"/>
            <w:color w:val="0000FF"/>
            <w:sz w:val="21"/>
            <w:u w:val="single"/>
          </w:rPr>
          <w:t>https://doi.org/10.1364/josaa.580640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上个世纪，对色差的研究引起了相当大的关注，人们进行了大量尝试来开发越来越准确的感知指标，然而，这些指标已经逐步取得进展，但从未达到完全充分的程度。尽管研究最终从色彩空间转移到外观空间，但仍然在没有考虑其周围环境的情况下对颜色进行了检查，尽管长期以来人们都知道视觉环境会强烈影响色彩外观。这项工作试图解决以下问题：当在视觉环境中嵌入颜色可以产生远远大于最新公式获得的精度的外观变化时，追求单独处理颜色的色差指标的边际改进是否有意义？更广泛地说，在不考虑视觉背景的情况下测量色差是否仍然合适？结果强调了开发颜色度量的必要性，该度量考虑到场景的空间计算，从而更接近人类视觉机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&lt;jats:p&gt;Over the last century, the study of color differences has attracted considerable attention, with numerous attempts to develop increasingly accurate perceptual metrics that, however, have progressed incrementally but never achieved full adequacy. Although research eventually moved from color spaces to appearance spaces, color was still examined without accounting for its surrounding context, even though visual context has long been known to strongly influence chromatic appearance. This work attempts to address the following question: is it meaningful to pursue marginal improvements in color-difference metrics that treat color in isolation, when embedding color within a visual context can produce appearance changes far greater than the precision gained by the most recent formulas? More broadly, is it still appropriate to measure color differences without accounting for their visual context? The results underscore the necessity for the development of a color metric that takes into account the spatial computations of the scene, thereby aligning more closely with the mechanisms of human vision.&lt;/jats:p&gt;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中国儿童眼睛视网膜的光学质量和各向异性</w:t>
      </w:r>
    </w:p>
    <w:p>
      <w:r>
        <w:rPr>
          <w:rFonts w:ascii="Times New Roman" w:hAnsi="Times New Roman" w:eastAsia="宋体"/>
          <w:b/>
          <w:color w:val="003264"/>
          <w:sz w:val="24"/>
        </w:rPr>
        <w:t>Optical quality and anisotropy across the retina of Chinese children’s eyes</w:t>
      </w:r>
    </w:p>
    <w:p>
      <w:r>
        <w:rPr>
          <w:rFonts w:ascii="Times New Roman" w:hAnsi="Times New Roman" w:eastAsia="宋体"/>
          <w:sz w:val="21"/>
        </w:rPr>
        <w:t>作者: Simon Winter, Chang Liu, Zhenghua Lin, Pablo Artal, Weizhong Lan, Len Zheleznyak</w:t>
        <w:br/>
      </w:r>
      <w:r>
        <w:rPr>
          <w:rFonts w:ascii="Times New Roman" w:hAnsi="Times New Roman" w:eastAsia="宋体"/>
          <w:sz w:val="21"/>
        </w:rPr>
        <w:t xml:space="preserve">时间: 2025-12-15 | </w:t>
      </w:r>
      <w:r>
        <w:t xml:space="preserve">链接: </w:t>
      </w:r>
      <w:hyperlink r:id="rId168">
        <w:r>
          <w:rPr>
            <w:rFonts w:ascii="Times New Roman" w:hAnsi="Times New Roman" w:eastAsia="宋体"/>
            <w:color w:val="0000FF"/>
            <w:sz w:val="21"/>
            <w:u w:val="single"/>
          </w:rPr>
          <w:t>https://doi.org/10.1364/josaa.576403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这项研究的目的是表征个别儿童视网膜上的视网膜图像质量与波长的关系。使用定制开发的 Shack-Hartmann 波前传感器测量 30 名中国儿童（年龄 12.8±1.8 岁）的波前像差，并在鼻视野 (VF) 的中央凹、10°、20°和 30° 处进行分析，-30</w:t>
        <w:br/>
        <w:t xml:space="preserve">                    &lt;jats:斜体&gt;度&lt;/jats:斜体&gt;</w:t>
        <w:br/>
        <w:t xml:space="preserve">                    颞 VF，±16</w:t>
        <w:br/>
        <w:t xml:space="preserve">                    &lt;jats:斜体&gt;度&lt;/jats:斜体&gt;</w:t>
        <w:br/>
        <w:t xml:space="preserve">                    在垂直 VF 中。周边视网膜的波前像差（例如斜散光）增加，因此计算图像质量下降并表现出明显的方向性。我们用光学各向异性 (OA) 来量化点扩散函数 (PSF) 方向，光学各向异性是径向与反径向（即垂直于径向）体积调制传递函数的比率。我们发现偏心率驱动的 OA 增加与波长相关：蓝色 (405 nm) 波长的外围 PSF 变得更加径向，而绿色 (555 nm) 和红色 (695 nm) 波长作为偏心率的函数变得更加反径向。此外，近视眼患者的外周 PSF 比正视眼患者的外周 PSF 更呈反放射状。需要进一步的工作来揭示可能利用这些色彩和各向异性线索来产生散焦迹象的视网膜机制。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goal of this study was to characterize the retinal image quality across the retina, in individual children, as a function of wavelength. The wavefront aberrations of 30 Chinese children (ages 12.8±1.8yrs) were measured with a custom-developed Shack–Hartmann wavefront sensor and analyzed at the fovea, 10 deg, 20 deg, and 30 deg in the nasal visual field (VF), −30</w:t>
        <w:br/>
        <w:t xml:space="preserve">                    &lt;jats:italic&gt;deg&lt;/jats:italic&gt;</w:t>
        <w:br/>
        <w:t xml:space="preserve">                    temporal VF, and ±16</w:t>
        <w:br/>
        <w:t xml:space="preserve">                    &lt;jats:italic&gt;deg&lt;/jats:italic&gt;</w:t>
        <w:br/>
        <w:t xml:space="preserve">                    in the vertical VF. Wavefront aberrations (e.g., oblique astigmatism) increased in the peripheral retina, and consequently, computed image quality degraded and exhibited a significant directionality. We quantified point spread function (PSF) orientation with optical anisotropy (OA), the ratio of radial by anti-radial (i.e., perpendicular to radial) volumetric modulation transfer functions. We found that the eccentricity-driven increase in OA was wavelength dependent: peripheral PSFs in the blue (405 nm) wavelength became more radial, whereas green (555 nm) and red (695 nm) wavelengths became more anti-radial as a function of eccentricity. Also, the peripheral PSF was more anti-radially oriented in myopes than in emmetropes. Further work is needed to uncover retinal mechanisms which may employ these chromatic and anisotropic cues for the sign of defocus.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锥体光谱灵敏度和颜色匹配函数个体差异的重要性以及如何纠正它们：教程</w:t>
      </w:r>
    </w:p>
    <w:p>
      <w:r>
        <w:rPr>
          <w:rFonts w:ascii="Times New Roman" w:hAnsi="Times New Roman" w:eastAsia="宋体"/>
          <w:b/>
          <w:color w:val="003264"/>
          <w:sz w:val="24"/>
        </w:rPr>
        <w:t>Importance of individual differences in cone spectral sensitivities and color matching functions and how to correct for them: tutorial</w:t>
      </w:r>
    </w:p>
    <w:p>
      <w:r>
        <w:rPr>
          <w:rFonts w:ascii="Times New Roman" w:hAnsi="Times New Roman" w:eastAsia="宋体"/>
          <w:sz w:val="21"/>
        </w:rPr>
        <w:t>作者: Andrew T. Rider, Andrew Stockman</w:t>
        <w:br/>
      </w:r>
      <w:r>
        <w:rPr>
          <w:rFonts w:ascii="Times New Roman" w:hAnsi="Times New Roman" w:eastAsia="宋体"/>
          <w:sz w:val="21"/>
        </w:rPr>
        <w:t xml:space="preserve">时间: 2025-12-19 | </w:t>
      </w:r>
      <w:r>
        <w:t xml:space="preserve">链接: </w:t>
      </w:r>
      <w:hyperlink r:id="rId169">
        <w:r>
          <w:rPr>
            <w:rFonts w:ascii="Times New Roman" w:hAnsi="Times New Roman" w:eastAsia="宋体"/>
            <w:color w:val="0000FF"/>
            <w:sz w:val="21"/>
            <w:u w:val="single"/>
          </w:rPr>
          <w:t>https://doi.org/10.1364/josaa.577732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&lt;jats:p&gt;本教程涵盖了人体锥体光谱灵敏度及其线性变换、颜色匹配函数。我们关注平均函数或标准函数以及观察者之间发生的个体差异，以及如何纠正这些差异。产生差异的主要原因是 L 锥体和 M 锥体感光色素曲线的遗传决定的光谱偏移、晶状体和黄斑色素的光学密度的变化以及三种感光色素的光学密度的变化。这些可能会导致人们在显示器上和印刷或染色材料上看到不同的颜色，即使根据颜色标准，它们应该看起来相同。随着窄带光源和扩大色域的原色的出现，这种差异变得更加明显，其纠正也更加紧迫。通过使用更好的颜色标准可以减少差异，但要完全消除差异，需要针对个体差异进行校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tutorial covers human cone spectral sensitivities and their linear transformations, the color matching functions. We focus on the mean or standard functions and the individual differences that occur between observers and how we can correct for those differences. The differences arise mainly because of genetically determined spectral shifts of the L- and M-cone photopigment curves, variability in the optical densities of the lens and macular pigments, and variability in the optical densities of the three photopigments. These can lead to people seeing colors on displays and on printed or dyed material differently even though, according to color standards, they should all appear the same. Such discrepancies have become more apparent and their correction more urgent with the emergence of narrow-band light sources and primaries that expand the color gamut. The discrepancies can be reduced by using better color standards, but to eliminate them completely requires corrections be made for individual differences.&lt;/jats:p&gt;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拉盖尔-高斯光束在各向异性大气湍流中的传播：通过两种分析方法和计算方法进行分析</w:t>
      </w:r>
    </w:p>
    <w:p>
      <w:r>
        <w:rPr>
          <w:rFonts w:ascii="Times New Roman" w:hAnsi="Times New Roman" w:eastAsia="宋体"/>
          <w:b/>
          <w:color w:val="003264"/>
          <w:sz w:val="24"/>
        </w:rPr>
        <w:t>Propagation of Laguerre–Gaussian beams in anisotropic atmospheric turbulence: analysis via two analytical and a computational method</w:t>
      </w:r>
    </w:p>
    <w:p>
      <w:r>
        <w:rPr>
          <w:rFonts w:ascii="Times New Roman" w:hAnsi="Times New Roman" w:eastAsia="宋体"/>
          <w:sz w:val="21"/>
        </w:rPr>
        <w:t>作者: Elaheh Adams, Miranda van Iersel</w:t>
        <w:br/>
      </w:r>
      <w:r>
        <w:rPr>
          <w:rFonts w:ascii="Times New Roman" w:hAnsi="Times New Roman" w:eastAsia="宋体"/>
          <w:sz w:val="21"/>
        </w:rPr>
        <w:t xml:space="preserve">时间: 2025-12-19 | </w:t>
      </w:r>
      <w:r>
        <w:t xml:space="preserve">链接: </w:t>
      </w:r>
      <w:hyperlink r:id="rId170">
        <w:r>
          <w:rPr>
            <w:rFonts w:ascii="Times New Roman" w:hAnsi="Times New Roman" w:eastAsia="宋体"/>
            <w:color w:val="0000FF"/>
            <w:sz w:val="21"/>
            <w:u w:val="single"/>
          </w:rPr>
          <w:t>https://doi.org/10.1364/josaa.579346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&lt;jats:p&gt;使用三种方法分析了轨道角动量束（拉盖尔-高斯 (LG) 光束）在各向异性非柯尔莫哥洛夫大气湍流中的传播：扩展惠更斯-菲涅尔 (EHF) 原理、扰动方法和计算波动光学模拟 (WOS)。评估两个 LG 光束（模式 1 和 2），了解它们的特性如何随湍流参数变化而变化。计算光束辐照度分布和光斑尺寸，目的是评估不同模式的相对稳定性。对于 Kolmogorov 幂律指数，通过微扰法获得的结果与 EHF 原理和 WOS 的结果非常吻合，但仅在弱到中度波动范围内。对于较强的湍流波动，通过摄动方法获得的结果开始出现偏差，而EHF原理和WOS仍然保持良好的一致性。研究还表明，这种类型的对齐在其他幂律指数中并不成立。 EHF 原理和 WOS 获得的结果表明，两种 LG 模式在湍流下都表现出变形，尽管低阶模式显示出更明显的变化率，而高阶模式仍然更加受限和对称。微扰法得到的结果在不同的场景下得到证实或拒绝。通过所有三种方法获得的两根 LG 光束的结果显示，经过一定的各向异性比后，椭圆度达到饱和。&lt;/jats:p&gt;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&lt;jats:p&gt;Propagation of an orbital angular momentum beam—the Laguerre–Gaussian (LG) beam—through anisotropic non-Kolmogorov atmospheric turbulence is analyzed using three approaches: the extended Huygens–Fresnel (EHF) principle, the perturbation method, and computational wave-optics simulations (WOS). Two LG beams (modes 1 and 2) are evaluated on how their characteristics change with varying turbulence parameters. Beam irradiance profiles and spot sizes are computed, with the goal of assessing the relative stability of different modes. For the Kolmogorov power-law exponent, the results obtained via the perturbation method show good agreement with those from the EHF principle and WOS but only within the weak-to-moderate fluctuation regime. For stronger turbulence fluctuations, the results obtained via the perturbation method begin to deviate, whereas the EHF principle and WOS remain in good agreement. It is also shown that this type of alignment does not hold in other power-law exponents. Results obtained by the EHF principle and WOS show both the LG modes exhibit deformation under turbulence, though the lower-order mode shows a more pronounced rate of change, and the higher-order mode remains more confined and symmetric. The results obtained by the perturbation method are confirmed or rejected in different scenarios. Results obtained for two LG beams, and via all three methods, show saturation of the degree of ellipticity after some anisotropy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通过偏振操纵贝塞尔-高斯光束的能量流场</w:t>
      </w:r>
    </w:p>
    <w:p>
      <w:r>
        <w:rPr>
          <w:rFonts w:ascii="Times New Roman" w:hAnsi="Times New Roman" w:eastAsia="宋体"/>
          <w:b/>
          <w:color w:val="003264"/>
          <w:sz w:val="24"/>
        </w:rPr>
        <w:t>Manipulation of the energy flow field in Bessel–Gaussian beams by polarization</w:t>
      </w:r>
    </w:p>
    <w:p>
      <w:r>
        <w:rPr>
          <w:rFonts w:ascii="Times New Roman" w:hAnsi="Times New Roman" w:eastAsia="宋体"/>
          <w:sz w:val="21"/>
        </w:rPr>
        <w:t>作者: Shuo Yu, Jinsong Li, Chundi Zheng</w:t>
        <w:br/>
      </w:r>
      <w:r>
        <w:rPr>
          <w:rFonts w:ascii="Times New Roman" w:hAnsi="Times New Roman" w:eastAsia="宋体"/>
          <w:sz w:val="21"/>
        </w:rPr>
        <w:t xml:space="preserve">时间: 2025-12-18 | </w:t>
      </w:r>
      <w:r>
        <w:t xml:space="preserve">链接: </w:t>
      </w:r>
      <w:hyperlink r:id="rId171">
        <w:r>
          <w:rPr>
            <w:rFonts w:ascii="Times New Roman" w:hAnsi="Times New Roman" w:eastAsia="宋体"/>
            <w:color w:val="0000FF"/>
            <w:sz w:val="21"/>
            <w:u w:val="single"/>
          </w:rPr>
          <w:t>https://doi.org/10.1364/josaa.581349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矢量衍射理论，研究了偏振调制下贝塞尔-高斯光束的能流分布及其变化特征。结果表明，在焦平面上，得到了强度接近为零的横向能流和强度很高的纵向能流，其中纵向能流在总能流场中占主导地位。此外，通过调整方位角指数的值</w:t>
        <w:br/>
        <w:t xml:space="preserve">                    &lt;贾茨：斜体&gt;米&lt;/贾茨：斜体&gt;</w:t>
        <w:br/>
        <w:t xml:space="preserve">                    和径向指数</w:t>
        <w:br/>
        <w:t xml:space="preserve">                    &lt;jats:斜体&gt;n&lt;/jats:斜体&gt;</w:t>
        <w:br/>
        <w:t xml:space="preserve">                    ，可以实现涡形能量流分布。通过调整方位角指数的大小可以控制涡度和能量流点的数量</w:t>
        <w:br/>
        <w:t xml:space="preserve">                    &lt;贾茨：斜体&gt;米&lt;/贾茨：斜体&gt;</w:t>
        <w:br/>
        <w:t xml:space="preserve">                    ，而涡旋的方向是通过改变方位角指数的符号来操纵的</w:t>
        <w:br/>
        <w:t xml:space="preserve">                    &lt;贾茨：斜体&gt;米&lt;/贾茨：斜体&gt;</w:t>
        <w:br/>
        <w:t xml:space="preserve">                    和径向指数</w:t>
        <w:br/>
        <w:t xml:space="preserve">                    &lt;jats:斜体&gt;n&lt;/jats:斜体&gt;</w:t>
        <w:br/>
        <w:t xml:space="preserve">                    。通过调整径向指数的大小</w:t>
        <w:br/>
        <w:t xml:space="preserve">                    &lt;jats:斜体&gt;n&lt;/jats:斜体&gt;</w:t>
        <w:br/>
        <w:t xml:space="preserve">                    ，可以获得尺寸可调的能量流环。这种偏振调制策略为灵活操纵聚焦光场提供了一种新颖的方法。此外，能量流分布的特征及其动态变化将为光学粒子操纵和捕获的新方法铺平道路。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Based on vector diffraction theory, this paper investigates the energy flow distribution and its variation characteristics of Bessel–Gaussian beams under polarization modulation. The results demonstrate that on the focal plane, the transverse energy flow with nearly zero intensity and the longitudinal energy flow with very high intensity are obtained, with the longitudinal energy flow dominating the total energy flow field. Furthermore, by adjusting the values of the azimuthal index</w:t>
        <w:br/>
        <w:t xml:space="preserve">                    &lt;jats:italic&gt;m&lt;/jats:italic&gt;</w:t>
        <w:br/>
        <w:t xml:space="preserve">                    and the radial index</w:t>
        <w:br/>
        <w:t xml:space="preserve">                    &lt;jats:italic&gt;n&lt;/jats:italic&gt;</w:t>
        <w:br/>
        <w:t xml:space="preserve">                    , vortex-shaped energy flow distributions can be achieved. The degree of vorticity and the number of energy flow spots can be controlled by adjusting the magnitude of the azimuthal index</w:t>
        <w:br/>
        <w:t xml:space="preserve">                    &lt;jats:italic&gt;m&lt;/jats:italic&gt;</w:t>
        <w:br/>
        <w:t xml:space="preserve">                    , while the direction of the vortex is manipulated by altering the signs of the azimuthal index</w:t>
        <w:br/>
        <w:t xml:space="preserve">                    &lt;jats:italic&gt;m&lt;/jats:italic&gt;</w:t>
        <w:br/>
        <w:t xml:space="preserve">                    and the radial index</w:t>
        <w:br/>
        <w:t xml:space="preserve">                    &lt;jats:italic&gt;n&lt;/jats:italic&gt;</w:t>
        <w:br/>
        <w:t xml:space="preserve">                    . By adjusting the magnitude of the radial index</w:t>
        <w:br/>
        <w:t xml:space="preserve">                    &lt;jats:italic&gt;n&lt;/jats:italic&gt;</w:t>
        <w:br/>
        <w:t xml:space="preserve">                    , size-tunable energy flow rings can be obtained. This polarization modulation strategy offers a novel approach for the flexible manipulation of focused optical fields. Furthermore, the characteristics of energy flow distributions and their dynamic variations will pave the way for new approaches in optical particle manipulation and trapping.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使用聚焦伪谢尔模型光束捕获光学粒子</w:t>
      </w:r>
    </w:p>
    <w:p>
      <w:r>
        <w:rPr>
          <w:rFonts w:ascii="Times New Roman" w:hAnsi="Times New Roman" w:eastAsia="宋体"/>
          <w:b/>
          <w:color w:val="003264"/>
          <w:sz w:val="24"/>
        </w:rPr>
        <w:t>Optical particle trapping with focused pseudo-Schell model beams</w:t>
      </w:r>
    </w:p>
    <w:p>
      <w:r>
        <w:rPr>
          <w:rFonts w:ascii="Times New Roman" w:hAnsi="Times New Roman" w:eastAsia="宋体"/>
          <w:sz w:val="21"/>
        </w:rPr>
        <w:t>作者: Hao Lin, Mengwen Guo, Linfei Chen, Haidan Mao</w:t>
        <w:br/>
      </w:r>
      <w:r>
        <w:rPr>
          <w:rFonts w:ascii="Times New Roman" w:hAnsi="Times New Roman" w:eastAsia="宋体"/>
          <w:sz w:val="21"/>
        </w:rPr>
        <w:t xml:space="preserve">时间: 2025-12-15 | </w:t>
      </w:r>
      <w:r>
        <w:t xml:space="preserve">链接: </w:t>
      </w:r>
      <w:hyperlink r:id="rId172">
        <w:r>
          <w:rPr>
            <w:rFonts w:ascii="Times New Roman" w:hAnsi="Times New Roman" w:eastAsia="宋体"/>
            <w:color w:val="0000FF"/>
            <w:sz w:val="21"/>
            <w:u w:val="single"/>
          </w:rPr>
          <w:t>https://doi.org/10.1364/josaa.581604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部分相干光束的赝模态展开，推导了通过ABCD光学系统的赝谢尔模型光束的交叉谱密度函数的解析表达式。使用解析方法计算的强度分布与数值积分计算的强度分布表现出极好的一致性。研究了聚焦伪谢尔模型光束在瑞利介电粒子上的辐射力。研究发现，聚焦高斯伪谢尔模型（GPSM）光束可以在焦点处稳定地捕获高折射率粒子，而聚焦涡旋高斯伪谢尔模型（VGPSM）光束可以同时捕获低折射率和高折射率粒子。与聚焦高斯谢尔模型 (GSM) 光束相比，聚焦 GPSM 光束在相同光束参数下产生更强的辐射力，使其更有效地捕获粒子。具有大相干长度的涡旋高斯谢尔模型（VGSM）光束表现出与 VGPSM 光束相当的粒子捕获能力。伪谢尔模型光束通过ABCD光学系统的伪模态展开方法降低了积分的维数，有利于此类光束在传播中的合成和分析。研究结果为GPSM光束和VGPSM光束在粒子捕获中的应用提供了理论依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&lt;jats:p&gt;Based on pseudo-modal expansions of partially coherent beams, an analytical expression for the cross-spectral density function of pseudo-Schell model beams through an ABCD optical system is derived. The intensity distributions calculated using analytical method show excellent agreement with those by numerical integration. The radiation forces of focused pseudo-Schell model beams on Rayleigh dielectric particles are investigated. It is found that focused Gaussian pseudo-Schell model (GPSM) beams can stably trap high-refractive-index particles at the focus, while focused vortex Gaussian pseudo-Schell model (VGPSM) beams can trap low- and high-refractive-index particles simultaneously. Compared with focused Gaussian Schell-model (GSM) beams, focused GPSM beams generate stronger radiation forces under identical beam parameters, making them more effective for particle trapping. The vortex Gaussian Schell-model (VGSM) beams with a large coherence length exhibit a particle trapping capability comparable to that of VGPSM beam. The pseudo-modal expansion method of pseudo-Schell model beams through an ABCD optical system reduces the dimensionality of the integration and facilitates the synthesis and analysis of such beams in propagation. The findings provide a theoretical basis for the use of both GPSM beams and VGPSM beams in particle trapping.&lt;/jats:p&gt;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标量衍射理论中的解析一维相位光栅</w:t>
      </w:r>
    </w:p>
    <w:p>
      <w:r>
        <w:rPr>
          <w:rFonts w:ascii="Times New Roman" w:hAnsi="Times New Roman" w:eastAsia="宋体"/>
          <w:b/>
          <w:color w:val="003264"/>
          <w:sz w:val="24"/>
        </w:rPr>
        <w:t>Analytical one-dimensional phase gratings in scalar diffraction theory</w:t>
      </w:r>
    </w:p>
    <w:p>
      <w:r>
        <w:rPr>
          <w:rFonts w:ascii="Times New Roman" w:hAnsi="Times New Roman" w:eastAsia="宋体"/>
          <w:sz w:val="21"/>
        </w:rPr>
        <w:t>作者: Andrew Ducharme, Kyle Cole, Devon Ball, Benjamin J. McMorran</w:t>
        <w:br/>
      </w:r>
      <w:r>
        <w:rPr>
          <w:rFonts w:ascii="Times New Roman" w:hAnsi="Times New Roman" w:eastAsia="宋体"/>
          <w:sz w:val="21"/>
        </w:rPr>
        <w:t xml:space="preserve">时间: 2025-12-18 | </w:t>
      </w:r>
      <w:r>
        <w:t xml:space="preserve">链接: </w:t>
      </w:r>
      <w:hyperlink r:id="rId173">
        <w:r>
          <w:rPr>
            <w:rFonts w:ascii="Times New Roman" w:hAnsi="Times New Roman" w:eastAsia="宋体"/>
            <w:color w:val="0000FF"/>
            <w:sz w:val="21"/>
            <w:u w:val="single"/>
          </w:rPr>
          <w:t>https://doi.org/10.1364/josaa.579066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衍射光栅是一种常见的光学工具，它通过光的远场干涉将入射光束分成不同的衍射级。然而，使用标量衍射理论来模拟具有相位轮廓的相位光栅</w:t>
        <w:br/>
        <w:t xml:space="preserve">                    &lt;jats:斜体&gt; phi&lt;/jats:斜体&gt;</w:t>
        <w:br/>
        <w:t xml:space="preserve">                    (</w:t>
        <w:br/>
        <w:t xml:space="preserve">                    &lt;jats:斜体&gt;x&lt;/jats:斜体&gt;</w:t>
        <w:br/>
        <w:t xml:space="preserve">                    ) 需要傅里叶变换</w:t>
        <w:br/>
        <w:t xml:space="preserve">                    &lt;jats:斜体&gt;exp&lt;/jats:斜体&gt;</w:t>
        <w:br/>
        <w:t xml:space="preserve">                    ⁡[</w:t>
        <w:br/>
        <w:t xml:space="preserve">                    &lt;贾茨：斜体&gt;我&lt;/贾茨：斜体&gt;</w:t>
        <w:br/>
        <w:t xml:space="preserve">                    &lt;jats:斜体&gt; phi&lt;/jats:斜体&gt;</w:t>
        <w:br/>
        <w:t xml:space="preserve">                    (</w:t>
        <w:br/>
        <w:t xml:space="preserve">                    &lt;jats:斜体&gt;x&lt;/jats:斜体&gt;</w:t>
        <w:br/>
        <w:t xml:space="preserve">                    )]，这主要需要一些标准几何形状之外的数值计算。我们提出了三种设计，即全波和半波整流正弦波和抛物线，它们在每个衍射级中都具有精确的解析闭合形式（非数值）强度。我们还分析地描述了散布有无相位调制的有限区域的已知轮廓的衍射。我们制造全波和半波整流光栅并演示它们的电子衍射。这些设计最适用于 X 射线、电子、中子和其他大量子的小波长光学。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Diffraction gratings are a commonplace optical tool which split an incident beam into distinct diffraction orders via the far-field interference of light. However, using scalar diffraction theory to model a phase grating with phase profile</w:t>
        <w:br/>
        <w:t xml:space="preserve">                    &lt;jats:italic&gt;ϕ&lt;/jats:italic&gt;</w:t>
        <w:br/>
        <w:t xml:space="preserve">                    (</w:t>
        <w:br/>
        <w:t xml:space="preserve">                    &lt;jats:italic&gt;x&lt;/jats:italic&gt;</w:t>
        <w:br/>
        <w:t xml:space="preserve">                    ) requires Fourier transforming</w:t>
        <w:br/>
        <w:t xml:space="preserve">                    &lt;jats:italic&gt;exp&lt;/jats:italic&gt;</w:t>
        <w:br/>
        <w:t xml:space="preserve">                    ⁡[</w:t>
        <w:br/>
        <w:t xml:space="preserve">                    &lt;jats:italic&gt;i&lt;/jats:italic&gt;</w:t>
        <w:br/>
        <w:t xml:space="preserve">                    &lt;jats:italic&gt;ϕ&lt;/jats:italic&gt;</w:t>
        <w:br/>
        <w:t xml:space="preserve">                    (</w:t>
        <w:br/>
        <w:t xml:space="preserve">                    &lt;jats:italic&gt;x&lt;/jats:italic&gt;</w:t>
        <w:br/>
        <w:t xml:space="preserve">                    )], which predominantly requires numerical calculations outside of a few standard geometries. We present three designs, the full- and half-wave rectified sine wave and the parabola, which have exact analytical closed-form (non-numerical) intensities in every diffraction order. We also analytically describe the diffraction from a known profile interspersed with finite regions of no phase modulation. We fabricate full- and half-wave rectified gratings and demonstrate their electron diffraction. These designs are of the most use for small-wavelength optics with X-rays, electrons, neutrons, and other massive quanta.</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量化前表面抛光时间对波前引导巩膜镜片光学性能的影响</w:t>
      </w:r>
    </w:p>
    <w:p>
      <w:r>
        <w:rPr>
          <w:rFonts w:ascii="Times New Roman" w:hAnsi="Times New Roman" w:eastAsia="宋体"/>
          <w:b/>
          <w:color w:val="003264"/>
          <w:sz w:val="24"/>
        </w:rPr>
        <w:t>Quantifying the consequence of anterior-surface polishing time on the optical performance of wavefront-guided scleral lenses</w:t>
      </w:r>
    </w:p>
    <w:p>
      <w:r>
        <w:rPr>
          <w:rFonts w:ascii="Times New Roman" w:hAnsi="Times New Roman" w:eastAsia="宋体"/>
          <w:sz w:val="21"/>
        </w:rPr>
        <w:t>作者: Nasim Maddah, Alexander W. Schill, Evan S. Elam, Lan Chi Nguyen, Jason D. Marsack</w:t>
        <w:br/>
      </w:r>
      <w:r>
        <w:rPr>
          <w:rFonts w:ascii="Times New Roman" w:hAnsi="Times New Roman" w:eastAsia="宋体"/>
          <w:sz w:val="21"/>
        </w:rPr>
        <w:t xml:space="preserve">时间: 2026-01-05 | </w:t>
      </w:r>
      <w:r>
        <w:t xml:space="preserve">链接: </w:t>
      </w:r>
      <w:hyperlink r:id="rId174">
        <w:r>
          <w:rPr>
            <w:rFonts w:ascii="Times New Roman" w:hAnsi="Times New Roman" w:eastAsia="宋体"/>
            <w:color w:val="0000FF"/>
            <w:sz w:val="21"/>
            <w:u w:val="single"/>
          </w:rPr>
          <w:t>https://doi.org/10.1364/josaa.582536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制造波前引导巩膜镜片的过程包括抛光镜片前表面和后表面。本研究的目的是确定延长前表面抛光持续时间是否会导致波前引导巩膜镜片的像差变化超出制造公差。制造了两套六个巩膜镜片。每组包含一个仅具有球面校正的参考镜片和五个波前引导巩膜镜片，所有这些镜片都共享相同的波前校正光学器件。切割后，两组中五个波前引导镜片的前表面被抛光不同的持续时间。第 1 组镜片使用旧抛光布进行抛光，第 2 组镜片使用全新抛光布进行抛光。使用波前传感器测量每个抛光镜片的像差，并将其作为抛光时间的函数进行检查。对于所研究的材料或抛光时间或抛光布的剩余寿命，没有观察到具有临床意义和/或大于制造公差的像差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process for manufacturing wavefront-guided scleral lenses includes polishing both the anterior and posterior lens surfaces. The purpose of this study was to determine if extended front-surface polishing durations induce aberration changes in wavefront-guided scleral lenses that exceed manufacturing tolerances. Two sets of six scleral lenses were manufactured. Each set contained one reference lens with only sphere correction and five wavefront-guided scleral lenses, all of which shared the same wavefront-correcting optics. After cutting, the anterior surfaces of the five wavefront-guided lenses in both sets were polished for differing durations. Set 1 lenses were polished with a used polishing cloth, and Set 2 were polished with a brand-new polishing cloth. Aberrations in each polished lens were measured with a wavefront sensor and examined as a function of polishing time. Changes in aberrations that would be clinically significant and/or greater than manufacturing tolerances were not observed for the material or polishing times studied or the remaining lifetime of the polishing cloth.&lt;/jats:p&gt;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垂直湍流海洋链中高斯涡旋激光束的场相关性</w:t>
      </w:r>
    </w:p>
    <w:p>
      <w:r>
        <w:rPr>
          <w:rFonts w:ascii="Times New Roman" w:hAnsi="Times New Roman" w:eastAsia="宋体"/>
          <w:b/>
          <w:color w:val="003264"/>
          <w:sz w:val="24"/>
        </w:rPr>
        <w:t>Field correlations of a Gaussian vortex laser beam in vertical turbulent oceanic links</w:t>
      </w:r>
    </w:p>
    <w:p>
      <w:r>
        <w:rPr>
          <w:rFonts w:ascii="Times New Roman" w:hAnsi="Times New Roman" w:eastAsia="宋体"/>
          <w:sz w:val="21"/>
        </w:rPr>
        <w:t>作者: Hamza Gerçekcioğlu, Yahya Baykal</w:t>
        <w:br/>
      </w:r>
      <w:r>
        <w:rPr>
          <w:rFonts w:ascii="Times New Roman" w:hAnsi="Times New Roman" w:eastAsia="宋体"/>
          <w:sz w:val="21"/>
        </w:rPr>
        <w:t xml:space="preserve">时间: 2025-12-23 | </w:t>
      </w:r>
      <w:r>
        <w:t xml:space="preserve">链接: </w:t>
      </w:r>
      <w:hyperlink r:id="rId175">
        <w:r>
          <w:rPr>
            <w:rFonts w:ascii="Times New Roman" w:hAnsi="Times New Roman" w:eastAsia="宋体"/>
            <w:color w:val="0000FF"/>
            <w:sz w:val="21"/>
            <w:u w:val="single"/>
          </w:rPr>
          <w:t>https://doi.org/10.1364/josaa.581912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利用扩展的惠更斯-菲涅耳原理，对中低纬度和高纬度夏季大西洋中垂直湍流海洋链路中传播的高斯涡旋光束的场相关性进行了分析和模拟评估。我们的公式基于在 3000 至 3500 米深度范围内工作的球面波的相干长度。每单位质量流体的湍流动能耗散率的变化</w:t>
        <w:br/>
        <w:t xml:space="preserve">                    &lt;jats:斜体&gt;ε&lt;/jats:斜体&gt;</w:t>
        <w:br/>
        <w:t xml:space="preserve">                    , 均方温度的耗散率</w:t>
        <w:br/>
        <w:t xml:space="preserve">                    &lt;jats:斜体&gt;χ&lt;/jats:斜体&gt;</w:t>
        <w:br/>
        <w:t xml:space="preserve">                    &lt;贾茨：子&gt;</w:t>
        <w:br/>
        <w:t xml:space="preserve">                      &lt;贾茨：斜体&gt;T&lt;/贾茨：斜体&gt;</w:t>
        <w:br/>
        <w:t xml:space="preserve">                    &lt;/贾茨：子&gt;</w:t>
        <w:br/>
        <w:t xml:space="preserve">                    ，以及温度与盐度对折射率光谱的贡献之比</w:t>
        <w:br/>
        <w:t xml:space="preserve">                    &lt;贾茨：斜体&gt;ω&lt;/贾茨：斜体&gt;</w:t>
        <w:br/>
        <w:t xml:space="preserve">                    在水下湍流介质的这些深度处被考虑。使用借助深度相关功率谱找到的相干长度获得的场相关性被详细表达。当考虑源尺寸和传播距离来选择拓扑电荷时，可以看出，与高斯光束相比，高斯涡旋光束的归一化场相关给出了更好的结果。</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Utilizing the extended Huygens–Fresnel principle, field correlations of a Gaussian vortex beam propagating in the vertical turbulent oceanic link are examined analytically and evaluated by simulation in the Atlantic Ocean at low- and mid-latitude and high-latitude summer. Our formulation is based on the coherence length of a spherical wave operating at the depth range between 3000 and 3500 m. Variations in the rate of dissipation of turbulent kinetic energy per unit mass of fluid</w:t>
        <w:br/>
        <w:t xml:space="preserve">                    &lt;jats:italic&gt;ε&lt;/jats:italic&gt;</w:t>
        <w:br/>
        <w:t xml:space="preserve">                    , the rate of dissipation of the mean-squared temperature</w:t>
        <w:br/>
        <w:t xml:space="preserve">                    &lt;jats:italic&gt;χ&lt;/jats:italic&gt;</w:t>
        <w:br/>
        <w:t xml:space="preserve">                    &lt;jats:sub&gt;</w:t>
        <w:br/>
        <w:t xml:space="preserve">                      &lt;jats:italic&gt;T&lt;/jats:italic&gt;</w:t>
        <w:br/>
        <w:t xml:space="preserve">                    &lt;/jats:sub&gt;</w:t>
        <w:br/>
        <w:t xml:space="preserve">                    , and the ratio of temperature to salinity contributions to the refractive index spectrum</w:t>
        <w:br/>
        <w:t xml:space="preserve">                    &lt;jats:italic&gt;ω&lt;/jats:italic&gt;</w:t>
        <w:br/>
        <w:t xml:space="preserve">                    are taken into account at these depths in the underwater turbulent medium. The field correlation obtained using the coherence length found with the help of the depth-dependent power spectrum is expressed in detail. When the topological charge is selected considering the source size and propagation distance, it is seen that the normalized field correlation of the Gaussian vortex beam gives better results as compared to Gaussian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双Amici棱镜微笑矫正直视光谱仪的设计</w:t>
      </w:r>
    </w:p>
    <w:p>
      <w:r>
        <w:rPr>
          <w:rFonts w:ascii="Times New Roman" w:hAnsi="Times New Roman" w:eastAsia="宋体"/>
          <w:b/>
          <w:color w:val="003264"/>
          <w:sz w:val="24"/>
        </w:rPr>
        <w:t>Design of a direct vision spectrometer with a double Amici prism for smile correction</w:t>
      </w:r>
    </w:p>
    <w:p>
      <w:r>
        <w:rPr>
          <w:rFonts w:ascii="Times New Roman" w:hAnsi="Times New Roman" w:eastAsia="宋体"/>
          <w:sz w:val="21"/>
        </w:rPr>
        <w:t>作者: Xiaolong Zhang, Haoshan Hao, Hui Du</w:t>
        <w:br/>
      </w:r>
      <w:r>
        <w:rPr>
          <w:rFonts w:ascii="Times New Roman" w:hAnsi="Times New Roman" w:eastAsia="宋体"/>
          <w:sz w:val="21"/>
        </w:rPr>
        <w:t xml:space="preserve">时间: 2026-01-08 | </w:t>
      </w:r>
      <w:r>
        <w:t xml:space="preserve">链接: </w:t>
      </w:r>
      <w:hyperlink r:id="rId176">
        <w:r>
          <w:rPr>
            <w:rFonts w:ascii="Times New Roman" w:hAnsi="Times New Roman" w:eastAsia="宋体"/>
            <w:color w:val="0000FF"/>
            <w:sz w:val="21"/>
            <w:u w:val="single"/>
          </w:rPr>
          <w:t>https://doi.org/10.1364/josaa.580304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棱镜成像光谱仪存在直视效果差、光谱线性度低、笑容大等问题。受这些限制的影响，本文提出了一种基于双阿米西棱镜的光谱成像系统，其中矢量折射定律产生了棱镜的微笑和梯形失真的表达式。使用 MATLAB 对单棱镜和复合棱镜的微笑和梯形失真进行了精确计算。通过仿真绘制并验证了微笑特征曲线，设计系统的波段范围为400至1000 nm，全波段光谱分辨率超过12 nm，最大微笑值和梯形失真值分别为3.117和3.955 µm。值得注意的是，所开发的系统完全同轴，满足直视和微笑矫正的要求。此外，据我们所知，采用矢量折射定律与MATLAB编程相结合的新方法，能够快速、准确地测定复合棱镜的微笑特性。总体而言，本文对于微笑矫正棱镜光谱成像系统的设计具有普遍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prism imaging spectrometers suffer from poor direct vision, low spectral linearity, and a large natural smile. Spurred by these limitations, this paper proposes a spectral imaging system based on a double Amici prism, for which the vector refraction law yields expressions for the prism’s smile and keystone. Accurate calculations of the smile and keystone for the single and compound prisms are derived using MATLAB. The characteristic curve of a smile is drawn and verified through simulations, with the designed system’s waveband ranging from 400 to 1000 nm, spectral resolution across the full waveband exceeding 12 nm, and the maximum smile and keystone values of 3.117 and 3.955 µm, respectively. Notably, the developed system is completely coaxial and meets the requirements of direct vision and smile correction. Furthermore, the new, to our knowledge, method, which combines the vector refraction law with MATLAB programming, is adopted, enabling quick and accurate determination of the smile characteristic of compound prisms. Overall, this paper has general significance for the design of the prism spectral imaging system for smile correction.&lt;/jats:p&gt;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平面对称光学系统中的光瞳像差系数</w:t>
      </w:r>
    </w:p>
    <w:p>
      <w:r>
        <w:rPr>
          <w:rFonts w:ascii="Times New Roman" w:hAnsi="Times New Roman" w:eastAsia="宋体"/>
          <w:b/>
          <w:color w:val="003264"/>
          <w:sz w:val="24"/>
        </w:rPr>
        <w:t>Pupil aberration coefficients in plane-symmetric optical systems</w:t>
      </w:r>
    </w:p>
    <w:p>
      <w:r>
        <w:rPr>
          <w:rFonts w:ascii="Times New Roman" w:hAnsi="Times New Roman" w:eastAsia="宋体"/>
          <w:sz w:val="21"/>
        </w:rPr>
        <w:t>作者: Jessica A. Steidle, Joseph M. Howard, Jannick P. Rolland</w:t>
        <w:br/>
      </w:r>
      <w:r>
        <w:rPr>
          <w:rFonts w:ascii="Times New Roman" w:hAnsi="Times New Roman" w:eastAsia="宋体"/>
          <w:sz w:val="21"/>
        </w:rPr>
        <w:t xml:space="preserve">时间: 2026-01-08 | </w:t>
      </w:r>
      <w:r>
        <w:t xml:space="preserve">链接: </w:t>
      </w:r>
      <w:hyperlink r:id="rId177">
        <w:r>
          <w:rPr>
            <w:rFonts w:ascii="Times New Roman" w:hAnsi="Times New Roman" w:eastAsia="宋体"/>
            <w:color w:val="0000FF"/>
            <w:sz w:val="21"/>
            <w:u w:val="single"/>
          </w:rPr>
          <w:t>https://doi.org/10.1364/josaa.579577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&lt;jats:p&gt;随着光学系统需要满足越来越严格的要求，控制光瞳像差在光学设计中变得越来越重要。基于图像像差理论的先前工作并利用光瞳和图像像差之间的联系，我们推导了平面对称系统的 50 个本征光瞳像差系数的解析表达式，并得到代数和数值验证的支持。&lt;/jats:p&gt;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&lt;jats:p&gt;As optical systems are expected to meet increasingly strict demands, controlling pupil aberrations is increasingly important in optical design. Building on prior work on image aberration theory and leveraging the connection between pupil and image aberrations, we derive analytical expressions for 50 intrinsic pupil aberration coefficients for plane-symmetric systems, supported by both algebraic and numerical validation.&lt;/jats:p&gt;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物体从多个方向不可见</w:t>
      </w:r>
    </w:p>
    <w:p>
      <w:r>
        <w:rPr>
          <w:rFonts w:ascii="Times New Roman" w:hAnsi="Times New Roman" w:eastAsia="宋体"/>
          <w:b/>
          <w:color w:val="003264"/>
          <w:sz w:val="24"/>
        </w:rPr>
        <w:t>Objects invisible from multiple directions</w:t>
      </w:r>
    </w:p>
    <w:p>
      <w:r>
        <w:rPr>
          <w:rFonts w:ascii="Times New Roman" w:hAnsi="Times New Roman" w:eastAsia="宋体"/>
          <w:sz w:val="21"/>
        </w:rPr>
        <w:t>作者: Ray Abney, Greg Gbur</w:t>
        <w:br/>
      </w:r>
      <w:r>
        <w:rPr>
          <w:rFonts w:ascii="Times New Roman" w:hAnsi="Times New Roman" w:eastAsia="宋体"/>
          <w:sz w:val="21"/>
        </w:rPr>
        <w:t xml:space="preserve">时间: 2025-12-22 | </w:t>
      </w:r>
      <w:r>
        <w:t xml:space="preserve">链接: </w:t>
      </w:r>
      <w:hyperlink r:id="rId178">
        <w:r>
          <w:rPr>
            <w:rFonts w:ascii="Times New Roman" w:hAnsi="Times New Roman" w:eastAsia="宋体"/>
            <w:color w:val="0000FF"/>
            <w:sz w:val="21"/>
            <w:u w:val="single"/>
          </w:rPr>
          <w:t>https://doi.org/10.1364/josaa.583999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第一个提出的隐形斗篷需要高度各向异性、空间不均匀且具有磁响应的材料。这些特性在实践中仍然很难或不切实际，导致许多研究人员探索简化的隐形方案，以牺牲完美来换取设计的简单性。在本文中，我们研究了 Devaney 构建多角度隐形设备的传统方法，即在弱散射极限下对有限数量的照明方向不可见的设备。我们证明，随着不可见方向数量的增加，这些物体的散射截面急剧减小。&lt;/jats:p&gt;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first proposed invisibility cloaks required materials that are highly anisotropic, spatially inhomogeneous, and that possess a magnetic response. These properties are still difficult or impractical to achieve in practice, leading many researchers to explore simplified invisibility schemes that trade perfection for simplicity in design. In this paper, we investigate a traditional method by Devaney for constructing multi-angle invisibility devices, i.e., devices that are invisible for a finite number of directions of illumination in the weak scattering limit. We demonstrate that the scattering cross-section of these objects decreases dramatically as the number of invisibility directions is increased.&lt;/jats:p&gt;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用于荧光分子断层扫描的自适应贝叶斯增强拉格朗日算法</w:t>
      </w:r>
    </w:p>
    <w:p>
      <w:r>
        <w:rPr>
          <w:rFonts w:ascii="Times New Roman" w:hAnsi="Times New Roman" w:eastAsia="宋体"/>
          <w:b/>
          <w:color w:val="003264"/>
          <w:sz w:val="24"/>
        </w:rPr>
        <w:t>Adaptive Bayesian augmented Lagrangian algorithm for fluorescence molecular tomography</w:t>
      </w:r>
    </w:p>
    <w:p>
      <w:r>
        <w:rPr>
          <w:rFonts w:ascii="Times New Roman" w:hAnsi="Times New Roman" w:eastAsia="宋体"/>
          <w:sz w:val="21"/>
        </w:rPr>
        <w:t>作者: Bianbian Yang, Yiting He, Nannan Cai, Jun Zhang, Yi Chen, Yangyang Liu, Chengyi Gao, Huangjian Yi, Xin Cao</w:t>
        <w:br/>
      </w:r>
      <w:r>
        <w:rPr>
          <w:rFonts w:ascii="Times New Roman" w:hAnsi="Times New Roman" w:eastAsia="宋体"/>
          <w:sz w:val="21"/>
        </w:rPr>
        <w:t xml:space="preserve">时间: 2025-12-24 | </w:t>
      </w:r>
      <w:r>
        <w:t xml:space="preserve">链接: </w:t>
      </w:r>
      <w:hyperlink r:id="rId179">
        <w:r>
          <w:rPr>
            <w:rFonts w:ascii="Times New Roman" w:hAnsi="Times New Roman" w:eastAsia="宋体"/>
            <w:color w:val="0000FF"/>
            <w:sz w:val="21"/>
            <w:u w:val="single"/>
          </w:rPr>
          <w:t>https://doi.org/10.1364/josaa.579369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荧光分子断层扫描（FMT）是一种非侵入性成像技术，能够定量重建荧光探针分布的三维</w:t>
        <w:br/>
        <w:t xml:space="preserve">                    &lt;jats:italictoggle="yes"&gt;体内&lt;/jats:italic&gt;</w:t>
        <w:br/>
        <w:t xml:space="preserve">                    。然而，由于光散射和不适定逆问题，FMT重建的准确性和可靠性受到限制。本文提出了自适应贝叶斯增强拉格朗日（ABAL）算法，该算法自适应地调整正则化参数以促进稀疏性并增强对噪声的鲁棒性，同时显着提高计算效率。通过将稀疏贝叶斯学习 (SBL) 与增强拉格朗日 (AL) 框架相集成，该方法解决了 SBL 中正则化参数迭代调整带来的计算挑战和非凸性。反问题被重新表述为加权</w:t>
        <w:br/>
        <w:t xml:space="preserve">                    &lt;贾茨：斜体&gt;L&lt;/贾茨：斜体&gt;</w:t>
        <w:br/>
        <w:t xml:space="preserve">                    &lt;jats:sub&gt;1&lt;/jats:sub&gt;</w:t>
        <w:br/>
        <w:t xml:space="preserve">                    通过自适应正则化进行最小化，并通过 AL 方法求解，提高计算效率并减轻局部最小值的风险。此外，自适应正则化机制使该方法能够动态调整数据特定的特征，避免过度正则化或欠正则化，提高稳定性和重建精度。为了评估我们方法的有效性，进行了一系列数值模拟和植入实验。结果证实，与其他方法相比，ABAL 方法可以实现相对准确的重建性能，平均最小定位误差 (LE) 为 0.358 mm，平均 Dice 系数为 0.775。这些结果显示了ABAL方法在FMT重建中相对较高的定位精度、形状恢复和鲁棒性，表明了其实际FMT应用的潜力。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Fluorescence molecular tomography (FMT) is a noninvasive imaging technique that enables the quantitative three-dimensional reconstruction of fluorescent probe distributions</w:t>
        <w:br/>
        <w:t xml:space="preserve">                    &lt;jats:italic toggle="yes"&gt;in vivo&lt;/jats:italic&gt;</w:t>
        <w:br/>
        <w:t xml:space="preserve">                    . However, FMT reconstruction is limited in accuracy and reliability due to light scattering and the ill-posed inverse problem. In this paper, the adaptive Bayesian augmented Lagrangian (ABAL) algorithm is proposed, which adaptively adjusts the regularization parameter to promote sparsity and enhance robustness to noise, while significantly improving computational efficiency. By integrating sparse Bayesian learning (SBL) with the augmented Lagrangian (AL) framework, the approach addresses the computational challenges and non-convexity introduced by the iterative adjustment of regularization parameters in SBL. The inverse problem is reformulated as a weighted</w:t>
        <w:br/>
        <w:t xml:space="preserve">                    &lt;jats:italic&gt;L&lt;/jats:italic&gt;</w:t>
        <w:br/>
        <w:t xml:space="preserve">                    &lt;jats:sub&gt;1&lt;/jats:sub&gt;</w:t>
        <w:br/>
        <w:t xml:space="preserve">                    minimization with adaptive regularization and solved via the AL method, enhancing computational efficiency and mitigating the risk of local minima. Moreover, the adaptive regularization mechanism enables the method to dynamically adjust to data-specific characteristics, avoiding over-regularization or under-regularization and improving both stability and reconstruction accuracy. To evaluate the effectiveness of our method, a series of numerical simulations and implantation experiments were conducted. Results confirm that the ABAL method can achieve relatively accurate reconstruction performance compared to other approaches, with an average minimum localization error (LE) of 0.358 mm and an average Dice coefficient of 0.775. These results show relatively high localization accuracy, shape recovery, and robustness of the ABAL method in FMT reconstruction, indicating its potential for practical FMT application.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不规则颗粒对偏振脉冲激光束在浑浊水下环境中传播的影响</w:t>
      </w:r>
    </w:p>
    <w:p>
      <w:r>
        <w:rPr>
          <w:rFonts w:ascii="Times New Roman" w:hAnsi="Times New Roman" w:eastAsia="宋体"/>
          <w:b/>
          <w:color w:val="003264"/>
          <w:sz w:val="24"/>
        </w:rPr>
        <w:t>Influence of irregular particles on the propagation of polarized pulsed laser beams through turbid underwater environments</w:t>
      </w:r>
    </w:p>
    <w:p>
      <w:r>
        <w:rPr>
          <w:rFonts w:ascii="Times New Roman" w:hAnsi="Times New Roman" w:eastAsia="宋体"/>
          <w:sz w:val="21"/>
        </w:rPr>
        <w:t>作者: Maria Ballesta-Garcia, Aleix R. Bobi-Olmo, Santiago Royo</w:t>
        <w:br/>
      </w:r>
      <w:r>
        <w:rPr>
          <w:rFonts w:ascii="Times New Roman" w:hAnsi="Times New Roman" w:eastAsia="宋体"/>
          <w:sz w:val="21"/>
        </w:rPr>
        <w:t xml:space="preserve">时间: 2025-12-23 | </w:t>
      </w:r>
      <w:r>
        <w:t xml:space="preserve">链接: </w:t>
      </w:r>
      <w:hyperlink r:id="rId180">
        <w:r>
          <w:rPr>
            <w:rFonts w:ascii="Times New Roman" w:hAnsi="Times New Roman" w:eastAsia="宋体"/>
            <w:color w:val="0000FF"/>
            <w:sz w:val="21"/>
            <w:u w:val="single"/>
          </w:rPr>
          <w:t>https://doi.org/10.1364/josaa.574207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&lt;jats:p&gt;这项研究调查了混浊中的偏振脉冲激光传播</w:t>
        <w:br/>
        <w:tab/>
        <w:tab/>
        <w:tab/>
        <w:tab/>
        <w:t>通过将蒙特卡罗模拟与水下环境相结合</w:t>
        <w:br/>
        <w:tab/>
        <w:tab/>
        <w:tab/>
        <w:tab/>
        <w:t>T 矩阵散射法对不规则形状颗粒进行建模。使用</w:t>
        <w:br/>
        <w:tab/>
        <w:tab/>
        <w:tab/>
        <w:tab/>
        <w:t>沙子和藻类作为代表性散射体，我们研究了</w:t>
        <w:br/>
        <w:tab/>
        <w:tab/>
        <w:tab/>
        <w:tab/>
        <w:t>反向散射能量的颗粒形状、成分和浊度，</w:t>
        <w:br/>
        <w:tab/>
        <w:tab/>
        <w:tab/>
        <w:tab/>
        <w:t>偏振和时间脉冲特性。结果表明</w:t>
        <w:br/>
        <w:tab/>
        <w:tab/>
        <w:tab/>
        <w:tab/>
        <w:t>圆偏振对去偏振更有弹性，特别是在</w:t>
        <w:br/>
        <w:tab/>
        <w:tab/>
        <w:tab/>
        <w:tab/>
        <w:t>低吸收散射介质，例如沙子。扁平颗粒增强</w:t>
        <w:br/>
        <w:tab/>
        <w:tab/>
        <w:tab/>
        <w:tab/>
        <w:t>后向散射，而拉长的则有利于前向散射。藻类，由于</w:t>
        <w:br/>
        <w:tab/>
        <w:tab/>
        <w:tab/>
        <w:tab/>
        <w:t>由于它们的吸收和复杂性，会引起更强的去极化。这些</w:t>
        <w:br/>
        <w:tab/>
        <w:tab/>
        <w:tab/>
        <w:tab/>
        <w:t>研究结果强调了现实粒子建模的重要性</w:t>
        <w:br/>
        <w:tab/>
        <w:tab/>
        <w:tab/>
        <w:tab/>
        <w:t>推进水下光通信和成像技术。&lt;/jats:p&gt;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polarized pulsed laser propagation in turbid</w:t>
        <w:br/>
        <w:tab/>
        <w:tab/>
        <w:tab/>
        <w:tab/>
        <w:t>underwater environments by combining Monte Carlo simulations with the</w:t>
        <w:br/>
        <w:tab/>
        <w:tab/>
        <w:tab/>
        <w:tab/>
        <w:t>T-matrix scattering method to model irregularly shaped particles. Using</w:t>
        <w:br/>
        <w:tab/>
        <w:tab/>
        <w:tab/>
        <w:tab/>
        <w:t>sand and algae as representative scatterers, we examined the effects of</w:t>
        <w:br/>
        <w:tab/>
        <w:tab/>
        <w:tab/>
        <w:tab/>
        <w:t>particle shape, composition, and turbidity on backscattered energy,</w:t>
        <w:br/>
        <w:tab/>
        <w:tab/>
        <w:tab/>
        <w:tab/>
        <w:t>polarization, and temporal pulse characteristics. Results show that</w:t>
        <w:br/>
        <w:tab/>
        <w:tab/>
        <w:tab/>
        <w:tab/>
        <w:t>circular polarization is more resilient to depolarization, especially in</w:t>
        <w:br/>
        <w:tab/>
        <w:tab/>
        <w:tab/>
        <w:tab/>
        <w:t>low-absorption scattering media such as sand. Flattened particles enhance</w:t>
        <w:br/>
        <w:tab/>
        <w:tab/>
        <w:tab/>
        <w:tab/>
        <w:t>backscattering, while elongated ones favor forward scattering. Algae, due</w:t>
        <w:br/>
        <w:tab/>
        <w:tab/>
        <w:tab/>
        <w:tab/>
        <w:t>to their absorption and complexity, induce stronger depolarization. These</w:t>
        <w:br/>
        <w:tab/>
        <w:tab/>
        <w:tab/>
        <w:tab/>
        <w:t>findings highlight the importance of realistic particle modeling for</w:t>
        <w:br/>
        <w:tab/>
        <w:tab/>
        <w:tab/>
        <w:tab/>
        <w:t>advancing underwater optical communication and imaging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未改进的Rytov方法和改进的Rytov方法在各种强湍流介质中获得闪烁的比较</w:t>
      </w:r>
    </w:p>
    <w:p>
      <w:r>
        <w:rPr>
          <w:rFonts w:ascii="Times New Roman" w:hAnsi="Times New Roman" w:eastAsia="宋体"/>
          <w:b/>
          <w:color w:val="003264"/>
          <w:sz w:val="24"/>
        </w:rPr>
        <w:t>Comparison of the unmodified Rytov method and the modified Rytov method in obtaining scintillations in various strongly turbulent media</w:t>
      </w:r>
    </w:p>
    <w:p>
      <w:r>
        <w:rPr>
          <w:rFonts w:ascii="Times New Roman" w:hAnsi="Times New Roman" w:eastAsia="宋体"/>
          <w:sz w:val="21"/>
        </w:rPr>
        <w:t>作者: Yahya Baykal</w:t>
        <w:br/>
      </w:r>
      <w:r>
        <w:rPr>
          <w:rFonts w:ascii="Times New Roman" w:hAnsi="Times New Roman" w:eastAsia="宋体"/>
          <w:sz w:val="21"/>
        </w:rPr>
        <w:t xml:space="preserve">时间: 2025-12-23 | </w:t>
      </w:r>
      <w:r>
        <w:t xml:space="preserve">链接: </w:t>
      </w:r>
      <w:hyperlink r:id="rId181">
        <w:r>
          <w:rPr>
            <w:rFonts w:ascii="Times New Roman" w:hAnsi="Times New Roman" w:eastAsia="宋体"/>
            <w:color w:val="0000FF"/>
            <w:sz w:val="21"/>
            <w:u w:val="single"/>
          </w:rPr>
          <w:t>https://doi.org/10.1364/josaa.576175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&lt;jats:p&gt;在不同的湍流介质（例如非柯尔莫哥洛夫大气、非柯尔莫哥洛夫喷气发动机废气、海洋大气和海洋湍流）中，比较了通过未修改（经典）Rytov 方法解评估的弱湍流和通过修改或扩展的 Rytov 方法解评估的强湍流的闪烁指数。当根据各种非柯尔莫哥洛夫幂律和源尺寸的湍流强度评估闪烁时，随着湍流强度的增加，在所有湍流介质中都可以清楚地观察到修改后的 Rytov 和未修改的 Rytov 方法解决方案之间的区别。当在较大的幂律和源尺寸下进行比较时，这种区别会被强调。本文的研究结果对于光无线通信系统的性能评估具有一定的参考价值。&lt;/jats:p&gt;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scintillation index as evaluated by the unmodified (classical) Rytov method solution for weak turbulence and evaluated by the modified or the extended Rytov method solution for strong turbulence is compared in different turbulent media, such as non-Kolmogorov atmospheric, non-Kolmogorov jet engine exhaust, marine atmospheric, and oceanic turbulences. When the scintillations are evaluated against the turbulence strength for various non-Kolmogorov power law and source sizes, the distinction between the modified Rytov and the unmodified Rytov method solutions, as the strength of turbulence increases, is clearly observed in all the turbulent media. This distinction is emphasized when the comparison is made at larger power law and source sizes. The results in this paper will be helpful in optical wireless communication system performance evaluations.&lt;/jats:p&gt;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使用扩展&lt;i&gt;ABCD&lt;/i&gt;形式主义和模式转换的多孔径系统交叉</w:t>
      </w:r>
    </w:p>
    <w:p>
      <w:r>
        <w:rPr>
          <w:rFonts w:ascii="Times New Roman" w:hAnsi="Times New Roman" w:eastAsia="宋体"/>
          <w:b/>
          <w:color w:val="003264"/>
          <w:sz w:val="24"/>
        </w:rPr>
        <w:t>Multi-aperture system crossing using the extended                     &lt;i&gt;ABCD&lt;/i&gt;                     formalism and mode conversion</w:t>
      </w:r>
    </w:p>
    <w:p>
      <w:r>
        <w:rPr>
          <w:rFonts w:ascii="Times New Roman" w:hAnsi="Times New Roman" w:eastAsia="宋体"/>
          <w:sz w:val="21"/>
        </w:rPr>
        <w:t>作者: Billel Bentouhami, Zaia Derrar Kaddour</w:t>
        <w:br/>
      </w:r>
      <w:r>
        <w:rPr>
          <w:rFonts w:ascii="Times New Roman" w:hAnsi="Times New Roman" w:eastAsia="宋体"/>
          <w:sz w:val="21"/>
        </w:rPr>
        <w:t xml:space="preserve">时间: 2025-12-24 | </w:t>
      </w:r>
      <w:r>
        <w:t xml:space="preserve">链接: </w:t>
      </w:r>
      <w:hyperlink r:id="rId182">
        <w:r>
          <w:rPr>
            <w:rFonts w:ascii="Times New Roman" w:hAnsi="Times New Roman" w:eastAsia="宋体"/>
            <w:color w:val="0000FF"/>
            <w:sz w:val="21"/>
            <w:u w:val="single"/>
          </w:rPr>
          <w:t>https://doi.org/10.1364/josaa.577930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的目的是解决研究一系列虹膜衍射所提出的问题。针对这个问题，存在衍射积分的替代方法。然而，这些方法不仅无法提供菲涅耳区域的结果，而且都没有解决涉及大孔径序列的情况。这里使用的方法只是基于模式转换和</w:t>
        <w:br/>
        <w:t xml:space="preserve">                    &lt;jats：斜体切换=“是”&gt; ABCD &lt;/ jats：斜体&gt;</w:t>
        <w:br/>
        <w:t xml:space="preserve">                    形式主义。我们首先通过研究三个孔径的任意序列来提供方法评估。使用众所周知的衍射积分和我们的方法，确定了每个孔径之外的横向场分布，并成功确认了叠加的准确性。除了文献中已有的少数孔径研究之外，我们还给出了具有大量虹膜的不同序列的场分布。考虑不同的尺寸、数量和孔径之间的距离，并获得有趣的场分布。本文阐述了这种光学系统的优点。</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aim of this paper is to solve the problem raised by the study of diffraction by a sequence of irises. Alternative methods to the diffraction integral, aimed at this problem, exist. However, these methods not only fail to provide results for the Fresnel region, but none of them address the scenario involving a large sequence of apertures. The method used here is simply based on mode conversion and the</w:t>
        <w:br/>
        <w:t xml:space="preserve">                    &lt;jats:italic toggle="yes"&gt;ABCD&lt;/jats:italic&gt;</w:t>
        <w:br/>
        <w:t xml:space="preserve">                    formalism. We first provide the method assessment by studying an arbitrary sequence of three apertures. Using the well-known diffraction integral and our method, the transverse field distribution beyond each aperture was determined, and the accuracy of the superposition was successfully confirmed. Going beyond the set of few aperture studies, already available in the literature, we give field distributions from diverse sequences with a significant number of irises. Different sizes, numbers, and distances between apertures are considered, and interesting field distributions are obtained. Advantages of this kind of optical system are illustrated in this paper.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偏振内在相干庞加莱球</w:t>
      </w:r>
    </w:p>
    <w:p>
      <w:r>
        <w:rPr>
          <w:rFonts w:ascii="Times New Roman" w:hAnsi="Times New Roman" w:eastAsia="宋体"/>
          <w:b/>
          <w:color w:val="003264"/>
          <w:sz w:val="24"/>
        </w:rPr>
        <w:t>Polarization intrinsic coherence Poincaré sphere</w:t>
      </w:r>
    </w:p>
    <w:p>
      <w:r>
        <w:rPr>
          <w:rFonts w:ascii="Times New Roman" w:hAnsi="Times New Roman" w:eastAsia="宋体"/>
          <w:sz w:val="21"/>
        </w:rPr>
        <w:t>作者: Philippe Réfrégier, Frédéric Galland, Julien Fade</w:t>
        <w:br/>
      </w:r>
      <w:r>
        <w:rPr>
          <w:rFonts w:ascii="Times New Roman" w:hAnsi="Times New Roman" w:eastAsia="宋体"/>
          <w:sz w:val="21"/>
        </w:rPr>
        <w:t xml:space="preserve">时间: 2025-12-24 | </w:t>
      </w:r>
      <w:r>
        <w:t xml:space="preserve">链接: </w:t>
      </w:r>
      <w:hyperlink r:id="rId183">
        <w:r>
          <w:rPr>
            <w:rFonts w:ascii="Times New Roman" w:hAnsi="Times New Roman" w:eastAsia="宋体"/>
            <w:color w:val="0000FF"/>
            <w:sz w:val="21"/>
            <w:u w:val="single"/>
          </w:rPr>
          <w:t>https://doi.org/10.1364/josaa.582595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用于空间相干特性的类庞加莱球体，从而产生了“视觉算法”。确定性和随机琼斯变换，以及两个空间位置的光之间的相干性优化，可以通过简单的几何变换来理解，类似于用于偏振的标准庞加莱球所使用的几何变换。单个全局偏振内在相干庞加莱球中偏振和相干特性的联合表示使人们能够轻松识别显着的物理情况。&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Poincaré-like sphere for spatial coherence characteristics leading to “visual algorithms” is introduced. Deterministic and random Jones transformations, as well as coherence optimization between lights at two spatial locations, can be apprehended with simple geometric transformations analogous to the ones used with the standard Poincaré sphere for polarization. The joint representation of polarization and coherence characteristics in a single global polarization intrinsic coherence Poincaré sphere allows one to easily identify remarkable physical situations.&lt;/jats:p&gt;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相位滤波器形状和尺寸对相差成像的影响</w:t>
      </w:r>
    </w:p>
    <w:p>
      <w:r>
        <w:rPr>
          <w:rFonts w:ascii="Times New Roman" w:hAnsi="Times New Roman" w:eastAsia="宋体"/>
          <w:b/>
          <w:color w:val="003264"/>
          <w:sz w:val="24"/>
        </w:rPr>
        <w:t>Influence of phase filter shape and size on phase contrast imaging</w:t>
      </w:r>
    </w:p>
    <w:p>
      <w:r>
        <w:rPr>
          <w:rFonts w:ascii="Times New Roman" w:hAnsi="Times New Roman" w:eastAsia="宋体"/>
          <w:sz w:val="21"/>
        </w:rPr>
        <w:t>作者: T. B. Martínez-Hernández, J. A. Zenteno-Hernández, D. Sánchez-de-la-Llave, M. D. Iturbe-Castillo</w:t>
        <w:br/>
      </w:r>
      <w:r>
        <w:rPr>
          <w:rFonts w:ascii="Times New Roman" w:hAnsi="Times New Roman" w:eastAsia="宋体"/>
          <w:sz w:val="21"/>
        </w:rPr>
        <w:t xml:space="preserve">时间: 2025-12-23 | </w:t>
      </w:r>
      <w:r>
        <w:t xml:space="preserve">链接: </w:t>
      </w:r>
      <w:hyperlink r:id="rId184">
        <w:r>
          <w:rPr>
            <w:rFonts w:ascii="Times New Roman" w:hAnsi="Times New Roman" w:eastAsia="宋体"/>
            <w:color w:val="0000FF"/>
            <w:sz w:val="21"/>
            <w:u w:val="single"/>
          </w:rPr>
          <w:t>https://doi.org/10.1364/josaa.580042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相衬是一种技术，当在光学系统的傅里叶平面上设置相位滤波器时，通过将物体的相位变化转换为图像平面上的强度变化，可以将物体的相位变化可视化。理想情况下，只有物体傅立叶变换的零频率必须受到相位滤波器的影响，才能获得跟随物体相位变化的强度图像。在实际系统中实施该技术需要具有定义的空间尺寸的滤波器，因此可以相移更多的傅里叶频率。在这项工作中，我们研究了相位滤波器形状和尺寸对图像对比度的影响。分析具有二元和二次相位分布的相位对象。滤波器的形状从突变的二进制修改为平滑的相位变化。我们专门研究了四种类型的滤波器：盘式滤波器、阶梯式圆锥滤波器、连续圆锥滤波器和高斯滤波器。尺寸变化是通过改变滤波器的半径来实现的，同时保持其恒定的最大相位值。结果表明，滤波器的形状和尺寸会影响所获得的图像，表明即使半径大于对象傅里叶变换的主瓣，具有平滑变化的滤波器也能保持其对比度能力。给出了使用相位空间光调制器来控制相位滤波器的相位、形状和半径变化的实验结果。数值结果与实验结果具有较高的一致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contrast is a technique that allows the visualization of phase variations of an object by transforming them into intensity variations at the image plane when a phase filter is set at the Fourier plane of the optical system. Ideally, only the zero frequency of the object’s Fourier transform must be affected by the phase filter to have an intensity image that follows the object’s phase variations. The implementation of the technique in real systems requires a filter with a defined spatial size, and therefore, more Fourier frequencies can be phase shifted. In this work, we investigate the impact of the phase filter shape and size on the image contrast. Phase objects with binary and quadratic phase distribution are analyzed. The shape of the filter was modified from an abrupt binary to a smooth phase variation. We specifically examined four types of filters: disk, stepped conical, continuous conical, and Gaussian. Size variations were achieved by varying the radii of the filters, while maintaining their constant maximum phase values. The results demonstrate that the shape and size of the filter affect the obtained image, showing that filters with smooth variation maintain their capability for contrast even for radii larger than that of the main lobe of the object Fourier transform. Experimental results using a phase spatial light modulator to control the phase, form, and radius variation of the phase filter are presented. High consistency is achieved between numerical and experimental results.&lt;/jats:p&gt;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使用快速光调制的高密度三维图像重建</w:t>
      </w:r>
    </w:p>
    <w:p>
      <w:r>
        <w:rPr>
          <w:rFonts w:ascii="Times New Roman" w:hAnsi="Times New Roman" w:eastAsia="宋体"/>
          <w:b/>
          <w:color w:val="003264"/>
          <w:sz w:val="24"/>
        </w:rPr>
        <w:t>High-density three-dimensional image reconstruction using rapid modulation of light</w:t>
      </w:r>
    </w:p>
    <w:p>
      <w:r>
        <w:rPr>
          <w:rFonts w:ascii="Times New Roman" w:hAnsi="Times New Roman" w:eastAsia="宋体"/>
          <w:sz w:val="21"/>
        </w:rPr>
        <w:t>作者: Jorge-Alberto Peralta-Ángeles, Mingyuan Hong, Mario</w:t>
        <w:br/>
        <w:tab/>
        <w:tab/>
        <w:tab/>
        <w:t>A. Quiroz-Juárez, Omar</w:t>
        <w:br/>
        <w:tab/>
        <w:tab/>
        <w:tab/>
        <w:t>S. Magaña-Loaiza, Roberto de</w:t>
        <w:br/>
        <w:tab/>
        <w:tab/>
        <w:tab/>
        <w:t>J. León-Montiel</w:t>
        <w:br/>
      </w:r>
      <w:r>
        <w:rPr>
          <w:rFonts w:ascii="Times New Roman" w:hAnsi="Times New Roman" w:eastAsia="宋体"/>
          <w:sz w:val="21"/>
        </w:rPr>
        <w:t xml:space="preserve">时间: 2026-01-05 | </w:t>
      </w:r>
      <w:r>
        <w:t xml:space="preserve">链接: </w:t>
      </w:r>
      <w:hyperlink r:id="rId185">
        <w:r>
          <w:rPr>
            <w:rFonts w:ascii="Times New Roman" w:hAnsi="Times New Roman" w:eastAsia="宋体"/>
            <w:color w:val="0000FF"/>
            <w:sz w:val="21"/>
            <w:u w:val="single"/>
          </w:rPr>
          <w:t>https://doi.org/10.1364/josaa.582004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&lt;jats:p&gt;重建三维 (3D) 最常用的方法之一</w:t>
        <w:br/>
        <w:tab/>
        <w:tab/>
        <w:tab/>
        <w:tab/>
        <w:t>真实或计算机生成的物体的图像是数字的，并且</w:t>
        <w:br/>
        <w:tab/>
        <w:tab/>
        <w:tab/>
        <w:tab/>
        <w:t>分别是计算机生成的全息术。这两种技术都依赖于</w:t>
        <w:br/>
        <w:tab/>
        <w:tab/>
        <w:tab/>
        <w:tab/>
        <w:t>使用改变光的相位或振幅的电光装置</w:t>
        <w:br/>
        <w:tab/>
        <w:tab/>
        <w:tab/>
        <w:tab/>
        <w:t>以受控方式产生场，即所谓的空间光调制器。</w:t>
        <w:br/>
        <w:tab/>
        <w:tab/>
        <w:tab/>
        <w:tab/>
        <w:t>然而，考虑到全息术通常需要相干光源，</w:t>
        <w:br/>
        <w:tab/>
        <w:tab/>
        <w:tab/>
        <w:tab/>
        <w:t>三维投影的一个常见问题是串扰</w:t>
        <w:br/>
        <w:tab/>
        <w:tab/>
        <w:tab/>
        <w:tab/>
        <w:t>组成 3D 对象的各层之间。这限制了全深度</w:t>
        <w:br/>
        <w:tab/>
        <w:tab/>
        <w:tab/>
        <w:tab/>
        <w:t>控制，直接影响图像质量。有趣的是，在过去的几年里</w:t>
        <w:br/>
        <w:tab/>
        <w:tab/>
        <w:tab/>
        <w:tab/>
        <w:t>多年来，多种方法已被证明能有效破层</w:t>
        <w:br/>
        <w:tab/>
        <w:tab/>
        <w:tab/>
        <w:tab/>
        <w:t>通过消除光的空间相干性来消除串扰。这样的一个缺点是</w:t>
        <w:br/>
        <w:tab/>
        <w:tab/>
        <w:tab/>
        <w:tab/>
        <w:t>解决方案是，在许多情况下，需要额外的光学资源</w:t>
        <w:br/>
        <w:tab/>
        <w:tab/>
        <w:tab/>
        <w:tab/>
        <w:t>完成这样的任务所需要的。在这项工作中，我们提出了一种方法</w:t>
        <w:br/>
        <w:tab/>
        <w:tab/>
        <w:tab/>
        <w:tab/>
        <w:t>使用快速三维物体的高密度重建</w:t>
        <w:br/>
        <w:tab/>
        <w:tab/>
        <w:tab/>
        <w:tab/>
        <w:t>通过数字微镜器件 (DMD) 调制光场。</w:t>
        <w:br/>
        <w:tab/>
        <w:tab/>
        <w:tab/>
        <w:tab/>
        <w:t>3D 重建是通过将对象离散化为</w:t>
        <w:br/>
        <w:tab/>
        <w:tab/>
        <w:tab/>
        <w:tab/>
        <w:t>多平面光点轮廓，其中轮廓的分辨率为</w:t>
        <w:br/>
        <w:tab/>
        <w:tab/>
        <w:tab/>
        <w:tab/>
        <w:t>由光点的密度控制。高刷新率</w:t>
        <w:br/>
        <w:tab/>
        <w:tab/>
        <w:tab/>
        <w:tab/>
        <w:t>DMD</w:t>
        <w:br/>
        <w:tab/>
        <w:tab/>
        <w:tab/>
        <w:tab/>
        <w:t>（〜10kHz）允许</w:t>
        <w:br/>
        <w:tab/>
        <w:tab/>
        <w:tab/>
        <w:tab/>
        <w:t>3D 图像的每个点在空间上和</w:t>
        <w:br/>
        <w:tab/>
        <w:tab/>
        <w:tab/>
        <w:tab/>
        <w:t>由独立振幅全息图临时控制，因此有效</w:t>
        <w:br/>
        <w:tab/>
        <w:tab/>
        <w:tab/>
        <w:tab/>
        <w:t>消除相干引起的多平面串扰，无需</w:t>
        <w:br/>
        <w:tab/>
        <w:tab/>
        <w:tab/>
        <w:tab/>
        <w:t>附加光学元件。由于其简单性和多功能性，我们</w:t>
        <w:br/>
        <w:tab/>
        <w:tab/>
        <w:tab/>
        <w:tab/>
        <w:t>相信我们的方法提供了一条通往紧凑的实用途径，</w:t>
        <w:br/>
        <w:tab/>
        <w:tab/>
        <w:tab/>
        <w:tab/>
        <w:t>高分辨率 3D 全息投影仪。&lt;/jats:p&gt;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&lt;jats:p&gt;One of the most common methods for reconstructing three-dimensional (3D)</w:t>
        <w:br/>
        <w:tab/>
        <w:tab/>
        <w:tab/>
        <w:tab/>
        <w:t>images of real or computer-generated objects is digital and</w:t>
        <w:br/>
        <w:tab/>
        <w:tab/>
        <w:tab/>
        <w:tab/>
        <w:t>computer-generated holography, respectively. Both techniques rely on the</w:t>
        <w:br/>
        <w:tab/>
        <w:tab/>
        <w:tab/>
        <w:tab/>
        <w:t>use of electro-optical devices that modify the phase or amplitude of light</w:t>
        <w:br/>
        <w:tab/>
        <w:tab/>
        <w:tab/>
        <w:tab/>
        <w:t>fields in a controlled manner, the so-called spatial light modulators.</w:t>
        <w:br/>
        <w:tab/>
        <w:tab/>
        <w:tab/>
        <w:tab/>
        <w:t>However, given that holography typically requires coherent light sources,</w:t>
        <w:br/>
        <w:tab/>
        <w:tab/>
        <w:tab/>
        <w:tab/>
        <w:t>a common problem with three-dimensional projection is the crosstalk</w:t>
        <w:br/>
        <w:tab/>
        <w:tab/>
        <w:tab/>
        <w:tab/>
        <w:t>between the layers that make up the 3D object. This limits full-depth</w:t>
        <w:br/>
        <w:tab/>
        <w:tab/>
        <w:tab/>
        <w:tab/>
        <w:t>control and directly affects image quality. Interestingly, in the past few</w:t>
        <w:br/>
        <w:tab/>
        <w:tab/>
        <w:tab/>
        <w:tab/>
        <w:t>years, several methods have proven to be effective in breaking layer</w:t>
        <w:br/>
        <w:tab/>
        <w:tab/>
        <w:tab/>
        <w:tab/>
        <w:t>crosstalk by erasing the spatial coherence of light. A drawback of such</w:t>
        <w:br/>
        <w:tab/>
        <w:tab/>
        <w:tab/>
        <w:tab/>
        <w:t>solutions is that, in many cases, additional optical resources are</w:t>
        <w:br/>
        <w:tab/>
        <w:tab/>
        <w:tab/>
        <w:tab/>
        <w:t>required to achieve such a task. In this work, we present a method for</w:t>
        <w:br/>
        <w:tab/>
        <w:tab/>
        <w:tab/>
        <w:tab/>
        <w:t>high-density reconstruction of three-dimensional objects using rapid</w:t>
        <w:br/>
        <w:tab/>
        <w:tab/>
        <w:tab/>
        <w:tab/>
        <w:t>modulation of light fields by means of digital micromirror devices (DMDs).</w:t>
        <w:br/>
        <w:tab/>
        <w:tab/>
        <w:tab/>
        <w:tab/>
        <w:t>The 3D reconstruction is performed by discretizing the object into</w:t>
        <w:br/>
        <w:tab/>
        <w:tab/>
        <w:tab/>
        <w:tab/>
        <w:t>multiplane light-point contours, where the resolution of the contours is</w:t>
        <w:br/>
        <w:tab/>
        <w:tab/>
        <w:tab/>
        <w:tab/>
        <w:t>controlled by the density of the light points. The high refresh rate of</w:t>
        <w:br/>
        <w:tab/>
        <w:tab/>
        <w:tab/>
        <w:tab/>
        <w:t>the DMD</w:t>
        <w:br/>
        <w:tab/>
        <w:tab/>
        <w:tab/>
        <w:tab/>
        <w:t>(∼10kHz) allows for a</w:t>
        <w:br/>
        <w:tab/>
        <w:tab/>
        <w:tab/>
        <w:tab/>
        <w:t>reconstruction where each point of the 3D image is spatially and</w:t>
        <w:br/>
        <w:tab/>
        <w:tab/>
        <w:tab/>
        <w:tab/>
        <w:t>temporally controlled by independent amplitude holograms, thus effectively</w:t>
        <w:br/>
        <w:tab/>
        <w:tab/>
        <w:tab/>
        <w:tab/>
        <w:t>eliminating coherence-induced multiplane crosstalk without the need for</w:t>
        <w:br/>
        <w:tab/>
        <w:tab/>
        <w:tab/>
        <w:tab/>
        <w:t>additional optical elements. Because of its simplicity and versatility, we</w:t>
        <w:br/>
        <w:tab/>
        <w:tab/>
        <w:tab/>
        <w:tab/>
        <w:t>believe that our method provides a practical route toward compact,</w:t>
        <w:br/>
        <w:tab/>
        <w:tab/>
        <w:tab/>
        <w:tab/>
        <w:t>high-resolution 3D holographic projectors.&lt;/jats:p&gt;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加强 JOSA A——我们新的主题编辑在行动：社论</w:t>
      </w:r>
    </w:p>
    <w:p>
      <w:r>
        <w:rPr>
          <w:rFonts w:ascii="Times New Roman" w:hAnsi="Times New Roman" w:eastAsia="宋体"/>
          <w:b/>
          <w:color w:val="003264"/>
          <w:sz w:val="24"/>
        </w:rPr>
        <w:t>Strengthening JOSA A—our new topical editors in action: editorial</w:t>
      </w:r>
    </w:p>
    <w:p>
      <w:r>
        <w:rPr>
          <w:rFonts w:ascii="Times New Roman" w:hAnsi="Times New Roman" w:eastAsia="宋体"/>
          <w:sz w:val="21"/>
        </w:rPr>
        <w:t>作者: Olga Korotkova</w:t>
        <w:br/>
      </w:r>
      <w:r>
        <w:rPr>
          <w:rFonts w:ascii="Times New Roman" w:hAnsi="Times New Roman" w:eastAsia="宋体"/>
          <w:sz w:val="21"/>
        </w:rPr>
        <w:t xml:space="preserve">时间: 2025-12-23 | </w:t>
      </w:r>
      <w:r>
        <w:t xml:space="preserve">链接: </w:t>
      </w:r>
      <w:hyperlink r:id="rId186">
        <w:r>
          <w:rPr>
            <w:rFonts w:ascii="Times New Roman" w:hAnsi="Times New Roman" w:eastAsia="宋体"/>
            <w:color w:val="0000FF"/>
            <w:sz w:val="21"/>
            <w:u w:val="single"/>
          </w:rPr>
          <w:t>https://doi.org/10.1364/josaa.587429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&lt;jats:p&gt;主编 Olga Korotkova 总结了期刊 2025 年的进展，表彰了已完成任期的编辑，并介绍了最近加入董事会的编辑。&lt;/jats:p&gt;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&lt;jats:p&gt;Editor-in-Chief Olga Korotkova summarizes the Journal’s progress in 2025, recognizes editors who have completed their terms, and introduces editors who have recently joined the board.&lt;/jats:p&gt;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小口径管道内壁缺陷的无阻碍测量技术</w:t>
      </w:r>
    </w:p>
    <w:p>
      <w:r>
        <w:rPr>
          <w:rFonts w:ascii="Times New Roman" w:hAnsi="Times New Roman" w:eastAsia="宋体"/>
          <w:b/>
          <w:color w:val="003264"/>
          <w:sz w:val="24"/>
        </w:rPr>
        <w:t>Non-obstructive measurement technique for inner wall defects in small-diameter pipes</w:t>
      </w:r>
    </w:p>
    <w:p>
      <w:r>
        <w:rPr>
          <w:rFonts w:ascii="Times New Roman" w:hAnsi="Times New Roman" w:eastAsia="宋体"/>
          <w:sz w:val="21"/>
        </w:rPr>
        <w:t>作者: Mohan Yan, Xiangxiang Meng, Peng Yang, Rongzhen Lan, Yibiao Liu, Lanbao Zhang</w:t>
        <w:br/>
      </w:r>
      <w:r>
        <w:rPr>
          <w:rFonts w:ascii="Times New Roman" w:hAnsi="Times New Roman" w:eastAsia="宋体"/>
          <w:sz w:val="21"/>
        </w:rPr>
        <w:t xml:space="preserve">时间: 2026-01-05 | </w:t>
      </w:r>
      <w:r>
        <w:t xml:space="preserve">链接: </w:t>
      </w:r>
      <w:hyperlink r:id="rId187">
        <w:r>
          <w:rPr>
            <w:rFonts w:ascii="Times New Roman" w:hAnsi="Times New Roman" w:eastAsia="宋体"/>
            <w:color w:val="0000FF"/>
            <w:sz w:val="21"/>
            <w:u w:val="single"/>
          </w:rPr>
          <w:t>https://doi.org/10.1364/josaa.575935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石油和天然气钻探中使用的高压软管直径小、尺寸长。采用结构光法检测其内壁缺陷时，存在支撑结构遮挡、无法扫描测量完整内壁等问题。为此，开发了基于双相机和激光器同侧布置的锥形结构光无遮挡扫描测量系统。基于针孔成像模型和空间锥面的性质，分析了在相机和锥体结构光激励器适合扫描测量的横向放置架构中，空间锥体光在像平面上重叠，无法实现像素坐标与世界坐标的一一对应。通过在垂直方向增加测量相机，补充水平相机成像的重叠区域，实现管道内壁的无盲点扫描检测。基于像素距离与三维空间距离转换的系统标定，对内径为51毫米和64毫米且含有已知尺寸缺陷的管道进行了测试。测试结果表明，各位置缺陷尺寸均方根误差≤0.076mm，验证了其在一定弯管范围内良好的鲁棒性。同时对测量系统中存在的激光带材边缘倾斜误差和不规则误差进行了分析。结果表明，该系统在小口径、长尺寸管道内壁缺陷测量中具有较高的应用价值，能够满足实际工程要求。&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high-pressure flexible hoses used in oil and gas drilling have small diameters and long dimensions. When the structured light method is used to detect the defects on their inner walls, there are problems such as the obstruction of the supporting structure and the inability to scan and measure the complete inner wall. For this purpose, a conical structure light unobstructed scanning measurement system based on the arrangement of dual cameras and lasers on the same side has been developed. Based on the pinhole imaging model and the properties of spatial conical surfaces, it is analyzed that in the lateral placement architecture where the camera and the conical structure light exciter are suitable for scanning measurement, the spatial conical light overlapped on the image plane, making it impossible to achieve a one-to-one correspondence between pixel coordinates and world coordinates. By adding a measurement camera in the vertical direction, the overlapping area of the horizontal camera’s imaging is supplemented to achieve blind-spot-free scanning and detection of the inner wall of the pipeline. Based on the system calibration of the conversion between pixel distance and three-dimensional spatial distance, tests were conducted on pipes with inner diameters of 51 and 64 mm containing defects of known sizes. The test results indicated that the root mean square error of the defect size at all positions was ≤0.076mm, and its good robustness within a certain pipe bending range was verified. Meanwhile, the tilt error and the irregular error of the laser strip edge existing in the measurement system were analyzed. The results show that this system has high application value in the measurement of inner wall defects of small-diameter and long-sized pipelines and can meet the actual engineering requirements.&lt;/jats:p&gt;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TURBO-RL：使用强化学习减轻严重光学像差的湍流</w:t>
      </w:r>
    </w:p>
    <w:p>
      <w:r>
        <w:rPr>
          <w:rFonts w:ascii="Times New Roman" w:hAnsi="Times New Roman" w:eastAsia="宋体"/>
          <w:b/>
          <w:color w:val="003264"/>
          <w:sz w:val="24"/>
        </w:rPr>
        <w:t>TURBO-RL: turbulence mitigation using reinforcement learning for severe optical aberrations</w:t>
      </w:r>
    </w:p>
    <w:p>
      <w:r>
        <w:rPr>
          <w:rFonts w:ascii="Times New Roman" w:hAnsi="Times New Roman" w:eastAsia="宋体"/>
          <w:sz w:val="21"/>
        </w:rPr>
        <w:t>作者: Hyunsoo Choi, Jiayu Chen, Vaneet Aggarwal, Zubin Jacob</w:t>
        <w:br/>
      </w:r>
      <w:r>
        <w:rPr>
          <w:rFonts w:ascii="Times New Roman" w:hAnsi="Times New Roman" w:eastAsia="宋体"/>
          <w:sz w:val="21"/>
        </w:rPr>
        <w:t xml:space="preserve">时间: 2026-01-05 | </w:t>
      </w:r>
      <w:r>
        <w:t xml:space="preserve">链接: </w:t>
      </w:r>
      <w:hyperlink r:id="rId188">
        <w:r>
          <w:rPr>
            <w:rFonts w:ascii="Times New Roman" w:hAnsi="Times New Roman" w:eastAsia="宋体"/>
            <w:color w:val="0000FF"/>
            <w:sz w:val="21"/>
            <w:u w:val="single"/>
          </w:rPr>
          <w:t>https://doi.org/10.1364/josaa.568108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畸变或像差仍然是一个至关重要的挑战，阻碍了空间域感知、地面遥感和天文学等各种应用中的高分辨率成像。然而，由于这些光学畸变的随机性，在不直接测量波前的情况下减少其影响是一项挑战。此外，在极端湍流的情况下，由于波前传感器中小透镜阵列的尺寸有限，传感器无法正确量化或最小化湍流造成的导星图像失真。虽然大量研究表明基于导星的自适应光学器件在减轻轻度湍流方面是有效的，但严重湍流仍然是一个持续存在的挑战。为了实现这一目标，我们提出了 TURBO-RL：使用强化学习的湍流缓解，它仅使用单个光学元件（例如可变形镜）来估计和纠正导星的波前误差。 TURBO-RL 采用卷积神经网络的强化学习来提取和估计湍流。与其他方法不同，TURBO-RL 能够在严重湍流中进行导星成像（</w:t>
        <w:br/>
        <w:t xml:space="preserve">                    &lt;贾茨：斜体&gt;D&lt;/贾茨：斜体&gt;</w:t>
        <w:br/>
        <w:t xml:space="preserve">                    /</w:t>
        <w:br/>
        <w:t xml:space="preserve">                    &lt;jats:斜体&gt;r&lt;/jats:斜体&gt;</w:t>
        <w:br/>
        <w:t xml:space="preserve">                    &lt;贾茨：子&gt;0&lt;/贾茨：子&gt;</w:t>
        <w:br/>
        <w:t xml:space="preserve">                    =100），仅具有约 590 个光子，使得克服强湍流成为可能，并可能取代笨重且昂贵的波前传感器。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distortion or aberration remains a vital challenge that prohibits high-resolution imaging in various applications such as space domain awareness, terrestrial remote sensing, and astronomy. However, due to the stochastic nature of these optical distortions, reducing their effect without directly measuring wavefronts is challenging. Furthermore, in the case of extreme turbulence, due to the limited size of the lenslet array in the wavefront sensor, the sensor fails to correctly quantify or minimize the image distortions of a guide star from turbulence. While numerous studies have shown effectiveness of guide star-based adaptive optics in mitigating mild turbulence, severe turbulence has remained a persistent challenge. To target this, we present TURBO-RL: TURBulence mitigatiOn using Reinforcement Learning, which uses just a single optical element (e.g., deformable mirror) to estimate and correct the wavefront errors from a guide star. TURBO-RL adopts reinforcement learning with a convolutional neural network to extract and estimate turbulence. Unlike other methods, TURBO-RL is capable of guide star imaging in severe turbulence (</w:t>
        <w:br/>
        <w:t xml:space="preserve">                    &lt;jats:italic&gt;D&lt;/jats:italic&gt;</w:t>
        <w:br/>
        <w:t xml:space="preserve">                    /</w:t>
        <w:br/>
        <w:t xml:space="preserve">                    &lt;jats:italic&gt;r&lt;/jats:italic&gt;</w:t>
        <w:br/>
        <w:t xml:space="preserve">                    &lt;jats:sub&gt;0&lt;/jats:sub&gt;</w:t>
        <w:br/>
        <w:t xml:space="preserve">                    =100) with only about 590 photons, making it possible to overcome the strong turbulence and possibly replace bulky and expensive wavefront sensors.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双折射率对单轴晶体椭圆径向地毯光束的影响</w:t>
      </w:r>
    </w:p>
    <w:p>
      <w:r>
        <w:rPr>
          <w:rFonts w:ascii="Times New Roman" w:hAnsi="Times New Roman" w:eastAsia="宋体"/>
          <w:b/>
          <w:color w:val="003264"/>
          <w:sz w:val="24"/>
        </w:rPr>
        <w:t>Effect of the birefringence ratio on the elliptical radial carpet beam in uniaxial crystals</w:t>
      </w:r>
    </w:p>
    <w:p>
      <w:r>
        <w:rPr>
          <w:rFonts w:ascii="Times New Roman" w:hAnsi="Times New Roman" w:eastAsia="宋体"/>
          <w:sz w:val="21"/>
        </w:rPr>
        <w:t>作者: Tuo Gao, Jing Cheng</w:t>
        <w:br/>
      </w:r>
      <w:r>
        <w:rPr>
          <w:rFonts w:ascii="Times New Roman" w:hAnsi="Times New Roman" w:eastAsia="宋体"/>
          <w:sz w:val="21"/>
        </w:rPr>
        <w:t xml:space="preserve">时间: 2026-01-06 | </w:t>
      </w:r>
      <w:r>
        <w:t xml:space="preserve">链接: </w:t>
      </w:r>
      <w:hyperlink r:id="rId189">
        <w:r>
          <w:rPr>
            <w:rFonts w:ascii="Times New Roman" w:hAnsi="Times New Roman" w:eastAsia="宋体"/>
            <w:color w:val="0000FF"/>
            <w:sz w:val="21"/>
            <w:u w:val="single"/>
          </w:rPr>
          <w:t>https://doi.org/10.1364/josaa.579383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单轴晶体中传播由具有专门设计的透射率函数的幅度光栅调制的平面波可以产生所谓的椭圆地毯光束。这些椭圆地毯梁保留了自由空间中传统径向地毯梁的特性，例如在传播过程中保持稳定的图案。另一方面，由于单轴晶体中的各向异性衍射，椭圆地毯光束失去了一定的对称性，在传播过程中产生了一种椭圆横向地毯图案。地毯图案的椭圆率随着不同单轴晶体的双折射率而变化。在这项研究中，我们通过改变晶体折射率详细研究了椭圆地毯梁的行为，并推导了椭圆地毯梁的解析表达式。特别是，我们证明了椭圆地毯梁存在一种特征椭圆，并指出了与晶体双折射率相关的性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&lt;jats:p&gt;Propagating a plane wave modulated by an amplitude grating with a specially designed transmittance function in the uniaxial crystal can lead to the generation of the so-called elliptical carpet beams. These elliptical carpet beams retain the characteristic of the traditionally radial carpet beams in free space, such as maintaining stable patterns during propagation. On the other hand, due to the anisotropic diffraction in the uniaxial crystals, the elliptical carpet beams lose some symmetry, resulting in a kind of elliptical transverse carpet pattern during propagation. The ellipticity of the carpet pattern varies with the birefringence ratio for different uniaxial crystals. In this study, we have investigated in detail the behavior of the elliptical carpet beams by varying crystal refractive indices and derived the analytical expression of elliptical carpet beams. Particularly, we show that there exists a kind of characteristic ellipse of the elliptical carpet beams and point out the properties in relation to the birefringence ratio of the crystals.&lt;/jats:p&gt;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视觉中的内位星爆：重新审视衍射透镜缝合图案的作用</w:t>
      </w:r>
    </w:p>
    <w:p>
      <w:r>
        <w:rPr>
          <w:rFonts w:ascii="Times New Roman" w:hAnsi="Times New Roman" w:eastAsia="宋体"/>
          <w:b/>
          <w:color w:val="003264"/>
          <w:sz w:val="24"/>
        </w:rPr>
        <w:t>Entopic starburst in vision: revisiting the role of diffractive lens suture patterns</w:t>
      </w:r>
    </w:p>
    <w:p>
      <w:r>
        <w:rPr>
          <w:rFonts w:ascii="Times New Roman" w:hAnsi="Times New Roman" w:eastAsia="宋体"/>
          <w:sz w:val="21"/>
        </w:rPr>
        <w:t>作者: Francisco J. Ávila, Justin C. D’Antin, Rafael I. Barraquer, Rafael Navarro</w:t>
        <w:br/>
      </w:r>
      <w:r>
        <w:rPr>
          <w:rFonts w:ascii="Times New Roman" w:hAnsi="Times New Roman" w:eastAsia="宋体"/>
          <w:sz w:val="21"/>
        </w:rPr>
        <w:t xml:space="preserve">时间: 2026-01-06 | </w:t>
      </w:r>
      <w:r>
        <w:t xml:space="preserve">链接: </w:t>
      </w:r>
      <w:hyperlink r:id="rId190">
        <w:r>
          <w:rPr>
            <w:rFonts w:ascii="Times New Roman" w:hAnsi="Times New Roman" w:eastAsia="宋体"/>
            <w:color w:val="0000FF"/>
            <w:sz w:val="21"/>
            <w:u w:val="single"/>
          </w:rPr>
          <w:t>https://doi.org/10.1364/josaa.583420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星爆是一种内视视觉现象，被视为点光源周围的径向尖峰，经常在暗视条件下或在 LASIK 或人工晶状体植入等眼科手术后报告。虽然星暴传统上被归因于高阶光学像差，特别是球面像差，但我们假设晶状体缝合图案可能在通过光衍射形成星暴的过程中发挥主导作用。这项研究研究了透镜缝线衍射对星暴形成的贡献，并将其与高阶球面像差的影响进行了比较。使用</w:t>
        <w:br/>
        <w:t xml:space="preserve">                    &lt;jats:italictoggle="yes"&gt;离体&lt;/jats:italic&gt;</w:t>
        <w:br/>
        <w:t xml:space="preserve">                    将猪晶状体安装在机械膨胀装置中，我们使用定制光学系统进行离焦成像和像差分析。缝合线图案被分段并通过将它们与高斯点源进行卷积来模拟基于衍射的点扩散函数（PSF）。将模拟的 PSF 与使用四阶和六阶球面像差参数生成的 PSF 进行比较。进行互相关分析和衍射尖峰的角度检测，以评估实验和模拟 PSF 之间的相似性。结果表明，晶状体缝线的衍射会产生星爆状的 PSF，与高阶像差无关。当包括缝线衍射时，离焦模拟揭示了不对称的斯特列尔比分布，这表明缝线在更宽的屈光范围内显着降低了光学质量。互相关系数（</w:t>
        <w:br/>
        <w:t xml:space="preserve">                    &lt;jats:斜体&gt;τ&lt;/jats:斜体&gt;</w:t>
        <w:br/>
        <w:t xml:space="preserve">                    在所有情况下，实验和模拟 PSF 之间的 ) 均超过 0.7，并且衍射尖峰方向显示出较高的角度一致性，证实了缝线衍射模型的预测价值。我们的研究结果支持这样的假设：透镜缝线是通过衍射形成星爆的主要来源，球面像差是次要因素。</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Starbursts are entoptic visual phenomena perceived as radial spikes around point light sources, frequently reported under scotopic conditions or following ocular surgeries such as LASIK or intraocular lens implantation. While starbursts have traditionally been attributed to high-order optical aberrations, in particular spherical aberration, we hypothesize that crystalline lens suture patterns may play a dominant role in the formation of starbursts through light diffraction. This study investigates the contribution of lens suture diffraction to starburst formation and compares it to the influence of high-order spherical aberrations. Using</w:t>
        <w:br/>
        <w:t xml:space="preserve">                    &lt;jats:italic toggle="yes"&gt;ex vivo&lt;/jats:italic&gt;</w:t>
        <w:br/>
        <w:t xml:space="preserve">                    porcine crystalline lenses mounted in a mechanical expansion unit, we performed through-focus imaging and aberrometric analysis with a custom optical system. Suture patterns were segmented and used to simulate diffraction-based point-spread functions (PSFs) by convolving them with a Gaussian point source. Simulated PSFs were compared to those generated using fourth- and sixth-order spherical aberration parameters. A cross-correlation analysis and angular detection of diffraction spikes were performed to assess the similarity between experimental and simulated PSFs. Results demonstrate that diffraction by crystalline lens sutures generates starburst-like PSFs, independent of high-order aberrations. Through-focus simulations revealed asymmetric Strehl ratio distributions when suture diffraction was included, suggesting that sutures significantly degrade optical quality over a broader dioptric range. Cross-correlation coefficients (</w:t>
        <w:br/>
        <w:t xml:space="preserve">                    &lt;jats:italic&gt;τ&lt;/jats:italic&gt;</w:t>
        <w:br/>
        <w:t xml:space="preserve">                    ) between experimental and simulated PSFs exceeded 0.7 in all cases, and diffraction spike orientations showed high angular consistency, confirming the predictive value of the suture diffraction model. Our findings support the hypothesis that lens sutures are the primary source of starburst formation via diffraction, with spherical aberration acting as a secondary factor.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彩色图像中加法和乘法模型下的噪声类型和噪声水平估计框架</w:t>
      </w:r>
    </w:p>
    <w:p>
      <w:r>
        <w:rPr>
          <w:rFonts w:ascii="Times New Roman" w:hAnsi="Times New Roman" w:eastAsia="宋体"/>
          <w:b/>
          <w:color w:val="003264"/>
          <w:sz w:val="24"/>
        </w:rPr>
        <w:t>Framework for noise-type and noise-level estimation under additive and multiplicative models in color images</w:t>
      </w:r>
    </w:p>
    <w:p>
      <w:r>
        <w:rPr>
          <w:rFonts w:ascii="Times New Roman" w:hAnsi="Times New Roman" w:eastAsia="宋体"/>
          <w:sz w:val="21"/>
        </w:rPr>
        <w:t>作者: Zipeng Fu, Xiaoling Ge, Xuelian Yu, Weixian Qian</w:t>
        <w:br/>
      </w:r>
      <w:r>
        <w:rPr>
          <w:rFonts w:ascii="Times New Roman" w:hAnsi="Times New Roman" w:eastAsia="宋体"/>
          <w:sz w:val="21"/>
        </w:rPr>
        <w:t xml:space="preserve">时间: 2026-01-16 | </w:t>
      </w:r>
      <w:r>
        <w:t xml:space="preserve">链接: </w:t>
      </w:r>
      <w:hyperlink r:id="rId191">
        <w:r>
          <w:rPr>
            <w:rFonts w:ascii="Times New Roman" w:hAnsi="Times New Roman" w:eastAsia="宋体"/>
            <w:color w:val="0000FF"/>
            <w:sz w:val="21"/>
            <w:u w:val="single"/>
          </w:rPr>
          <w:t>https://doi.org/10.1364/josaa.580440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准确估计彩色图像中的噪声类型和噪声水平对于去噪、分割和超分辨率等任务至关重要。然而，现有的方法通常依赖于噪声类型已知的假设，并且在处理彩色图像中的复杂纹理或强通道间相关性时，它们往往会遭受显着偏差。为了解决这些限制，本文提出了一种基于四元数的框架，用于估计两个代表性且广泛使用的噪声族下的噪声类型和噪声水平：加性噪声和乘性-加性噪声（非加性噪声）。通过利用四元数矩阵建模，所提出的方法有效地捕获跨通道相关性，从而提高这两个噪声类别之间的类型区分和噪声水平估计的准确性。在此基础上，结合统计特征和逻辑回归建立了分类模型。此外，针对识别的加性或非加性噪声模型，设计了基于弱纹理提取的差异化噪声水平估计策略。大量实验结果表明，该方法能够准确识别噪声类型，并显着提高不同彩色图像数据集和复杂噪声条件下噪声水平估计的精度，优于现有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estimation of the noise type and noise level in color images is crucial for tasks such as denoising, segmentation, and super-resolution. However, existing approaches often rely on the assumption that the noise type is known, and they tend to suffer from significant deviations when dealing with complex textures or strong inter-channel correlations in color images. To address these limitations, this paper proposes a quaternion-based framework for estimating noise type and noise level under two representative and widely used noise families: additive noise and multiplicative–additive noise (non-additive noise). By leveraging quaternion matrix modeling, the proposed method effectively captures cross-channel correlations, thereby enhancing the accuracy of both type discrimination between these two noise categories and noise-level estimation. On this basis, a classification model is developed by combining statistical features with logistic regression. Furthermore, differentiated noise-level estimation strategies based on weak-texture extraction are designed for the identified additive or non-additive noise models. Extensive experimental results demonstrate that the proposed method can accurately identify noise types and significantly improve the precision of noise-level estimation across diverse color image datasets and complex noise conditions, outperforming state-of-the-art techniques.&lt;/jats:p&gt;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具有内部脊的亚波长金属狭缝中增强的光传输调谐</w:t>
      </w:r>
    </w:p>
    <w:p>
      <w:r>
        <w:rPr>
          <w:rFonts w:ascii="Times New Roman" w:hAnsi="Times New Roman" w:eastAsia="宋体"/>
          <w:b/>
          <w:color w:val="003264"/>
          <w:sz w:val="24"/>
        </w:rPr>
        <w:t>Enhanced optical transmission tuning in a subwavelength metallic slit with internal ridges</w:t>
      </w:r>
    </w:p>
    <w:p>
      <w:r>
        <w:rPr>
          <w:rFonts w:ascii="Times New Roman" w:hAnsi="Times New Roman" w:eastAsia="宋体"/>
          <w:sz w:val="21"/>
        </w:rPr>
        <w:t>作者: M. A. Ortiz Ferreyro, J. Sumaya Martínez</w:t>
        <w:br/>
      </w:r>
      <w:r>
        <w:rPr>
          <w:rFonts w:ascii="Times New Roman" w:hAnsi="Times New Roman" w:eastAsia="宋体"/>
          <w:sz w:val="21"/>
        </w:rPr>
        <w:t xml:space="preserve">时间: 2026-01-13 | </w:t>
      </w:r>
      <w:r>
        <w:t xml:space="preserve">链接: </w:t>
      </w:r>
      <w:hyperlink r:id="rId192">
        <w:r>
          <w:rPr>
            <w:rFonts w:ascii="Times New Roman" w:hAnsi="Times New Roman" w:eastAsia="宋体"/>
            <w:color w:val="0000FF"/>
            <w:sz w:val="21"/>
            <w:u w:val="single"/>
          </w:rPr>
          <w:t>https://doi.org/10.1364/josaa.580665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严格的频域有限元公式，用于模拟横向磁极化电磁波通过金属亚波长狭缝的衍射。该方法结合了现实的边界条件、通过完美匹配的层进行的开域截断以及材料分散。数值模拟重现了参考狭缝的法布里-珀罗共振，并证明嵌入对称内部脊会产生可测量的光谱偏移，重新分布近场热点，并以超过平面狭缝两倍的系数调制传输功率。所提出的模型为调谐谐振波长和品质因数提供了紧凑的定量设计规则，从而实现了用于滤波、传感和光操纵的亚波长光子元件的工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rigorous frequency-domain finite-element formulation for modeling the diffraction of transverse magnetic polarized electromagnetic waves through metallic subwavelength slits. The approach incorporates realistic boundary conditions, open-domain truncation via perfectly matched layers, and material dispersion. Numerical simulations reproduce Fabry–Perot- like resonances for a reference slit and demonstrate that embedding symmetric internal ridges produces measurable spectral shifts, redistributes near-field hot spots, and modulates transmitted power by factors exceeding two compared to the plain slit. The proposed model provides compact, quantitative design rules for tuning resonance wavelengths and quality factors, enabling the engineering of subwavelength photonic components for filtering, sensing, and light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复杂场景中的色差：背景的作用</w:t>
      </w:r>
    </w:p>
    <w:p>
      <w:r>
        <w:rPr>
          <w:rFonts w:ascii="Times New Roman" w:hAnsi="Times New Roman" w:eastAsia="宋体"/>
          <w:b/>
          <w:color w:val="003264"/>
          <w:sz w:val="24"/>
        </w:rPr>
        <w:t>Color differences in complex scenes: the role of background</w:t>
      </w:r>
    </w:p>
    <w:p>
      <w:r>
        <w:rPr>
          <w:rFonts w:ascii="Times New Roman" w:hAnsi="Times New Roman" w:eastAsia="宋体"/>
          <w:sz w:val="21"/>
        </w:rPr>
        <w:t>作者: Jiaying Wu, Renzo Shamey</w:t>
        <w:br/>
      </w:r>
      <w:r>
        <w:rPr>
          <w:rFonts w:ascii="Times New Roman" w:hAnsi="Times New Roman" w:eastAsia="宋体"/>
          <w:sz w:val="21"/>
        </w:rPr>
        <w:t xml:space="preserve">时间: 2026-01-09 | </w:t>
      </w:r>
      <w:r>
        <w:t xml:space="preserve">链接: </w:t>
      </w:r>
      <w:hyperlink r:id="rId193">
        <w:r>
          <w:rPr>
            <w:rFonts w:ascii="Times New Roman" w:hAnsi="Times New Roman" w:eastAsia="宋体"/>
            <w:color w:val="0000FF"/>
            <w:sz w:val="21"/>
            <w:u w:val="single"/>
          </w:rPr>
          <w:t>https://doi.org/10.1364/josaa.574632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颜色外观很大程度上受到周围环境的影响，但迷彩纺织品等彩色材料的颜色质量评估通常依赖于对统一背景的判断。这项研究系统地测试了在评估 MARPAT 迷彩中的微小颜色差异时，与彩色周围的平均颜色相匹配的均匀背景是否可以近似原始图案背景的感知影响。使用中心-背景范式，具有相同中心或较小亮度差异（ΔL</w:t>
        <w:br/>
        <w:t xml:space="preserve">                    &lt;jats:sup&gt;*&lt;/jats:sup&gt;</w:t>
        <w:br/>
        <w:t xml:space="preserve">                    =±0.5，±1.0）在三种背景类型上呈现：MARPAT 双色棋盘、其相应的 CIELAB 匹配平均背景和中性灰色参考。对 20 名颜色正常的观察者进行的心理物理学实验揭示了图案背景和颜色平均背景之间的系统感知差异：即使物理上相同的中心也会产生~0.2−1.2ΔE 的平均视觉差异</w:t>
        <w:br/>
        <w:t xml:space="preserve">                    &lt;jats:sub&gt;00&lt;/jats:sub&gt;</w:t>
        <w:br/>
        <w:t xml:space="preserve">                    （1：1：1）。背景成分发挥了很强的影响(p＜0.001)，而棋盘尺寸(4×4、8×8、16×16)没有显着影响。最大的诱导差异发生在中心-环绕亮度比接近统一的组合中，这与增强的色彩诱导一致。对小 ΔL 的敏感性</w:t>
        <w:br/>
        <w:t xml:space="preserve">                    &lt;jats:sup&gt;*&lt;/jats:sup&gt;</w:t>
        <w:br/>
        <w:t xml:space="preserve">                    当刺激在空间上分离时，差异急剧下降，许多观察者甚至无法检测到±1.0ΔL</w:t>
        <w:br/>
        <w:t xml:space="preserve">                    &lt;jats:sup&gt;*&lt;/jats:sup&gt;</w:t>
        <w:br/>
        <w:t xml:space="preserve">                    灰度上的差异。观察者内部和观察者之间的巨大差异进一步凸显了判断复杂场景中细微差异的难度。对均匀灰色背景的基线测量产生了接近于零的视觉差异，证实了在图案周围观察到的巨大的明显差异是感应驱动的，而不是由于随机噪声造成的。总体而言，结果表明，颜色平均背景并不能在感知上等效地替代复杂的多色环绕，这强调了在迷彩、纺织品、显示器和其他图案材料的视觉评估中需要适合上下文的背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Color appearance is strongly shaped by surrounding context, yet color-quality assessments for multicolored materials, such as camouflage textiles, typically rely on judgments made against uniform backgrounds. This study systematically tests whether a homogeneous background matched to the average color of a multicolored surround can approximate the perceptual influence of the original patterned background when assessing small color differences in MARPAT camouflage. Using a center–background paradigm, pairs of stimuli with either identical centers or small lightness differences (ΔL</w:t>
        <w:br/>
        <w:t xml:space="preserve">                    &lt;jats:sup&gt;∗&lt;/jats:sup&gt;</w:t>
        <w:br/>
        <w:t xml:space="preserve">                    =±0.5, ±1.0) were presented on three background types: a MARPAT two-color checkerboard, its corresponding CIELAB-matched average background, and a neutral gray reference. Psychophysical experiments with 20 color-normal observers revealed systematic perceptual discrepancies between patterned and color-averaged backgrounds: even physically identical centers produced mean visual differences of ∼0.2−1.2ΔE</w:t>
        <w:br/>
        <w:t xml:space="preserve">                    &lt;jats:sub&gt;00&lt;/jats:sub&gt;</w:t>
        <w:br/>
        <w:t xml:space="preserve">                    (1:1:1). Background composition exerted a strong effect (p&amp;lt;0.001), whereas checkerboard size (4×4, 8×8, 16×16) had no significant influence. The largest induced differences occurred for combinations in which the center–surround lightness ratio approached unity, consistent with enhanced chromatic induction. Sensitivity to small ΔL</w:t>
        <w:br/>
        <w:t xml:space="preserve">                    &lt;jats:sup&gt;∗&lt;/jats:sup&gt;</w:t>
        <w:br/>
        <w:t xml:space="preserve">                    differences declined sharply when stimuli were spatially separated, with many observers failing to detect even ±1.0ΔL</w:t>
        <w:br/>
        <w:t xml:space="preserve">                    &lt;jats:sup&gt;∗&lt;/jats:sup&gt;</w:t>
        <w:br/>
        <w:t xml:space="preserve">                    differences on gray. Substantial intra- and inter-observer variability further highlighted the difficulty of judging subtle differences in complex scenes. Baseline measurements on uniform gray backgrounds yielded near-zero visual differences, confirming that the large apparent differences observed under patterned surrounds were induction-driven rather than due to random noise. Overall, the results demonstrate that a color-averaged background does not serve as a perceptually equivalent substitute for a complex multicolored surround, underscoring the need for context-appropriate backgrounds in the visual evaluation of camouflage, textiles, displays, and other patterned materials.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旋转的几何相位和 3D 坐标变换</w:t>
      </w:r>
    </w:p>
    <w:p>
      <w:r>
        <w:rPr>
          <w:rFonts w:ascii="Times New Roman" w:hAnsi="Times New Roman" w:eastAsia="宋体"/>
          <w:b/>
          <w:color w:val="003264"/>
          <w:sz w:val="24"/>
        </w:rPr>
        <w:t>The geometric phase of rotations and 3D coordinate transformations</w:t>
      </w:r>
    </w:p>
    <w:p>
      <w:r>
        <w:rPr>
          <w:rFonts w:ascii="Times New Roman" w:hAnsi="Times New Roman" w:eastAsia="宋体"/>
          <w:sz w:val="21"/>
        </w:rPr>
        <w:t>作者: Luis Garza, Nathan Hagen</w:t>
        <w:br/>
      </w:r>
      <w:r>
        <w:rPr>
          <w:rFonts w:ascii="Times New Roman" w:hAnsi="Times New Roman" w:eastAsia="宋体"/>
          <w:sz w:val="21"/>
        </w:rPr>
        <w:t xml:space="preserve">时间: 2025-12-22 | </w:t>
      </w:r>
      <w:r>
        <w:t xml:space="preserve">链接: </w:t>
      </w:r>
      <w:hyperlink r:id="rId194">
        <w:r>
          <w:rPr>
            <w:rFonts w:ascii="Times New Roman" w:hAnsi="Times New Roman" w:eastAsia="宋体"/>
            <w:color w:val="0000FF"/>
            <w:sz w:val="21"/>
            <w:u w:val="single"/>
          </w:rPr>
          <w:t>https://doi.org/10.1364/josaa.583298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的波动描述是利用光波的叠加来解释几何相位的起源。虽然我们之前的工作集中在线性偏振波的基础上，但在这里我们表明相同的概念可以应用于圆偏振波，以及旋转器本身受到旋转的任何情况。与线性偏振基础一样，我们表明，具有不同方向和幅度的两个矢量（旋转器）的相加会导致所得矢量的方向向幅度更大的分量矢量移动，即它引入了几何相位。我们用空间旋转几何相位的两个经典例子来说明这种方法：三折镜系统和螺旋卷曲光纤。在这两种情况下，我们都表明可以直接从电磁波矢量导出相移，而无需求助于微分几何等数学抽象，或计算方向空间中的立体角。</w:t>
      </w:r>
    </w:p>
    <w:p>
      <w:pPr>
        <w:spacing w:before="120"/>
      </w:pPr>
      <w:r>
        <w:rPr>
          <w:rFonts w:ascii="Times New Roman" w:hAnsi="Times New Roman" w:eastAsia="宋体"/>
          <w:b/>
          <w:sz w:val="21"/>
        </w:rPr>
        <w:t>English Abstract:</w:t>
      </w:r>
    </w:p>
    <w:p>
      <w:r>
        <w:rPr>
          <w:rFonts w:ascii="Times New Roman" w:hAnsi="Times New Roman" w:eastAsia="宋体"/>
          <w:sz w:val="21"/>
        </w:rPr>
        <w:t>The wave description of geometric phase uses the superposition of light waves to explain the geometric phase's origin. While our previous work focused on a basis of linearly polarized waves, here we show that the same concepts can be applied to circularly polarized waves, and to any case in which a rotator is itself subjected to rotation. As with a linear polarization basis, we show that the addition of two vectors (rotators) with different orientations and magnitudes causes the orientation of the resulting vector to shift towards the component vector of greater magnitude, i.e. it introduces a geometric phase. We illustrate this approach with two classic examples of the geometric phase of rotations in space: a system of three fold mirrors, and the helical coiled fiber. In both cases we show that it is possible to derive the phase shift directly from the electromagnetic wave vector without needing to resort to mathematical abstractions such as differential geometry, or calculating solid angles in the space of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基于快速点云平面拟合方法的焊缝识别算法</w:t>
      </w:r>
    </w:p>
    <w:p>
      <w:r>
        <w:rPr>
          <w:rFonts w:ascii="Times New Roman" w:hAnsi="Times New Roman" w:eastAsia="宋体"/>
          <w:b/>
          <w:color w:val="003264"/>
          <w:sz w:val="24"/>
        </w:rPr>
        <w:t>Weld seam recognition algorithm based on a fast point cloud plane fitting method</w:t>
      </w:r>
    </w:p>
    <w:p>
      <w:r>
        <w:rPr>
          <w:rFonts w:ascii="Times New Roman" w:hAnsi="Times New Roman" w:eastAsia="宋体"/>
          <w:sz w:val="21"/>
        </w:rPr>
        <w:t>作者: Xingyu Gao, Xi Xiong, Weiming Li, Shuibiao Chen, Yu Li</w:t>
        <w:br/>
      </w:r>
      <w:r>
        <w:rPr>
          <w:rFonts w:ascii="Times New Roman" w:hAnsi="Times New Roman" w:eastAsia="宋体"/>
          <w:sz w:val="21"/>
        </w:rPr>
        <w:t xml:space="preserve">时间: 2026-01-13 | </w:t>
      </w:r>
      <w:r>
        <w:t xml:space="preserve">链接: </w:t>
      </w:r>
      <w:hyperlink r:id="rId195">
        <w:r>
          <w:rPr>
            <w:rFonts w:ascii="Times New Roman" w:hAnsi="Times New Roman" w:eastAsia="宋体"/>
            <w:color w:val="0000FF"/>
            <w:sz w:val="21"/>
            <w:u w:val="single"/>
          </w:rPr>
          <w:t>https://doi.org/10.1364/josaa.579923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现有基于3D视觉的机器人智能焊接点云焊缝提取算法精度低、速度慢的问题，提出一种据我们所知的三阶段自动点云焊缝提取方法。在平面分割阶段，改进了随机样本一致性（RANSAC）算法：通过将采样点的选择范围缩小到局部邻域，并通过动态曲率检测优化邻域构建，提高了平面拟合的效率。在特征点提取阶段，根据平面参数，采用平面交线法和距离阈值法来获取焊缝特征点。在曲线拟合阶段，采用最远点采样（FPS）对特征点进行去噪和重采样，然后拟合焊缝曲线，实现高精度轮廓重建。实验表明，该方法具有高效性、鲁棒性和工程适应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&lt;jats:p&gt;Aiming at the problems of low accuracy and slow speed of existing point cloud weld extraction algorithms in 3D vision-based robotic intelligent welding, this study proposes a novel, to our knowledge, three-stage automatic point cloud weld extraction method. In the plane segmentation stage, the random sample consensus (RANSAC) algorithm is improved: by narrowing the selection range of sampling points to the local neighborhood and optimizing neighborhood construction with dynamic curvature detection, the efficiency of plane fitting is enhanced. In the feature point extraction stage, based on plane parameters, the plane intersection line method and distance threshold method are adopted to obtain weld seam feature points. In the curve fitting stage, farthest point sampling (FPS) is used to denoise and resample the feature points, and then the weld curve is fitted to achieve high-precision contour reconstruction. Experiments show that the method exhibits high efficiency, robustness, and engineering adaptability.&lt;/jats:p&gt;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自适应平衡泊松约束物理信息神经网络，用于背景导向纹影中的鲁棒位移积分</w:t>
      </w:r>
    </w:p>
    <w:p>
      <w:r>
        <w:rPr>
          <w:rFonts w:ascii="Times New Roman" w:hAnsi="Times New Roman" w:eastAsia="宋体"/>
          <w:b/>
          <w:color w:val="003264"/>
          <w:sz w:val="24"/>
        </w:rPr>
        <w:t>Adaptively balanced Poisson-constrained physics-informed neural networks for robust displacement integration in background-oriented Schlieren</w:t>
      </w:r>
    </w:p>
    <w:p>
      <w:r>
        <w:rPr>
          <w:rFonts w:ascii="Times New Roman" w:hAnsi="Times New Roman" w:eastAsia="宋体"/>
          <w:sz w:val="21"/>
        </w:rPr>
        <w:t>作者: Hao Liu, Hongzhe Wang, Yang Song, Yunjing Ji, Jiancheng Lai, Zhenhua Li</w:t>
        <w:br/>
      </w:r>
      <w:r>
        <w:rPr>
          <w:rFonts w:ascii="Times New Roman" w:hAnsi="Times New Roman" w:eastAsia="宋体"/>
          <w:sz w:val="21"/>
        </w:rPr>
        <w:t xml:space="preserve">时间: 2026-01-14 | </w:t>
      </w:r>
      <w:r>
        <w:t xml:space="preserve">链接: </w:t>
      </w:r>
      <w:hyperlink r:id="rId196">
        <w:r>
          <w:rPr>
            <w:rFonts w:ascii="Times New Roman" w:hAnsi="Times New Roman" w:eastAsia="宋体"/>
            <w:color w:val="0000FF"/>
            <w:sz w:val="21"/>
            <w:u w:val="single"/>
          </w:rPr>
          <w:t>https://doi.org/10.1364/josaa.581983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&lt;jats:p&gt;背景导向纹影 (BOS) 中的位移积分是物理场重建的关键步骤。该过程通常采用高阶拟合积分或离散泊松求解器。本文研究了这些传统方法的优点和局限性，并提出了一种受泊松方程约束的新型物理信息神经网络 (PINN) 框架，称为自适应平衡泊松约束 PINN (AB-PoissonPINN)。所提出的方法将相对损失平衡与随机回溯（ReLoBRaLo）相结合，以动态平衡不同损失分量的贡献。 AB-PoissonPINN 的积分性能通过模拟和实验数值积分进行评估，并以现有技术为基准，包括加权三次样条最小二乘积分 (WCSLI)、离散泊松求解器和标准 PINN。实验结果表明，在无噪声条件和各种噪声水平下，AB-PoissonPINN 始终能够比 WCSLI、离散泊松求解器和标准 PINN 实现更高的精度。&lt;/jats:p&gt;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&lt;jats:p&gt;Displacement integration in background-oriented Schlieren (BOS) is a critical step in the reconstruction of physical fields. This process typically employs high-order fitting integration or discrete Poisson solvers. This paper examines the strengths and limitations of these conventional approaches and proposes a novel physics-informed neural network (PINN) framework constrained by the Poisson equation, termed the adaptively balanced Poisson-constrained PINN (AB-PoissonPINN). The proposed method incorporates relative loss balancing with random backtracking (ReLoBRaLo) to dynamically balance the contributions of different loss components. The integration performance of AB-PoissonPINN is evaluated through both simulated and experimental numerical integration and is benchmarked against established techniques, including weighted cubic spline least squares integration (WCSLI), discrete Poisson solvers, and standard PINN. Experimental results demonstrate that AB-PoissonPINN consistently achieves higher accuracy than WCSLI, discrete Poisson solvers, and standard PINN under both noise-free conditions and various noise levels.&lt;/jats:p&gt;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通过矢量相干模式分解诊断量子通道退相干</w:t>
      </w:r>
    </w:p>
    <w:p>
      <w:r>
        <w:rPr>
          <w:rFonts w:ascii="Times New Roman" w:hAnsi="Times New Roman" w:eastAsia="宋体"/>
          <w:b/>
          <w:color w:val="003264"/>
          <w:sz w:val="24"/>
        </w:rPr>
        <w:t>Diagnosing quantum channel decoherence via vector coherent mode decomposition</w:t>
      </w:r>
    </w:p>
    <w:p>
      <w:r>
        <w:rPr>
          <w:rFonts w:ascii="Times New Roman" w:hAnsi="Times New Roman" w:eastAsia="宋体"/>
          <w:sz w:val="21"/>
        </w:rPr>
        <w:t>作者: Kenneth A. Menard</w:t>
        <w:br/>
      </w:r>
      <w:r>
        <w:rPr>
          <w:rFonts w:ascii="Times New Roman" w:hAnsi="Times New Roman" w:eastAsia="宋体"/>
          <w:sz w:val="21"/>
        </w:rPr>
        <w:t xml:space="preserve">时间: 2026-01-14 | </w:t>
      </w:r>
      <w:r>
        <w:t xml:space="preserve">链接: </w:t>
      </w:r>
      <w:hyperlink r:id="rId197">
        <w:r>
          <w:rPr>
            <w:rFonts w:ascii="Times New Roman" w:hAnsi="Times New Roman" w:eastAsia="宋体"/>
            <w:color w:val="0000FF"/>
            <w:sz w:val="21"/>
            <w:u w:val="single"/>
          </w:rPr>
          <w:t>https://doi.org/10.1364/josaa.584451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&lt;jats:p&gt;高维量子密钥分发 (HD-QKD) 受到大气湍流的限制，大气湍流会扰乱用于编码信息的空间模式。一个关键的挑战是缺乏诊断这种退相干如何发生的通用方法。我们应用矢量相干模式分解 (VCMD)（一种数值框架，将部分相干光束表示为其自然正交本征模式的非相干叠加）作为解决此问题的强大诊断引擎。我们模拟通过湍流通道传播的量子状态，并使用 VCMD 来量化通道保真度的衰减并揭示主要误差模式的确切空间结构。这提供了通道退相干机制的完整模态指纹。为了建立该框架的可信度，我们首先根据基准套件验证其准确性，包括揭开欺骗性的“掩蔽高斯”光束并量化退相干光学斯格明子的纯度。虽然矢量相干理论已经建立，但这项工作将其整合为一个实用的、与基无关的框架，并将其应用于发现湍流量子通道的物理误差模式，这是传统的、与基相关的方法不适合的任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&lt;jats:p&gt;High-dimensional quantum key distribution (HD-QKD) is limited by atmospheric turbulence, which scrambles the spatial modes used to encode information. A critical challenge is the lack of general methods to diagnose how this decoherence occurs. We apply the vector coherent mode decomposition (VCMD)—a numerical framework that represents a partially coherent beam as an incoherent superposition of its natural, orthogonal eigenmodes—as a powerful diagnostic engine for this problem. We simulate a qudit state propagating through a turbulent channel and use VCMD to quantify the decay of channel fidelity and reveal the exact spatial structure of the dominant error modes. This provides a complete modal fingerprint of the channel’s decoherence mechanism. To establish the framework’s credibility, we first validate its accuracy against a benchmark suite, including unmasking a deceptive “Masked Gaussian” beam and quantifying the purity of a decohered optical skyrmion. While the theory of vector coherence is established, this work consolidates it into a practical, basis-independent framework and applies it to discover the physical error modes of a turbulent quantum channel, a task for which conventional, basis-dependent methods are ill-suited.&lt;/jats:p&gt;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基于物理的深度学习框架，通过光束图案分析进行波前传感</w:t>
      </w:r>
    </w:p>
    <w:p>
      <w:r>
        <w:rPr>
          <w:rFonts w:ascii="Times New Roman" w:hAnsi="Times New Roman" w:eastAsia="宋体"/>
          <w:b/>
          <w:color w:val="003264"/>
          <w:sz w:val="24"/>
        </w:rPr>
        <w:t>Physics-informed deep learning framework for wavefront sensing via optical beam pattern analysis</w:t>
      </w:r>
    </w:p>
    <w:p>
      <w:r>
        <w:rPr>
          <w:rFonts w:ascii="Times New Roman" w:hAnsi="Times New Roman" w:eastAsia="宋体"/>
          <w:sz w:val="21"/>
        </w:rPr>
        <w:t>作者: Tengfei Chai, Xiaoyun Liu, Hongwei Wang, Yumeihui Jin, Jianyu Huang, Tianyu Shi, Yueqiu Jiang</w:t>
        <w:br/>
      </w:r>
      <w:r>
        <w:rPr>
          <w:rFonts w:ascii="Times New Roman" w:hAnsi="Times New Roman" w:eastAsia="宋体"/>
          <w:sz w:val="21"/>
        </w:rPr>
        <w:t xml:space="preserve">时间: 2026-01-14 | </w:t>
      </w:r>
      <w:r>
        <w:t xml:space="preserve">链接: </w:t>
      </w:r>
      <w:hyperlink r:id="rId198">
        <w:r>
          <w:rPr>
            <w:rFonts w:ascii="Times New Roman" w:hAnsi="Times New Roman" w:eastAsia="宋体"/>
            <w:color w:val="0000FF"/>
            <w:sz w:val="21"/>
            <w:u w:val="single"/>
          </w:rPr>
          <w:t>https://doi.org/10.1364/josaa.581822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 PIRNet，这是一种轻量级、基于物理的深度学习框架，用于光束扩展系统中的非干涉波前传感。该网络同时根据单次光束强度图案估计球面像差、慧差和像散。使用 ABCD 传递矩阵方法通过组合像差模拟涡旋光束传播，生成大规模数据集。为了确保物理合理性，我们引入了物理一致性损失，它通过光学传播模型根据预测系数重建光束图案，并将其与输入进行比较，通过可学习的不确定性加权机制与回归损失动态平衡。分阶段训练策略通过在引入物理约束之前首先关注回归来稳定收敛。比较实验表明，在不同的噪声水平和裁剪比率下，PIRNet 在多个指标上均优于 ResNet18、ResNet34、ResNet50 和 Xception。物理先验的集成提高了准确性和泛化性，使 PIRNet 成为自适应光学和自由空间光通信中模型驱动波前表征的一种有前景的方法。&lt;/jats:p&gt;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PIRNet, a lightweight, physics-informed deep learning framework for non-interferometric wavefront sensing in optical beam expansion systems. The network simultaneously estimates spherical aberration, coma, and astigmatism from single-shot beam intensity patterns. A large-scale dataset is generated by simulating vortex beam propagation through combined aberrations using the ABCD transfer matrix method. To ensure physical plausibility, we introduce a physics-consistency loss that reconstructs the beam pattern from the predicted coefficients via an optical propagation model and compares it with the input, dynamically balanced with the regression loss through a learnable uncertainty weighting mechanism. A staged training strategy stabilizes convergence by first focusing on regression before introducing the physical constraint. Comparative experiments demonstrate that PIRNet outperforms ResNet18, ResNet34, ResNet50, and Xception across multiple metrics under varying noise levels and cropping ratios. The integration of physical priors enhances both accuracy and generalization, positioning PIRNet as a promising approach for model-driven wavefront characterization in adaptive optics and free-space optical communication.&lt;/jats:p&gt;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凹球面镜中的反射——两种截然不同的光学概念：回顾</w:t>
      </w:r>
    </w:p>
    <w:p>
      <w:r>
        <w:rPr>
          <w:rFonts w:ascii="Times New Roman" w:hAnsi="Times New Roman" w:eastAsia="宋体"/>
          <w:b/>
          <w:color w:val="003264"/>
          <w:sz w:val="24"/>
        </w:rPr>
        <w:t>Reflection in a concave spherical mirror—two contrasting conceptions of optics: retrospective</w:t>
      </w:r>
    </w:p>
    <w:p>
      <w:r>
        <w:rPr>
          <w:rFonts w:ascii="Times New Roman" w:hAnsi="Times New Roman" w:eastAsia="宋体"/>
          <w:sz w:val="21"/>
        </w:rPr>
        <w:t>作者: Yaakov Zik, Giora Hon</w:t>
        <w:br/>
      </w:r>
      <w:r>
        <w:rPr>
          <w:rFonts w:ascii="Times New Roman" w:hAnsi="Times New Roman" w:eastAsia="宋体"/>
          <w:sz w:val="21"/>
        </w:rPr>
        <w:t xml:space="preserve">时间: 2026-01-13 | </w:t>
      </w:r>
      <w:r>
        <w:t xml:space="preserve">链接: </w:t>
      </w:r>
      <w:hyperlink r:id="rId199">
        <w:r>
          <w:rPr>
            <w:rFonts w:ascii="Times New Roman" w:hAnsi="Times New Roman" w:eastAsia="宋体"/>
            <w:color w:val="0000FF"/>
            <w:sz w:val="21"/>
            <w:u w:val="single"/>
          </w:rPr>
          <w:t>https://doi.org/10.1364/josaa.579780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我们对比了凹球面镜反射光学的两种方法。在</w:t>
        <w:br/>
        <w:t xml:space="preserve">                    &lt;jats:italictoggle="yes"&gt;光学&lt;/jats:italic&gt;</w:t>
        <w:br/>
        <w:t xml:space="preserve">                    （约 165），托勒密采用了内镜原理作为规范规则来定性地解释凹球面镜中的视觉外观。在他的</w:t>
        <w:br/>
        <w:t xml:space="preserve">                    &lt;jats:italictoggle="yes"&gt;自然魔法&lt;/jats:italic&gt;</w:t>
        <w:br/>
        <w:t xml:space="preserve">                    【1589】</w:t>
        <w:br/>
        <w:t xml:space="preserve">                    &lt;jats:italictoggle="yes"&gt;去折射&lt;/jats:italic&gt;</w:t>
        <w:br/>
        <w:t xml:space="preserve">                    (1593)，Della Porta 的分析基于凹面镜中的反射与玻璃球中的折射之间存在相互关系的假设。这两个历史案例凸显了两种根本不同的光学概念：托勒密基于视觉解释了光学现象，而德拉波塔则通过诉诸光的几何作用来解释相同的现象。从感知到光线几何的转变标志着光学史上的重要发展。可以说，从方程中消除视觉开创了现代光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contrast two approaches to the optics of reflection in concave spherical mirrors. In the</w:t>
        <w:br/>
        <w:t xml:space="preserve">                    &lt;jats:italic toggle="yes"&gt;Optics&lt;/jats:italic&gt;</w:t>
        <w:br/>
        <w:t xml:space="preserve">                    (ca. 165), Ptolemy employed the cathetus principle as a regulative rule to account qualitatively for visual appearance in concave spherical mirrors. In his</w:t>
        <w:br/>
        <w:t xml:space="preserve">                    &lt;jats:italic toggle="yes"&gt;Magia naturalis&lt;/jats:italic&gt;</w:t>
        <w:br/>
        <w:t xml:space="preserve">                    (1589) and</w:t>
        <w:br/>
        <w:t xml:space="preserve">                    &lt;jats:italic toggle="yes"&gt;De refractione&lt;/jats:italic&gt;</w:t>
        <w:br/>
        <w:t xml:space="preserve">                    (1593), Della Porta’s analyses rested on the assumption of a reciprocal relation between reflection in concave mirrors and refraction in glass spheres. These two historical cases highlight two fundamentally different conceptions of optics: Ptolemy explained optical phenomena based on vision, whereas Della Porta explained the same phenomena by appealing to the geometrical action of light. The shift from perception to the geometry of light rays marks an important development in the history of optics. The elimination of vision from the equation, as it were, ushered in modern optics.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轴对称 3D 光学成像系统的分析传输特性</w:t>
      </w:r>
    </w:p>
    <w:p>
      <w:r>
        <w:rPr>
          <w:rFonts w:ascii="Times New Roman" w:hAnsi="Times New Roman" w:eastAsia="宋体"/>
          <w:b/>
          <w:color w:val="003264"/>
          <w:sz w:val="24"/>
        </w:rPr>
        <w:t>Analytical transfer characteristics of axially symmetric 3D optical imaging systems</w:t>
      </w:r>
    </w:p>
    <w:p>
      <w:r>
        <w:rPr>
          <w:rFonts w:ascii="Times New Roman" w:hAnsi="Times New Roman" w:eastAsia="宋体"/>
          <w:sz w:val="21"/>
        </w:rPr>
        <w:t>作者: Nikolay Nikolaev, Jeremy Coupland</w:t>
        <w:br/>
      </w:r>
      <w:r>
        <w:rPr>
          <w:rFonts w:ascii="Times New Roman" w:hAnsi="Times New Roman" w:eastAsia="宋体"/>
          <w:sz w:val="21"/>
        </w:rPr>
        <w:t xml:space="preserve">时间: 2026-01-16 | </w:t>
      </w:r>
      <w:r>
        <w:t xml:space="preserve">链接: </w:t>
      </w:r>
      <w:hyperlink r:id="rId200">
        <w:r>
          <w:rPr>
            <w:rFonts w:ascii="Times New Roman" w:hAnsi="Times New Roman" w:eastAsia="宋体"/>
            <w:color w:val="0000FF"/>
            <w:sz w:val="21"/>
            <w:u w:val="single"/>
          </w:rPr>
          <w:t>https://doi.org/10.1364/josaa.573810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&lt;jats:p&gt;本文提出了一个统一的分析框架，用于导出在远场运行的轴对称光学成像系统的三维传输特性，重点是相干扫描干涉测量、共焦显微镜和焦点变化技术。虽然许多 3D 光学仪器被视为线性系统，但实际上，其传递函数的导出和解释方式仍然存在不一致，特别是在前向和后向散射几何形状中。为了解决这个问题，我们在常用的变迹条件（例如均匀、根余弦和余弦）下为通用反向和前向散射系统开发了 3D 传递函数和点扩散函数的闭合形式表达式。这些推导阐明了每种几何结构固有的空间频率支持和分辨率权衡，并验证了在空间频域中通过实验观察到的特征“领结”和“伞”结构。我们的分析结果不仅解决了以前数值模型的模糊性，而且提供了一种验证和理解近似 3D 和 2D 数值模型的适用性的方法。该形式具有鲁棒性、可推广性，适合 3D 表面计量和光学断层扫描中真实仪器的建模和校正。&lt;/jats:p&gt;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a unified analytical framework to derive the three-dimensional transfer characteristics of axially symmetric optical imaging systems operating in the far field, with emphasis on coherence scanning interferometry, confocal microscopy, and focus variation techniques. While many 3D optical instruments are treated as linear systems, in practice inconsistencies remain in how their transfer functions are derived and interpreted, particularly across forward- and back-scatter geometries. Addressing this, we develop closed-form expressions for the 3D transfer function and point spread function for generic back- and forward-scatter systems under commonly applied apodization conditions (e.g., uniform, root-cosine, and cosine). These derivations clarify the spatial frequency support and resolution trade-offs intrinsic to each geometry and validate the characteristic “bowtie” and “umbrella” structures observed experimentally in the spatial frequency domain. Our analytical results not only resolve the ambiguities of previous numerical models but provide a means to validate and understand the applicability of approximate 3D and 2D numerical models. The formalism is robust, generalizable, and appropriate to the modeling and correction of real instruments in 3D surface metrology and optical tomography.&lt;/jats:p&gt;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光学平面波导模态分析的谱元法</w:t>
      </w:r>
    </w:p>
    <w:p>
      <w:r>
        <w:rPr>
          <w:rFonts w:ascii="Times New Roman" w:hAnsi="Times New Roman" w:eastAsia="宋体"/>
          <w:b/>
          <w:color w:val="003264"/>
          <w:sz w:val="24"/>
        </w:rPr>
        <w:t>Spectral element method for optical planar waveguide modal analysis</w:t>
      </w:r>
    </w:p>
    <w:p>
      <w:r>
        <w:rPr>
          <w:rFonts w:ascii="Times New Roman" w:hAnsi="Times New Roman" w:eastAsia="宋体"/>
          <w:sz w:val="21"/>
        </w:rPr>
        <w:t>作者: Gerard Granet, Malalatiana Rinah Rasoamilanto, Karyl Raniriharinosy, Kofi EDEE, Manjakavola Randriamihaja</w:t>
        <w:br/>
      </w:r>
      <w:r>
        <w:rPr>
          <w:rFonts w:ascii="Times New Roman" w:hAnsi="Times New Roman" w:eastAsia="宋体"/>
          <w:sz w:val="21"/>
        </w:rPr>
        <w:t xml:space="preserve">时间: 2026-01-05 | </w:t>
      </w:r>
      <w:r>
        <w:t xml:space="preserve">链接: </w:t>
      </w:r>
      <w:hyperlink r:id="rId201">
        <w:r>
          <w:rPr>
            <w:rFonts w:ascii="Times New Roman" w:hAnsi="Times New Roman" w:eastAsia="宋体"/>
            <w:color w:val="0000FF"/>
            <w:sz w:val="21"/>
            <w:u w:val="single"/>
          </w:rPr>
          <w:t>https://doi.org/10.1364/josaa.574250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混合破碎射线断层扫描</w:t>
      </w:r>
    </w:p>
    <w:p>
      <w:r>
        <w:rPr>
          <w:rFonts w:ascii="Times New Roman" w:hAnsi="Times New Roman" w:eastAsia="宋体"/>
          <w:b/>
          <w:color w:val="003264"/>
          <w:sz w:val="24"/>
        </w:rPr>
        <w:t>Hybrid broken-ray tomography</w:t>
      </w:r>
    </w:p>
    <w:p>
      <w:r>
        <w:rPr>
          <w:rFonts w:ascii="Times New Roman" w:hAnsi="Times New Roman" w:eastAsia="宋体"/>
          <w:sz w:val="21"/>
        </w:rPr>
        <w:t>作者: Matthew Faulkner, John Schotland, Vadim Markel, lucia Florescu</w:t>
        <w:br/>
      </w:r>
      <w:r>
        <w:rPr>
          <w:rFonts w:ascii="Times New Roman" w:hAnsi="Times New Roman" w:eastAsia="宋体"/>
          <w:sz w:val="21"/>
        </w:rPr>
        <w:t xml:space="preserve">时间: 2026-01-08 | </w:t>
      </w:r>
      <w:r>
        <w:t xml:space="preserve">链接: </w:t>
      </w:r>
      <w:hyperlink r:id="rId202">
        <w:r>
          <w:rPr>
            <w:rFonts w:ascii="Times New Roman" w:hAnsi="Times New Roman" w:eastAsia="宋体"/>
            <w:color w:val="0000FF"/>
            <w:sz w:val="21"/>
            <w:u w:val="single"/>
          </w:rPr>
          <w:t>https://doi.org/10.1364/josaa.587566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中值剪切颜色量化算法：回顾</w:t>
      </w:r>
    </w:p>
    <w:p>
      <w:r>
        <w:rPr>
          <w:rFonts w:ascii="Times New Roman" w:hAnsi="Times New Roman" w:eastAsia="宋体"/>
          <w:b/>
          <w:color w:val="003264"/>
          <w:sz w:val="24"/>
        </w:rPr>
        <w:t>Median Cut Color Quantization Algorithm: Retrospective</w:t>
      </w:r>
    </w:p>
    <w:p>
      <w:r>
        <w:rPr>
          <w:rFonts w:ascii="Times New Roman" w:hAnsi="Times New Roman" w:eastAsia="宋体"/>
          <w:sz w:val="21"/>
        </w:rPr>
        <w:t>作者: Emre Celebi, Maria-Luisa Perez-Delgado</w:t>
        <w:br/>
      </w:r>
      <w:r>
        <w:rPr>
          <w:rFonts w:ascii="Times New Roman" w:hAnsi="Times New Roman" w:eastAsia="宋体"/>
          <w:sz w:val="21"/>
        </w:rPr>
        <w:t xml:space="preserve">时间: 2026-01-12 | </w:t>
      </w:r>
      <w:r>
        <w:t xml:space="preserve">链接: </w:t>
      </w:r>
      <w:hyperlink r:id="rId203">
        <w:r>
          <w:rPr>
            <w:rFonts w:ascii="Times New Roman" w:hAnsi="Times New Roman" w:eastAsia="宋体"/>
            <w:color w:val="0000FF"/>
            <w:sz w:val="21"/>
            <w:u w:val="single"/>
          </w:rPr>
          <w:t>https://doi.org/10.1364/josaa.577058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基于投影变换的线结构光钢轨磨损测量误差修正方法</w:t>
      </w:r>
    </w:p>
    <w:p>
      <w:r>
        <w:rPr>
          <w:rFonts w:ascii="Times New Roman" w:hAnsi="Times New Roman" w:eastAsia="宋体"/>
          <w:b/>
          <w:color w:val="003264"/>
          <w:sz w:val="24"/>
        </w:rPr>
        <w:t>An Error Correction Method Based on Projection Transformation for Rail Wear Measurement Using Line-Structured Light</w:t>
      </w:r>
    </w:p>
    <w:p>
      <w:r>
        <w:rPr>
          <w:rFonts w:ascii="Times New Roman" w:hAnsi="Times New Roman" w:eastAsia="宋体"/>
          <w:sz w:val="21"/>
        </w:rPr>
        <w:t>作者: Bo Han, Yue Jin, Wenming Yang, Beiying Liu</w:t>
        <w:br/>
      </w:r>
      <w:r>
        <w:rPr>
          <w:rFonts w:ascii="Times New Roman" w:hAnsi="Times New Roman" w:eastAsia="宋体"/>
          <w:sz w:val="21"/>
        </w:rPr>
        <w:t xml:space="preserve">时间: 2026-01-12 | </w:t>
      </w:r>
      <w:r>
        <w:t xml:space="preserve">链接: </w:t>
      </w:r>
      <w:hyperlink r:id="rId204">
        <w:r>
          <w:rPr>
            <w:rFonts w:ascii="Times New Roman" w:hAnsi="Times New Roman" w:eastAsia="宋体"/>
            <w:color w:val="0000FF"/>
            <w:sz w:val="21"/>
            <w:u w:val="single"/>
          </w:rPr>
          <w:t>https://doi.org/10.1364/josaa.580584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对称星暴的正向和逆向问题</w:t>
      </w:r>
    </w:p>
    <w:p>
      <w:r>
        <w:rPr>
          <w:rFonts w:ascii="Times New Roman" w:hAnsi="Times New Roman" w:eastAsia="宋体"/>
          <w:b/>
          <w:color w:val="003264"/>
          <w:sz w:val="24"/>
        </w:rPr>
        <w:t>The forward and inverse problems for symmetric starbursts</w:t>
      </w:r>
    </w:p>
    <w:p>
      <w:r>
        <w:rPr>
          <w:rFonts w:ascii="Times New Roman" w:hAnsi="Times New Roman" w:eastAsia="宋体"/>
          <w:sz w:val="21"/>
        </w:rPr>
        <w:t>作者: Jacob Rubinstein</w:t>
        <w:br/>
      </w:r>
      <w:r>
        <w:rPr>
          <w:rFonts w:ascii="Times New Roman" w:hAnsi="Times New Roman" w:eastAsia="宋体"/>
          <w:sz w:val="21"/>
        </w:rPr>
        <w:t xml:space="preserve">时间: 2026-01-13 | </w:t>
      </w:r>
      <w:r>
        <w:t xml:space="preserve">链接: </w:t>
      </w:r>
      <w:hyperlink r:id="rId205">
        <w:r>
          <w:rPr>
            <w:rFonts w:ascii="Times New Roman" w:hAnsi="Times New Roman" w:eastAsia="宋体"/>
            <w:color w:val="0000FF"/>
            <w:sz w:val="21"/>
            <w:u w:val="single"/>
          </w:rPr>
          <w:t>https://doi.org/10.1364/josaa.582961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螺旋锥相位调制下方位偏振洛伦兹高斯光束焦场能量流的演化</w:t>
      </w:r>
    </w:p>
    <w:p>
      <w:r>
        <w:rPr>
          <w:rFonts w:ascii="Times New Roman" w:hAnsi="Times New Roman" w:eastAsia="宋体"/>
          <w:b/>
          <w:color w:val="003264"/>
          <w:sz w:val="24"/>
        </w:rPr>
        <w:t>Evolution of Energy Flow in the Focal Field of Azimuthally Polarized Lorentz-Gauss Beams under Helico-Conical Phase Modulation</w:t>
      </w:r>
    </w:p>
    <w:p>
      <w:r>
        <w:rPr>
          <w:rFonts w:ascii="Times New Roman" w:hAnsi="Times New Roman" w:eastAsia="宋体"/>
          <w:sz w:val="21"/>
        </w:rPr>
        <w:t>作者: shuo yu, jinsong li, Chundi Zheng, shuo jia, hao wang</w:t>
        <w:br/>
      </w:r>
      <w:r>
        <w:rPr>
          <w:rFonts w:ascii="Times New Roman" w:hAnsi="Times New Roman" w:eastAsia="宋体"/>
          <w:sz w:val="21"/>
        </w:rPr>
        <w:t xml:space="preserve">时间: 2026-01-14 | </w:t>
      </w:r>
      <w:r>
        <w:t xml:space="preserve">链接: </w:t>
      </w:r>
      <w:hyperlink r:id="rId206">
        <w:r>
          <w:rPr>
            <w:rFonts w:ascii="Times New Roman" w:hAnsi="Times New Roman" w:eastAsia="宋体"/>
            <w:color w:val="0000FF"/>
            <w:sz w:val="21"/>
            <w:u w:val="single"/>
          </w:rPr>
          <w:t>https://doi.org/10.1364/josaa.585628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通过固有参数和等效参数表征双折射介质</w:t>
      </w:r>
    </w:p>
    <w:p>
      <w:r>
        <w:rPr>
          <w:rFonts w:ascii="Times New Roman" w:hAnsi="Times New Roman" w:eastAsia="宋体"/>
          <w:b/>
          <w:color w:val="003264"/>
          <w:sz w:val="24"/>
        </w:rPr>
        <w:t>Characterization of birefringent media via intrinsic and equivalent parameters</w:t>
      </w:r>
    </w:p>
    <w:p>
      <w:r>
        <w:rPr>
          <w:rFonts w:ascii="Times New Roman" w:hAnsi="Times New Roman" w:eastAsia="宋体"/>
          <w:sz w:val="21"/>
        </w:rPr>
        <w:t>作者: Jhon Pabón Niño, Camilo Cadena, Rafael Torres</w:t>
        <w:br/>
      </w:r>
      <w:r>
        <w:rPr>
          <w:rFonts w:ascii="Times New Roman" w:hAnsi="Times New Roman" w:eastAsia="宋体"/>
          <w:sz w:val="21"/>
        </w:rPr>
        <w:t xml:space="preserve">时间: 2026-01-14 | </w:t>
      </w:r>
      <w:r>
        <w:t xml:space="preserve">链接: </w:t>
      </w:r>
      <w:hyperlink r:id="rId207">
        <w:r>
          <w:rPr>
            <w:rFonts w:ascii="Times New Roman" w:hAnsi="Times New Roman" w:eastAsia="宋体"/>
            <w:color w:val="0000FF"/>
            <w:sz w:val="21"/>
            <w:u w:val="single"/>
          </w:rPr>
          <w:t>https://doi.org/10.1364/josaa.584693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用于长距离、强大气湍流下波前估计的轻量级神经网络</w:t>
      </w:r>
    </w:p>
    <w:p>
      <w:r>
        <w:rPr>
          <w:rFonts w:ascii="Times New Roman" w:hAnsi="Times New Roman" w:eastAsia="宋体"/>
          <w:b/>
          <w:color w:val="003264"/>
          <w:sz w:val="24"/>
        </w:rPr>
        <w:t>Lightweight Neural Network for Wavefront Estimation under Long-Distance, Strong Atmospheric Turbulence</w:t>
      </w:r>
    </w:p>
    <w:p>
      <w:r>
        <w:rPr>
          <w:rFonts w:ascii="Times New Roman" w:hAnsi="Times New Roman" w:eastAsia="宋体"/>
          <w:sz w:val="21"/>
        </w:rPr>
        <w:t>作者: Yonghao Chen, Wuli Hu, Zheqiang Zhong, Bin Zhang</w:t>
        <w:br/>
      </w:r>
      <w:r>
        <w:rPr>
          <w:rFonts w:ascii="Times New Roman" w:hAnsi="Times New Roman" w:eastAsia="宋体"/>
          <w:sz w:val="21"/>
        </w:rPr>
        <w:t xml:space="preserve">时间: 2026-01-16 | </w:t>
      </w:r>
      <w:r>
        <w:t xml:space="preserve">链接: </w:t>
      </w:r>
      <w:hyperlink r:id="rId208">
        <w:r>
          <w:rPr>
            <w:rFonts w:ascii="Times New Roman" w:hAnsi="Times New Roman" w:eastAsia="宋体"/>
            <w:color w:val="0000FF"/>
            <w:sz w:val="21"/>
            <w:u w:val="single"/>
          </w:rPr>
          <w:t>https://doi.org/10.1364/josaa.585179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连接光学和机器学习：通过线性分类重新审视对应成像</w:t>
      </w:r>
    </w:p>
    <w:p>
      <w:r>
        <w:rPr>
          <w:rFonts w:ascii="Times New Roman" w:hAnsi="Times New Roman" w:eastAsia="宋体"/>
          <w:b/>
          <w:color w:val="003264"/>
          <w:sz w:val="24"/>
        </w:rPr>
        <w:t>Bridging Optics and Machine Learning: Revisiting Correspondence Imaging via Linear Classification</w:t>
      </w:r>
    </w:p>
    <w:p>
      <w:r>
        <w:rPr>
          <w:rFonts w:ascii="Times New Roman" w:hAnsi="Times New Roman" w:eastAsia="宋体"/>
          <w:sz w:val="21"/>
        </w:rPr>
        <w:t>作者: Yu Zhou, Jianbin Liu, Huaibin Zheng, Hui Chen, Yuchen He, fuli li, Zhuo Xu</w:t>
        <w:br/>
      </w:r>
      <w:r>
        <w:rPr>
          <w:rFonts w:ascii="Times New Roman" w:hAnsi="Times New Roman" w:eastAsia="宋体"/>
          <w:sz w:val="21"/>
        </w:rPr>
        <w:t xml:space="preserve">时间: 2026-01-20 | </w:t>
      </w:r>
      <w:r>
        <w:t xml:space="preserve">链接: </w:t>
      </w:r>
      <w:hyperlink r:id="rId209">
        <w:r>
          <w:rPr>
            <w:rFonts w:ascii="Times New Roman" w:hAnsi="Times New Roman" w:eastAsia="宋体"/>
            <w:color w:val="0000FF"/>
            <w:sz w:val="21"/>
            <w:u w:val="single"/>
          </w:rPr>
          <w:t>https://doi.org/10.1364/josaa.581369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使用复相滤波器生成超长纯纵向磁化场</w:t>
      </w:r>
    </w:p>
    <w:p>
      <w:r>
        <w:rPr>
          <w:rFonts w:ascii="Times New Roman" w:hAnsi="Times New Roman" w:eastAsia="宋体"/>
          <w:b/>
          <w:color w:val="003264"/>
          <w:sz w:val="24"/>
        </w:rPr>
        <w:t>Generation of Ultra-Long pure longitudinal magnetization fields using Complex Phase Filters</w:t>
      </w:r>
    </w:p>
    <w:p>
      <w:r>
        <w:rPr>
          <w:rFonts w:ascii="Times New Roman" w:hAnsi="Times New Roman" w:eastAsia="宋体"/>
          <w:sz w:val="21"/>
        </w:rPr>
        <w:t>作者: shuo jia, jinsong li, Chundi Zheng, shuo yu, hao wang</w:t>
        <w:br/>
      </w:r>
      <w:r>
        <w:rPr>
          <w:rFonts w:ascii="Times New Roman" w:hAnsi="Times New Roman" w:eastAsia="宋体"/>
          <w:sz w:val="21"/>
        </w:rPr>
        <w:t xml:space="preserve">时间: 2026-01-20 | </w:t>
      </w:r>
      <w:r>
        <w:t xml:space="preserve">链接: </w:t>
      </w:r>
      <w:hyperlink r:id="rId210">
        <w:r>
          <w:rPr>
            <w:rFonts w:ascii="Times New Roman" w:hAnsi="Times New Roman" w:eastAsia="宋体"/>
            <w:color w:val="0000FF"/>
            <w:sz w:val="21"/>
            <w:u w:val="single"/>
          </w:rPr>
          <w:t>https://doi.org/10.1364/josaa.584761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显微镜物镜中具有方位角偏振的非球面波前的矢量衍射</w:t>
      </w:r>
    </w:p>
    <w:p>
      <w:r>
        <w:rPr>
          <w:rFonts w:ascii="Times New Roman" w:hAnsi="Times New Roman" w:eastAsia="宋体"/>
          <w:b/>
          <w:color w:val="003264"/>
          <w:sz w:val="24"/>
        </w:rPr>
        <w:t>Vector diffraction of aspherical wavefronts with azimuthal polarization in microscope objectives</w:t>
      </w:r>
    </w:p>
    <w:p>
      <w:r>
        <w:rPr>
          <w:rFonts w:ascii="Times New Roman" w:hAnsi="Times New Roman" w:eastAsia="宋体"/>
          <w:sz w:val="21"/>
        </w:rPr>
        <w:t>作者: Rafael Gonzalez Acuña</w:t>
        <w:br/>
      </w:r>
      <w:r>
        <w:rPr>
          <w:rFonts w:ascii="Times New Roman" w:hAnsi="Times New Roman" w:eastAsia="宋体"/>
          <w:sz w:val="21"/>
        </w:rPr>
        <w:t xml:space="preserve">时间: 2026-01-23 | </w:t>
      </w:r>
      <w:r>
        <w:t xml:space="preserve">链接: </w:t>
      </w:r>
      <w:hyperlink r:id="rId211">
        <w:r>
          <w:rPr>
            <w:rFonts w:ascii="Times New Roman" w:hAnsi="Times New Roman" w:eastAsia="宋体"/>
            <w:color w:val="0000FF"/>
            <w:sz w:val="21"/>
            <w:u w:val="single"/>
          </w:rPr>
          <w:t>https://doi.org/10.1364/josaa.583069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11:33 ---</w:t>
      </w:r>
    </w:p>
    <w:p>
      <w:pPr>
        <w:pStyle w:val="Heading2"/>
      </w:pPr>
      <w:r/>
      <w:r>
        <w:rPr>
          <w:rFonts w:ascii="Times New Roman" w:hAnsi="Times New Roman" w:eastAsia="宋体"/>
          <w:b/>
          <w:color w:val="000000"/>
          <w:sz w:val="24"/>
        </w:rPr>
        <w:t>光子学的主动学习</w:t>
      </w:r>
    </w:p>
    <w:p>
      <w:r>
        <w:rPr>
          <w:rFonts w:ascii="Times New Roman" w:hAnsi="Times New Roman" w:eastAsia="宋体"/>
          <w:b/>
          <w:color w:val="003264"/>
          <w:sz w:val="24"/>
        </w:rPr>
        <w:t>Active learning for photonics</w:t>
      </w:r>
    </w:p>
    <w:p>
      <w:r>
        <w:rPr>
          <w:rFonts w:ascii="Times New Roman" w:hAnsi="Times New Roman" w:eastAsia="宋体"/>
          <w:sz w:val="21"/>
        </w:rPr>
        <w:t>作者: Marin Soljačić</w:t>
        <w:br/>
      </w:r>
      <w:r>
        <w:rPr>
          <w:rFonts w:ascii="Times New Roman" w:hAnsi="Times New Roman" w:eastAsia="宋体"/>
          <w:sz w:val="21"/>
        </w:rPr>
        <w:t xml:space="preserve">时间: 2026-01-22T19:42:23Z | </w:t>
      </w:r>
      <w:r>
        <w:t xml:space="preserve">链接: </w:t>
      </w:r>
      <w:hyperlink r:id="rId212">
        <w:r>
          <w:rPr>
            <w:rFonts w:ascii="Times New Roman" w:hAnsi="Times New Roman" w:eastAsia="宋体"/>
            <w:color w:val="0000FF"/>
            <w:sz w:val="21"/>
            <w:u w:val="single"/>
          </w:rPr>
          <w:t>https://arxiv.org/abs/2601.16287v1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光子晶体的主动学习探索了分析近似贝叶斯最后一层神经网络 (LL-BNN) 与不确定性驱动的样本选择的集成，以加速光子带隙预测。我们采用与无限蒙特卡罗样本限制相对应的解析 LL-BNN 公式来获得与未标记候选结构的真实预测误差密切相关的不确定性估计。这些不确定性分数推动了主动学习策略，该策略在训练期间优先考虑信息最丰富的模拟。应用于预测二维、双色调光子晶体中的带隙大小的任务时，与随机采样基线相比，我们的方法可将所需的训练数据减少多达 2.6 倍，同时保持预测准确性。效率增益来自于将计算资源集中在设计空间的高不确定性区域，而不是均匀采样。考虑到全能带结构模拟的巨大成本，尤其是在三个维度上，这种数据效率可以实现快速且可扩展的替代建模。我们的结果表明，基于分析 LL-BNN 的主动学习可以大大加速光子晶体的拓扑优化和逆向设计工作流程，更广泛地说，为跨科学机器学习领域的数据高效回归提供了通用框架。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Active learning for photonic crystals explores the integration of analytic approximate Bayesian last layer neural networks (LL-BNNs) with uncertainty-driven sample selection to accelerate photonic band gap prediction. We employ an analytic LL-BNN formulation, corresponding to the infinite Monte Carlo sample limit, to obtain uncertainty estimates that are strongly correlated with the true predictive error on unlabeled candidate structures. These uncertainty scores drive an active learning strategy that prioritizes the most informative simulations during training. Applied to the task of predicting band gap sizes in two-dimensional, two-tone photonic crystals, our approach achieves up to a 2.6x reduction in required training data compared to a random sampling baseline while maintaining predictive accuracy. The efficiency gains arise from concentrating computational resources on high uncertainty regions of the design space rather than sampling uniformly. Given the substantial cost of full band structure simulations, especially in three dimensions, this data efficiency enables rapid and scalable surrogate modeling. Our results suggest that analytic LL-BNN based active learning can substantially accelerate topological optimization and inverse design workflows for photonic crystals, and more broadly, offers a general framework for data efficient regression across scientific machine learning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两种极化子混合物中玻色-爱因斯坦凝聚的受控切换</w:t>
      </w:r>
    </w:p>
    <w:p>
      <w:r>
        <w:rPr>
          <w:rFonts w:ascii="Times New Roman" w:hAnsi="Times New Roman" w:eastAsia="宋体"/>
          <w:b/>
          <w:color w:val="003264"/>
          <w:sz w:val="24"/>
        </w:rPr>
        <w:t>Controlled Switching of Bose-Einstein Condensation in a Mixture of Two Species of Polaritons</w:t>
      </w:r>
    </w:p>
    <w:p>
      <w:r>
        <w:rPr>
          <w:rFonts w:ascii="Times New Roman" w:hAnsi="Times New Roman" w:eastAsia="宋体"/>
          <w:sz w:val="21"/>
        </w:rPr>
        <w:t>作者: David W. Snoke</w:t>
        <w:br/>
      </w:r>
      <w:r>
        <w:rPr>
          <w:rFonts w:ascii="Times New Roman" w:hAnsi="Times New Roman" w:eastAsia="宋体"/>
          <w:sz w:val="21"/>
        </w:rPr>
        <w:t xml:space="preserve">时间: 2026-01-22T21:08:19Z | </w:t>
      </w:r>
      <w:r>
        <w:t xml:space="preserve">链接: </w:t>
      </w:r>
      <w:hyperlink r:id="rId213">
        <w:r>
          <w:rPr>
            <w:rFonts w:ascii="Times New Roman" w:hAnsi="Times New Roman" w:eastAsia="宋体"/>
            <w:color w:val="0000FF"/>
            <w:sz w:val="21"/>
            <w:u w:val="single"/>
          </w:rPr>
          <w:t>https://arxiv.org/abs/2601.16322v1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我们报告了当这两种物质在混合物中具有相当的群体时，GaAs/AlGaAs 微腔中的下极化子凝结和上极化子凝结之间的温度依赖性切换。使用角度分辨光致发光，我们观察到在低温下，在下部极化子分支中发生凝结，而在高温下，上部极化子分支会变得有利。在中间温度下，我们观察到冷凝物形成的不稳定性，其特征是下部和上部极化子分支的强度和线宽波动的亚稳态相关性。</w:t>
      </w:r>
    </w:p>
    <w:p>
      <w:pPr>
        <w:spacing w:before="120"/>
      </w:pPr>
      <w:r>
        <w:rPr>
          <w:rFonts w:ascii="Times New Roman" w:hAnsi="Times New Roman" w:eastAsia="宋体"/>
          <w:b/>
          <w:sz w:val="21"/>
        </w:rPr>
        <w:t>English Abstract:</w:t>
      </w:r>
    </w:p>
    <w:p>
      <w:r>
        <w:rPr>
          <w:rFonts w:ascii="Times New Roman" w:hAnsi="Times New Roman" w:eastAsia="宋体"/>
          <w:sz w:val="21"/>
        </w:rPr>
        <w:t>We report temperature-dependent switching between lower and upper polariton condensation in a GaAs/AlGaAs microcavity when both of these species have comparable populations in a mixture. Using angle-resolved photoluminescence, we observe that at low temperatures, condensation occurs in the lower polariton branch, while at elevated temperatures, the upper polariton branch can become favored. At an intermediate temperature, we observe instability in the condensate formation, characterized by metastable correlations of the fluctuations in intensity and linewidth of the lower and upper polariton branches.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21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范德华台中双曲声子极化子的模式转换</w:t>
      </w:r>
    </w:p>
    <w:p>
      <w:r>
        <w:rPr>
          <w:rFonts w:ascii="Times New Roman" w:hAnsi="Times New Roman" w:eastAsia="宋体"/>
          <w:b/>
          <w:color w:val="003264"/>
          <w:sz w:val="24"/>
        </w:rPr>
        <w:t>Mode Conversion of Hyperbolic Phonon Polaritons in van der Waals terraces</w:t>
      </w:r>
    </w:p>
    <w:p>
      <w:r>
        <w:rPr>
          <w:rFonts w:ascii="Times New Roman" w:hAnsi="Times New Roman" w:eastAsia="宋体"/>
          <w:sz w:val="21"/>
        </w:rPr>
        <w:t>作者: Siyuan Dai</w:t>
        <w:br/>
      </w:r>
      <w:r>
        <w:rPr>
          <w:rFonts w:ascii="Times New Roman" w:hAnsi="Times New Roman" w:eastAsia="宋体"/>
          <w:sz w:val="21"/>
        </w:rPr>
        <w:t xml:space="preserve">时间: 2026-01-23T05:51:18Z | </w:t>
      </w:r>
      <w:r>
        <w:t xml:space="preserve">链接: </w:t>
      </w:r>
      <w:hyperlink r:id="rId215">
        <w:r>
          <w:rPr>
            <w:rFonts w:ascii="Times New Roman" w:hAnsi="Times New Roman" w:eastAsia="宋体"/>
            <w:color w:val="0000FF"/>
            <w:sz w:val="21"/>
            <w:u w:val="single"/>
          </w:rPr>
          <w:t>https://arxiv.org/abs/2601.16465v1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磁双曲性推动了纳米光子学的关键功能，包括超分辨率成像、高效能量控制和极端光操纵。这些进步的核心是双曲极化激元（纳米级光物质波），跨越多个能量动量色散阶，具有不同的模式分布和递增的高光学动量。在这项工作中，我们通过打破工程阶梯形范德华（vdW）平台中的结构对称性，报告了双曲极化激元在不同色散级之间的模式转换。使用散射型扫描近场光学显微镜 (s-SNOM) 在六方氮化硼 (hBN) 和 α 相三氧化钼 (α-MoO3) vdW 平台上对从基本到高阶双曲极化激元的模式转换进行成像。我们的 s-SNOM 数据通过电磁模拟进行增强，进一步证明了通过改变 vdW 阶跃的步长来改变极化子模式转换。这里报道的模式转换提供了一种将以前独立的不同阶双曲极化子与超高动量集成的实用方法，为纳米光学电路、传感、计算、信息处理和超分辨率成像中的有前景的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Electromagnetic hyperbolicity has driven key functionalities in nanophotonics, including super-resolution imaging, efficient energy control, and extreme light manipulation. Central to these advances are hyperbolic polaritons - nanometer-scale light-matter waves - spanning multiple energy-momentum dispersion orders with distinct mode profiles and incrementally high optical momenta. In this work, we report the mode conversion of hyperbolic polaritons across different dispersion orders by breaking the structure symmetry in engineered step-shape van der Waals (vdW) terraces. The mode conversion from the fundamental to high-order hyperbolic polaritons is imaged using scattering-type scanning near-field optical microscopy (s-SNOM) on both hexagonal boron nitride (hBN) and alpha-phase molybdenum trioxide (alpha-MoO3) vdW terraces. Our s-SNOM data, augmented with electromagnetic simulations, further demonstrate the alteration of polariton mode conversion by varying the step size of vdW terraces. The mode conversion reported here offers a practical approach toward integrating previously independent different-order hyperbolic polaritons with ultra-high momenta, paving the way for promising applications in nano-optical circuits, sensing, computation, information processing, and super-resolution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集成光子量子计算：从硅到铌酸锂</w:t>
      </w:r>
    </w:p>
    <w:p>
      <w:r>
        <w:rPr>
          <w:rFonts w:ascii="Times New Roman" w:hAnsi="Times New Roman" w:eastAsia="宋体"/>
          <w:b/>
          <w:color w:val="003264"/>
          <w:sz w:val="24"/>
        </w:rPr>
        <w:t>Integrated Photonic Quantum Computing: From Silicon to Lithium Niobate</w:t>
      </w:r>
    </w:p>
    <w:p>
      <w:r>
        <w:rPr>
          <w:rFonts w:ascii="Times New Roman" w:hAnsi="Times New Roman" w:eastAsia="宋体"/>
          <w:sz w:val="21"/>
        </w:rPr>
        <w:t>作者: Xinbin Cheng</w:t>
        <w:br/>
      </w:r>
      <w:r>
        <w:rPr>
          <w:rFonts w:ascii="Times New Roman" w:hAnsi="Times New Roman" w:eastAsia="宋体"/>
          <w:sz w:val="21"/>
        </w:rPr>
        <w:t xml:space="preserve">时间: 2026-01-23T06:26:34Z | </w:t>
      </w:r>
      <w:r>
        <w:t xml:space="preserve">链接: </w:t>
      </w:r>
      <w:hyperlink r:id="rId216">
        <w:r>
          <w:rPr>
            <w:rFonts w:ascii="Times New Roman" w:hAnsi="Times New Roman" w:eastAsia="宋体"/>
            <w:color w:val="0000FF"/>
            <w:sz w:val="21"/>
            <w:u w:val="single"/>
          </w:rPr>
          <w:t>https://arxiv.org/abs/2601.16484v1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技术利用光子和物质的叠加和纠缠的独特性质，已经超越了经典系统。集成量子光子学的最新进展，尤其是硅基和铌酸锂平台，正在推动该技术实现更大的可扩展性和功能性。硅电路已经从厘米级双光子系统发展到集成了数千个组件的毫米级高密度器件，从而能够对多光子状态进行复杂的可编程操纵。同时，铌酸锂凭借其宽的光学传输窗口、出色的非线性和电光系数以及化学稳定性，已成为全集成光子量子芯片的最佳衬底。由这种材料制成的器件在生成、操纵、转换、存储和检测光子态方面表现出高效率，从而为确定性多光子生成和单光子量子相互作用以及全面的频率状态控制奠定了基础。这篇综述探讨了基于硅和铌酸锂的集成光子量子技术的发展，强调了从硅基系统中获得的宝贵见解，这些见解可以帮助扩大铌酸锂技术的规模。它研究了铌酸锂在电光调谐和非线性能量转换中的功能集成机制，展示了其在整个光子量子计算过程中的变革性影响。展望未来，我们推测铌酸锂平台的发展路径及其彻底改变量子通信、复杂系统模拟、量子采样和光量子计算范式等领域的潜力。</w:t>
      </w:r>
    </w:p>
    <w:p>
      <w:pPr>
        <w:spacing w:before="120"/>
      </w:pPr>
      <w:r>
        <w:rPr>
          <w:rFonts w:ascii="Times New Roman" w:hAnsi="Times New Roman" w:eastAsia="宋体"/>
          <w:b/>
          <w:sz w:val="21"/>
        </w:rPr>
        <w:t>English Abstract:</w:t>
      </w:r>
    </w:p>
    <w:p>
      <w:r>
        <w:rPr>
          <w:rFonts w:ascii="Times New Roman" w:hAnsi="Times New Roman" w:eastAsia="宋体"/>
          <w:sz w:val="21"/>
        </w:rPr>
        <w:t>Quantum technologies have surpassed classical systems by leveraging the unique properties of superposition and entanglement in photons and matter. Recent advancements in integrated quantum photonics, especially in silicon-based and lithium niobate platforms, are pushing the technology toward greater scalability and functionality. Silicon circuits have progressed from centimeter-scale, dual-photon systems to millimeter-scale, high-density devices that integrate thousands of components, enabling sophisticated programmable manipulation of multi-photon states. Meanwhile, lithium niobate, thanks to its wide optical transmission window, outstanding nonlinear and electro-optic coefficients, and chemical stability, has emerged as an optimal substrate for fully integrated photonic quantum chips. Devices made from this material exhibit high efficiency in in generating, manipulating, converting, storing, and detecting photon states, thereby establishing a basis for deterministic multi-photon generation and single-photon quantum interactions, as well as comprehensive frequency-state control. This review explores the development of integrated photonic quantum technologies based on both silicon and lithium niobate, highlighting invaluable insights gained from silicon-based systems that can assist the scaling of lithium niobate technologies. It examines the functional integration mechanisms of lithium niobate in electro-optic tuning and nonlinear energy conversion, showcasing its transformative impact throughout the photonic quantum computing process. Looking ahead, we speculate on the developmental pathways for lithium niobate platforms and their potential to revolutionize areas such as quantum communication, complex system simulation, quantum sampling, and optical quantum computing paradigms.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通过可扩展石墨烯中的声等离子腔共振增强太赫兹光响应</w:t>
      </w:r>
    </w:p>
    <w:p>
      <w:r>
        <w:rPr>
          <w:rFonts w:ascii="Times New Roman" w:hAnsi="Times New Roman" w:eastAsia="宋体"/>
          <w:b/>
          <w:color w:val="003264"/>
          <w:sz w:val="24"/>
        </w:rPr>
        <w:t>Enhanced Terahertz Photoresponse via Acoustic Plasmon Cavity Resonances in Scalable Graphene</w:t>
      </w:r>
    </w:p>
    <w:p>
      <w:r>
        <w:rPr>
          <w:rFonts w:ascii="Times New Roman" w:hAnsi="Times New Roman" w:eastAsia="宋体"/>
          <w:sz w:val="21"/>
        </w:rPr>
        <w:t>作者: Frank H. L. Koppens</w:t>
        <w:br/>
      </w:r>
      <w:r>
        <w:rPr>
          <w:rFonts w:ascii="Times New Roman" w:hAnsi="Times New Roman" w:eastAsia="宋体"/>
          <w:sz w:val="21"/>
        </w:rPr>
        <w:t xml:space="preserve">时间: 2026-01-23T10:04:59Z | </w:t>
      </w:r>
      <w:r>
        <w:t xml:space="preserve">链接: </w:t>
      </w:r>
      <w:hyperlink r:id="rId217">
        <w:r>
          <w:rPr>
            <w:rFonts w:ascii="Times New Roman" w:hAnsi="Times New Roman" w:eastAsia="宋体"/>
            <w:color w:val="0000FF"/>
            <w:sz w:val="21"/>
            <w:u w:val="single"/>
          </w:rPr>
          <w:t>https://arxiv.org/abs/2601.16604v1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场的精确控制和纳米级限制是光子学、量子技术、无线通信和传感领域新兴应用的基本要求。在这里，我们展示了基于化学气相沉积（CVD）单层石墨烯的天线耦合器件中的极化子腔增强的太赫兹光响应。偶极天线波瓣同时充当两个栅电极，集中撞击的太赫兹场，并有效发射声石墨烯等离子体（AGP），从而驱动强光热电（PTE）信号。在 6 到 90 K 之间，光电压表现出明显的峰值，将 PTE 响应调制高达 40%，我们将其归因于 AGP 在全石墨烯通道或半石墨烯通道中形成法布里珀罗太赫兹腔。组合的全波和传输热模拟可以准确地再现栅极控制的等离激元波长、空间吸收剖面以及导致 PTE 响应的不均匀电子加热。对于 1.83 至 2.52 THz 的频率，AGP 波长相对于入射波长的横向和垂直最大限制因子分别为 165 和 4000。这些结果表明，无需六方氮化硼封装的晶圆可扩展CVD石墨烯可以承载相干AGP谐振，并在适当的选通、天线耦合和AGP腔设计下表现出有效的极化增强光响应，为基于等离子体热电传导的可扩展、极化和频率选择性、液氮冷却和低功耗太赫兹检测平台开辟了道路。</w:t>
      </w:r>
    </w:p>
    <w:p>
      <w:pPr>
        <w:spacing w:before="120"/>
      </w:pPr>
      <w:r>
        <w:rPr>
          <w:rFonts w:ascii="Times New Roman" w:hAnsi="Times New Roman" w:eastAsia="宋体"/>
          <w:b/>
          <w:sz w:val="21"/>
        </w:rPr>
        <w:t>English Abstract:</w:t>
      </w:r>
    </w:p>
    <w:p>
      <w:r>
        <w:rPr>
          <w:rFonts w:ascii="Times New Roman" w:hAnsi="Times New Roman" w:eastAsia="宋体"/>
          <w:sz w:val="21"/>
        </w:rPr>
        <w:t>Precise control and nanoscale confinement of terahertz (THz) fields are essential requirements for emerging applications in photonics, quantum technologies, wireless communications, and sensing. Here, we demonstrate a polaritonic cavity enhanced THz photoresponse in an antenna coupled device based on chemical vapor deposited (CVD) monolayer graphene. The dipole antenna lobes simultaneously serve as two gate electrodes, concentrate the impinging THz field, and efficiently launch acoustic graphene plasmons (AGPs), which drive a strong photo-thermoelectric (PTE) signal. Between 6 and 90 K, the photovoltage exhibits pronounced peaks, modulating the PTE response by up to 40\%, that we attribute to AGPs forming a Fabry Pérot THz cavity in the full or half graphene channel. Combined full wave and transport thermal simulations accurately reproduce the gate controlled plasmon wavelength, spatial absorption profile, and the resulting nonuniform electron heating responsible for the PTE response. The lateral and vertical maximum confinement factors of the AGP wavelength relative to the incident wavelength are 165 and 4000, respectively, for frequencies from 1.83 to 2.52 THz. These results demonstrate that wafer scalable CVD graphene, without hBN encapsulation, can host coherent AGP resonances and exhibit an efficient polaritonic enhanced photoresponse under appropriate gating, antenna coupling, and AGP cavity design, opening a route to scalable, polarization and frequency selective, liquid nitrogen cooled, and low power consumption THz detection platforms based on plasmon thermoelectric transduction.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通过绝热性捷径快速压缩非线性光纤中的纯四次孤子</w:t>
      </w:r>
    </w:p>
    <w:p>
      <w:r>
        <w:rPr>
          <w:rFonts w:ascii="Times New Roman" w:hAnsi="Times New Roman" w:eastAsia="宋体"/>
          <w:b/>
          <w:color w:val="003264"/>
          <w:sz w:val="24"/>
        </w:rPr>
        <w:t>Fast compression of pure-quartic solitons in nonlinear optical fibers via shortcuts to adiabaticity</w:t>
      </w:r>
    </w:p>
    <w:p>
      <w:r>
        <w:rPr>
          <w:rFonts w:ascii="Times New Roman" w:hAnsi="Times New Roman" w:eastAsia="宋体"/>
          <w:sz w:val="21"/>
        </w:rPr>
        <w:t>作者: Xi Chen</w:t>
        <w:br/>
      </w:r>
      <w:r>
        <w:rPr>
          <w:rFonts w:ascii="Times New Roman" w:hAnsi="Times New Roman" w:eastAsia="宋体"/>
          <w:sz w:val="21"/>
        </w:rPr>
        <w:t xml:space="preserve">时间: 2026-01-23T11:30:44Z | </w:t>
      </w:r>
      <w:r>
        <w:t xml:space="preserve">链接: </w:t>
      </w:r>
      <w:hyperlink r:id="rId218">
        <w:r>
          <w:rPr>
            <w:rFonts w:ascii="Times New Roman" w:hAnsi="Times New Roman" w:eastAsia="宋体"/>
            <w:color w:val="0000FF"/>
            <w:sz w:val="21"/>
            <w:u w:val="single"/>
          </w:rPr>
          <w:t>https://arxiv.org/abs/2601.16666v1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由负四阶色散支持的纯四次孤子（PQS）最近引起了相当大的兴趣。在这项工作中，我们研究了在存在分布式增益和损耗的情况下具有纯四次色散的非线性光纤中 PQS 的绝热和非绝热压缩。在变分框架内，我们表明，对于弱恒定增益，绝热压缩动力学可以映射到缓慢变形势中的有效粒子的运动，从而提供直观的物理图像。为了克服传统绝热条件所需的长传播距离，我们利用基于逆向工程的绝热（STA）捷径，并导出分析增益损失曲线，并采用适当的边界条件，在较短的传播距离上实现规定的快速压缩。数值模拟证实了理论预测，并指出了最小传播距离，低于该距离会出现明显的波形失真。与标准绝热参考相比，STA 设计显着缩短了所需的压缩距离，同时保持高保真 PQS 演化。</w:t>
      </w:r>
    </w:p>
    <w:p>
      <w:pPr>
        <w:spacing w:before="120"/>
      </w:pPr>
      <w:r>
        <w:rPr>
          <w:rFonts w:ascii="Times New Roman" w:hAnsi="Times New Roman" w:eastAsia="宋体"/>
          <w:b/>
          <w:sz w:val="21"/>
        </w:rPr>
        <w:t>English Abstract:</w:t>
      </w:r>
    </w:p>
    <w:p>
      <w:r>
        <w:rPr>
          <w:rFonts w:ascii="Times New Roman" w:hAnsi="Times New Roman" w:eastAsia="宋体"/>
          <w:sz w:val="21"/>
        </w:rPr>
        <w:t>Pure-quartic solitons (PQSs) supported by negative fourth-order dispersion have recently attracted considerable interest. In this work, we study both adiabatic and nonadiabatic compression of PQSs in nonlinear optical fibers with pure quartic dispersion in the presence of distributed gain and loss. Within a variational framework, we show that, for weak constant gain, the adiabatic compression dynamics can be mapped onto the motion of an effective particle in a slowly deformed potential, providing an intuitive physical picture. To overcome the long propagation distance required by conventional adiabatic condition, we exploit shortcuts to adiabaticity (STA) based on inverse engineering and derive analytical gain-loss profiles, with appropriate boundary conditions that realize a prescribed fast compression over a shorter propagation distance. Numerical simulations confirm the theoretical predictions and indicate a minimum propagation distance below which noticeable waveform distortion emerges. Compared with standard adiabatic references, the STA design significantly reduces the required compression distance while maintaining high-fidelity PQS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光子晶体辅助的镧系元素多波长紫外上转换</w:t>
      </w:r>
    </w:p>
    <w:p>
      <w:r>
        <w:rPr>
          <w:rFonts w:ascii="Times New Roman" w:hAnsi="Times New Roman" w:eastAsia="宋体"/>
          <w:b/>
          <w:color w:val="003264"/>
          <w:sz w:val="24"/>
        </w:rPr>
        <w:t>Multi-wavelength UV Upconversion in Lanthanides assisted by Photonic Crystals</w:t>
      </w:r>
    </w:p>
    <w:p>
      <w:r>
        <w:rPr>
          <w:rFonts w:ascii="Times New Roman" w:hAnsi="Times New Roman" w:eastAsia="宋体"/>
          <w:sz w:val="21"/>
        </w:rPr>
        <w:t>作者: Christian Seassal</w:t>
        <w:br/>
      </w:r>
      <w:r>
        <w:rPr>
          <w:rFonts w:ascii="Times New Roman" w:hAnsi="Times New Roman" w:eastAsia="宋体"/>
          <w:sz w:val="21"/>
        </w:rPr>
        <w:t xml:space="preserve">时间: 2026-01-23T13:29:17Z | </w:t>
      </w:r>
      <w:r>
        <w:t xml:space="preserve">链接: </w:t>
      </w:r>
      <w:hyperlink r:id="rId219">
        <w:r>
          <w:rPr>
            <w:rFonts w:ascii="Times New Roman" w:hAnsi="Times New Roman" w:eastAsia="宋体"/>
            <w:color w:val="0000FF"/>
            <w:sz w:val="21"/>
            <w:u w:val="single"/>
          </w:rPr>
          <w:t>https://arxiv.org/abs/2601.16732v1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上转换发光包括吸收低能量光子，然后发射更高能量的光子。该过程主要在镧系元素中进行研究，将单色近红外激发上转换为近红外或可见光，并且仅在有限程度上利用将宽激发上转换为紫外线。此外，将近红外和可见光上转换为紫外线对于太阳能到燃料转换或环境修复等应用至关重要。然而，上转换发光受到镧系元素低吸收截面的限制。在这项工作中，我们在光子晶体中设计了布洛赫模式以辅助多波长上转换机制，并证明了 Yb3+-Tm3+ 掺杂薄膜的紫外上转换发光增强了 28 倍。选择并优化材料以设计没有寄生吸收损失的纳米结构。扫描光子晶体的几何参数，以匹配慢光共振与 Tm3+ 的激发态跃迁，从而增强入射可见光吸收。光子晶体布洛赫模式也增强了紫外光提取。这两个贡献均被量化，并且通过电磁模拟很好地再现了测量的光子能带结构。</w:t>
      </w:r>
    </w:p>
    <w:p>
      <w:pPr>
        <w:spacing w:before="120"/>
      </w:pPr>
      <w:r>
        <w:rPr>
          <w:rFonts w:ascii="Times New Roman" w:hAnsi="Times New Roman" w:eastAsia="宋体"/>
          <w:b/>
          <w:sz w:val="21"/>
        </w:rPr>
        <w:t>English Abstract:</w:t>
      </w:r>
    </w:p>
    <w:p>
      <w:r>
        <w:rPr>
          <w:rFonts w:ascii="Times New Roman" w:hAnsi="Times New Roman" w:eastAsia="宋体"/>
          <w:sz w:val="21"/>
        </w:rPr>
        <w:t>Upconversion luminescence consists of the absorption of low-energies photons followed by the emission of a higher energy photon. The process has mainly been studied in lanthanides to upconvert monochromatic near-infrared excitation to near-infrared or visible light, and has been exploited only to a limited extent to upconvert broad excitations to ultra-violet. In addition, upconverting near-infrared and visible light to ultra-violet is crucial for applications such as solar-to-fuel conversion or environmental remediation. However, upconversion luminescence is limited by the low absorption cross-sections of lanthanides. In this work, we engineered Bloch modes in a photonic crystal to assist a multi-wavelength upconversion mechanism and demonstrated a 28-fold enhancement of ultra-violet upconversion luminescence of Yb3+-Tm3+ doped thin films. Materials were selected and optimized to design nanostructures without parasitic absorption losses. The geometric parameters of the photonic crystals were scanned to match a slow-light resonance with an excited-state transition of Tm3+ and thus enhance incident visible light absorption. Ultra-violet light extraction was also enhanced by photonic crystal Bloch modes. Each of these two contributions were quantified and the measured photonic band structures were well reproduced by electromagnetic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中太赫兹引起的高次谐波产生平台扩展至软 X 射线区域</w:t>
      </w:r>
    </w:p>
    <w:p>
      <w:r>
        <w:rPr>
          <w:rFonts w:ascii="Times New Roman" w:hAnsi="Times New Roman" w:eastAsia="宋体"/>
          <w:b/>
          <w:color w:val="003264"/>
          <w:sz w:val="24"/>
        </w:rPr>
        <w:t>Moderate-terahertz-induced plateau expansion of high-order harmonic generation to soft X-ray region</w:t>
      </w:r>
    </w:p>
    <w:p>
      <w:r>
        <w:rPr>
          <w:rFonts w:ascii="Times New Roman" w:hAnsi="Times New Roman" w:eastAsia="宋体"/>
          <w:sz w:val="21"/>
        </w:rPr>
        <w:t>作者: Ngoc-Loan Phan</w:t>
        <w:br/>
      </w:r>
      <w:r>
        <w:rPr>
          <w:rFonts w:ascii="Times New Roman" w:hAnsi="Times New Roman" w:eastAsia="宋体"/>
          <w:sz w:val="21"/>
        </w:rPr>
        <w:t xml:space="preserve">时间: 2026-01-23T13:52:02Z | </w:t>
      </w:r>
      <w:r>
        <w:t xml:space="preserve">链接: </w:t>
      </w:r>
      <w:hyperlink r:id="rId220">
        <w:r>
          <w:rPr>
            <w:rFonts w:ascii="Times New Roman" w:hAnsi="Times New Roman" w:eastAsia="宋体"/>
            <w:color w:val="0000FF"/>
            <w:sz w:val="21"/>
            <w:u w:val="single"/>
          </w:rPr>
          <w:t>https://arxiv.org/abs/2601.16747v1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通过实验可达到的场来扩展高次谐波截止对于推进桌面相干极紫外 (EUV) 和软 X 射线源至关重要。尽管太赫兹 (THz) 辅助提供了一条很有前途的途径，但对弱的、实验室可达到的太赫兹强度的截止扩展仍然知之甚少。在本报告中，我们使用经典轨迹分析和基于波姆量子动力学支持的瞬态薛定谔方程模拟来全面研究太赫兹辅助高阶谐波产生（HHG）。通过绘制高原演化与太赫兹强度的关系图，我们发现即使是弱太赫兹场也可以延长截止范围，产生明显的“鱼鳍”结构，其突出的射线在 $I_p + 8 U_p$ 附近饱和。我们将这种延伸追溯到复合之前跨越几个光学周期的长电子偏移，并使用经典分析和玻姆轨迹流提供了完全一致的解释。我们的研究结果表明，这种截止延伸机制非常稳健，在不同的原子种类中持续存在，并且对驱动参数的变化不敏感。这些结果表明，通过实验室规模的太赫兹场可以实现截止控制，为工程相干高能 HHG 提供实用指南，并为实时跟踪超快电子运动提供可靠的途径。</w:t>
      </w:r>
    </w:p>
    <w:p>
      <w:pPr>
        <w:spacing w:before="120"/>
      </w:pPr>
      <w:r>
        <w:rPr>
          <w:rFonts w:ascii="Times New Roman" w:hAnsi="Times New Roman" w:eastAsia="宋体"/>
          <w:b/>
          <w:sz w:val="21"/>
        </w:rPr>
        <w:t>English Abstract:</w:t>
      </w:r>
    </w:p>
    <w:p>
      <w:r>
        <w:rPr>
          <w:rFonts w:ascii="Times New Roman" w:hAnsi="Times New Roman" w:eastAsia="宋体"/>
          <w:sz w:val="21"/>
        </w:rPr>
        <w:t>Extending the high-harmonic cutoff with experimentally accessible fields is essential for advancing tabletop coherent extreme ultraviolet (EUV) and soft X-ray sources. Although terahertz (THz) assistance offers a promising route, cutoff extension at weak, laboratory-accessible THz strengths remain poorly understood. In this report, we comprehensively investigate THz-assisted high-order harmonic generation (HHG) using time-dependent Schrödinger equation simulations supported by classical trajectory analysis and Bohmian-based quantum dynamics. By mapping the plateau evolution versus THz strength, we show that even weak THz fields can extend the cutoff, producing a pronounced ``fish-fin'' structure whose prominent rays saturate near $I_p + 8 U_p$. We trace this extension to long electron excursions spanning several optical cycles before recombination, and provide a fully consistent explanation using both classical analysis and Bohmian trajectories flow. Our findings reveal that this cutoff-extension mechanism is remarkably robust, persisting across different atomic species and remaining insensitive to variations in the driving parameters. These results demonstrate that cutoff control is achievable with laboratory-scale THz fields, offering practical guidelines for engineering coherent high-energy HHG, and providing a robust pathway for tracking ultrafast electron motion in real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二维磁体连续体中极化子平带束缚态的观察</w:t>
      </w:r>
    </w:p>
    <w:p>
      <w:r>
        <w:rPr>
          <w:rFonts w:ascii="Times New Roman" w:hAnsi="Times New Roman" w:eastAsia="宋体"/>
          <w:b/>
          <w:color w:val="003264"/>
          <w:sz w:val="24"/>
        </w:rPr>
        <w:t>Observation of polaritonic flat-band bound states in the continuum in a 2D magnet</w:t>
      </w:r>
    </w:p>
    <w:p>
      <w:r>
        <w:rPr>
          <w:rFonts w:ascii="Times New Roman" w:hAnsi="Times New Roman" w:eastAsia="宋体"/>
          <w:sz w:val="21"/>
        </w:rPr>
        <w:t>作者: Rui Su</w:t>
        <w:br/>
      </w:r>
      <w:r>
        <w:rPr>
          <w:rFonts w:ascii="Times New Roman" w:hAnsi="Times New Roman" w:eastAsia="宋体"/>
          <w:sz w:val="21"/>
        </w:rPr>
        <w:t xml:space="preserve">时间: 2026-01-23T14:36:53Z | </w:t>
      </w:r>
      <w:r>
        <w:t xml:space="preserve">链接: </w:t>
      </w:r>
      <w:hyperlink r:id="rId221">
        <w:r>
          <w:rPr>
            <w:rFonts w:ascii="Times New Roman" w:hAnsi="Times New Roman" w:eastAsia="宋体"/>
            <w:color w:val="0000FF"/>
            <w:sz w:val="21"/>
            <w:u w:val="single"/>
          </w:rPr>
          <w:t>https://arxiv.org/abs/2601.16790v1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连续体中的平带束缚态 (BIC) 是具有抑制群速度和抗辐射损耗鲁棒性的拓扑态，为探索非厄米特、非线性、拓扑现象和器件应用提供了强大的平台。范德华 (vdW) 超表面最近成为维持 BIC 和与材料转变混合的有希望的候选者。然而，平带 BIC 的实现仍然难以实现。在这里，我们利用 vdW 磁体 CrSBr 制成的亚波长超表面，在广角平带上实验演示了极化高阶 BIC。 CrSBr 中直接激子的大振荡强度可实现与 BIC 的近超强耦合，从而强烈抑制极化子角色散。值得注意的是，二阶极化子 BIC 在很宽的角度范围内变成平带，相应的 Q 因子超过 1500。此外，我们发现这些极化子 BIC 在横向磁配置中消失，同时在 Reststrahlen 能带内产生令人着迷的表面双曲激子极化子。我们的研究结果强调了 CrSBr 作为探索平带光子学和极化子学的特殊平台，为下一代光学和量子技术的进步铺平了新途径。</w:t>
      </w:r>
    </w:p>
    <w:p>
      <w:pPr>
        <w:spacing w:before="120"/>
      </w:pPr>
      <w:r>
        <w:rPr>
          <w:rFonts w:ascii="Times New Roman" w:hAnsi="Times New Roman" w:eastAsia="宋体"/>
          <w:b/>
          <w:sz w:val="21"/>
        </w:rPr>
        <w:t>English Abstract:</w:t>
      </w:r>
    </w:p>
    <w:p>
      <w:r>
        <w:rPr>
          <w:rFonts w:ascii="Times New Roman" w:hAnsi="Times New Roman" w:eastAsia="宋体"/>
          <w:sz w:val="21"/>
        </w:rPr>
        <w:t>Flat-band bound states in the continuum (BICs) are topological states with suppressed group velocity and robustness against radiation loss, offering a powerful platform for the exploration of non-Hermitian, nonlinear, topological phenomena and device applications. Van der Waals (vdW) metasurfaces have recently emerged as promising candidates for sustaining BICs and hybridizing with material transitions. However, the realization of flat-band BICs remains elusive. Here, we experimentally demonstrate polaritonic high-order BICs on a wide-angle flat band utilizing a subwavelength metasurface made of a vdW magnet CrSBr. The large oscillator strength of direct excitons in CrSBr enables near ultrastrong coupling with BICs, leading to strongly suppressed polaritonic angular dispersions. Remarkably, second-order polaritonic BICs become flat-band across a wide angular range, with corresponding Q factors exceeding 1500. Additionally, we find that these polaritonic BICs vanish in the transverse magnetic configuration, while leading to fascinating surface hyperbolic exciton-polaritons within the Reststrahlen band. Our findings underscore CrSBr as an exceptional platform for exploring flat-band photonics and polaritonics, paving the new avenue for advances in next-generation optical and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任意几何形状的等离子体纳米颗粒的超快偶极静电建模</w:t>
      </w:r>
    </w:p>
    <w:p>
      <w:r>
        <w:rPr>
          <w:rFonts w:ascii="Times New Roman" w:hAnsi="Times New Roman" w:eastAsia="宋体"/>
          <w:b/>
          <w:color w:val="003264"/>
          <w:sz w:val="24"/>
        </w:rPr>
        <w:t>Ultrafast Dipolar Electrostatic Modeling of Plasmonic Nanoparticles with Arbitrary Geometry</w:t>
      </w:r>
    </w:p>
    <w:p>
      <w:r>
        <w:rPr>
          <w:rFonts w:ascii="Times New Roman" w:hAnsi="Times New Roman" w:eastAsia="宋体"/>
          <w:sz w:val="21"/>
        </w:rPr>
        <w:t>作者: Luís C. C. Coelho</w:t>
        <w:br/>
      </w:r>
      <w:r>
        <w:rPr>
          <w:rFonts w:ascii="Times New Roman" w:hAnsi="Times New Roman" w:eastAsia="宋体"/>
          <w:sz w:val="21"/>
        </w:rPr>
        <w:t xml:space="preserve">时间: 2026-01-23T14:50:51Z | </w:t>
      </w:r>
      <w:r>
        <w:t xml:space="preserve">链接: </w:t>
      </w:r>
      <w:hyperlink r:id="rId222">
        <w:r>
          <w:rPr>
            <w:rFonts w:ascii="Times New Roman" w:hAnsi="Times New Roman" w:eastAsia="宋体"/>
            <w:color w:val="0000FF"/>
            <w:sz w:val="21"/>
            <w:u w:val="single"/>
          </w:rPr>
          <w:t>https://arxiv.org/abs/2601.16797v1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金属纳米颗粒中局域表面等离子体共振 (LSPR) 的准确快速计算对于传感、纳米光学和能量收集等应用至关重要。尽管边界元法 (BEM) 或离散偶极近似 (DDA) 等全波数值技术可提供高精度，但其计算成本往往会阻碍快速参数化研究。这里提出了一种避免求解大特征值问题的超快方法。相反，通过展开到笛卡尔偶极子基础，仅保留感应表面电荷密度的偶极分量 \((σ_{偶极})\)，从而产生紧凑的 $3\times3$ 几何公式，避免完全边界积分求解。光谱响应以类似的方式获得，通过将 Neumann--Poincaré 曲面算子投影到偶极子空间并评估瑞利商，再次给出纯几何特征值，而无需 $N\times N$ 特征值问题。该方法的一个主要优点是，所有与几何相关的量都对每个纳米粒子计算一次，而材料色散和环境变化仅通过极化率的简单代数表达式进入，从而能够跨波长进行快速评估。通过改进的长波长近似 (MLWA) 纳入延迟效应，将精度扩展到弱延迟区域。由此产生的框架为等离子体纳米粒子的快速建模和优化提供了一个有价值的工具，其计算成本比 BEM、DDA 和其他标准工具要低得多。</w:t>
      </w:r>
    </w:p>
    <w:p>
      <w:pPr>
        <w:spacing w:before="120"/>
      </w:pPr>
      <w:r>
        <w:rPr>
          <w:rFonts w:ascii="Times New Roman" w:hAnsi="Times New Roman" w:eastAsia="宋体"/>
          <w:b/>
          <w:sz w:val="21"/>
        </w:rPr>
        <w:t>English Abstract:</w:t>
      </w:r>
    </w:p>
    <w:p>
      <w:r>
        <w:rPr>
          <w:rFonts w:ascii="Times New Roman" w:hAnsi="Times New Roman" w:eastAsia="宋体"/>
          <w:sz w:val="21"/>
        </w:rPr>
        <w:t>Accurate and fast calculations of localized surface plasmon resonances (LSPR) in metallic nanoparticles is essential for applications in sensing, nano-optics, and energy harvesting. Although full-wave numerical techniques such as the boundary element method (BEM) or the discrete dipole approximation (DDA) provide high accuracy, their computational cost often hinders rapid parametric studies. Here it is presented an ultrafast method that avoids solving large eigenproblems. Instead, only the dipolar component of the induced surface charge density \((σ_{dipolar})\) is retained through a expansion into Cartesion dipole basis, yielding a compact $3\times3$ geometric formulation that avoids full boundary-integral solves. The spectral response is obtained in a similar way, by projecting the Neumann--Poincaré surface operator onto the dipole subspace and evaluating a Rayleigh quotient, giving geometry-only eigenvalues again without an $N\times N$ eigenproblem. A major advantage of this method is that all geometry-dependent quantities are computed once per nanoparticle, while material dispersion and environmental changes enter only through simple algebraic expressions for the polarizability, enabling rapid evaluation across wavelengths. Retardation effects are incorporated through the modified long-wavelength approximation (MLWA), extending accuracy into the weakly retarded regime. The resulting framework provides a valuable tool for fast modelling and optimization of plasmonic nanoparticles at a significant lesser computational cost than BEM, DDA, and other standard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使用亚细胞分辨率的中红外显微镜进行无标记数字染色的临床可行性</w:t>
      </w:r>
    </w:p>
    <w:p>
      <w:r>
        <w:rPr>
          <w:rFonts w:ascii="Times New Roman" w:hAnsi="Times New Roman" w:eastAsia="宋体"/>
          <w:b/>
          <w:color w:val="003264"/>
          <w:sz w:val="24"/>
        </w:rPr>
        <w:t>Clinical Feasibility of Label-Free Digital Staining Using Mid-Infrared Microscopy at Subcellular Resolution</w:t>
      </w:r>
    </w:p>
    <w:p>
      <w:r>
        <w:rPr>
          <w:rFonts w:ascii="Times New Roman" w:hAnsi="Times New Roman" w:eastAsia="宋体"/>
          <w:sz w:val="21"/>
        </w:rPr>
        <w:t>作者: M. Dupoy</w:t>
        <w:br/>
      </w:r>
      <w:r>
        <w:rPr>
          <w:rFonts w:ascii="Times New Roman" w:hAnsi="Times New Roman" w:eastAsia="宋体"/>
          <w:sz w:val="21"/>
        </w:rPr>
        <w:t xml:space="preserve">时间: 2026-01-23T17:13:30Z | </w:t>
      </w:r>
      <w:r>
        <w:t xml:space="preserve">链接: </w:t>
      </w:r>
      <w:hyperlink r:id="rId223">
        <w:r>
          <w:rPr>
            <w:rFonts w:ascii="Times New Roman" w:hAnsi="Times New Roman" w:eastAsia="宋体"/>
            <w:color w:val="0000FF"/>
            <w:sz w:val="21"/>
            <w:u w:val="single"/>
          </w:rPr>
          <w:t>https://arxiv.org/abs/2601.16904v1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快速、大视场双模成像平台，该平台将传统的明视场显微镜与无透镜红外成像扫描仪集成在一起，可在几分钟内采集整个载玻片红外图像堆栈。使用专用的深度学习模型，我们实施了基于亚细胞形态光谱指纹识别的光学 HE 染色策略。</w:t>
      </w:r>
    </w:p>
    <w:p>
      <w:pPr>
        <w:spacing w:before="120"/>
      </w:pPr>
      <w:r>
        <w:rPr>
          <w:rFonts w:ascii="Times New Roman" w:hAnsi="Times New Roman" w:eastAsia="宋体"/>
          <w:b/>
          <w:sz w:val="21"/>
        </w:rPr>
        <w:t>English Abstract:</w:t>
      </w:r>
    </w:p>
    <w:p>
      <w:r>
        <w:rPr>
          <w:rFonts w:ascii="Times New Roman" w:hAnsi="Times New Roman" w:eastAsia="宋体"/>
          <w:sz w:val="21"/>
        </w:rPr>
        <w:t>We present a rapid, large-field bimodal imaging platform that integrates conventional brightfield microscopy with a lensless IR imaging scanner, enabling whole-slide IR image stack acquisition in minutes. Using a dedicated deep learning model, we implement an optical HE staining strategy based on subcellular morpho-spectral fingerprinting.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用于未检测到光子吸收测量的量子费希尔信息分析</w:t>
      </w:r>
    </w:p>
    <w:p>
      <w:r>
        <w:rPr>
          <w:rFonts w:ascii="Times New Roman" w:hAnsi="Times New Roman" w:eastAsia="宋体"/>
          <w:b/>
          <w:color w:val="003264"/>
          <w:sz w:val="24"/>
        </w:rPr>
        <w:t>Quantum Fisher information analysis for absorption measurements with undetected photons</w:t>
      </w:r>
    </w:p>
    <w:p>
      <w:r>
        <w:rPr>
          <w:rFonts w:ascii="Times New Roman" w:hAnsi="Times New Roman" w:eastAsia="宋体"/>
          <w:sz w:val="21"/>
        </w:rPr>
        <w:t>作者: Nicolás Quesada</w:t>
        <w:br/>
      </w:r>
      <w:r>
        <w:rPr>
          <w:rFonts w:ascii="Times New Roman" w:hAnsi="Times New Roman" w:eastAsia="宋体"/>
          <w:sz w:val="21"/>
        </w:rPr>
        <w:t xml:space="preserve">时间: 2026-01-23T17:57:52Z | </w:t>
      </w:r>
      <w:r>
        <w:t xml:space="preserve">链接: </w:t>
      </w:r>
      <w:hyperlink r:id="rId224">
        <w:r>
          <w:rPr>
            <w:rFonts w:ascii="Times New Roman" w:hAnsi="Times New Roman" w:eastAsia="宋体"/>
            <w:color w:val="0000FF"/>
            <w:sz w:val="21"/>
            <w:u w:val="single"/>
          </w:rPr>
          <w:t>https://arxiv.org/abs/2601.16941v1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我们从理论上比较了三种吸收光谱配置与未检测到的闲频光子的量子费希尔信息（QFI）：具有源间闲频损耗的 SU(1,1) 干涉仪、闲频光源与真空辅助设备一起部分播种第二个压缩器的诱导相干 (IC) 设置，以及具有介质内衰减的分布式损耗 (DL) 方案。我们将 QFI 计算为完整检测访问和仅信号检测访问的参数增益的函数。对于低于 99% 的损耗和低至中等增益，SU(1,1) 配置提供最大的 QFI。在高增益和中等损耗时，IC 方案表现最佳，而在极端衰减（传输 $&lt;$ 1%）下，DL 模型变得最优。这些结果描绘了每种架构在信息论方面都是最佳的测量机制。</w:t>
      </w:r>
    </w:p>
    <w:p>
      <w:pPr>
        <w:spacing w:before="120"/>
      </w:pPr>
      <w:r>
        <w:rPr>
          <w:rFonts w:ascii="Times New Roman" w:hAnsi="Times New Roman" w:eastAsia="宋体"/>
          <w:b/>
          <w:sz w:val="21"/>
        </w:rPr>
        <w:t>English Abstract:</w:t>
      </w:r>
    </w:p>
    <w:p>
      <w:r>
        <w:rPr>
          <w:rFonts w:ascii="Times New Roman" w:hAnsi="Times New Roman" w:eastAsia="宋体"/>
          <w:sz w:val="21"/>
        </w:rPr>
        <w:t>We theoretically compare the quantum Fisher information (QFI) for three configurations of absorption spectroscopy with undetected idler photons: an SU(1,1) interferometer with inter-source idler loss, an induced-coherence (IC) setup in which the idler partially seeds a second squeezer together with a vacuum ancilla, and a distributed-loss (DL) scheme with in-medium attenuation. We calculate the QFI as a function of parametric gain for both full and signal-only detection access. For losses below 99% and low to moderate gain, the SU(1,1) configuration provides the largest QFI. At high gain and intermediate loss, the IC scheme performs best, while under extreme attenuation (transmission $&lt;$ 1%) the DL model becomes optimal. These results delineate the measurement regimes in which each architecture is optimal in terms of information theory.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11:33 ---</w:t>
      </w:r>
    </w:p>
    <w:p>
      <w:pPr>
        <w:pStyle w:val="Heading2"/>
      </w:pPr>
      <w:r/>
      <w:r>
        <w:rPr>
          <w:rFonts w:ascii="Times New Roman" w:hAnsi="Times New Roman" w:eastAsia="宋体"/>
          <w:b/>
          <w:color w:val="000000"/>
          <w:sz w:val="24"/>
        </w:rPr>
        <w:t>现实世界医学成像部署中单域泛化的经验</w:t>
      </w:r>
    </w:p>
    <w:p>
      <w:r>
        <w:rPr>
          <w:rFonts w:ascii="Times New Roman" w:hAnsi="Times New Roman" w:eastAsia="宋体"/>
          <w:b/>
          <w:color w:val="003264"/>
          <w:sz w:val="24"/>
        </w:rPr>
        <w:t>Experience with Single Domain Generalization in Real World Medical Imaging Deployments</w:t>
      </w:r>
    </w:p>
    <w:p>
      <w:r>
        <w:rPr>
          <w:rFonts w:ascii="Times New Roman" w:hAnsi="Times New Roman" w:eastAsia="宋体"/>
          <w:sz w:val="21"/>
        </w:rPr>
        <w:t>作者: Sandeep K. S. Gupta</w:t>
        <w:br/>
      </w:r>
      <w:r>
        <w:rPr>
          <w:rFonts w:ascii="Times New Roman" w:hAnsi="Times New Roman" w:eastAsia="宋体"/>
          <w:sz w:val="21"/>
        </w:rPr>
        <w:t xml:space="preserve">时间: 2026-01-22T23:11:48Z | </w:t>
      </w:r>
      <w:r>
        <w:t xml:space="preserve">链接: </w:t>
      </w:r>
      <w:hyperlink r:id="rId225">
        <w:r>
          <w:rPr>
            <w:rFonts w:ascii="Times New Roman" w:hAnsi="Times New Roman" w:eastAsia="宋体"/>
            <w:color w:val="0000FF"/>
            <w:sz w:val="21"/>
            <w:u w:val="single"/>
          </w:rPr>
          <w:t>https://arxiv.org/abs/2601.16359v1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任何部署的人工智能的一个理想特性是跨领域的泛化，即特定采集条件下的数据生成分布。在医学成像应用中，有效部署最令人垂涎​​的属性是单域泛化（SDG），它解决了在单个域上训练模型以确保其能够很好地泛化到看不见的目标域的挑战。在多中心研究中，扫描仪和成像协议的差异引入了领域转移，加剧了稀有类别特征的变异性。本文介绍了我们在现实生活中部署 SDG 的经验，包括使用 fMRI 数据检测癫痫发作区和基于冠状动脉检测的负荷心电图的两个示例性医学成像案例研究。利用糖尿病视网膜病变的常用应用，我们首先证明最先进的 SDG 技术无法实现跨数据域的通用性能。然后，我们开发了一种集成深度学习技术 DL+EKE 的通用专家知识，并将其实例化用于 DR 应用，并表明 DL+EKE 在 DR 上优于 SOTA SDG 方法。然后，我们在压力心电图和静息状态 (rs)-fMRI 的两个现实示例上部署 DL+EKE 技术实例，并讨论 SDG 技术面临的问题。</w:t>
      </w:r>
    </w:p>
    <w:p>
      <w:pPr>
        <w:spacing w:before="120"/>
      </w:pPr>
      <w:r>
        <w:rPr>
          <w:rFonts w:ascii="Times New Roman" w:hAnsi="Times New Roman" w:eastAsia="宋体"/>
          <w:b/>
          <w:sz w:val="21"/>
        </w:rPr>
        <w:t>English Abstract:</w:t>
      </w:r>
    </w:p>
    <w:p>
      <w:r>
        <w:rPr>
          <w:rFonts w:ascii="Times New Roman" w:hAnsi="Times New Roman" w:eastAsia="宋体"/>
          <w:sz w:val="21"/>
        </w:rPr>
        <w:t>A desirable property of any deployed artificial intelligence is generalization across domains, i.e. data generation distribution under a specific acquisition condition. In medical imagining applications the most coveted property for effective deployment is Single Domain Generalization (SDG), which addresses the challenge of training a model on a single domain to ensure it generalizes well to unseen target domains. In multi-center studies, differences in scanners and imaging protocols introduce domain shifts that exacerbate variability in rare class characteristics. This paper presents our experience on SDG in real life deployment for two exemplary medical imaging case studies on seizure onset zone detection using fMRI data, and stress electrocardiogram based coronary artery detection. Utilizing the commonly used application of diabetic retinopathy, we first demonstrate that state-of-the-art SDG techniques fail to achieve generalized performance across data domains. We then develop a generic expert knowledge integrated deep learning technique DL+EKE and instantiate it for the DR application and show that DL+EKE outperforms SOTA SDG methods on DR. We then deploy instances of DL+EKE technique on the two real world examples of stress ECG and resting state (rs)-fMRI and discuss issues faced with SDG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基础 3D 医学图像分割模型针对不精确视觉提示的鲁棒性</w:t>
      </w:r>
    </w:p>
    <w:p>
      <w:r>
        <w:rPr>
          <w:rFonts w:ascii="Times New Roman" w:hAnsi="Times New Roman" w:eastAsia="宋体"/>
          <w:b/>
          <w:color w:val="003264"/>
          <w:sz w:val="24"/>
        </w:rPr>
        <w:t>On The Robustness of Foundational 3D Medical Image Segmentation Models Against Imprecise Visual Prompts</w:t>
      </w:r>
    </w:p>
    <w:p>
      <w:r>
        <w:rPr>
          <w:rFonts w:ascii="Times New Roman" w:hAnsi="Times New Roman" w:eastAsia="宋体"/>
          <w:sz w:val="21"/>
        </w:rPr>
        <w:t>作者: Marc Niethammer</w:t>
        <w:br/>
      </w:r>
      <w:r>
        <w:rPr>
          <w:rFonts w:ascii="Times New Roman" w:hAnsi="Times New Roman" w:eastAsia="宋体"/>
          <w:sz w:val="21"/>
        </w:rPr>
        <w:t xml:space="preserve">时间: 2026-01-23T00:55:02Z | </w:t>
      </w:r>
      <w:r>
        <w:t xml:space="preserve">链接: </w:t>
      </w:r>
      <w:hyperlink r:id="rId226">
        <w:r>
          <w:rPr>
            <w:rFonts w:ascii="Times New Roman" w:hAnsi="Times New Roman" w:eastAsia="宋体"/>
            <w:color w:val="0000FF"/>
            <w:sz w:val="21"/>
            <w:u w:val="single"/>
          </w:rPr>
          <w:t>https://arxiv.org/abs/2601.16383v1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 3D 基础模型已显示出快速分割医疗体积的希望，但它们对不精确提示的鲁棒性仍有待探索。在这项工作中，我们的目标是通过系统地研究密集视觉提示的各种受控扰动的影响来解决这一差距，这些扰动密切模仿现实世界的不精确性。通过对两个最近的多器官腹部分割任务的基础模型进行实验，我们揭示了快速医学分割的几个方面，特别是与视觉形状和空间线索的依赖，以及模型对某些扰动的弹性程度有关。代码位于：https://github.com/ucsdbiag/Prompt-Robustness-MedSegFMs</w:t>
      </w:r>
    </w:p>
    <w:p>
      <w:pPr>
        <w:spacing w:before="120"/>
      </w:pPr>
      <w:r>
        <w:rPr>
          <w:rFonts w:ascii="Times New Roman" w:hAnsi="Times New Roman" w:eastAsia="宋体"/>
          <w:b/>
          <w:sz w:val="21"/>
        </w:rPr>
        <w:t>English Abstract:</w:t>
      </w:r>
    </w:p>
    <w:p>
      <w:r>
        <w:rPr>
          <w:rFonts w:ascii="Times New Roman" w:hAnsi="Times New Roman" w:eastAsia="宋体"/>
          <w:sz w:val="21"/>
        </w:rPr>
        <w:t>While 3D foundational models have shown promise for promptable segmentation of medical volumes, their robustness to imprecise prompts remains under-explored. In this work, we aim to address this gap by systematically studying the effect of various controlled perturbations of dense visual prompts, that closely mimic real-world imprecision. By conducting experiments with two recent foundational models on a multi-organ abdominal segmentation task, we reveal several facets of promptable medical segmentation, especially pertaining to reliance on visual shape and spatial cues, and the extent of resilience of models towards certain perturbations. Codes are available at: https://github.com/ucsdbiag/Prompt-Robustness-MedSegFMs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使用全合成训练的无监督高光谱遥感图像超分辨率</w:t>
      </w:r>
    </w:p>
    <w:p>
      <w:r>
        <w:rPr>
          <w:rFonts w:ascii="Times New Roman" w:hAnsi="Times New Roman" w:eastAsia="宋体"/>
          <w:b/>
          <w:color w:val="003264"/>
          <w:sz w:val="24"/>
        </w:rPr>
        <w:t>Unsupervised Super-Resolution of Hyperspectral Remote Sensing Images Using Fully Synthetic Training</w:t>
      </w:r>
    </w:p>
    <w:p>
      <w:r>
        <w:rPr>
          <w:rFonts w:ascii="Times New Roman" w:hAnsi="Times New Roman" w:eastAsia="宋体"/>
          <w:sz w:val="21"/>
        </w:rPr>
        <w:t>作者: Saïd Ladjal</w:t>
        <w:br/>
      </w:r>
      <w:r>
        <w:rPr>
          <w:rFonts w:ascii="Times New Roman" w:hAnsi="Times New Roman" w:eastAsia="宋体"/>
          <w:sz w:val="21"/>
        </w:rPr>
        <w:t xml:space="preserve">时间: 2026-01-23T10:04:09Z | </w:t>
      </w:r>
      <w:r>
        <w:t xml:space="preserve">链接: </w:t>
      </w:r>
      <w:hyperlink r:id="rId227">
        <w:r>
          <w:rPr>
            <w:rFonts w:ascii="Times New Roman" w:hAnsi="Times New Roman" w:eastAsia="宋体"/>
            <w:color w:val="0000FF"/>
            <w:sz w:val="21"/>
            <w:u w:val="single"/>
          </w:rPr>
          <w:t>https://arxiv.org/abs/2601.16602v1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量工作致力于高光谱单图像超分辨率，以提高高光谱图像的空间分辨率并充分发挥其潜力。然而，这些方法大多数都是有监督的，需要一些具有基本事实的数据进行训练，而这些数据通常是不可用的。为了克服这个问题，我们基于合成丰度数据的使用，提出了一种新的无监督训练策略，用于高光谱遥感图像的超分辨率。其第一步通过分解将高光谱图像分解为丰度和端元。然后，使用合成丰度来训练丰度超分辨率神经网络，合成丰度是使用死叶模型生成的，以忠实地模拟真实丰度统计数据。接下来，使用该训练网络提高所考虑的高光谱图像丰度的空间分辨率，并最终通过与端元重组获得高分辨率高光谱图像。实验结果显示了合成图像的训练潜力，并证明了该方法的有效性。</w:t>
      </w:r>
    </w:p>
    <w:p>
      <w:pPr>
        <w:spacing w:before="120"/>
      </w:pPr>
      <w:r>
        <w:rPr>
          <w:rFonts w:ascii="Times New Roman" w:hAnsi="Times New Roman" w:eastAsia="宋体"/>
          <w:b/>
          <w:sz w:val="21"/>
        </w:rPr>
        <w:t>English Abstract:</w:t>
      </w:r>
    </w:p>
    <w:p>
      <w:r>
        <w:rPr>
          <w:rFonts w:ascii="Times New Roman" w:hAnsi="Times New Roman" w:eastAsia="宋体"/>
          <w:sz w:val="21"/>
        </w:rPr>
        <w:t>Considerable work has been dedicated to hyperspectral single image super-resolution to improve the spatial resolution of hyperspectral images and fully exploit their potential. However, most of these methods are supervised and require some data with ground truth for training, which is often non-available. To overcome this problem, we propose a new unsupervised training strategy for the super-resolution of hyperspectral remote sensing images, based on the use of synthetic abundance data. Its first step decomposes the hyperspectral image into abundances and endmembers by unmixing. Then, an abundance super-resolution neural network is trained using synthetic abundances, which are generated using the dead leaves model in such a way as to faithfully mimic real abundance statistics. Next, the spatial resolution of the considered hyperspectral image abundances is increased using this trained network, and the high resolution hyperspectral image is finally obtained by recombination with the endmembers. Experimental results show the training potential of the synthetic images, and demonstrate the method effectiveness.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PanopMamba：核全景分割的视觉状态空间建模</w:t>
      </w:r>
    </w:p>
    <w:p>
      <w:r>
        <w:rPr>
          <w:rFonts w:ascii="Times New Roman" w:hAnsi="Times New Roman" w:eastAsia="宋体"/>
          <w:b/>
          <w:color w:val="003264"/>
          <w:sz w:val="24"/>
        </w:rPr>
        <w:t>PanopMamba: Vision State Space Modeling for Nuclei Panoptic Segmentation</w:t>
      </w:r>
    </w:p>
    <w:p>
      <w:r>
        <w:rPr>
          <w:rFonts w:ascii="Times New Roman" w:hAnsi="Times New Roman" w:eastAsia="宋体"/>
          <w:sz w:val="21"/>
        </w:rPr>
        <w:t>作者: Chee-Ming Ting</w:t>
        <w:br/>
      </w:r>
      <w:r>
        <w:rPr>
          <w:rFonts w:ascii="Times New Roman" w:hAnsi="Times New Roman" w:eastAsia="宋体"/>
          <w:sz w:val="21"/>
        </w:rPr>
        <w:t xml:space="preserve">时间: 2026-01-23T10:33:15Z | </w:t>
      </w:r>
      <w:r>
        <w:t xml:space="preserve">链接: </w:t>
      </w:r>
      <w:hyperlink r:id="rId228">
        <w:r>
          <w:rPr>
            <w:rFonts w:ascii="Times New Roman" w:hAnsi="Times New Roman" w:eastAsia="宋体"/>
            <w:color w:val="0000FF"/>
            <w:sz w:val="21"/>
            <w:u w:val="single"/>
          </w:rPr>
          <w:t>https://arxiv.org/abs/2601.16631v1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核全景分割通过集成不同细胞类型的语义和实例分割来分析组织病理学图像中的整体组织结构和单个细胞核，从而支持癌症诊断。主要挑战包括检测小物体、处理模糊边界以及解决类不平衡问题。为了解决这些问题，我们提出了 PanopMamba，这是一种新颖的混合编码器-解码器架构，它通过状态空间建模将 Mamba 和 Transformer 与附加功能增强融合相集成。我们设计了多尺度 Mamba 主干和基于状态空间模型（SSM）的融合网络，以实现金字塔特征的高效远程感知，从而扩展纯编码器-解码器框架，同时促进跨核多尺度特征的信息共享。所提出的基于SSM的特征增强融合集成了金字塔特征网络和跨不同空间尺度的动态特征增强，增强了语义和空间维度上密集重叠核的特征表示。据我们所知，这是第一个基于 Mamba 的全景分割方法。此外，我们还引入了替代评估指标，包括图像级全景质量 ($i$PQ)、边界加权 PQ ($w$PQ) 和频率加权 PQ ($fw$PQ)，这些指标专门设计用于解决细胞核分割的独特挑战，从而减轻普通 PQ 固有的潜在偏差。对两个多类细胞核分割基准数据集 MoNuSAC2020 和 NuInsSeg 的实验评估证明了 PanopMamba 在细胞核全景分割方面优于最先进的方法。因此，PanopMamba 的稳健性在各种指标上得到了验证，同时也证明了 PQ 变体的独特性。代码可在 https://github.com/mkang315/PanopMamba 获取。</w:t>
      </w:r>
    </w:p>
    <w:p>
      <w:pPr>
        <w:spacing w:before="120"/>
      </w:pPr>
      <w:r>
        <w:rPr>
          <w:rFonts w:ascii="Times New Roman" w:hAnsi="Times New Roman" w:eastAsia="宋体"/>
          <w:b/>
          <w:sz w:val="21"/>
        </w:rPr>
        <w:t>English Abstract:</w:t>
      </w:r>
    </w:p>
    <w:p>
      <w:r>
        <w:rPr>
          <w:rFonts w:ascii="Times New Roman" w:hAnsi="Times New Roman" w:eastAsia="宋体"/>
          <w:sz w:val="21"/>
        </w:rPr>
        <w:t>Nuclei panoptic segmentation supports cancer diagnostics by integrating both semantic and instance segmentation of different cell types to analyze overall tissue structure and individual nuclei in histopathology images. Major challenges include detecting small objects, handling ambiguous boundaries, and addressing class imbalance. To address these issues, we propose PanopMamba, a novel hybrid encoder-decoder architecture that integrates Mamba and Transformer with additional feature-enhanced fusion via state space modeling. We design a multiscale Mamba backbone and a State Space Model (SSM)-based fusion network to enable efficient long-range perception in pyramid features, thereby extending the pure encoder-decoder framework while facilitating information sharing across multiscale features of nuclei. The proposed SSM-based feature-enhanced fusion integrates pyramid feature networks and dynamic feature enhancement across different spatial scales, enhancing the feature representation of densely overlapping nuclei in both semantic and spatial dimensions. To the best of our knowledge, this is the first Mamba-based approach for panoptic segmentation. Additionally, we introduce alternative evaluation metrics, including image-level Panoptic Quality ($i$PQ), boundary-weighted PQ ($w$PQ), and frequency-weighted PQ ($fw$PQ), which are specifically designed to address the unique challenges of nuclei segmentation and thereby mitigate the potential bias inherent in vanilla PQ. Experimental evaluations on two multiclass nuclei segmentation benchmark datasets, MoNuSAC2020 and NuInsSeg, demonstrate the superiority of PanopMamba for nuclei panoptic segmentation over state-of-the-art methods. Consequently, the robustness of PanopMamba is validated across various metrics, while the distinctiveness of PQ variants is also demonstrated. Code is available at https://github.com/mkang315/PanopMamba.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快速、忠实且逼真的基于扩散的图像超分辨率，具有增强的 Flow Map 模型</w:t>
      </w:r>
    </w:p>
    <w:p>
      <w:r>
        <w:rPr>
          <w:rFonts w:ascii="Times New Roman" w:hAnsi="Times New Roman" w:eastAsia="宋体"/>
          <w:b/>
          <w:color w:val="003264"/>
          <w:sz w:val="24"/>
        </w:rPr>
        <w:t>Fast, faithful and photorealistic diffusion-based image super-resolution with enhanced Flow Map models</w:t>
      </w:r>
    </w:p>
    <w:p>
      <w:r>
        <w:rPr>
          <w:rFonts w:ascii="Times New Roman" w:hAnsi="Times New Roman" w:eastAsia="宋体"/>
          <w:sz w:val="21"/>
        </w:rPr>
        <w:t>作者: Clément Chadebec</w:t>
        <w:br/>
      </w:r>
      <w:r>
        <w:rPr>
          <w:rFonts w:ascii="Times New Roman" w:hAnsi="Times New Roman" w:eastAsia="宋体"/>
          <w:sz w:val="21"/>
        </w:rPr>
        <w:t xml:space="preserve">时间: 2026-01-23T11:25:04Z | </w:t>
      </w:r>
      <w:r>
        <w:t xml:space="preserve">链接: </w:t>
      </w:r>
      <w:hyperlink r:id="rId229">
        <w:r>
          <w:rPr>
            <w:rFonts w:ascii="Times New Roman" w:hAnsi="Times New Roman" w:eastAsia="宋体"/>
            <w:color w:val="0000FF"/>
            <w:sz w:val="21"/>
            <w:u w:val="single"/>
          </w:rPr>
          <w:t>https://arxiv.org/abs/2601.16660v1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超分辨率（SR）最近通过利用大型预训练文本到图像扩散模型（DM）的表达能力而引起了极大的关注。一个主要的实际挑战是解决重建忠实度和真实感之间的权衡。为了解决推理效率问题，最近的许多工作都探索了专门针对 SR 的知识蒸馏策略，从而实现了基于扩散的一步式方法。然而，这些师生表述本质上受到信息压缩的限制，即使整体感知质量很高，信息压缩也会降低感知线索，例如逼真的纹理和景深。与此同时，自蒸馏 DM（称为 Flow Map 模型）已成为图像生成任务的一种有前景的替代方案，可以实现快速推理，同时保留标准 DM 的表达能力和训练稳定性。基于这些进展，我们提出了 FlowMapSR，这是一种新型的基于扩散的图像超分辨率框架，专门为高效推理而设计。除了使 Flow Map 模型适应 SR 之外，我们还引入了两个互补的增强功能：（i）基于分类器自由指导范例对 Flow Map 模型的泛化的正负提示指导，以及（ii）使用低秩适应（LoRA）进行对抗性微调。在考虑的流图公式（欧拉、拉格朗日和快捷方式）中，我们发现快捷方式变体在与这些增强功能相结合时始终能实现最佳性能。大量实验表明，与最新的 x4 和 x8 放大方法相比，FlowMapSR 在重建忠实度和真实感之间实现了更好的平衡，同时保持了有竞争力的推理时间。值得注意的是，单个模型用于两个放大因子，没有任何特定于尺度的调节或降级引导机制。</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super-resolution (SR) has recently attracted significant attention by leveraging the expressive power of large pre-trained text-to-image diffusion models (DMs). A central practical challenge is resolving the trade-off between reconstruction faithfulness and photorealism. To address inference efficiency, many recent works have explored knowledge distillation strategies specifically tailored to SR, enabling one-step diffusion-based approaches. However, these teacher-student formulations are inherently constrained by information compression, which can degrade perceptual cues such as lifelike textures and depth of field, even with high overall perceptual quality. In parallel, self-distillation DMs, known as Flow Map models, have emerged as a promising alternative for image generation tasks, enabling fast inference while preserving the expressivity and training stability of standard DMs. Building on these developments, we propose FlowMapSR, a novel diffusion-based framework for image super-resolution explicitly designed for efficient inference. Beyond adapting Flow Map models to SR, we introduce two complementary enhancements: (i) positive-negative prompting guidance, based on a generalization of classifier free-guidance paradigm to Flow Map models, and (ii) adversarial fine-tuning using Low-Rank Adaptation (LoRA). Among the considered Flow Map formulations (Eulerian, Lagrangian, and Shortcut), we find that the Shortcut variant consistently achieves the best performance when combined with these enhancements. Extensive experiments show that FlowMapSR achieves a better balance between reconstruction faithfulness and photorealism than recent state-of-the-art methods for both x4 and x8 upscaling, while maintaining competitive inference time. Notably, a single model is used for both upscaling factors, without any scale-specific conditioning or degradation-guided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通过逆虚拟孔径处理对扩展目标进行基于 OFDM 的 ISAC 成像</w:t>
      </w:r>
    </w:p>
    <w:p>
      <w:r>
        <w:rPr>
          <w:rFonts w:ascii="Times New Roman" w:hAnsi="Times New Roman" w:eastAsia="宋体"/>
          <w:b/>
          <w:color w:val="003264"/>
          <w:sz w:val="24"/>
        </w:rPr>
        <w:t>OFDM-Based ISAC Imaging of Extended Targets via Inverse Virtual Aperture Processing</w:t>
      </w:r>
    </w:p>
    <w:p>
      <w:r>
        <w:rPr>
          <w:rFonts w:ascii="Times New Roman" w:hAnsi="Times New Roman" w:eastAsia="宋体"/>
          <w:sz w:val="21"/>
        </w:rPr>
        <w:t>作者: Andrea Giorgetti</w:t>
        <w:br/>
      </w:r>
      <w:r>
        <w:rPr>
          <w:rFonts w:ascii="Times New Roman" w:hAnsi="Times New Roman" w:eastAsia="宋体"/>
          <w:sz w:val="21"/>
        </w:rPr>
        <w:t xml:space="preserve">时间: 2026-01-23T11:28:37Z | </w:t>
      </w:r>
      <w:r>
        <w:t xml:space="preserve">链接: </w:t>
      </w:r>
      <w:hyperlink r:id="rId230">
        <w:r>
          <w:rPr>
            <w:rFonts w:ascii="Times New Roman" w:hAnsi="Times New Roman" w:eastAsia="宋体"/>
            <w:color w:val="0000FF"/>
            <w:sz w:val="21"/>
            <w:u w:val="single"/>
          </w:rPr>
          <w:t>https://arxiv.org/abs/2601.16664v1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这项工作研究了集成传感和通信 (ISAC) 系统的性能，该系统利用逆虚拟孔径 (IVA) 对车辆场景中的移动扩展目标进行成像。基站 (BS) 作为使用 MIMO-OFDM 波形的单基地传感器运行。目标反射的回波通过运动补偿技术进行处理，形成 IVA 距离多普勒（跨距离）图像。案例研究考虑了中上频段的 5G NR 波形，其目标模型在 3GPP 第 19 版中定义，将车辆表示为一组空间分布的散射体。根据图像对比度 (IC) 和估计目标质心范围的均方根误差 (RMSE) 来评估性能。最后，通过改变 IVA 成像的子载波分配来检查传感精度和通信效率之间的权衡。研究结果为设计下一代无线电网络中的有效传感策略提供了见解。</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performance of an integrated sensing and communication (ISAC) system exploiting inverse virtual aperture (IVA) for imaging moving extended targets in vehicular scenarios. A base station (BS) operates as a monostatic sensor using MIMO-OFDM waveforms. Echoes reflected by the target are processed through motion-compensation techniques to form an IVA range-Doppler (cross-range) image. A case study considers a 5G NR waveform in the upper mid-band, with the target model defined in 3GPP Release 19, representing a vehicle as a set of spatially distributed scatterers. Performance is evaluated in terms of image contrast (IC) and the root mean squared error (RMSE) of the estimated target-centroid range. Finally, the trade-off between sensing accuracy and communication efficiency is examined by varying the subcarrier allocation for IVA imaging. The results provide insights for designing effective sensing strategies in next-generation radio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PocketDVDNet：针对真实相机噪声的实时视频降噪</w:t>
      </w:r>
    </w:p>
    <w:p>
      <w:r>
        <w:rPr>
          <w:rFonts w:ascii="Times New Roman" w:hAnsi="Times New Roman" w:eastAsia="宋体"/>
          <w:b/>
          <w:color w:val="003264"/>
          <w:sz w:val="24"/>
        </w:rPr>
        <w:t>PocketDVDNet: Realtime Video Denoising for Real Camera Noise</w:t>
      </w:r>
    </w:p>
    <w:p>
      <w:r>
        <w:rPr>
          <w:rFonts w:ascii="Times New Roman" w:hAnsi="Times New Roman" w:eastAsia="宋体"/>
          <w:sz w:val="21"/>
        </w:rPr>
        <w:t>作者: Nantheera Anantrasirichai</w:t>
        <w:br/>
      </w:r>
      <w:r>
        <w:rPr>
          <w:rFonts w:ascii="Times New Roman" w:hAnsi="Times New Roman" w:eastAsia="宋体"/>
          <w:sz w:val="21"/>
        </w:rPr>
        <w:t xml:space="preserve">时间: 2026-01-23T14:27:03Z | </w:t>
      </w:r>
      <w:r>
        <w:t xml:space="preserve">链接: </w:t>
      </w:r>
      <w:hyperlink r:id="rId231">
        <w:r>
          <w:rPr>
            <w:rFonts w:ascii="Times New Roman" w:hAnsi="Times New Roman" w:eastAsia="宋体"/>
            <w:color w:val="0000FF"/>
            <w:sz w:val="21"/>
            <w:u w:val="single"/>
          </w:rPr>
          <w:t>https://arxiv.org/abs/2601.16780v1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对于自动对焦、自动​​驾驶和监控等应用来说，真实的多分量传感器噪声下的实时视频去噪仍然具有挑战性。我们提出了 PocketDVDNet，这是一种使用我们的模型压缩框架开发的轻量级视频降噪器，该框架结合了稀疏引导的结构化修剪、物理信息噪声模型和知识蒸馏，以在减少资源需求的情况下实现高质量恢复。从参考模型开始，我们引入稀疏性，应用有针对性的通道修剪，并对教师进行现实多分量噪声的重新培训。学生网络学习隐式噪声处理，无需显式噪声图输入。 PocketDVDNet 将原始模型大小减少了 74%，同时提高了去噪质量并实时处理 5 帧补丁。这些结果表明，积极的压缩与域适应的蒸馏相结合，可以协调实用的实时视频去噪的性能和效率。</w:t>
      </w:r>
    </w:p>
    <w:p>
      <w:pPr>
        <w:spacing w:before="120"/>
      </w:pPr>
      <w:r>
        <w:rPr>
          <w:rFonts w:ascii="Times New Roman" w:hAnsi="Times New Roman" w:eastAsia="宋体"/>
          <w:b/>
          <w:sz w:val="21"/>
        </w:rPr>
        <w:t>English Abstract:</w:t>
      </w:r>
    </w:p>
    <w:p>
      <w:r>
        <w:rPr>
          <w:rFonts w:ascii="Times New Roman" w:hAnsi="Times New Roman" w:eastAsia="宋体"/>
          <w:sz w:val="21"/>
        </w:rPr>
        <w:t>Live video denoising under realistic, multi-component sensor noise remains challenging for applications such as autofocus, autonomous driving, and surveillance. We propose PocketDVDNet, a lightweight video denoiser developed using our model compression framework that combines sparsity-guided structured pruning, a physics-informed noise model, and knowledge distillation to achieve high-quality restoration with reduced resource demands. Starting from a reference model, we induce sparsity, apply targeted channel pruning, and retrain a teacher on realistic multi-component noise. The student network learns implicit noise handling, eliminating the need for explicit noise-map inputs. PocketDVDNet reduces the original model size by 74% while improving denoising quality and processing 5-frame patches in real-time. These results demonstrate that aggressive compression, combined with domain-adapted distillation, can reconcile performance and efficiency for practical, real-time video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通过顺序惩罚方法进行样本约束学习及其在图像处理中的应用</w:t>
      </w:r>
    </w:p>
    <w:p>
      <w:r>
        <w:rPr>
          <w:rFonts w:ascii="Times New Roman" w:hAnsi="Times New Roman" w:eastAsia="宋体"/>
          <w:b/>
          <w:color w:val="003264"/>
          <w:sz w:val="24"/>
        </w:rPr>
        <w:t>Sample-wise Constrained Learning via a Sequential Penalty Approach with Applications in Image Processing</w:t>
      </w:r>
    </w:p>
    <w:p>
      <w:r>
        <w:rPr>
          <w:rFonts w:ascii="Times New Roman" w:hAnsi="Times New Roman" w:eastAsia="宋体"/>
          <w:sz w:val="21"/>
        </w:rPr>
        <w:t>作者: Matteo Lapucci</w:t>
        <w:br/>
      </w:r>
      <w:r>
        <w:rPr>
          <w:rFonts w:ascii="Times New Roman" w:hAnsi="Times New Roman" w:eastAsia="宋体"/>
          <w:sz w:val="21"/>
        </w:rPr>
        <w:t xml:space="preserve">时间: 2026-01-23T15:06:02Z | </w:t>
      </w:r>
      <w:r>
        <w:t xml:space="preserve">链接: </w:t>
      </w:r>
      <w:hyperlink r:id="rId232">
        <w:r>
          <w:rPr>
            <w:rFonts w:ascii="Times New Roman" w:hAnsi="Times New Roman" w:eastAsia="宋体"/>
            <w:color w:val="0000FF"/>
            <w:sz w:val="21"/>
            <w:u w:val="single"/>
          </w:rPr>
          <w:t>https://arxiv.org/abs/2601.16812v1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学习任务中，对单个数据样本处理的某些要求可以说应该被形式化为底层优化问题的严格约束，而不是通过任意惩罚的方式。我们表明，在这些场景中，可以利用允许正确处理约束的顺序惩罚方法来进行学习。所提出的算法在深度学习场景中合理的假设下具有收敛保证。此外，图像处理任务的实验结果表明该方法在实际中确实可行。</w:t>
      </w:r>
    </w:p>
    <w:p>
      <w:pPr>
        <w:spacing w:before="120"/>
      </w:pPr>
      <w:r>
        <w:rPr>
          <w:rFonts w:ascii="Times New Roman" w:hAnsi="Times New Roman" w:eastAsia="宋体"/>
          <w:b/>
          <w:sz w:val="21"/>
        </w:rPr>
        <w:t>English Abstract:</w:t>
      </w:r>
    </w:p>
    <w:p>
      <w:r>
        <w:rPr>
          <w:rFonts w:ascii="Times New Roman" w:hAnsi="Times New Roman" w:eastAsia="宋体"/>
          <w:sz w:val="21"/>
        </w:rPr>
        <w:t>In many learning tasks, certain requirements on the processing of individual data samples should arguably be formalized as strict constraints in the underlying optimization problem, rather than by means of arbitrary penalties. We show that, in these scenarios, learning can be carried out exploiting a sequential penalty method that allows to properly deal with constraints. The proposed algorithm is shown to possess convergence guarantees under assumptions that are reasonable in deep learning scenarios. Moreover, the results of experiments on image processing tasks show that the method is indeed viable to be used in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 VR 流媒体的 Wi-Fi 性能：真实 HEVC 视频流量的研究</w:t>
      </w:r>
    </w:p>
    <w:p>
      <w:r>
        <w:rPr>
          <w:rFonts w:ascii="Times New Roman" w:hAnsi="Times New Roman" w:eastAsia="宋体"/>
          <w:b/>
          <w:color w:val="003264"/>
          <w:sz w:val="24"/>
        </w:rPr>
        <w:t>Evaluating Wi-Fi Performance for VR Streaming: A Study on Realistic HEVC Video Traffic</w:t>
      </w:r>
    </w:p>
    <w:p>
      <w:r>
        <w:rPr>
          <w:rFonts w:ascii="Times New Roman" w:hAnsi="Times New Roman" w:eastAsia="宋体"/>
          <w:sz w:val="21"/>
        </w:rPr>
        <w:t>作者: Boris Bellalta</w:t>
        <w:br/>
      </w:r>
      <w:r>
        <w:rPr>
          <w:rFonts w:ascii="Times New Roman" w:hAnsi="Times New Roman" w:eastAsia="宋体"/>
          <w:sz w:val="21"/>
        </w:rPr>
        <w:t xml:space="preserve">时间: 2026-01-23T18:15:25Z | </w:t>
      </w:r>
      <w:r>
        <w:t xml:space="preserve">链接: </w:t>
      </w:r>
      <w:hyperlink r:id="rId233">
        <w:r>
          <w:rPr>
            <w:rFonts w:ascii="Times New Roman" w:hAnsi="Times New Roman" w:eastAsia="宋体"/>
            <w:color w:val="0000FF"/>
            <w:sz w:val="21"/>
            <w:u w:val="single"/>
          </w:rPr>
          <w:t>https://arxiv.org/abs/2601.16950v1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基于云的虚拟现实 (VR) 流媒体由于其高吞吐量和低延迟要求，给 802.11 网络带来了重大挑战。当多个VR用户共享Wi-Fi网络时，产生的上下行流量会很快使信道饱和。本文研究了 802.11 网络在不同帧速率、比特率、编解码器设置和用户数量上支持真实 VR 流媒体工作负载的能力。我们开发了一个模拟框架，可以重现 Air Light VR (ALVR) 操作，其中真实的 HEVC 视频流量被输入到 802.11 模拟模型中。我们的研究结果探讨了 Wi-Fi 的性能异常，并证明刷新内 (IR) 编码可有效降低延迟变化并提高 QoS，在通道饱和之前以 100 Mbps 的恒定比特率 (CBR) 支持最多 4 个并发 VR 用户。</w:t>
      </w:r>
    </w:p>
    <w:p>
      <w:pPr>
        <w:spacing w:before="120"/>
      </w:pPr>
      <w:r>
        <w:rPr>
          <w:rFonts w:ascii="Times New Roman" w:hAnsi="Times New Roman" w:eastAsia="宋体"/>
          <w:b/>
          <w:sz w:val="21"/>
        </w:rPr>
        <w:t>English Abstract:</w:t>
      </w:r>
    </w:p>
    <w:p>
      <w:r>
        <w:rPr>
          <w:rFonts w:ascii="Times New Roman" w:hAnsi="Times New Roman" w:eastAsia="宋体"/>
          <w:sz w:val="21"/>
        </w:rPr>
        <w:t>Cloud-based Virtual Reality (VR) streaming presents significant challenges for 802.11 networks due to its high throughput and low latency requirements. When multiple VR users share a Wi-Fi network, the resulting uplink and downlink traffic can quickly saturate the channel. This paper investigates the capacity of 802.11 networks for supporting realistic VR streaming workloads across varying frame rates, bitrates, codec settings, and numbers of users. We develop an emulation framework that reproduces Air Light VR (ALVR) operation, where real HEVC video traffic is fed into an 802.11 simulation model. Our findings explore Wi-Fi's performance anomaly and demonstrate that Intra-refresh (IR) coding effectively reduces latency variability and improves QoS, supporting up to 4 concurrent VR users with Constant Bitrate (CBR) 100 Mbps before the channel is saturated.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11:34 ---</w:t>
      </w:r>
    </w:p>
    <w:p>
      <w:pPr>
        <w:pStyle w:val="Heading2"/>
      </w:pPr>
      <w:r/>
      <w:r>
        <w:rPr>
          <w:rFonts w:ascii="Times New Roman" w:hAnsi="Times New Roman" w:eastAsia="宋体"/>
          <w:b/>
          <w:color w:val="000000"/>
          <w:sz w:val="24"/>
        </w:rPr>
        <w:t>GR3EN：3D 环境的生成式重新照明</w:t>
      </w:r>
    </w:p>
    <w:p>
      <w:r>
        <w:rPr>
          <w:rFonts w:ascii="Times New Roman" w:hAnsi="Times New Roman" w:eastAsia="宋体"/>
          <w:b/>
          <w:color w:val="003264"/>
          <w:sz w:val="24"/>
        </w:rPr>
        <w:t>GR3EN: Generative Relighting for 3D Environments</w:t>
      </w:r>
    </w:p>
    <w:p>
      <w:r>
        <w:rPr>
          <w:rFonts w:ascii="Times New Roman" w:hAnsi="Times New Roman" w:eastAsia="宋体"/>
          <w:sz w:val="21"/>
        </w:rPr>
        <w:t>作者: Dor Verbin</w:t>
        <w:br/>
      </w:r>
      <w:r>
        <w:rPr>
          <w:rFonts w:ascii="Times New Roman" w:hAnsi="Times New Roman" w:eastAsia="宋体"/>
          <w:sz w:val="21"/>
        </w:rPr>
        <w:t xml:space="preserve">时间: 2026-01-22T19:10:05Z | </w:t>
      </w:r>
      <w:r>
        <w:t xml:space="preserve">链接: </w:t>
      </w:r>
      <w:hyperlink r:id="rId234">
        <w:r>
          <w:rPr>
            <w:rFonts w:ascii="Times New Roman" w:hAnsi="Times New Roman" w:eastAsia="宋体"/>
            <w:color w:val="0000FF"/>
            <w:sz w:val="21"/>
            <w:u w:val="single"/>
          </w:rPr>
          <w:t>https://arxiv.org/abs/2601.16272v1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我们提出了一种重新照亮大型房间规模环境 3D 重建的方法。现有的 3D 场景重新照明解决方案通常需要解决不确定或病态的逆渲染问题，因此无法在复杂的现实场景上产生高质量的结果。尽管最近在使用生成图像和视频扩散模型进行重新照明方面取得了很大的进展，但这些技术要么仅限于 2D 图像和视频重新照明，要么仅限于单个对象的 3D 重新照明。我们的方法通过将视频到视频重新照明扩散模型的输出提炼为 3D 重建，实现房间规模场景的可控 3D 重新照明。这回避了解决困难的逆渲染问题的需要，并产生了一个灵活的系统，可以重新照亮复杂现实世界场景的 3D 重建。我们在合成数据集和真实数据集上验证了我们的方法，以表明它可以在新的照明条件下忠实地渲染场景的新颖视图。</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relighting 3D reconstructions of large room-scale environments. Existing solutions for 3D scene relighting often require solving under-determined or ill-conditioned inverse rendering problems, and are as such unable to produce high-quality results on complex real-world scenes. Though recent progress in using generative image and video diffusion models for relighting has been promising, these techniques are either limited to 2D image and video relighting or 3D relighting of individual objects. Our approach enables controllable 3D relighting of room-scale scenes by distilling the outputs of a video-to-video relighting diffusion model into a 3D reconstruction. This side-steps the need to solve a difficult inverse rendering problem, and results in a flexible system that can relight 3D reconstructions of complex real-world scenes. We validate our approach on both synthetic and real-world datasets to show that it can faithfully render novel views of scenes under new lighting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Memory-V2V：用内存增强视频到视频的扩散模型</w:t>
      </w:r>
    </w:p>
    <w:p>
      <w:r>
        <w:rPr>
          <w:rFonts w:ascii="Times New Roman" w:hAnsi="Times New Roman" w:eastAsia="宋体"/>
          <w:b/>
          <w:color w:val="003264"/>
          <w:sz w:val="24"/>
        </w:rPr>
        <w:t>Memory-V2V: Augmenting Video-to-Video Diffusion Models with Memory</w:t>
      </w:r>
    </w:p>
    <w:p>
      <w:r>
        <w:rPr>
          <w:rFonts w:ascii="Times New Roman" w:hAnsi="Times New Roman" w:eastAsia="宋体"/>
          <w:sz w:val="21"/>
        </w:rPr>
        <w:t>作者: Hyeonho Jeong</w:t>
        <w:br/>
      </w:r>
      <w:r>
        <w:rPr>
          <w:rFonts w:ascii="Times New Roman" w:hAnsi="Times New Roman" w:eastAsia="宋体"/>
          <w:sz w:val="21"/>
        </w:rPr>
        <w:t xml:space="preserve">时间: 2026-01-22T19:59:17Z | </w:t>
      </w:r>
      <w:r>
        <w:t xml:space="preserve">链接: </w:t>
      </w:r>
      <w:hyperlink r:id="rId235">
        <w:r>
          <w:rPr>
            <w:rFonts w:ascii="Times New Roman" w:hAnsi="Times New Roman" w:eastAsia="宋体"/>
            <w:color w:val="0000FF"/>
            <w:sz w:val="21"/>
            <w:u w:val="single"/>
          </w:rPr>
          <w:t>https://arxiv.org/abs/2601.16296v1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基础视频到视频扩散模型在通过修改外观、运动或相机运动来编辑用户提供的视频方面取得了令人印象深刻的结果。然而，现实世界的视频编辑通常是一个迭代过程，用户通过多轮交互来完善结果。在这种多轮设置中，当前的视频编辑器很难在顺序编辑之间保持交叉一致性。在这项工作中，我们首次解决了多轮视频编辑中的交叉一致性问题，并引入了 Memory-V2V，这是一个简单而有效的框架，可以通过显式内存增强现有的视频到视频模型。给定先前编辑的视频的外部缓存，Memory-V2V 采用准确的检索和动态标记化策略来根据先前的结果调整当前的编辑步骤。为了进一步减少冗余和计算开销，我们在 DiT 主干中提出了一个可学习的令牌压缩器，它可以压缩冗余的条件令牌，同时保留基本的视觉线索，从而实现 30% 的整体加速。我们在具有挑战性的任务上验证 Memory-V2V，包括视频小说视图合成和文本调节的长视频编辑。大量实验表明，Memory-V2V 生成的视频在最小计算开销的情况下显着提高了交叉一致性，同时在最先进的基线上保持甚至提高了特定任务的性能。项目页面：https://dohunlee1.github.io/MemoryV2V</w:t>
      </w:r>
    </w:p>
    <w:p>
      <w:pPr>
        <w:spacing w:before="120"/>
      </w:pPr>
      <w:r>
        <w:rPr>
          <w:rFonts w:ascii="Times New Roman" w:hAnsi="Times New Roman" w:eastAsia="宋体"/>
          <w:b/>
          <w:sz w:val="21"/>
        </w:rPr>
        <w:t>English Abstract:</w:t>
      </w:r>
    </w:p>
    <w:p>
      <w:r>
        <w:rPr>
          <w:rFonts w:ascii="Times New Roman" w:hAnsi="Times New Roman" w:eastAsia="宋体"/>
          <w:sz w:val="21"/>
        </w:rPr>
        <w:t>Recent foundational video-to-video diffusion models have achieved impressive results in editing user provided videos by modifying appearance, motion, or camera movement. However, real-world video editing is often an iterative process, where users refine results across multiple rounds of interaction. In this multi-turn setting, current video editors struggle to maintain cross-consistency across sequential edits. In this work, we tackle, for the first time, the problem of cross-consistency in multi-turn video editing and introduce Memory-V2V, a simple, yet effective framework that augments existing video-to-video models with explicit memory. Given an external cache of previously edited videos, Memory-V2V employs accurate retrieval and dynamic tokenization strategies to condition the current editing step on prior results. To further mitigate redundancy and computational overhead, we propose a learnable token compressor within the DiT backbone that compresses redundant conditioning tokens while preserving essential visual cues, achieving an overall speedup of 30%. We validate Memory-V2V on challenging tasks including video novel view synthesis and text-conditioned long video editing. Extensive experiments show that Memory-V2V produces videos that are significantly more cross-consistent with minimal computational overhead, while maintaining or even improving task-specific performance over state-of-the-art baselines. Project page: https://dohunlee1.github.io/MemoryV2V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FeTTL：多机构医学成像的联合模板和任务学习</w:t>
      </w:r>
    </w:p>
    <w:p>
      <w:r>
        <w:rPr>
          <w:rFonts w:ascii="Times New Roman" w:hAnsi="Times New Roman" w:eastAsia="宋体"/>
          <w:b/>
          <w:color w:val="003264"/>
          <w:sz w:val="24"/>
        </w:rPr>
        <w:t>FeTTL: Federated Template and Task Learning for Multi-Institutional Medical Imaging</w:t>
      </w:r>
    </w:p>
    <w:p>
      <w:r>
        <w:rPr>
          <w:rFonts w:ascii="Times New Roman" w:hAnsi="Times New Roman" w:eastAsia="宋体"/>
          <w:sz w:val="21"/>
        </w:rPr>
        <w:t>作者: Marius George Linguraru</w:t>
        <w:br/>
      </w:r>
      <w:r>
        <w:rPr>
          <w:rFonts w:ascii="Times New Roman" w:hAnsi="Times New Roman" w:eastAsia="宋体"/>
          <w:sz w:val="21"/>
        </w:rPr>
        <w:t xml:space="preserve">时间: 2026-01-22T20:14:45Z | </w:t>
      </w:r>
      <w:r>
        <w:t xml:space="preserve">链接: </w:t>
      </w:r>
      <w:hyperlink r:id="rId236">
        <w:r>
          <w:rPr>
            <w:rFonts w:ascii="Times New Roman" w:hAnsi="Times New Roman" w:eastAsia="宋体"/>
            <w:color w:val="0000FF"/>
            <w:sz w:val="21"/>
            <w:u w:val="single"/>
          </w:rPr>
          <w:t>https://arxiv.org/abs/2601.16302v1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可以跨地理分布的医疗中心进行协作模型训练，同时保护数据隐私。然而，数据的域转移和异质性通常会导致模型性能下降。医学成像应用尤其受到采集协议、扫描仪类型和患者群体变化的影响。为了解决这些问题，我们引入了联合模板和任务学习（FeTTL），这是一种新颖的框架，旨在协调联合环境中的多机构医学成像数据。 FeTTL 学习全局模板和任务模型，以协调客户端之间的数据分布。我们在两项具有挑战性且多样化的多机构医学成像任务上评估了 FeTTL：视网膜眼底光盘分割和组织病理学转移分类。实验结果表明，在光盘分割和多机构数据转移分类方面，FeTTL 显着优于最先进的联邦学习基线（p 值 &lt;0.002）。我们的实验进一步强调了共同学习模板和任务的重要性。这些发现表明，FeTTL 提供了一种有原则且可扩展的解决方案，用于减轻联邦学习中的分布变化，支持现实世界、多机构环境中的稳健模型部署。</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enables collaborative model training across geographically distributed medical centers while preserving data privacy. However, domain shifts and heterogeneity in data often lead to a degradation in model performance. Medical imaging applications are particularly affected by variations in acquisition protocols, scanner types, and patient populations. To address these issues, we introduce Federated Template and Task Learning (FeTTL), a novel framework designed to harmonize multi-institutional medical imaging data in federated environments. FeTTL learns a global template together with a task model to align data distributions among clients. We evaluated FeTTL on two challenging and diverse multi-institutional medical imaging tasks: retinal fundus optical disc segmentation and histopathological metastasis classification. Experimental results show that FeTTL significantly outperforms the state-of-the-art federated learning baselines (p-values &lt;0.002) for optical disc segmentation and classification of metastases from multi-institutional data. Our experiments further highlight the importance of jointly learning the template and the task. These findings suggest that FeTTL offers a principled and extensible solution for mitigating distribution shifts in federated learning, supporting robust model deployment in real-world, multi-institutional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基于裂纹结构的历史面板画从粗到细的非刚性多模态图像配准</w:t>
      </w:r>
    </w:p>
    <w:p>
      <w:r>
        <w:rPr>
          <w:rFonts w:ascii="Times New Roman" w:hAnsi="Times New Roman" w:eastAsia="宋体"/>
          <w:b/>
          <w:color w:val="003264"/>
          <w:sz w:val="24"/>
        </w:rPr>
        <w:t>Coarse-to-Fine Non-rigid Multi-modal Image Registration for Historical Panel Paintings based on Crack Structures</w:t>
      </w:r>
    </w:p>
    <w:p>
      <w:r>
        <w:rPr>
          <w:rFonts w:ascii="Times New Roman" w:hAnsi="Times New Roman" w:eastAsia="宋体"/>
          <w:sz w:val="21"/>
        </w:rPr>
        <w:t>作者: Vincent Christlein</w:t>
        <w:br/>
      </w:r>
      <w:r>
        <w:rPr>
          <w:rFonts w:ascii="Times New Roman" w:hAnsi="Times New Roman" w:eastAsia="宋体"/>
          <w:sz w:val="21"/>
        </w:rPr>
        <w:t xml:space="preserve">时间: 2026-01-22T22:19:02Z | </w:t>
      </w:r>
      <w:r>
        <w:t xml:space="preserve">链接: </w:t>
      </w:r>
      <w:hyperlink r:id="rId237">
        <w:r>
          <w:rPr>
            <w:rFonts w:ascii="Times New Roman" w:hAnsi="Times New Roman" w:eastAsia="宋体"/>
            <w:color w:val="0000FF"/>
            <w:sz w:val="21"/>
            <w:u w:val="single"/>
          </w:rPr>
          <w:t>https://arxiv.org/abs/2601.16348v1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历史面板画的艺术技术研究依赖于获取多模态图像数据，包括可见光摄影、红外反射摄影、紫外荧光摄影、X射线摄影和微距摄影。为了进行全面分析，多模态图像需要逐像素对齐，这仍然经常手动执行。多模态图像配准可以减少这种繁重的手动工作，速度大大加快，并且精度更高。由于图像分辨率不同、图像尺寸巨大、非刚性扭曲以及依赖于模态的图像内容，配准具有挑战性。因此，我们提出了一种有效依赖稀疏关键点和薄板样条的从粗到细的非刚性多模态配准方法。历史绘画在油漆层上呈现出细小的裂纹图案，称为裂纹，所有图像系统都会捕获该图案，非常适合作为配准特征。在我们的一阶段非刚性配准方法中，我们采用卷积神经网络基于裂纹进行联合关键点检测和描述，并采用图神经网络以基于补丁的方式进行描述符匹配，并基于局部区域的单应性重投影误差进行过滤匹配。对于从粗到细的配准，我们引入了一种新颖的多级关键点细化方法，将混合分辨率图像配准到最高分辨率。我们创建了一个具有大量关键点注释的面板绘画的多模态数据集，以及一个包含五个多模态域和不同图像分辨率的大型测试集。消融研究证明了我们的细化方法所有模块的有效性。与竞争关键点、密集匹配方法和细化方法相比，我们提出的方法实现了最佳配准结果。</w:t>
      </w:r>
    </w:p>
    <w:p>
      <w:pPr>
        <w:spacing w:before="120"/>
      </w:pPr>
      <w:r>
        <w:rPr>
          <w:rFonts w:ascii="Times New Roman" w:hAnsi="Times New Roman" w:eastAsia="宋体"/>
          <w:b/>
          <w:sz w:val="21"/>
        </w:rPr>
        <w:t>English Abstract:</w:t>
      </w:r>
    </w:p>
    <w:p>
      <w:r>
        <w:rPr>
          <w:rFonts w:ascii="Times New Roman" w:hAnsi="Times New Roman" w:eastAsia="宋体"/>
          <w:sz w:val="21"/>
        </w:rPr>
        <w:t>Art technological investigations of historical panel paintings rely on acquiring multi-modal image data, including visual light photography, infrared reflectography, ultraviolet fluorescence photography, x-radiography, and macro photography. For a comprehensive analysis, the multi-modal images require pixel-wise alignment, which is still often performed manually. Multi-modal image registration can reduce this laborious manual work, is substantially faster, and enables higher precision. Due to varying image resolutions, huge image sizes, non-rigid distortions, and modality-dependent image content, registration is challenging. Therefore, we propose a coarse-to-fine non-rigid multi-modal registration method efficiently relying on sparse keypoints and thin-plate-splines. Historical paintings exhibit a fine crack pattern, called craquelure, on the paint layer, which is captured by all image systems and is well-suited as a feature for registration. In our one-stage non-rigid registration approach, we employ a convolutional neural network for joint keypoint detection and description based on the craquelure and a graph neural network for descriptor matching in a patch-based manner, and filter matches based on homography reprojection errors in local areas. For coarse-to-fine registration, we introduce a novel multi-level keypoint refinement approach to register mixed-resolution images up to the highest resolution. We created a multi-modal dataset of panel paintings with a high number of keypoint annotations, and a large test set comprising five multi-modal domains and varying image resolutions. The ablation study demonstrates the effectiveness of all modules of our refinement method. Our proposed approaches achieve the best registration results compared to competing keypoint and dense matching methods and refinement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VTFusion：用于少样本异常检测的视觉文本多模态融合网络</w:t>
      </w:r>
    </w:p>
    <w:p>
      <w:r>
        <w:rPr>
          <w:rFonts w:ascii="Times New Roman" w:hAnsi="Times New Roman" w:eastAsia="宋体"/>
          <w:b/>
          <w:color w:val="003264"/>
          <w:sz w:val="24"/>
        </w:rPr>
        <w:t>VTFusion: A Vision-Text Multimodal Fusion Network for Few-Shot Anomaly Detection</w:t>
      </w:r>
    </w:p>
    <w:p>
      <w:r>
        <w:rPr>
          <w:rFonts w:ascii="Times New Roman" w:hAnsi="Times New Roman" w:eastAsia="宋体"/>
          <w:sz w:val="21"/>
        </w:rPr>
        <w:t>作者: Weiming Shen</w:t>
        <w:br/>
      </w:r>
      <w:r>
        <w:rPr>
          <w:rFonts w:ascii="Times New Roman" w:hAnsi="Times New Roman" w:eastAsia="宋体"/>
          <w:sz w:val="21"/>
        </w:rPr>
        <w:t xml:space="preserve">时间: 2026-01-23T00:30:24Z | </w:t>
      </w:r>
      <w:r>
        <w:t xml:space="preserve">链接: </w:t>
      </w:r>
      <w:hyperlink r:id="rId238">
        <w:r>
          <w:rPr>
            <w:rFonts w:ascii="Times New Roman" w:hAnsi="Times New Roman" w:eastAsia="宋体"/>
            <w:color w:val="0000FF"/>
            <w:sz w:val="21"/>
            <w:u w:val="single"/>
          </w:rPr>
          <w:t>https://arxiv.org/abs/2601.16381v1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少样本异常检测 (FSAD) 已成为使用稀缺正常参考识别异常情况的关键范例。虽然最近的方法集成了文本语义来补充视觉数据，但它们主要依赖于在自然场景上预先训练的特征，从而忽略了工业检查所必需的细粒度、特定领域的语义。此外，流行的融合策略通常诉诸于表面连接，无法解决视觉和文本模态之间固有的语义不一致问题，从而损害了针对跨模态干扰的鲁棒性。为了弥补这些差距，本研究提出了 VTFusion，这是一种专为 FSAD 量身定制的视觉文本多模态融合框架。该框架基于两个核心设计。首先，引入图像和文本模态的自适应特征提取器来学习特定于任务的表示，从而弥合预训练模型和工业数据之间的领域差距；通过生成不同的合成异常来增强特征辨别力，这一点得到了进一步增强。其次，开发了专用的多模态预测融合模块，包括促进丰富的跨模态信息交换的融合块和在多模态指导下生成精细的像素级异常图的分割网络。 VTFusion 显着提高了 FSAD 性能，在 MVTec AD 和 VisA 数据集上的 2-shot 场景中分别实现了 96.8% 和 86.2% 的图像级 AUROC。此外，VTFusion 在本文介绍的工业汽车塑料零部件的真实数据集上实现了 93.5% 的 AUPRO，进一步证明了其在苛刻工业场景中的实际适用性。</w:t>
      </w:r>
    </w:p>
    <w:p>
      <w:pPr>
        <w:spacing w:before="120"/>
      </w:pPr>
      <w:r>
        <w:rPr>
          <w:rFonts w:ascii="Times New Roman" w:hAnsi="Times New Roman" w:eastAsia="宋体"/>
          <w:b/>
          <w:sz w:val="21"/>
        </w:rPr>
        <w:t>English Abstract:</w:t>
      </w:r>
    </w:p>
    <w:p>
      <w:r>
        <w:rPr>
          <w:rFonts w:ascii="Times New Roman" w:hAnsi="Times New Roman" w:eastAsia="宋体"/>
          <w:sz w:val="21"/>
        </w:rPr>
        <w:t>Few-Shot Anomaly Detection (FSAD) has emerged as a critical paradigm for identifying irregularities using scarce normal references. While recent methods have integrated textual semantics to complement visual data, they predominantly rely on features pre-trained on natural scenes, thereby neglecting the granular, domain-specific semantics essential for industrial inspection. Furthermore, prevalent fusion strategies often resort to superficial concatenation, failing to address the inherent semantic misalignment between visual and textual modalities, which compromises robustness against cross-modal interference. To bridge these gaps, this study proposes VTFusion, a vision-text multimodal fusion framework tailored for FSAD. The framework rests on two core designs. First, adaptive feature extractors for both image and text modalities are introduced to learn task-specific representations, bridging the domain gap between pre-trained models and industrial data; this is further augmented by generating diverse synthetic anomalies to enhance feature discriminability. Second, a dedicated multimodal prediction fusion module is developed, comprising a fusion block that facilitates rich cross-modal information exchange and a segmentation network that generates refined pixel-level anomaly maps under multimodal guidance. VTFusion significantly advances FSAD performance, achieving image-level AUROCs of 96.8% and 86.2% in the 2-shot scenario on the MVTec AD and VisA datasets, respectively. Furthermore, VTFusion achieves an AUPRO of 93.5% on a real-world dataset of industrial automotive plastic parts introduced in this paper, further demonstrating its practical applicability in demanding industrial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用于图像超分辨率的余弦网络</w:t>
      </w:r>
    </w:p>
    <w:p>
      <w:r>
        <w:rPr>
          <w:rFonts w:ascii="Times New Roman" w:hAnsi="Times New Roman" w:eastAsia="宋体"/>
          <w:b/>
          <w:color w:val="003264"/>
          <w:sz w:val="24"/>
        </w:rPr>
        <w:t>A Cosine Network for Image Super-Resolution</w:t>
      </w:r>
    </w:p>
    <w:p>
      <w:r>
        <w:rPr>
          <w:rFonts w:ascii="Times New Roman" w:hAnsi="Times New Roman" w:eastAsia="宋体"/>
          <w:sz w:val="21"/>
        </w:rPr>
        <w:t>作者: David Zhang</w:t>
        <w:br/>
      </w:r>
      <w:r>
        <w:rPr>
          <w:rFonts w:ascii="Times New Roman" w:hAnsi="Times New Roman" w:eastAsia="宋体"/>
          <w:sz w:val="21"/>
        </w:rPr>
        <w:t xml:space="preserve">时间: 2026-01-23T02:58:57Z | </w:t>
      </w:r>
      <w:r>
        <w:t xml:space="preserve">链接: </w:t>
      </w:r>
      <w:hyperlink r:id="rId239">
        <w:r>
          <w:rPr>
            <w:rFonts w:ascii="Times New Roman" w:hAnsi="Times New Roman" w:eastAsia="宋体"/>
            <w:color w:val="0000FF"/>
            <w:sz w:val="21"/>
            <w:u w:val="single"/>
          </w:rPr>
          <w:t>https://arxiv.org/abs/2601.16413v1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卷积神经网络可以利用层次信息逐步提取结构信息来恢复高质量图像。然而，保持所获得的结构信息的有效性在图像超分辨率中非常重要。在本文中，我们通过改进网络架构和优化训练策略，提出了一种用于图像超分辨率的余弦网络（CSRNet）。为了提取互补的同源结构信息，设计了奇数和偶数异质块以放大结构差异并提高图像超分辨率的性能。将线性和非线性结构信息结合起来可以克服同源信息的缺点，增强所获得的结构信息在图像超分辨率中的鲁棒性。考虑到梯度下降的局部最小值，余弦退火机制用于通过执行热重启和调整学习率来优化训练过程。实验结果表明，所提出的 CSRNet 在图像超分辨率方面与最先进的方法具有竞争力。</w:t>
      </w:r>
    </w:p>
    <w:p>
      <w:pPr>
        <w:spacing w:before="120"/>
      </w:pPr>
      <w:r>
        <w:rPr>
          <w:rFonts w:ascii="Times New Roman" w:hAnsi="Times New Roman" w:eastAsia="宋体"/>
          <w:b/>
          <w:sz w:val="21"/>
        </w:rPr>
        <w:t>English Abstract:</w:t>
      </w:r>
    </w:p>
    <w:p>
      <w:r>
        <w:rPr>
          <w:rFonts w:ascii="Times New Roman" w:hAnsi="Times New Roman" w:eastAsia="宋体"/>
          <w:sz w:val="21"/>
        </w:rPr>
        <w:t>Deep convolutional neural networks can use hierarchical information to progressively extract structural information to recover high-quality images. However, preserving the effectiveness of the obtained structural information is important in image super-resolution. In this paper, we propose a cosine network for image super-resolution (CSRNet) by improving a network architecture and optimizing the training strategy. To extract complementary homologous structural information, odd and even heterogeneous blocks are designed to enlarge the architectural differences and improve the performance of image super-resolution. Combining linear and non-linear structural information can overcome the drawback of homologous information and enhance the robustness of the obtained structural information in image super-resolution. Taking into account the local minimum of gradient descent, a cosine annealing mechanism is used to optimize the training procedure by performing warm restarts and adjusting the learning rate. Experimental results illustrate that the proposed CSRNet is competitive with state-of-the-art methods in image super-resolution.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通过强化微调学习多模态大语言模型中的领域知识</w:t>
      </w:r>
    </w:p>
    <w:p>
      <w:r>
        <w:rPr>
          <w:rFonts w:ascii="Times New Roman" w:hAnsi="Times New Roman" w:eastAsia="宋体"/>
          <w:b/>
          <w:color w:val="003264"/>
          <w:sz w:val="24"/>
        </w:rPr>
        <w:t>Learning Domain Knowledge in Multimodal Large Language Models through Reinforcement Fine-Tuning</w:t>
      </w:r>
    </w:p>
    <w:p>
      <w:r>
        <w:rPr>
          <w:rFonts w:ascii="Times New Roman" w:hAnsi="Times New Roman" w:eastAsia="宋体"/>
          <w:sz w:val="21"/>
        </w:rPr>
        <w:t>作者: Xiaokang Yang</w:t>
        <w:br/>
      </w:r>
      <w:r>
        <w:rPr>
          <w:rFonts w:ascii="Times New Roman" w:hAnsi="Times New Roman" w:eastAsia="宋体"/>
          <w:sz w:val="21"/>
        </w:rPr>
        <w:t xml:space="preserve">时间: 2026-01-23T03:10:08Z | </w:t>
      </w:r>
      <w:r>
        <w:t xml:space="preserve">链接: </w:t>
      </w:r>
      <w:hyperlink r:id="rId240">
        <w:r>
          <w:rPr>
            <w:rFonts w:ascii="Times New Roman" w:hAnsi="Times New Roman" w:eastAsia="宋体"/>
            <w:color w:val="0000FF"/>
            <w:sz w:val="21"/>
            <w:u w:val="single"/>
          </w:rPr>
          <w:t>https://arxiv.org/abs/2601.16419v1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多模态感知和理解任务中表现出了卓越的能力。然而，它们在遥感和医学成像等专业领域的有效性仍然有限。领域适应的一种自然方法是通过文本指令、提示或辅助标题注入领域知识。令人惊讶的是，我们发现这种输入级领域知识注入对科学多模态任务几乎没有任何改进，即使明确提供了领域知识。这一观察结果表明，当前的 MLLM 无法仅通过语言内化特定于领域的先验，并且必须在优化级别集成领域知识。受这种洞察力的启发，我们提出了一个强化微调框架，将领域知识直接纳入学习目标。我们没有将领域知识视为描述性信息，而是将其编码为领域知情的约束和奖励信号，从而塑造模型在输出空间中的行为。在遥感和医学领域的多个数据集上进行的广泛实验一致证明了良好的性能增益，在多模态域任务上取得了最先进的结果。我们的结果强调了优化级领域知识集成的必要性，并揭示了当前 MLLM 中文本域调节的基本局限性。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capabilities in multimodal perception and understanding tasks. However, their effectiveness in specialized domains, such as remote sensing and medical imaging, remains limited. A natural approach to domain adaptation is to inject domain knowledge through textual instructions, prompts, or auxiliary captions. Surprisingly, we find that such input-level domain knowledge injection yields little to no improvement on scientific multimodal tasks, even when the domain knowledge is explicitly provided. This observation suggests that current MLLMs fail to internalize domain-specific priors through language alone, and that domain knowledge must be integrated at the optimization level. Motivated by this insight, we propose a reinforcement fine-tuning framework that incorporates domain knowledge directly into the learning objective. Instead of treating domain knowledge as descriptive information, we encode it as domain-informed constraints and reward signals, shaping the model's behavior in the output space. Extensive experiments across multiple datasets in remote sensing and medical domains consistently demonstrate good performance gains, achieving state-of-the-art results on multimodal domain tasks. Our results highlight the necessity of optimization-level domain knowledge integration and reveal a fundamental limitation of textual domain conditioning in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AlphaFace：高保真、实时换脸器，对面部姿势具有鲁棒性</w:t>
      </w:r>
    </w:p>
    <w:p>
      <w:r>
        <w:rPr>
          <w:rFonts w:ascii="Times New Roman" w:hAnsi="Times New Roman" w:eastAsia="宋体"/>
          <w:b/>
          <w:color w:val="003264"/>
          <w:sz w:val="24"/>
        </w:rPr>
        <w:t>AlphaFace: High Fidelity and Real-time Face Swapper Robust to Facial Pose</w:t>
      </w:r>
    </w:p>
    <w:p>
      <w:r>
        <w:rPr>
          <w:rFonts w:ascii="Times New Roman" w:hAnsi="Times New Roman" w:eastAsia="宋体"/>
          <w:sz w:val="21"/>
        </w:rPr>
        <w:t>作者: Jinhong Yang</w:t>
        <w:br/>
      </w:r>
      <w:r>
        <w:rPr>
          <w:rFonts w:ascii="Times New Roman" w:hAnsi="Times New Roman" w:eastAsia="宋体"/>
          <w:sz w:val="21"/>
        </w:rPr>
        <w:t xml:space="preserve">时间: 2026-01-23T04:01:49Z | </w:t>
      </w:r>
      <w:r>
        <w:t xml:space="preserve">链接: </w:t>
      </w:r>
      <w:hyperlink r:id="rId241">
        <w:r>
          <w:rPr>
            <w:rFonts w:ascii="Times New Roman" w:hAnsi="Times New Roman" w:eastAsia="宋体"/>
            <w:color w:val="0000FF"/>
            <w:sz w:val="21"/>
            <w:u w:val="single"/>
          </w:rPr>
          <w:t>https://arxiv.org/abs/2601.16429v1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换脸方法通常在有限的环境中提供有竞争力的结果，但在处理极端的面部姿势时却表现出严重的质量下降。为了提高面部姿势的鲁棒性，应用了显式几何特征，但这种方法仍然存在问题，因为它引入了额外的依赖性并增加了计算成本。基于扩散的方法取得了显着的效果；然而，它们对于实时处理来说是不切实际的。我们介绍 AlphaFace，它利用开源视觉语言模型以及 CLIP 图像和文本嵌入来应用新颖的视觉和文本语义对比损失。 AlphaFace 能够实现更强大的身份表示和更精确的属性保存，同时保持实时性能。 FF++、MPIE 和 LPFF 的综合实验表明，AlphaFace 在姿势挑战的情况下超越了最先进的方法。该项目已在“https://github.com/andrewyu90/Alphaface_Official.git”上公开发布。</w:t>
      </w:r>
    </w:p>
    <w:p>
      <w:pPr>
        <w:spacing w:before="120"/>
      </w:pPr>
      <w:r>
        <w:rPr>
          <w:rFonts w:ascii="Times New Roman" w:hAnsi="Times New Roman" w:eastAsia="宋体"/>
          <w:b/>
          <w:sz w:val="21"/>
        </w:rPr>
        <w:t>English Abstract:</w:t>
      </w:r>
    </w:p>
    <w:p>
      <w:r>
        <w:rPr>
          <w:rFonts w:ascii="Times New Roman" w:hAnsi="Times New Roman" w:eastAsia="宋体"/>
          <w:sz w:val="21"/>
        </w:rPr>
        <w:t>Existing face-swapping methods often deliver competitive results in constrained settings but exhibit substantial quality degradation when handling extreme facial poses. To improve facial pose robustness, explicit geometric features are applied, but this approach remains problematic since it introduces additional dependencies and increases computational cost. Diffusion-based methods have achieved remarkable results; however, they are impractical for real-time processing. We introduce AlphaFace, which leverages an open-source vision-language model and CLIP image and text embeddings to apply novel visual and textual semantic contrastive losses. AlphaFace enables stronger identity representation and more precise attribute preservation, all while maintaining real-time performance. Comprehensive experiments across FF++, MPIE, and LPFF demonstrate that AlphaFace surpasses state-of-the-art methods in pose-challenging cases. The project is publicly available on `https://github.com/andrewyu90/Alphaface_Official.git'.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VISTA-PATH：计算病理学中病理图像分割和定量分析的交互式基础模型</w:t>
      </w:r>
    </w:p>
    <w:p>
      <w:r>
        <w:rPr>
          <w:rFonts w:ascii="Times New Roman" w:hAnsi="Times New Roman" w:eastAsia="宋体"/>
          <w:b/>
          <w:color w:val="003264"/>
          <w:sz w:val="24"/>
        </w:rPr>
        <w:t>VISTA-PATH: An interactive foundation model for pathology image segmentation and quantitative analysis in computational pathology</w:t>
      </w:r>
    </w:p>
    <w:p>
      <w:r>
        <w:rPr>
          <w:rFonts w:ascii="Times New Roman" w:hAnsi="Times New Roman" w:eastAsia="宋体"/>
          <w:sz w:val="21"/>
        </w:rPr>
        <w:t>作者: Zhi Huang</w:t>
        <w:br/>
      </w:r>
      <w:r>
        <w:rPr>
          <w:rFonts w:ascii="Times New Roman" w:hAnsi="Times New Roman" w:eastAsia="宋体"/>
          <w:sz w:val="21"/>
        </w:rPr>
        <w:t xml:space="preserve">时间: 2026-01-23T05:06:57Z | </w:t>
      </w:r>
      <w:r>
        <w:t xml:space="preserve">链接: </w:t>
      </w:r>
      <w:hyperlink r:id="rId242">
        <w:r>
          <w:rPr>
            <w:rFonts w:ascii="Times New Roman" w:hAnsi="Times New Roman" w:eastAsia="宋体"/>
            <w:color w:val="0000FF"/>
            <w:sz w:val="21"/>
            <w:u w:val="single"/>
          </w:rPr>
          <w:t>https://arxiv.org/abs/2601.16451v1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织病理学图像的准确语义分割对于定量组织分析和下游临床建模至关重要。最近的分割基础模型通过大规模预训练提高了泛化能力，但与病理学的一致性仍然较差，因为它们将分割视为静态视觉预测任务。在这里，我们介绍 VISTA-PATH，这是一种交互式、类感知病理学分割基础模型，旨在解决异质结构、纳入专家反馈并生成对临床解释有直接意义的像素级分割。 VISTA-PATH 联合对视觉上下文、语义组织描述和可选的专家提供的空间提示进行分割，从而实现跨异构病理图像的精确多类分割。为了支持这一范式，我们策划了 VISTA-PATH 数据，这是一个大规模病理分割语料库，包含超过 160 万个图像-掩模-文本三元组，涵盖 9 个器官和 93 个组织类别。在广泛的保留和外部基准测试中，VISTA-PATH 始终优于现有的细分基础模型。重要的是，VISTA-PATH 通过将稀疏的、补丁级边界框注释反馈传播到整个幻灯片分割中来支持动态人机交互细化。最后，我们表明 VISTA-PATH 产生的高保真、类别感知分割是计算病理学的首选模型。它通过提出的肿瘤相互作用评分 (TIS) 改善组织微环境分析，该评分与患者生存具有强烈且显着的关联。这些结果共同确立了 VISTA-PATH 作为基础模型，将病理图像分割从静态预测提升为数字病理学的交互式且基于临床的表示。源代码和demo可以在https://github.com/zhihuanglab/VISTA-PATH找到。</w:t>
      </w:r>
    </w:p>
    <w:p>
      <w:pPr>
        <w:spacing w:before="120"/>
      </w:pPr>
      <w:r>
        <w:rPr>
          <w:rFonts w:ascii="Times New Roman" w:hAnsi="Times New Roman" w:eastAsia="宋体"/>
          <w:b/>
          <w:sz w:val="21"/>
        </w:rPr>
        <w:t>English Abstract:</w:t>
      </w:r>
    </w:p>
    <w:p>
      <w:r>
        <w:rPr>
          <w:rFonts w:ascii="Times New Roman" w:hAnsi="Times New Roman" w:eastAsia="宋体"/>
          <w:sz w:val="21"/>
        </w:rPr>
        <w:t>Accurate semantic segmentation for histopathology image is crucial for quantitative tissue analysis and downstream clinical modeling. Recent segmentation foundation models have improved generalization through large-scale pretraining, yet remain poorly aligned with pathology because they treat segmentation as a static visual prediction task. Here we present VISTA-PATH, an interactive, class-aware pathology segmentation foundation model designed to resolve heterogeneous structures, incorporate expert feedback, and produce pixel-level segmentation that are directly meaningful for clinical interpretation. VISTA-PATH jointly conditions segmentation on visual context, semantic tissue descriptions, and optional expert-provided spatial prompts, enabling precise multi-class segmentation across heterogeneous pathology images. To support this paradigm, we curate VISTA-PATH Data, a large-scale pathology segmentation corpus comprising over 1.6 million image-mask-text triplets spanning 9 organs and 93 tissue classes. Across extensive held-out and external benchmarks, VISTA-PATH consistently outperforms existing segmentation foundation models. Importantly, VISTA-PATH supports dynamic human-in-the-loop refinement by propagating sparse, patch-level bounding-box annotation feedback into whole-slide segmentation. Finally, we show that the high-fidelity, class-aware segmentation produced by VISTA-PATH is a preferred model for computational pathology. It improve tissue microenvironment analysis through proposed Tumor Interaction Score (TIS), which exhibits strong and significant associations with patient survival. Together, these results establish VISTA-PATH as a foundation model that elevates pathology image segmentation from a static prediction to an interactive and clinically grounded representation for digital pathology. Source code and demo can be found at https://github.com/zhihuanglab/VISTA-PATH.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DeMark：针对 Deepfake 水印防御的免查询黑盒攻击</w:t>
      </w:r>
    </w:p>
    <w:p>
      <w:r>
        <w:rPr>
          <w:rFonts w:ascii="Times New Roman" w:hAnsi="Times New Roman" w:eastAsia="宋体"/>
          <w:b/>
          <w:color w:val="003264"/>
          <w:sz w:val="24"/>
        </w:rPr>
        <w:t>DeMark: A Query-Free Black-Box Attack on Deepfake Watermarking Defenses</w:t>
      </w:r>
    </w:p>
    <w:p>
      <w:r>
        <w:rPr>
          <w:rFonts w:ascii="Times New Roman" w:hAnsi="Times New Roman" w:eastAsia="宋体"/>
          <w:sz w:val="21"/>
        </w:rPr>
        <w:t>作者: Jingling Xue</w:t>
        <w:br/>
      </w:r>
      <w:r>
        <w:rPr>
          <w:rFonts w:ascii="Times New Roman" w:hAnsi="Times New Roman" w:eastAsia="宋体"/>
          <w:sz w:val="21"/>
        </w:rPr>
        <w:t xml:space="preserve">时间: 2026-01-23T06:04:43Z | </w:t>
      </w:r>
      <w:r>
        <w:t xml:space="preserve">链接: </w:t>
      </w:r>
      <w:hyperlink r:id="rId243">
        <w:r>
          <w:rPr>
            <w:rFonts w:ascii="Times New Roman" w:hAnsi="Times New Roman" w:eastAsia="宋体"/>
            <w:color w:val="0000FF"/>
            <w:sz w:val="21"/>
            <w:u w:val="single"/>
          </w:rPr>
          <w:t>https://arxiv.org/abs/2601.16473v1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逼真的深度赝品的快速扩散引发了对其滥用的紧迫担忧，促使人们在合成图像中使用防御性水印以进行可靠的检测和来源跟踪。然而，这种防御范式假设此类水印本质上难以去除。我们用 DeMark 来挑战这个假设，DeMark 是一个免查询的黑盒攻击框架，针对深度伪造品的防御性图像水印方案。 DeMark 通过基于压缩感知的稀疏化过程，利用编码器-解码器水印模型中的潜在空间漏洞，抑制水印信号，同时保留适合深度伪造的感知和结构真实性。在八种最先进的水印方案中，DeMark 将水印检测准确率平均从 100% 降低到 32.9%，同时保持自然的视觉质量，优于现有的攻击。我们进一步评估了三种防御策略，包括图像超分辨率、稀疏水印和对抗性训练，发现它们基本上无效。这些结果表明，当前的编码器解码器水印方案仍然容易受到潜在空间操纵的影响，这强调了需要更强大的水印方法来防范深度伪造。</w:t>
      </w:r>
    </w:p>
    <w:p>
      <w:pPr>
        <w:spacing w:before="120"/>
      </w:pPr>
      <w:r>
        <w:rPr>
          <w:rFonts w:ascii="Times New Roman" w:hAnsi="Times New Roman" w:eastAsia="宋体"/>
          <w:b/>
          <w:sz w:val="21"/>
        </w:rPr>
        <w:t>English Abstract:</w:t>
      </w:r>
    </w:p>
    <w:p>
      <w:r>
        <w:rPr>
          <w:rFonts w:ascii="Times New Roman" w:hAnsi="Times New Roman" w:eastAsia="宋体"/>
          <w:sz w:val="21"/>
        </w:rPr>
        <w:t>The rapid proliferation of realistic deepfakes has raised urgent concerns over their misuse, motivating the use of defensive watermarks in synthetic images for reliable detection and provenance tracking. However, this defense paradigm assumes such watermarks are inherently resistant to removal. We challenge this assumption with DeMark, a query-free black-box attack framework that targets defensive image watermarking schemes for deepfakes. DeMark exploits latent-space vulnerabilities in encoder-decoder watermarking models through a compressive sensing based sparsification process, suppressing watermark signals while preserving perceptual and structural realism appropriate for deepfakes. Across eight state-of-the-art watermarking schemes, DeMark reduces watermark detection accuracy from 100% to 32.9% on average while maintaining natural visual quality, outperforming existing attacks. We further evaluate three defense strategies, including image super resolution, sparse watermarking, and adversarial training, and find them largely ineffective. These results demonstrate that current encoder decoder watermarking schemes remain vulnerable to latent-space manipulations, underscoring the need for more robust watermarking methods to safeguard against deepfakes.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使用神经场进行多视图一致伤口分割</w:t>
      </w:r>
    </w:p>
    <w:p>
      <w:r>
        <w:rPr>
          <w:rFonts w:ascii="Times New Roman" w:hAnsi="Times New Roman" w:eastAsia="宋体"/>
          <w:b/>
          <w:color w:val="003264"/>
          <w:sz w:val="24"/>
        </w:rPr>
        <w:t>Multi-View Consistent Wound Segmentation With Neural Fields</w:t>
      </w:r>
    </w:p>
    <w:p>
      <w:r>
        <w:rPr>
          <w:rFonts w:ascii="Times New Roman" w:hAnsi="Times New Roman" w:eastAsia="宋体"/>
          <w:sz w:val="21"/>
        </w:rPr>
        <w:t>作者: Rodrigo Santa Cruz</w:t>
        <w:br/>
      </w:r>
      <w:r>
        <w:rPr>
          <w:rFonts w:ascii="Times New Roman" w:hAnsi="Times New Roman" w:eastAsia="宋体"/>
          <w:sz w:val="21"/>
        </w:rPr>
        <w:t xml:space="preserve">时间: 2026-01-23T06:28:56Z | </w:t>
      </w:r>
      <w:r>
        <w:t xml:space="preserve">链接: </w:t>
      </w:r>
      <w:hyperlink r:id="rId244">
        <w:r>
          <w:rPr>
            <w:rFonts w:ascii="Times New Roman" w:hAnsi="Times New Roman" w:eastAsia="宋体"/>
            <w:color w:val="0000FF"/>
            <w:sz w:val="21"/>
            <w:u w:val="single"/>
          </w:rPr>
          <w:t>https://arxiv.org/abs/2601.16487v1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伤口护理经常面临经济和后勤负担的挑战，这些负担一直困扰着世界各地的患者和医院。近几十年来，医疗保健专业人员一直在寻求计算机视觉和机器学习算法的支持。特别是，伤口分割因其能够为专业人员提供标准 RGB 图像的快速、自动组织评估而引起了人们的兴趣。一些方法已将分割扩展到 3D，从而实现更完整、更精确的愈合进度跟踪。然而，从 2D 图像推断多视图一致的 3D 结构仍然是一个挑战。在本文中，我们评估了 WoundNeRF，这是一种基于 NeRF SDF 的方法，用于根据自动生成的注释估计稳健的伤口分割。我们通过将其与最先进的 Vision Transformer 网络和传统的基于光栅化的算法进行比较，展示了这种范例在恢复准确分割方面的潜力。该代码将被发布，以促进这一有希望的范例的进一步开发。</w:t>
      </w:r>
    </w:p>
    <w:p>
      <w:pPr>
        <w:spacing w:before="120"/>
      </w:pPr>
      <w:r>
        <w:rPr>
          <w:rFonts w:ascii="Times New Roman" w:hAnsi="Times New Roman" w:eastAsia="宋体"/>
          <w:b/>
          <w:sz w:val="21"/>
        </w:rPr>
        <w:t>English Abstract:</w:t>
      </w:r>
    </w:p>
    <w:p>
      <w:r>
        <w:rPr>
          <w:rFonts w:ascii="Times New Roman" w:hAnsi="Times New Roman" w:eastAsia="宋体"/>
          <w:sz w:val="21"/>
        </w:rPr>
        <w:t>Wound care is often challenged by the economic and logistical burdens that consistently afflict patients and hospitals worldwide. In recent decades, healthcare professionals have sought support from computer vision and machine learning algorithms. In particular, wound segmentation has gained interest due to its ability to provide professionals with fast, automatic tissue assessment from standard RGB images. Some approaches have extended segmentation to 3D, enabling more complete and precise healing progress tracking. However, inferring multi-view consistent 3D structures from 2D images remains a challenge. In this paper, we evaluate WoundNeRF, a NeRF SDF-based method for estimating robust wound segmentations from automatically generated annotations. We demonstrate the potential of this paradigm in recovering accurate segmentations by comparing it against state-of-the-art Vision Transformer networks and conventional rasterisation-based algorithms. The code will be released to facilitate further development in this promising paradigm.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AnchoredDream：通过几何接地从单一视图生成零镜头 360° 室内场景</w:t>
      </w:r>
    </w:p>
    <w:p>
      <w:r>
        <w:rPr>
          <w:rFonts w:ascii="Times New Roman" w:hAnsi="Times New Roman" w:eastAsia="宋体"/>
          <w:b/>
          <w:color w:val="003264"/>
          <w:sz w:val="24"/>
        </w:rPr>
        <w:t>AnchoredDream: Zero-Shot 360° Indoor Scene Generation from a Single View via Geometric Grounding</w:t>
      </w:r>
    </w:p>
    <w:p>
      <w:r>
        <w:rPr>
          <w:rFonts w:ascii="Times New Roman" w:hAnsi="Times New Roman" w:eastAsia="宋体"/>
          <w:sz w:val="21"/>
        </w:rPr>
        <w:t>作者: Yu-Shen Liu</w:t>
        <w:br/>
      </w:r>
      <w:r>
        <w:rPr>
          <w:rFonts w:ascii="Times New Roman" w:hAnsi="Times New Roman" w:eastAsia="宋体"/>
          <w:sz w:val="21"/>
        </w:rPr>
        <w:t xml:space="preserve">时间: 2026-01-23T08:08:12Z | </w:t>
      </w:r>
      <w:r>
        <w:t xml:space="preserve">链接: </w:t>
      </w:r>
      <w:hyperlink r:id="rId245">
        <w:r>
          <w:rPr>
            <w:rFonts w:ascii="Times New Roman" w:hAnsi="Times New Roman" w:eastAsia="宋体"/>
            <w:color w:val="0000FF"/>
            <w:sz w:val="21"/>
            <w:u w:val="single"/>
          </w:rPr>
          <w:t>https://arxiv.org/abs/2601.16532v1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单视图室内场景生成在一系列现实应用中发挥着至关重要的作用。然而，从单个图像生成完整的 360° 场景仍然是一个非常不适定且具有挑战性的问题。最近的方法通过利用扩散模型和深度估计网络取得了进展，但它们仍然难以在大视点变化下保持外观一致性和几何合理性，限制了它们在全场景生成中的有效性。为了解决这个问题，我们提出了 AnchoredDream，这是一种新颖的零镜头管道，通过外观几何相互增强机制将 360° 场景生成锚定在高保真几何上。给定单视图图像，我们的方法首先执行外观引导的几何生成，以构建可靠的 3D 场景布局。然后，我们通过一系列模块逐步生成完整的场景：扭曲和修复、扭曲和细化、后优化和新颖的灌浆块，确保输入视图和生成区域之间的无缝过渡。大量实验表明，AnchoredDream 在外观一致性和几何合理性方面都大幅优于现有方法，而且全部都是零样本方式。我们的结果凸显了几何基础在高质量、零镜头单视图场景生成方面的潜力。</w:t>
      </w:r>
    </w:p>
    <w:p>
      <w:pPr>
        <w:spacing w:before="120"/>
      </w:pPr>
      <w:r>
        <w:rPr>
          <w:rFonts w:ascii="Times New Roman" w:hAnsi="Times New Roman" w:eastAsia="宋体"/>
          <w:b/>
          <w:sz w:val="21"/>
        </w:rPr>
        <w:t>English Abstract:</w:t>
      </w:r>
    </w:p>
    <w:p>
      <w:r>
        <w:rPr>
          <w:rFonts w:ascii="Times New Roman" w:hAnsi="Times New Roman" w:eastAsia="宋体"/>
          <w:sz w:val="21"/>
        </w:rPr>
        <w:t>Single-view indoor scene generation plays a crucial role in a range of real-world applications. However, generating a complete 360° scene from a single image remains a highly ill-posed and challenging problem. Recent approaches have made progress by leveraging diffusion models and depth estimation networks, yet they still struggle to maintain appearance consistency and geometric plausibility under large viewpoint changes, limiting their effectiveness in full-scene generation. To address this, we propose AnchoredDream, a novel zero-shot pipeline that anchors 360° scene generation on high-fidelity geometry via an appearance-geometry mutual boosting mechanism. Given a single-view image, our method first performs appearance-guided geometry generation to construct a reliable 3D scene layout. Then, we progressively generate the complete scene through a series of modules: warp-and-inpaint, warp-and-refine, post-optimization, and a novel Grouting Block, which ensures seamless transitions between the input view and generated regions. Extensive experiments demonstrate that AnchoredDream outperforms existing methods by a large margin in both appearance consistency and geometric plausibility--all in a zero-shot manner. Our results highlight the potential of geometric grounding for high-quality, zero-shot single-view scene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HA2F：用于遥感变化检测的双模块协作引导的分层自适应聚合框架</w:t>
      </w:r>
    </w:p>
    <w:p>
      <w:r>
        <w:rPr>
          <w:rFonts w:ascii="Times New Roman" w:hAnsi="Times New Roman" w:eastAsia="宋体"/>
          <w:b/>
          <w:color w:val="003264"/>
          <w:sz w:val="24"/>
        </w:rPr>
        <w:t>HA2F: Dual-module Collaboration-Guided Hierarchical Adaptive Aggregation Framework for Remote Sensing Change Detection</w:t>
      </w:r>
    </w:p>
    <w:p>
      <w:r>
        <w:rPr>
          <w:rFonts w:ascii="Times New Roman" w:hAnsi="Times New Roman" w:eastAsia="宋体"/>
          <w:sz w:val="21"/>
        </w:rPr>
        <w:t>作者: Chuang Yang</w:t>
        <w:br/>
      </w:r>
      <w:r>
        <w:rPr>
          <w:rFonts w:ascii="Times New Roman" w:hAnsi="Times New Roman" w:eastAsia="宋体"/>
          <w:sz w:val="21"/>
        </w:rPr>
        <w:t xml:space="preserve">时间: 2026-01-23T09:21:11Z | </w:t>
      </w:r>
      <w:r>
        <w:t xml:space="preserve">链接: </w:t>
      </w:r>
      <w:hyperlink r:id="rId246">
        <w:r>
          <w:rPr>
            <w:rFonts w:ascii="Times New Roman" w:hAnsi="Times New Roman" w:eastAsia="宋体"/>
            <w:color w:val="0000FF"/>
            <w:sz w:val="21"/>
            <w:u w:val="single"/>
          </w:rPr>
          <w:t>https://arxiv.org/abs/2601.16573v1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变化检测（RSCD）旨在识别土地覆盖的时空变化，为多学科应用（例如环境监测、灾害评估和气候变化研究）提供关键支持。现有的方法要么侧重于从局部斑块中提取特征，要么追求整体处理整个图像，这导致跨时间特征匹配偏差并对辐射和几何噪声表现出敏感性。针对上述问题，我们提出了一种双模块协作引导的分层自适应聚合框架，即HA2F，它由动态分层特征校准模块（DHFCM）和噪声自适应特征细化模块（NAFRM）组成。前者通过感知特征选择动态融合相邻级特征，抑制不相关的差异以解决多时态特征对齐偏差。 NAFRM利用双特征选择机制突出变化敏感区域并生成空间掩模，抑制不相关区域或阴影的干扰。大量实验验证了所提出的 HA2F 的有效性，它在 LEVIR-CD、WHU-CD 和 SYSU-CD 数据集上实现了最先进的性能，在精度指标和计算效率方面超越了现有的比较方法。此外，消融实验表明DHFCM和NAFRM是有效的。 \href{https://huggingface.co/InPeerReview/RemoteSensingChangeDetection-RSCD.HA2F}{HA2F 官方代码可在此处获取！}</w:t>
      </w:r>
    </w:p>
    <w:p>
      <w:pPr>
        <w:spacing w:before="120"/>
      </w:pPr>
      <w:r>
        <w:rPr>
          <w:rFonts w:ascii="Times New Roman" w:hAnsi="Times New Roman" w:eastAsia="宋体"/>
          <w:b/>
          <w:sz w:val="21"/>
        </w:rPr>
        <w:t>English Abstract:</w:t>
      </w:r>
    </w:p>
    <w:p>
      <w:r>
        <w:rPr>
          <w:rFonts w:ascii="Times New Roman" w:hAnsi="Times New Roman" w:eastAsia="宋体"/>
          <w:sz w:val="21"/>
        </w:rPr>
        <w:t>Remote sensing change detection (RSCD) aims to identify the spatio-temporal changes of land cover, providing critical support for multi-disciplinary applications (e.g., environmental monitoring, disaster assessment, and climate change studies). Existing methods focus either on extracting features from localized patches, or pursue processing entire images holistically, which leads to the cross temporal feature matching deviation and exhibiting sensitivity to radiometric and geometric noise. Following the above issues, we propose a dual-module collaboration guided hierarchical adaptive aggregation framework, namely HA2F, which consists of dynamic hierarchical feature calibration module (DHFCM) and noise-adaptive feature refinement module (NAFRM). The former dynamically fuses adjacent-level features through perceptual feature selection, suppressing irrelevant discrepancies to address multi-temporal feature alignment deviations. The NAFRM utilizes the dual feature selection mechanism to highlight the change sensitive regions and generate spatial masks, suppressing the interference of irrelevant regions or shadows. Extensive experiments verify the effectiveness of the proposed HA2F, which achieves state-of-the-art performance on LEVIR-CD, WHU-CD, and SYSU-CD datasets, surpassing existing comparative methods in terms of both precision metrics and computational efficiency. In addition, ablation experiments show that DHFCM and NAFRM are effective. \href{https://huggingface.co/InPeerReview/RemoteSensingChangeDetection-RSCD.HA2F}{HA2F Official Code is Available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X-Aligner：没有花哨的组合视觉检索</w:t>
      </w:r>
    </w:p>
    <w:p>
      <w:r>
        <w:rPr>
          <w:rFonts w:ascii="Times New Roman" w:hAnsi="Times New Roman" w:eastAsia="宋体"/>
          <w:b/>
          <w:color w:val="003264"/>
          <w:sz w:val="24"/>
        </w:rPr>
        <w:t>X-Aligner: Composed Visual Retrieval without the Bells and Whistles</w:t>
      </w:r>
    </w:p>
    <w:p>
      <w:r>
        <w:rPr>
          <w:rFonts w:ascii="Times New Roman" w:hAnsi="Times New Roman" w:eastAsia="宋体"/>
          <w:sz w:val="21"/>
        </w:rPr>
        <w:t>作者: Mariana-Iuliana Georgescu</w:t>
        <w:br/>
      </w:r>
      <w:r>
        <w:rPr>
          <w:rFonts w:ascii="Times New Roman" w:hAnsi="Times New Roman" w:eastAsia="宋体"/>
          <w:sz w:val="21"/>
        </w:rPr>
        <w:t xml:space="preserve">时间: 2026-01-23T09:33:38Z | </w:t>
      </w:r>
      <w:r>
        <w:t xml:space="preserve">链接: </w:t>
      </w:r>
      <w:hyperlink r:id="rId247">
        <w:r>
          <w:rPr>
            <w:rFonts w:ascii="Times New Roman" w:hAnsi="Times New Roman" w:eastAsia="宋体"/>
            <w:color w:val="0000FF"/>
            <w:sz w:val="21"/>
            <w:u w:val="single"/>
          </w:rPr>
          <w:t>https://arxiv.org/abs/2601.16582v1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组合视频检索 (CoVR) 通过结合视觉和文本查询来促进视频检索。然而，现有的 CoVR 框架通常在一个阶段融合多模式输入，仅实现比初始基线更高的边际收益。为了解决这个问题，我们提出了一种新颖的 CoVR 框架，该框架利用视觉语言模型 (VLM) 的表征能力。我们的框架采用了一种新颖的交叉注意模块 X-Aligner，该模块由交叉注意层组成，逐步融合视觉和文本输入，并将其多模态表示与目标视频的多模态表示对齐。为了进一步增强多模式查询的表示，我们将视觉查询的标题合并为附加输入。该框架分两个阶段进行训练，以保留预训练的 VLM 表示。在第一阶段，仅训练新引入的模块，而在第二阶段，文本查询编码器也进行微调。我们在 BLIP 系列架构（即 BLIP 和 BLIP-2）之上实现我们的框架，并在 Webvid-CoVR 数据集上对其进行训练。除了对 Webvid-CoVR-Test 进行域内评估之外，我们还对合成图像检索 (CIR) 数据集 CIRCO 和 Fashion-IQ 进行零样本评估。我们的框架在 CoVR 上实现了最先进的性能，在 Webvid-CoVR-Test 上获得了 63.93% 的 Recall@1，并在 CIR 任务上展示了强大的零样本泛化能力。</w:t>
      </w:r>
    </w:p>
    <w:p>
      <w:pPr>
        <w:spacing w:before="120"/>
      </w:pPr>
      <w:r>
        <w:rPr>
          <w:rFonts w:ascii="Times New Roman" w:hAnsi="Times New Roman" w:eastAsia="宋体"/>
          <w:b/>
          <w:sz w:val="21"/>
        </w:rPr>
        <w:t>English Abstract:</w:t>
      </w:r>
    </w:p>
    <w:p>
      <w:r>
        <w:rPr>
          <w:rFonts w:ascii="Times New Roman" w:hAnsi="Times New Roman" w:eastAsia="宋体"/>
          <w:sz w:val="21"/>
        </w:rPr>
        <w:t>Composed Video Retrieval (CoVR) facilitates video retrieval by combining visual and textual queries. However, existing CoVR frameworks typically fuse multimodal inputs in a single stage, achieving only marginal gains over initial baseline. To address this, we propose a novel CoVR framework that leverages the representational power of Vision Language Models (VLMs). Our framework incorporates a novel cross-attention module X-Aligner, composed of cross-attention layers that progressively fuse visual and textual inputs and align their multimodal representation with that of the target video. To further enhance the representation of the multimodal query, we incorporate the caption of the visual query as an additional input. The framework is trained in two stages to preserve the pretrained VLM representation. In the first stage, only the newly introduced module is trained, while in the second stage, the textual query encoder is also fine-tuned. We implement our framework on top of BLIP-family architecture, namely BLIP and BLIP-2, and train it on the Webvid-CoVR data set. In addition to in-domain evaluation on Webvid-CoVR-Test, we perform zero-shot evaluations on the Composed Image Retrieval (CIR) data sets CIRCO and Fashion-IQ. Our framework achieves state-of-the-art performance on CoVR obtaining a Recall@1 of 63.93% on Webvid-CoVR-Test, and demonstrates strong zero-shot generalization on CIR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通过自监督对比学习和量子增强特征建模的轻量级医学图像分类框架</w:t>
      </w:r>
    </w:p>
    <w:p>
      <w:r>
        <w:rPr>
          <w:rFonts w:ascii="Times New Roman" w:hAnsi="Times New Roman" w:eastAsia="宋体"/>
          <w:b/>
          <w:color w:val="003264"/>
          <w:sz w:val="24"/>
        </w:rPr>
        <w:t>A Lightweight Medical Image Classification Framework via Self-Supervised Contrastive Learning and Quantum-Enhanced Feature Modeling</w:t>
      </w:r>
    </w:p>
    <w:p>
      <w:r>
        <w:rPr>
          <w:rFonts w:ascii="Times New Roman" w:hAnsi="Times New Roman" w:eastAsia="宋体"/>
          <w:sz w:val="21"/>
        </w:rPr>
        <w:t>作者: Siqi Wang</w:t>
        <w:br/>
      </w:r>
      <w:r>
        <w:rPr>
          <w:rFonts w:ascii="Times New Roman" w:hAnsi="Times New Roman" w:eastAsia="宋体"/>
          <w:sz w:val="21"/>
        </w:rPr>
        <w:t xml:space="preserve">时间: 2026-01-23T10:08:37Z | </w:t>
      </w:r>
      <w:r>
        <w:t xml:space="preserve">链接: </w:t>
      </w:r>
      <w:hyperlink r:id="rId248">
        <w:r>
          <w:rPr>
            <w:rFonts w:ascii="Times New Roman" w:hAnsi="Times New Roman" w:eastAsia="宋体"/>
            <w:color w:val="0000FF"/>
            <w:sz w:val="21"/>
            <w:u w:val="single"/>
          </w:rPr>
          <w:t>https://arxiv.org/abs/2601.16608v1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医学图像分析对于临床决策支持至关重要，但往往受到注释稀缺、计算资源有限和模型泛化欠佳的限制。为了应对这些挑战，我们提出了一种轻量级医学图像分类框架，它将自监督对比学习与量子增强特征建模相结合。 MobileNetV2 被用作紧凑的主干网，并使用 SimCLR 式的自监督范例在未标记的图像上进行预训练。嵌入轻量级参数化量子电路（PQC）作为量子特征增强模块，形成混合经典量子架构，随后在有限的标记数据上进行微调。实验结果表明，仅用大约 2-3 百万个参数和较低的计算成本，所提出的方法在准确性、AUC 和 F1 分数方面始终优于没有自监督学习或量子增强的经典基线。特征可视化进一步表明可辨别性和表示稳定性得到提高。总体而言，这项工作为资源受限环境下的高性能医疗人工智能提供了实用且具有前瞻性的解决方案。</w:t>
      </w:r>
    </w:p>
    <w:p>
      <w:pPr>
        <w:spacing w:before="120"/>
      </w:pPr>
      <w:r>
        <w:rPr>
          <w:rFonts w:ascii="Times New Roman" w:hAnsi="Times New Roman" w:eastAsia="宋体"/>
          <w:b/>
          <w:sz w:val="21"/>
        </w:rPr>
        <w:t>English Abstract:</w:t>
      </w:r>
    </w:p>
    <w:p>
      <w:r>
        <w:rPr>
          <w:rFonts w:ascii="Times New Roman" w:hAnsi="Times New Roman" w:eastAsia="宋体"/>
          <w:sz w:val="21"/>
        </w:rPr>
        <w:t>Intelligent medical image analysis is essential for clinical decision support but is often limited by scarce annotations, constrained computational resources, and suboptimal model generalization. To address these challenges, we propose a lightweight medical image classification framework that integrates self-supervised contrastive learning with quantum-enhanced feature modeling. MobileNetV2 is employed as a compact backbone and pretrained using a SimCLR-style self-supervised paradigm on unlabeled images. A lightweight parameterized quantum circuit (PQC) is embedded as a quantum feature enhancement module, forming a hybrid classical-quantum architecture, which is subsequently fine-tuned on limited labeled data. Experimental results demonstrate that, with only approximately 2-3 million parameters and low computational cost, the proposed method consistently outperforms classical baselines without self-supervised learning or quantum enhancement in terms of Accuracy, AUC, and F1-score. Feature visualization further indicates improved discriminability and representation stability. Overall, this work provides a practical and forward-looking solution for high-performance medical artificial intelligence under resource-constrained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空中小物体检测的边界和位置信息挖掘</w:t>
      </w:r>
    </w:p>
    <w:p>
      <w:r>
        <w:rPr>
          <w:rFonts w:ascii="Times New Roman" w:hAnsi="Times New Roman" w:eastAsia="宋体"/>
          <w:b/>
          <w:color w:val="003264"/>
          <w:sz w:val="24"/>
        </w:rPr>
        <w:t>Boundary and Position Information Mining for Aerial Small Object Detection</w:t>
      </w:r>
    </w:p>
    <w:p>
      <w:r>
        <w:rPr>
          <w:rFonts w:ascii="Times New Roman" w:hAnsi="Times New Roman" w:eastAsia="宋体"/>
          <w:sz w:val="21"/>
        </w:rPr>
        <w:t>作者: Wenhuan Wu</w:t>
        <w:br/>
      </w:r>
      <w:r>
        <w:rPr>
          <w:rFonts w:ascii="Times New Roman" w:hAnsi="Times New Roman" w:eastAsia="宋体"/>
          <w:sz w:val="21"/>
        </w:rPr>
        <w:t xml:space="preserve">时间: 2026-01-23T10:15:12Z | </w:t>
      </w:r>
      <w:r>
        <w:t xml:space="preserve">链接: </w:t>
      </w:r>
      <w:hyperlink r:id="rId249">
        <w:r>
          <w:rPr>
            <w:rFonts w:ascii="Times New Roman" w:hAnsi="Times New Roman" w:eastAsia="宋体"/>
            <w:color w:val="0000FF"/>
            <w:sz w:val="21"/>
            <w:u w:val="single"/>
          </w:rPr>
          <w:t>https://arxiv.org/abs/2601.16617v1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人机（UAV）在航空摄影和物体识别领域的应用变得越来越普遍。然而，由于尺度不平衡和边缘模糊，在目标检测中准确捕获小目标存在重大挑战。为了解决这些问题，提出了边界和位置信息挖掘（BPIM）框架来捕获对象边缘和位置线索。所提出的BPIM包括用于获取位置信息的位置信息引导（PIG）模块、用于提取物体边缘的边界信息引导（BIG）模块、用于逐步组装浅层图像特征的跨尺度融合（CSF）模块、用于逐步组合位置和边界信息的三特征融合（TFF）模块以及用于灵活合并深层语义特征的自适应权重融合（AWF）模块。因此，BPIM可以利用注意力机制和跨尺度特征融合策略整合图像中的边界、位置和尺度信息来进行小物体检测。此外，BPIM不仅通过与边界的自适应权重融合提高了上下文特征的辨别力，而且通过跨尺度位置融合增强了小物体的感知。在 VisDrone2021、DOTA1.0 和 WiderPerson 数据集上，实验结果表明，与基线 Yolov5-P2 相比，BPIM 具有更好的性能，并且在具有可比计算负载的最先进方法中获得了有希望的性能。</w:t>
      </w:r>
    </w:p>
    <w:p>
      <w:pPr>
        <w:spacing w:before="120"/>
      </w:pPr>
      <w:r>
        <w:rPr>
          <w:rFonts w:ascii="Times New Roman" w:hAnsi="Times New Roman" w:eastAsia="宋体"/>
          <w:b/>
          <w:sz w:val="21"/>
        </w:rPr>
        <w:t>English Abstract:</w:t>
      </w:r>
    </w:p>
    <w:p>
      <w:r>
        <w:rPr>
          <w:rFonts w:ascii="Times New Roman" w:hAnsi="Times New Roman" w:eastAsia="宋体"/>
          <w:sz w:val="21"/>
        </w:rPr>
        <w:t>Unmanned Aerial Vehicle (UAV) applications have become increasingly prevalent in aerial photography and object recognition. However, there are major challenges to accurately capturing small targets in object detection due to the imbalanced scale and the blurred edges. To address these issues, boundary and position information mining (BPIM) framework is proposed for capturing object edge and location cues. The proposed BPIM includes position information guidance (PIG) module for obtaining location information, boundary information guidance (BIG) module for extracting object edge, cross scale fusion (CSF) module for gradually assembling the shallow layer image feature, three feature fusion (TFF) module for progressively combining position and boundary information, and adaptive weight fusion (AWF) module for flexibly merging the deep layer semantic feature. Therefore, BPIM can integrate boundary, position, and scale information in image for small object detection using attention mechanisms and cross-scale feature fusion strategies. Furthermore, BPIM not only improves the discrimination of the contextual feature by adaptive weight fusion with boundary, but also enhances small object perceptions by cross-scale position fusion. On the VisDrone2021, DOTA1.0, and WiderPerson datasets, experimental results show the better performances of BPIM compared to the baseline Yolov5-P2, and obtains the promising performance in the state-of-the-art methods with comparable computation load.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SCHIGAND：合成面部生成模式管道</w:t>
      </w:r>
    </w:p>
    <w:p>
      <w:r>
        <w:rPr>
          <w:rFonts w:ascii="Times New Roman" w:hAnsi="Times New Roman" w:eastAsia="宋体"/>
          <w:b/>
          <w:color w:val="003264"/>
          <w:sz w:val="24"/>
        </w:rPr>
        <w:t>SCHIGAND: A Synthetic Facial Generation Mode Pipeline</w:t>
      </w:r>
    </w:p>
    <w:p>
      <w:r>
        <w:rPr>
          <w:rFonts w:ascii="Times New Roman" w:hAnsi="Times New Roman" w:eastAsia="宋体"/>
          <w:sz w:val="21"/>
        </w:rPr>
        <w:t>作者: Richard Guest</w:t>
        <w:br/>
      </w:r>
      <w:r>
        <w:rPr>
          <w:rFonts w:ascii="Times New Roman" w:hAnsi="Times New Roman" w:eastAsia="宋体"/>
          <w:sz w:val="21"/>
        </w:rPr>
        <w:t xml:space="preserve">时间: 2026-01-23T10:30:58Z | </w:t>
      </w:r>
      <w:r>
        <w:t xml:space="preserve">链接: </w:t>
      </w:r>
      <w:hyperlink r:id="rId250">
        <w:r>
          <w:rPr>
            <w:rFonts w:ascii="Times New Roman" w:hAnsi="Times New Roman" w:eastAsia="宋体"/>
            <w:color w:val="0000FF"/>
            <w:sz w:val="21"/>
            <w:u w:val="single"/>
          </w:rPr>
          <w:t>https://arxiv.org/abs/2601.16627v1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用于训练和测试生物识别系统的多样化和高质量面部数据集的需求不断增长，但受到隐私法规、数据稀缺和道德问题的挑战。合成面部图像提供了一种潜在的解决方案，但现有的生成模型往往难以平衡现实性、多样性和身份保存。本文提出了 SCHIGAND，一种新颖的合成面部生成管道，集成了 StyleCLIP、HyperStyle、InterfaceGAN 和 Diffusion 模型，可生成高度真实且可控的面部数据集。 SCHIGAND 增强了身份保存，同时生成真实的类内差异并保持类间独特性，使其适合生物识别测试。使用领先的面部验证模型 ArcFace 对生成的数据集进行评估，以评估其与现实世界面部数据集相比的有效性。实验结果表明，SCHIGAND 实现了图像质量和多样性之间的平衡，解决了先前生成模型的关键局限性。这项研究凸显了 SCHIGAND 补充并在某些情况下取代面部生物识别应用的真实数据的潜力，为合成数据集生成中符合隐私且可扩展的解决方案铺平了道路。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diverse and high-quality facial datasets for training and testing biometric systems is challenged by privacy regulations, data scarcity, and ethical concerns. Synthetic facial images offer a potential solution, yet existing generative models often struggle to balance realism, diversity, and identity preservation. This paper presents SCHIGAND, a novel synthetic face generation pipeline integrating StyleCLIP, HyperStyle, InterfaceGAN, and Diffusion models to produce highly realistic and controllable facial datasets. SCHIGAND enhances identity preservation while generating realistic intra-class variations and maintaining inter-class distinctiveness, making it suitable for biometric testing. The generated datasets were evaluated using ArcFace, a leading facial verification model, to assess their effectiveness in comparison to real-world facial datasets. Experimental results demonstrate that SCHIGAND achieves a balance between image quality and diversity, addressing key limitations of prior generative models. This research highlights the potential of SCHIGAND to supplement and, in some cases, replace real data for facial biometric applications, paving the way for privacy-compliant and scalable solutions in synthetic dataset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通过具有新颖结构保留损失的扩散模型进行边缘感知图像处理</w:t>
      </w:r>
    </w:p>
    <w:p>
      <w:r>
        <w:rPr>
          <w:rFonts w:ascii="Times New Roman" w:hAnsi="Times New Roman" w:eastAsia="宋体"/>
          <w:b/>
          <w:color w:val="003264"/>
          <w:sz w:val="24"/>
        </w:rPr>
        <w:t>Edge-Aware Image Manipulation via Diffusion Models with a Novel Structure-Preservation Loss</w:t>
      </w:r>
    </w:p>
    <w:p>
      <w:r>
        <w:rPr>
          <w:rFonts w:ascii="Times New Roman" w:hAnsi="Times New Roman" w:eastAsia="宋体"/>
          <w:sz w:val="21"/>
        </w:rPr>
        <w:t>作者: Sunghyun Cho</w:t>
        <w:br/>
      </w:r>
      <w:r>
        <w:rPr>
          <w:rFonts w:ascii="Times New Roman" w:hAnsi="Times New Roman" w:eastAsia="宋体"/>
          <w:sz w:val="21"/>
        </w:rPr>
        <w:t xml:space="preserve">时间: 2026-01-23T11:06:51Z | </w:t>
      </w:r>
      <w:r>
        <w:t xml:space="preserve">链接: </w:t>
      </w:r>
      <w:hyperlink r:id="rId251">
        <w:r>
          <w:rPr>
            <w:rFonts w:ascii="Times New Roman" w:hAnsi="Times New Roman" w:eastAsia="宋体"/>
            <w:color w:val="0000FF"/>
            <w:sz w:val="21"/>
            <w:u w:val="single"/>
          </w:rPr>
          <w:t>https://arxiv.org/abs/2601.16645v1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图像编辑领域的最新进展利用潜在扩散模型 (LDM) 来实现跨不同任务的多功能、文本提示驱动的编辑。然而，维护像素级边缘结构（对于照片级真实风格转换或图像色调调整等任务至关重要）仍然是基于潜在扩散的编辑的挑战。为了克服这一限制，我们提出了一种新颖的结构保留损失（SPL），它利用局部线性模型来量化输入图像和编辑图像之间的结构差异。我们的免训练方法将 SPL 直接集成到扩散模型的生成过程中，以确保结构保真度。这一核心机制得到了后处理步骤的补充，以减轻 LDM 解码失真、用于精确编辑本地化的掩蔽策略，以及用于保留未编辑区域色调的颜色保留损失。实验证实 SPL 增强了结构保真度，在基于潜在扩散的图像编辑中提供了最先进的性能。我们的代码将在 https://github.com/gongms00/SPL 公开发布。</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image editing leverage latent diffusion models (LDMs) for versatile, text-prompt-driven edits across diverse tasks. Yet, maintaining pixel-level edge structures-crucial for tasks such as photorealistic style transfer or image tone adjustment-remains as a challenge for latent-diffusion-based editing. To overcome this limitation, we propose a novel Structure Preservation Loss (SPL) that leverages local linear models to quantify structural differences between input and edited images. Our training-free approach integrates SPL directly into the diffusion model's generative process to ensure structural fidelity. This core mechanism is complemented by a post-processing step to mitigate LDM decoding distortions, a masking strategy for precise edit localization, and a color preservation loss to preserve hues in unedited areas. Experiments confirm SPL enhances structural fidelity, delivering state-of-the-art performance in latent-diffusion-based image editing. Our code will be publicly released at https://github.com/gongms00/SPL.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基于有效训练的尖峰神经网络的可靠脑肿瘤分割</w:t>
      </w:r>
    </w:p>
    <w:p>
      <w:r>
        <w:rPr>
          <w:rFonts w:ascii="Times New Roman" w:hAnsi="Times New Roman" w:eastAsia="宋体"/>
          <w:b/>
          <w:color w:val="003264"/>
          <w:sz w:val="24"/>
        </w:rPr>
        <w:t>Reliable Brain Tumor Segmentation Based on Spiking Neural Networks with Efficient Training</w:t>
      </w:r>
    </w:p>
    <w:p>
      <w:r>
        <w:rPr>
          <w:rFonts w:ascii="Times New Roman" w:hAnsi="Times New Roman" w:eastAsia="宋体"/>
          <w:sz w:val="21"/>
        </w:rPr>
        <w:t>作者: Tao Sun</w:t>
        <w:br/>
      </w:r>
      <w:r>
        <w:rPr>
          <w:rFonts w:ascii="Times New Roman" w:hAnsi="Times New Roman" w:eastAsia="宋体"/>
          <w:sz w:val="21"/>
        </w:rPr>
        <w:t xml:space="preserve">时间: 2026-01-23T11:16:34Z | </w:t>
      </w:r>
      <w:r>
        <w:t xml:space="preserve">链接: </w:t>
      </w:r>
      <w:hyperlink r:id="rId252">
        <w:r>
          <w:rPr>
            <w:rFonts w:ascii="Times New Roman" w:hAnsi="Times New Roman" w:eastAsia="宋体"/>
            <w:color w:val="0000FF"/>
            <w:sz w:val="21"/>
            <w:u w:val="single"/>
          </w:rPr>
          <w:t>https://arxiv.org/abs/2601.16652v1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我们提出了一种使用尖峰神经网络 (SNN) 进行 3D 脑肿瘤分割的可靠且节能的框架。矢状、冠状和轴向 SNN 模型的多视图集成提供了体素方面的不确定性估计并增强了分割的鲁棒性。为了解决训练用于语义图像分割的 SNN 模型的高计算成本问题，我们采用了时间前向传播 (FPTT)，它在保持时间学习效率的同时显着降低了计算成本。多模态脑肿瘤分割挑战（BraTS 2017 和 BraTS 2023）的实验证明了具有竞争力的准确性、经过良好校准的不确定性以及 FLOP 减少 87%，这凸显了 SNN 在可靠、低功耗医疗物联网和护理点系统中的潜力。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reliable and energy-efficient framework for 3D brain tumor segmentation using spiking neural networks (SNNs). A multi-view ensemble of sagittal, coronal, and axial SNN models provides voxel-wise uncertainty estimation and enhances segmentation robustness. To address the high computational cost in training SNN models for semantic image segmentation, we employ Forward Propagation Through Time (FPTT), which maintains temporal learning efficiency with significantly reduced computational cost. Experiments on the Multimodal Brain Tumor Segmentation Challenges (BraTS 2017 and BraTS 2023) demonstrate competitive accuracy, well-calibrated uncertainty, and an 87% reduction in FLOPs, underscoring the potential of SNNs for reliable, low-power medical IoT and Point-of-Care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ReWeaver：迈向模拟就绪且拓扑精确的服装重建</w:t>
      </w:r>
    </w:p>
    <w:p>
      <w:r>
        <w:rPr>
          <w:rFonts w:ascii="Times New Roman" w:hAnsi="Times New Roman" w:eastAsia="宋体"/>
          <w:b/>
          <w:color w:val="003264"/>
          <w:sz w:val="24"/>
        </w:rPr>
        <w:t>ReWeaver: Towards Simulation-Ready and Topology-Accurate Garment Reconstruction</w:t>
      </w:r>
    </w:p>
    <w:p>
      <w:r>
        <w:rPr>
          <w:rFonts w:ascii="Times New Roman" w:hAnsi="Times New Roman" w:eastAsia="宋体"/>
          <w:sz w:val="21"/>
        </w:rPr>
        <w:t>作者: Xiangru Huang</w:t>
        <w:br/>
      </w:r>
      <w:r>
        <w:rPr>
          <w:rFonts w:ascii="Times New Roman" w:hAnsi="Times New Roman" w:eastAsia="宋体"/>
          <w:sz w:val="21"/>
        </w:rPr>
        <w:t xml:space="preserve">时间: 2026-01-23T11:42:02Z | </w:t>
      </w:r>
      <w:r>
        <w:t xml:space="preserve">链接: </w:t>
      </w:r>
      <w:hyperlink r:id="rId253">
        <w:r>
          <w:rPr>
            <w:rFonts w:ascii="Times New Roman" w:hAnsi="Times New Roman" w:eastAsia="宋体"/>
            <w:color w:val="0000FF"/>
            <w:sz w:val="21"/>
            <w:u w:val="single"/>
          </w:rPr>
          <w:t>https://arxiv.org/abs/2601.16672v1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 3D 服装重建在缩小数字化身、虚拟试穿和机器人操作等应用中的模拟与真实差距方面发挥着至关重要的作用。然而，现有的服装重建方法通常依赖于非结构化表示，例如 3D 高斯 Splats，难以提供服装拓扑和缝纫结构的准确重建。因此，重建的输出通常不适合高保真物理模拟。我们提出了 ReWeaver，这是一种新颖的框架，用于从稀疏多视图 RGB 图像中进行拓扑精确的 3D 服装和缝纫图案重建。只需四个输入视图，ReWeaver 即可预测接缝和面板以及它们在 2D UV 空间和 3D 空间中的连接性。预测的接缝和面板与多视图图像精确对齐，产生适合 3D 感知、高保真物理模拟和机器人操作的结构化 2D--3D 服装表示。为了实现有效的训练，我们构建了一个大规模数据集 GCD-TS，包括多视图 RGB 图像、3D 服装几何形状、纹理人体网格和带注释的缝纫图案。该数据集包含超过 100,000 个合成样本，涵盖各种复杂的几何形状和拓扑。大量实验表明，ReWeaver 在拓扑精度、几何对齐和接缝板一致性方面始终优于现有方法。</w:t>
      </w:r>
    </w:p>
    <w:p>
      <w:pPr>
        <w:spacing w:before="120"/>
      </w:pPr>
      <w:r>
        <w:rPr>
          <w:rFonts w:ascii="Times New Roman" w:hAnsi="Times New Roman" w:eastAsia="宋体"/>
          <w:b/>
          <w:sz w:val="21"/>
        </w:rPr>
        <w:t>English Abstract:</w:t>
      </w:r>
    </w:p>
    <w:p>
      <w:r>
        <w:rPr>
          <w:rFonts w:ascii="Times New Roman" w:hAnsi="Times New Roman" w:eastAsia="宋体"/>
          <w:sz w:val="21"/>
        </w:rPr>
        <w:t>High-quality 3D garment reconstruction plays a crucial role in mitigating the sim-to-real gap in applications such as digital avatars, virtual try-on and robotic manipulation. However, existing garment reconstruction methods typically rely on unstructured representations, such as 3D Gaussian Splats, struggling to provide accurate reconstructions of garment topology and sewing structures. As a result, the reconstructed outputs are often unsuitable for high-fidelity physical simulation. We propose ReWeaver, a novel framework for topology-accurate 3D garment and sewing pattern reconstruction from sparse multi-view RGB images. Given as few as four input views, ReWeaver predicts seams and panels as well as their connectivities in both the 2D UV space and the 3D space. The predicted seams and panels align precisely with the multi-view images, yielding structured 2D--3D garment representations suitable for 3D perception, high-fidelity physical simulation, and robotic manipulation. To enable effective training, we construct a large-scale dataset GCD-TS, comprising multi-view RGB images, 3D garment geometries, textured human body meshes and annotated sewing patterns. The dataset contains over 100,000 synthetic samples covering a wide range of complex geometries and topologies. Extensive experiments show that ReWeaver consistently outperforms existing methods in terms of topology accuracy, geometry alignment and seam-panel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利用圆形合成孔径声纳成像中的阴影进行目标分析</w:t>
      </w:r>
    </w:p>
    <w:p>
      <w:r>
        <w:rPr>
          <w:rFonts w:ascii="Times New Roman" w:hAnsi="Times New Roman" w:eastAsia="宋体"/>
          <w:b/>
          <w:color w:val="003264"/>
          <w:sz w:val="24"/>
        </w:rPr>
        <w:t>Using Shadows in Circular Synthetic Aperture Sonar Imaging for Target Analysis</w:t>
      </w:r>
    </w:p>
    <w:p>
      <w:r>
        <w:rPr>
          <w:rFonts w:ascii="Times New Roman" w:hAnsi="Times New Roman" w:eastAsia="宋体"/>
          <w:sz w:val="21"/>
        </w:rPr>
        <w:t>作者: Jean-Philippe Malkasse</w:t>
        <w:br/>
      </w:r>
      <w:r>
        <w:rPr>
          <w:rFonts w:ascii="Times New Roman" w:hAnsi="Times New Roman" w:eastAsia="宋体"/>
          <w:sz w:val="21"/>
        </w:rPr>
        <w:t xml:space="preserve">时间: 2026-01-23T13:31:01Z | </w:t>
      </w:r>
      <w:r>
        <w:t xml:space="preserve">链接: </w:t>
      </w:r>
      <w:hyperlink r:id="rId254">
        <w:r>
          <w:rPr>
            <w:rFonts w:ascii="Times New Roman" w:hAnsi="Times New Roman" w:eastAsia="宋体"/>
            <w:color w:val="0000FF"/>
            <w:sz w:val="21"/>
            <w:u w:val="single"/>
          </w:rPr>
          <w:t>https://arxiv.org/abs/2601.16733v1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圆形合成孔径声纳 (CSAS) 提供海底 360° 方位角视图，超越了传统侧扫 SAS 的有限孔径和单视图图像。这使得 CSAS 成为水雷战中目标识别的宝贵工具，在水雷战中，观点的多样性对于减少误报至关重要。 CSAS 处理通常会生成非常高分辨率的二维图像。然而，照明器的圆形位移引入的视差填充了阴影区域，并且海底物体投射的阴影会丢失，有利于方位角覆盖和分辨率。然而，阴影提供了对目标识别有用的目标形状的补充信息。在本文中，我们探索了一种从 CSAS 数据中检索阴影信息的方法，以改进目标分析并进行 3D 重建。使用子孔径滤波来获取沿圆形轨迹的各个视点的图像集合，并应用定焦阴影增强（FFSE）来获得清晰的阴影。还提出了一个交互式界面，允许操作人员沿着圆形轨迹可视化这些阴影。应用空间雕刻重建方法从分段阴影推断物体的 3D 形状。结果证明了圆形 SAS 中的阴影在改进目标分析和 3D 重建方面的潜力。</w:t>
      </w:r>
    </w:p>
    <w:p>
      <w:pPr>
        <w:spacing w:before="120"/>
      </w:pPr>
      <w:r>
        <w:rPr>
          <w:rFonts w:ascii="Times New Roman" w:hAnsi="Times New Roman" w:eastAsia="宋体"/>
          <w:b/>
          <w:sz w:val="21"/>
        </w:rPr>
        <w:t>English Abstract:</w:t>
      </w:r>
    </w:p>
    <w:p>
      <w:r>
        <w:rPr>
          <w:rFonts w:ascii="Times New Roman" w:hAnsi="Times New Roman" w:eastAsia="宋体"/>
          <w:sz w:val="21"/>
        </w:rPr>
        <w:t>Circular Synthetic Aperture Sonar (CSAS) provides a 360° azimuth view of the seabed, surpassing the limited aperture and mono-view image of conventional side-scan SAS. This makes CSAS a valuable tool for target recognition in mine warfare where the diversity of point of view is essential for reducing false alarms. CSAS processing typically produces a very high-resolution two-dimensional image. However, the parallax introduced by the circular displacement of the illuminator fill-in the shadow regions, and the shadow cast by an object on the seafloor is lost in favor of azimuth coverage and resolution. Yet the shadows provide complementary information on target shape useful for target recognition. In this paper, we explore a way to retrieve shadow information from CSAS data to improve target analysis and carry 3D reconstruction. Sub-aperture filtering is used to get a collection of images at various points of view along the circular trajectory and fixed focus shadow enhancement (FFSE) is applied to obtain sharp shadows. An interactive interface is also proposed to allow human operators to visualize these shadows along the circular trajectory. A space-carving reconstruction method is applied to infer the 3D shape of the object from the segmented shadows. The results demonstrate the potential of shadows in circular SAS for improving target analysis and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精心策划的内窥镜逆行胰胆管造影图像数据集</w:t>
      </w:r>
    </w:p>
    <w:p>
      <w:r>
        <w:rPr>
          <w:rFonts w:ascii="Times New Roman" w:hAnsi="Times New Roman" w:eastAsia="宋体"/>
          <w:b/>
          <w:color w:val="003264"/>
          <w:sz w:val="24"/>
        </w:rPr>
        <w:t>Curated endoscopic retrograde cholangiopancreatography images dataset</w:t>
      </w:r>
    </w:p>
    <w:p>
      <w:r>
        <w:rPr>
          <w:rFonts w:ascii="Times New Roman" w:hAnsi="Times New Roman" w:eastAsia="宋体"/>
          <w:sz w:val="21"/>
        </w:rPr>
        <w:t>作者: Victor Alves</w:t>
        <w:br/>
      </w:r>
      <w:r>
        <w:rPr>
          <w:rFonts w:ascii="Times New Roman" w:hAnsi="Times New Roman" w:eastAsia="宋体"/>
          <w:sz w:val="21"/>
        </w:rPr>
        <w:t xml:space="preserve">时间: 2026-01-23T14:05:42Z | </w:t>
      </w:r>
      <w:r>
        <w:t xml:space="preserve">链接: </w:t>
      </w:r>
      <w:hyperlink r:id="rId255">
        <w:r>
          <w:rPr>
            <w:rFonts w:ascii="Times New Roman" w:hAnsi="Times New Roman" w:eastAsia="宋体"/>
            <w:color w:val="0000FF"/>
            <w:sz w:val="21"/>
            <w:u w:val="single"/>
          </w:rPr>
          <w:t>https://arxiv.org/abs/2601.16759v1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内镜逆行胰胆管造影（ERCP）是诊断和治疗胆胰疾病的关键手术。人工智能被认为是自动化诊断的一种解决方案。然而，公共 ERCP 数据集稀缺，这限制了这种方法的使用。因此，本研究旨在通过提供大型且精心策划的数据集来帮助填补这一空白。该集合由 19.018 张原始图像和 1.602 名患者的 19.317 张处理图像组成。 5.519 个图像被标记，这提供了一个随时可用的数据集。所有图像均由两名具有 5 年以上经验的胃肠病专家进行手动检查和注释，并由另一名具有 20 年以上经验的胃肠病专家进行审核，每年均进行 400 多例 ERCP 手术。通过分类实验证明了数据集的实用性和有效性。该集合旨在提供或贡献自动 ERCP 分析和胆胰疾病诊断的基准。</w:t>
      </w:r>
    </w:p>
    <w:p>
      <w:pPr>
        <w:spacing w:before="120"/>
      </w:pPr>
      <w:r>
        <w:rPr>
          <w:rFonts w:ascii="Times New Roman" w:hAnsi="Times New Roman" w:eastAsia="宋体"/>
          <w:b/>
          <w:sz w:val="21"/>
        </w:rPr>
        <w:t>English Abstract:</w:t>
      </w:r>
    </w:p>
    <w:p>
      <w:r>
        <w:rPr>
          <w:rFonts w:ascii="Times New Roman" w:hAnsi="Times New Roman" w:eastAsia="宋体"/>
          <w:sz w:val="21"/>
        </w:rPr>
        <w:t>Endoscopic Retrograde Cholangiopancreatography (ERCP) is a key procedure in the diagnosis and treatment of biliary and pancreatic diseases. Artificial intelligence has been pointed as one solution to automatize diagnosis. However, public ERCP datasets are scarce, which limits the use of such approach. Therefore, this study aims to help fill this gap by providing a large and curated dataset. The collection is composed of 19.018 raw images and 19.317 processed from 1.602 patients. 5.519 images are labeled, which provides a ready to use dataset. All images were manually inspected and annotated by two gastroenterologist with more than 5 years of experience and reviewed by another gastroenterologist with more than 20 years of experience, all with more than 400 ERCP procedures annually. The utility and validity of the dataset is proven by a classification experiment. This collection aims to provide or contribute for a benchmark in automatic ERCP analysis and diagnosis of biliary and pancreatic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用于概率单目 3D 人体姿势估计的流匹配</w:t>
      </w:r>
    </w:p>
    <w:p>
      <w:r>
        <w:rPr>
          <w:rFonts w:ascii="Times New Roman" w:hAnsi="Times New Roman" w:eastAsia="宋体"/>
          <w:b/>
          <w:color w:val="003264"/>
          <w:sz w:val="24"/>
        </w:rPr>
        <w:t>Flow Matching for Probabilistic Monocular 3D Human Pose Estimation</w:t>
      </w:r>
    </w:p>
    <w:p>
      <w:r>
        <w:rPr>
          <w:rFonts w:ascii="Times New Roman" w:hAnsi="Times New Roman" w:eastAsia="宋体"/>
          <w:sz w:val="21"/>
        </w:rPr>
        <w:t>作者: Mårten Wadenbäck</w:t>
        <w:br/>
      </w:r>
      <w:r>
        <w:rPr>
          <w:rFonts w:ascii="Times New Roman" w:hAnsi="Times New Roman" w:eastAsia="宋体"/>
          <w:sz w:val="21"/>
        </w:rPr>
        <w:t xml:space="preserve">时间: 2026-01-23T14:09:33Z | </w:t>
      </w:r>
      <w:r>
        <w:t xml:space="preserve">链接: </w:t>
      </w:r>
      <w:hyperlink r:id="rId256">
        <w:r>
          <w:rPr>
            <w:rFonts w:ascii="Times New Roman" w:hAnsi="Times New Roman" w:eastAsia="宋体"/>
            <w:color w:val="0000FF"/>
            <w:sz w:val="21"/>
            <w:u w:val="single"/>
          </w:rPr>
          <w:t>https://arxiv.org/abs/2601.16763v1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由于深度模糊，从单目相机视图恢复 3D 人体姿势是一个非常不适定的问题。早期关于从 2D 提升 3D 人体姿势的研究通常包含不正确但过于自信的 3D 估计。为了缓解这个问题，新兴的概率方法将 3D 估计视为分布，同时考虑姿势的不确定性测量。属于类似类别，我们提出了 FMPose，一种基于流匹配生成方法的概率 3D 人体姿势估计方法。以 2D 线索为条件，流匹配方案通过连续归一化流学习从简单源分布到合理的 3D 人体姿势分布的最佳传输。二维提升条件通过图卷积网络进行建模，利用人体关节之间的可学习连接作为特征聚合的图结构。与基于扩散的方法相比，具有最佳传输的 FMPose 可以生成更快、更准确的 3D 姿态生成。实验结果表明，在 3D 人体姿态估计的三个常见基准（即 Human3.6M、MPI-INF-3DHP 和 3DPW）上，我们的 FMPose 相对于当前最先进的方法有了重大改进。</w:t>
      </w:r>
    </w:p>
    <w:p>
      <w:pPr>
        <w:spacing w:before="120"/>
      </w:pPr>
      <w:r>
        <w:rPr>
          <w:rFonts w:ascii="Times New Roman" w:hAnsi="Times New Roman" w:eastAsia="宋体"/>
          <w:b/>
          <w:sz w:val="21"/>
        </w:rPr>
        <w:t>English Abstract:</w:t>
      </w:r>
    </w:p>
    <w:p>
      <w:r>
        <w:rPr>
          <w:rFonts w:ascii="Times New Roman" w:hAnsi="Times New Roman" w:eastAsia="宋体"/>
          <w:sz w:val="21"/>
        </w:rPr>
        <w:t>Recovering 3D human poses from a monocular camera view is a highly ill-posed problem due to the depth ambiguity. Earlier studies on 3D human pose lifting from 2D often contain incorrect-yet-overconfident 3D estimations. To mitigate the problem, emerging probabilistic approaches treat the 3D estimations as a distribution, taking into account the uncertainty measurement of the poses. Falling in a similar category, we proposed FMPose, a probabilistic 3D human pose estimation method based on the flow matching generative approach. Conditioned on the 2D cues, the flow matching scheme learns the optimal transport from a simple source distribution to the plausible 3D human pose distribution via continuous normalizing flows. The 2D lifting condition is modeled via graph convolutional networks, leveraging the learnable connections between human body joints as the graph structure for feature aggregation. Compared to diffusion-based methods, the FMPose with optimal transport produces faster and more accurate 3D pose generations. Experimental results show major improvements of our FMPose over current state-of-the-art methods on three common benchmarks for 3D human pose estimation, namely Human3.6M, MPI-INF-3DHP and 3DPW.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REL-SF4PASS：具有 REL 深度表示和球形融合的全景语义分割</w:t>
      </w:r>
    </w:p>
    <w:p>
      <w:r>
        <w:rPr>
          <w:rFonts w:ascii="Times New Roman" w:hAnsi="Times New Roman" w:eastAsia="宋体"/>
          <w:b/>
          <w:color w:val="003264"/>
          <w:sz w:val="24"/>
        </w:rPr>
        <w:t>REL-SF4PASS: Panoramic Semantic Segmentation with REL Depth Representation and Spherical Fusion</w:t>
      </w:r>
    </w:p>
    <w:p>
      <w:r>
        <w:rPr>
          <w:rFonts w:ascii="Times New Roman" w:hAnsi="Times New Roman" w:eastAsia="宋体"/>
          <w:sz w:val="21"/>
        </w:rPr>
        <w:t>作者: Xi Li</w:t>
        <w:br/>
      </w:r>
      <w:r>
        <w:rPr>
          <w:rFonts w:ascii="Times New Roman" w:hAnsi="Times New Roman" w:eastAsia="宋体"/>
          <w:sz w:val="21"/>
        </w:rPr>
        <w:t xml:space="preserve">时间: 2026-01-23T14:33:49Z | </w:t>
      </w:r>
      <w:r>
        <w:t xml:space="preserve">链接: </w:t>
      </w:r>
      <w:hyperlink r:id="rId257">
        <w:r>
          <w:rPr>
            <w:rFonts w:ascii="Times New Roman" w:hAnsi="Times New Roman" w:eastAsia="宋体"/>
            <w:color w:val="0000FF"/>
            <w:sz w:val="21"/>
            <w:u w:val="single"/>
          </w:rPr>
          <w:t>https://arxiv.org/abs/2601.16788v1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景语义分割（PASS）作为计算机视觉中一个重要且具有挑战性的问题，旨在基于超广角视角给出完整的场景感知。大多数PASS方法通常侧重于具有RGB输入的球面几何形状或使用原始或HHA格式的深度信息，这没有充分利用全景图像几何形状。为了解决这些缺点，我们提出了 REL-SF4PASS 以及基于柱坐标和球动态多模态融合 SMMF 的 REL 深度表示。 REL由校正深度、高程增益垂直倾角和横向方位角组成，以柱坐标方式和表面法线方向完整地表示3D空间。 SMMF旨在保证全景图像不同区域融合的多样性，减少ERP投影中圆柱侧面膨胀的破损，采用不同的融合策略来匹配全景图像中的不同区域。实验结果表明，REL-SF4PASS 显着提高了流行基准斯坦福2D3D 全景数据集的性能和稳健性。它在所有 3 倍上获得了 2.35% 的平均 mIoU 改进，并且在面对 3D 干扰时将性能方差降低了约 70%。</w:t>
      </w:r>
    </w:p>
    <w:p>
      <w:pPr>
        <w:spacing w:before="120"/>
      </w:pPr>
      <w:r>
        <w:rPr>
          <w:rFonts w:ascii="Times New Roman" w:hAnsi="Times New Roman" w:eastAsia="宋体"/>
          <w:b/>
          <w:sz w:val="21"/>
        </w:rPr>
        <w:t>English Abstract:</w:t>
      </w:r>
    </w:p>
    <w:p>
      <w:r>
        <w:rPr>
          <w:rFonts w:ascii="Times New Roman" w:hAnsi="Times New Roman" w:eastAsia="宋体"/>
          <w:sz w:val="21"/>
        </w:rPr>
        <w:t>As an important and challenging problem in computer vision, Panoramic Semantic Segmentation (PASS) aims to give complete scene perception based on an ultra-wide angle of view. Most PASS methods often focus on spherical geometry with RGB input or using the depth information in original or HHA format, which does not make full use of panoramic image geometry. To address these shortcomings, we propose REL-SF4PASS with our REL depth representation based on cylindrical coordinate and Spherical-dynamic Multi-Modal Fusion SMMF. REL is made up of Rectified Depth, Elevation-Gained Vertical Inclination Angle, and Lateral Orientation Angle, which fully represents 3D space in cylindrical coordinate style and the surface normal direction. SMMF aims to ensure the diversity of fusion for different panoramic image regions and reduce the breakage of cylinder side surface expansion in ERP projection, which uses different fusion strategies to match the different regions in panoramic images. Experimental results show that REL-SF4PASS considerably improves performance and robustness on popular benchmark, Stanford2D3D Panoramic datasets. It gains 2.35% average mIoU improvement on all 3 folds and reduces the performance variance by approximately 70% when facing 3D disturbance.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ColorConceptBench：文本到图像模型中概率颜色概念理解的基准</w:t>
      </w:r>
    </w:p>
    <w:p>
      <w:r>
        <w:rPr>
          <w:rFonts w:ascii="Times New Roman" w:hAnsi="Times New Roman" w:eastAsia="宋体"/>
          <w:b/>
          <w:color w:val="003264"/>
          <w:sz w:val="24"/>
        </w:rPr>
        <w:t>ColorConceptBench: A Benchmark for Probabilistic Color-Concept Understanding in Text-to-Image Models</w:t>
      </w:r>
    </w:p>
    <w:p>
      <w:r>
        <w:rPr>
          <w:rFonts w:ascii="Times New Roman" w:hAnsi="Times New Roman" w:eastAsia="宋体"/>
          <w:sz w:val="21"/>
        </w:rPr>
        <w:t>作者: Wei Zeng</w:t>
        <w:br/>
      </w:r>
      <w:r>
        <w:rPr>
          <w:rFonts w:ascii="Times New Roman" w:hAnsi="Times New Roman" w:eastAsia="宋体"/>
          <w:sz w:val="21"/>
        </w:rPr>
        <w:t xml:space="preserve">时间: 2026-01-23T15:36:02Z | </w:t>
      </w:r>
      <w:r>
        <w:t xml:space="preserve">链接: </w:t>
      </w:r>
      <w:hyperlink r:id="rId258">
        <w:r>
          <w:rPr>
            <w:rFonts w:ascii="Times New Roman" w:hAnsi="Times New Roman" w:eastAsia="宋体"/>
            <w:color w:val="0000FF"/>
            <w:sz w:val="21"/>
            <w:u w:val="single"/>
          </w:rPr>
          <w:t>https://arxiv.org/abs/2601.16836v1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虽然文本到图像（T2I）模型已经取得了相当大的进步，但它们将颜色与隐含概念相关联的能力仍未得到充分开发。为了解决这一差距，我们引入了 ColorConceptBench，这是一种新的人工注释基准，可通过概率颜色分布的角度系统地评估颜色概念关联。 ColorConceptBench 超越了明确的颜色名称或代码，探索模型如何使用 6,369 个人工注释的基础来转换 1,281 个隐式颜色概念。我们对七个领先的 T2I 模型的评估表明，当前模型缺乏对抽象语义的敏感性，而且至关重要的是，这种限制似乎对标准干预措施（例如，缩放和指导）具有抵抗力。这表明，实现类人颜色语义需要的不仅仅是更大的模型，而且需要模型学习和表示隐含含义的方式发生根本性转变。</w:t>
      </w:r>
    </w:p>
    <w:p>
      <w:pPr>
        <w:spacing w:before="120"/>
      </w:pPr>
      <w:r>
        <w:rPr>
          <w:rFonts w:ascii="Times New Roman" w:hAnsi="Times New Roman" w:eastAsia="宋体"/>
          <w:b/>
          <w:sz w:val="21"/>
        </w:rPr>
        <w:t>English Abstract:</w:t>
      </w:r>
    </w:p>
    <w:p>
      <w:r>
        <w:rPr>
          <w:rFonts w:ascii="Times New Roman" w:hAnsi="Times New Roman" w:eastAsia="宋体"/>
          <w:sz w:val="21"/>
        </w:rPr>
        <w:t>While text-to-image (T2I) models have advanced considerably, their capability to associate colors with implicit concepts remains underexplored. To address the gap, we introduce ColorConceptBench, a new human-annotated benchmark to systematically evaluate color-concept associations through the lens of probabilistic color distributions. ColorConceptBench moves beyond explicit color names or codes by probing how models translate 1,281 implicit color concepts using a foundation of 6,369 human annotations. Our evaluation of seven leading T2I models reveals that current models lack sensitivity to abstract semantics, and crucially, this limitation appears resistant to standard interventions (e.g., scaling and guidance). This demonstrates that achieving human-like color semantics requires more than larger models, but demands a fundamental shift in how models learn and represent implicit meaning.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GPA-VGGT：通过几何和物理感知损失的自监督学习使 VGGT 适应大规模定位</w:t>
      </w:r>
    </w:p>
    <w:p>
      <w:r>
        <w:rPr>
          <w:rFonts w:ascii="Times New Roman" w:hAnsi="Times New Roman" w:eastAsia="宋体"/>
          <w:b/>
          <w:color w:val="003264"/>
          <w:sz w:val="24"/>
        </w:rPr>
        <w:t>GPA-VGGT:Adapting VGGT to Large scale Localization by self-Supervised learning with Geometry and Physics Aware loss</w:t>
      </w:r>
    </w:p>
    <w:p>
      <w:r>
        <w:rPr>
          <w:rFonts w:ascii="Times New Roman" w:hAnsi="Times New Roman" w:eastAsia="宋体"/>
          <w:sz w:val="21"/>
        </w:rPr>
        <w:t>作者: Jun Mao</w:t>
        <w:br/>
      </w:r>
      <w:r>
        <w:rPr>
          <w:rFonts w:ascii="Times New Roman" w:hAnsi="Times New Roman" w:eastAsia="宋体"/>
          <w:sz w:val="21"/>
        </w:rPr>
        <w:t xml:space="preserve">时间: 2026-01-23T16:46:59Z | </w:t>
      </w:r>
      <w:r>
        <w:t xml:space="preserve">链接: </w:t>
      </w:r>
      <w:hyperlink r:id="rId259">
        <w:r>
          <w:rPr>
            <w:rFonts w:ascii="Times New Roman" w:hAnsi="Times New Roman" w:eastAsia="宋体"/>
            <w:color w:val="0000FF"/>
            <w:sz w:val="21"/>
            <w:u w:val="single"/>
          </w:rPr>
          <w:t>https://arxiv.org/abs/2601.16885v1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Transformer 的通用视觉几何框架在相机姿态估计和 3D 场景理解方面表现出了良好的性能。视觉几何接地变压器 (VGGT) 模型的最新进展在相机姿态估计和 3D 重建方面显示出了巨大的前景。然而，这些模型通常依赖于真实标签进行训练，在适应未标记和未见过的场景时提出了挑战。在本文中，我们提出了一种自监督框架，用未标记数据训练 VGGT，从而增强其在大规模环境中的定位能力。为了实现这一目标，我们将传统的成对关系扩展到用于自监督学习的序列几何约束。具体来说，在每个序列中，我们对多个源帧进行采样，并将它们几何投影到不同的目标帧上，从而提高了时间特征的一致性。我们将物理光度一致性和几何约束制定为联合优化损失，以避免硬标签的要求。通过使用该方法训练模型，不仅局部和全局交叉视图注意层，而且相机和深度头都可以有效地捕获底层的多视图几何形状。实验表明，该模型在数百次迭代内收敛，并在大规模定位方面取得了显着改进。我们的代码将发布在https://github.com/X-yangfan/GPA-VGGT。</w:t>
      </w:r>
    </w:p>
    <w:p>
      <w:pPr>
        <w:spacing w:before="120"/>
      </w:pPr>
      <w:r>
        <w:rPr>
          <w:rFonts w:ascii="Times New Roman" w:hAnsi="Times New Roman" w:eastAsia="宋体"/>
          <w:b/>
          <w:sz w:val="21"/>
        </w:rPr>
        <w:t>English Abstract:</w:t>
      </w:r>
    </w:p>
    <w:p>
      <w:r>
        <w:rPr>
          <w:rFonts w:ascii="Times New Roman" w:hAnsi="Times New Roman" w:eastAsia="宋体"/>
          <w:sz w:val="21"/>
        </w:rPr>
        <w:t>Transformer-based general visual geometry frameworks have shown promising performance in camera pose estimation and 3D scene understanding. Recent advancements in Visual Geometry Grounded Transformer (VGGT) models have shown great promise in camera pose estimation and 3D reconstruction. However, these models typically rely on ground truth labels for training, posing challenges when adapting to unlabeled and unseen scenes. In this paper, we propose a self-supervised framework to train VGGT with unlabeled data, thereby enhancing its localization capability in large-scale environments. To achieve this, we extend conventional pair-wise relations to sequence-wise geometric constraints for self-supervised learning. Specifically, in each sequence, we sample multiple source frames and geometrically project them onto different target frames, which improves temporal feature consistency. We formulate physical photometric consistency and geometric constraints as a joint optimization loss to circumvent the requirement for hard labels. By training the model with this proposed method, not only the local and global cross-view attention layers but also the camera and depth heads can effectively capture the underlying multi-view geometry. Experiments demonstrate that the model converges within hundreds of iterations and achieves significant improvements in large-scale localization. Our code will be released at https://github.com/X-yangfan/GPA-VGGT.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具有聚类最大平均差异对齐的域不变混合域半监督医学图像分割</w:t>
      </w:r>
    </w:p>
    <w:p>
      <w:r>
        <w:rPr>
          <w:rFonts w:ascii="Times New Roman" w:hAnsi="Times New Roman" w:eastAsia="宋体"/>
          <w:b/>
          <w:color w:val="003264"/>
          <w:sz w:val="24"/>
        </w:rPr>
        <w:t>Domain-invariant Mixed-domain Semi-supervised Medical Image Segmentation with Clustered Maximum Mean Discrepancy Alignment</w:t>
      </w:r>
    </w:p>
    <w:p>
      <w:r>
        <w:rPr>
          <w:rFonts w:ascii="Times New Roman" w:hAnsi="Times New Roman" w:eastAsia="宋体"/>
          <w:sz w:val="21"/>
        </w:rPr>
        <w:t>作者: Min Xu</w:t>
        <w:br/>
      </w:r>
      <w:r>
        <w:rPr>
          <w:rFonts w:ascii="Times New Roman" w:hAnsi="Times New Roman" w:eastAsia="宋体"/>
          <w:sz w:val="21"/>
        </w:rPr>
        <w:t xml:space="preserve">时间: 2026-01-23T18:23:03Z | </w:t>
      </w:r>
      <w:r>
        <w:t xml:space="preserve">链接: </w:t>
      </w:r>
      <w:hyperlink r:id="rId260">
        <w:r>
          <w:rPr>
            <w:rFonts w:ascii="Times New Roman" w:hAnsi="Times New Roman" w:eastAsia="宋体"/>
            <w:color w:val="0000FF"/>
            <w:sz w:val="21"/>
            <w:u w:val="single"/>
          </w:rPr>
          <w:t>https://arxiv.org/abs/2601.16954v1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图像语义分割方面取得了显着进展，但其成功很大程度上取决于大规模专家注释和一致的数据分布。在实践中，注释很少，并且图像是从多个扫描仪或中心收集的，导致混合域设置具有未知的域标签和严重的域间隙。现有的半监督或域适应方法通常假设单个域转移或访问显式域索引，这在现实世界的部署中很少成立。在本文中，我们提出了一种域不变的混合域半监督分割框架，该框架共同增强数据多样性并减轻域偏差。复制粘贴机制 (CPM) 通过跨域传输信息区域来增强训练集，而集群最大平均差异 (CMMD) 块则对未标记的特征进行聚类，并通过 MMD 目标将它们与标记的锚点对齐，从而鼓励域不变表示。我们的方法集成在师生框架内，即使在标记示例很少和多个未知领域差异的情况下也能实现稳健且精确的分割。 Fundus 和 M&amp;Ms 基准的实验表明，我们的方法始终超越半监督和域适应方法，为混合域半监督医学图像分割建立了潜在的解决方案。</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shown remarkable progress in medical image semantic segmentation, yet its success heavily depends on large-scale expert annotations and consistent data distributions. In practice, annotations are scarce, and images are collected from multiple scanners or centers, leading to mixed-domain settings with unknown domain labels and severe domain gaps. Existing semi-supervised or domain adaptation approaches typically assume either a single domain shift or access to explicit domain indices, which rarely hold in real-world deployment. In this paper, we propose a domain-invariant mixed-domain semi-supervised segmentation framework that jointly enhances data diversity and mitigates domain bias. A Copy-Paste Mechanism (CPM) augments the training set by transferring informative regions across domains, while a Cluster Maximum Mean Discrepancy (CMMD) block clusters unlabeled features and aligns them with labeled anchors via an MMD objective, encouraging domain-invariant representations. Integrated within a teacher-student framework, our method achieves robust and precise segmentation even with very few labeled examples and multiple unknown domain discrepancies. Experiments on Fundus and M&amp;Ms benchmarks demonstrate that our approach consistently surpasses semi-supervised and domain adaptation methods, establishing a potential solution for mixed-domain semi-supervised medical image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VisGym：多模式代理的多样化、可定制、可扩展环境</w:t>
      </w:r>
    </w:p>
    <w:p>
      <w:r>
        <w:rPr>
          <w:rFonts w:ascii="Times New Roman" w:hAnsi="Times New Roman" w:eastAsia="宋体"/>
          <w:b/>
          <w:color w:val="003264"/>
          <w:sz w:val="24"/>
        </w:rPr>
        <w:t>VisGym: Diverse, Customizable, Scalable Environments for Multimodal Agents</w:t>
      </w:r>
    </w:p>
    <w:p>
      <w:r>
        <w:rPr>
          <w:rFonts w:ascii="Times New Roman" w:hAnsi="Times New Roman" w:eastAsia="宋体"/>
          <w:sz w:val="21"/>
        </w:rPr>
        <w:t>作者: Joseph E. Gonzalez</w:t>
        <w:br/>
      </w:r>
      <w:r>
        <w:rPr>
          <w:rFonts w:ascii="Times New Roman" w:hAnsi="Times New Roman" w:eastAsia="宋体"/>
          <w:sz w:val="21"/>
        </w:rPr>
        <w:t xml:space="preserve">时间: 2026-01-23T18:43:34Z | </w:t>
      </w:r>
      <w:r>
        <w:t xml:space="preserve">链接: </w:t>
      </w:r>
      <w:hyperlink r:id="rId261">
        <w:r>
          <w:rPr>
            <w:rFonts w:ascii="Times New Roman" w:hAnsi="Times New Roman" w:eastAsia="宋体"/>
            <w:color w:val="0000FF"/>
            <w:sz w:val="21"/>
            <w:u w:val="single"/>
          </w:rPr>
          <w:t>https://arxiv.org/abs/2601.16973v1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现代视觉语言模型（VLM）在多步骤视觉交互中的特征仍然很差，特别是在它们如何整合长期视野中的感知、记忆和行动方面。我们推出 VisGym，这是一个拥有 17 个环境的体育馆，用于评估和训练 VLM。该套件涵盖符号谜题、真实图像理解、导航和操作，并提供对难度、输入表示、规划范围和反馈的灵活控制。我们还提供多步求解器来生成结构化演示，从而实现监督微调。我们的评估表明，所有前沿模型都在交互设置中陷入困境，在简单（46.6％）和困难（26.0％）配置中的成功率都很低。我们的实验揭示了显着的局限性：模型难以有效地利用长上下文，在无限历史记录中的表现比在截断窗口中的表现更差。此外，我们发现一些基于文本的符号任务一旦以视觉方式呈现就会变得更加困难。然而，明确的目标观察、文本反馈和在部分可观察或未知动态设置中进行监督微调的探索性演示会产生一致的收益，突出显示具体的故障模式和改进多步骤视觉决策的途径。代码、数据和模型可以在：https://visgym.github.io/ 找到。</w:t>
      </w:r>
    </w:p>
    <w:p>
      <w:pPr>
        <w:spacing w:before="120"/>
      </w:pPr>
      <w:r>
        <w:rPr>
          <w:rFonts w:ascii="Times New Roman" w:hAnsi="Times New Roman" w:eastAsia="宋体"/>
          <w:b/>
          <w:sz w:val="21"/>
        </w:rPr>
        <w:t>English Abstract:</w:t>
      </w:r>
    </w:p>
    <w:p>
      <w:r>
        <w:rPr>
          <w:rFonts w:ascii="Times New Roman" w:hAnsi="Times New Roman" w:eastAsia="宋体"/>
          <w:sz w:val="21"/>
        </w:rPr>
        <w:t>Modern Vision-Language Models (VLMs) remain poorly characterized in multi-step visual interactions, particularly in how they integrate perception, memory, and action over long horizons. We introduce VisGym, a gymnasium of 17 environments for evaluating and training VLMs. The suite spans symbolic puzzles, real-image understanding, navigation, and manipulation, and provides flexible controls over difficulty, input representation, planning horizon, and feedback. We also provide multi-step solvers that generate structured demonstrations, enabling supervised finetuning. Our evaluations show that all frontier models struggle in interactive settings, achieving low success rates in both the easy (46.6%) and hard (26.0%) configurations. Our experiments reveal notable limitations: models struggle to effectively leverage long context, performing worse with an unbounded history than with truncated windows. Furthermore, we find that several text-based symbolic tasks become substantially harder once rendered visually. However, explicit goal observations, textual feedback, and exploratory demonstrations in partially observable or unknown-dynamics settings for supervised finetuning yield consistent gains, highlighting concrete failure modes and pathways for improving multi-step visual decision-making. Code, data, and models can be found at: https://visgym.github.io/.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SyncLight：可控且一致的多视图重新照明</w:t>
      </w:r>
    </w:p>
    <w:p>
      <w:r>
        <w:rPr>
          <w:rFonts w:ascii="Times New Roman" w:hAnsi="Times New Roman" w:eastAsia="宋体"/>
          <w:b/>
          <w:color w:val="003264"/>
          <w:sz w:val="24"/>
        </w:rPr>
        <w:t>SyncLight: Controllable and Consistent Multi-View Relighting</w:t>
      </w:r>
    </w:p>
    <w:p>
      <w:r>
        <w:rPr>
          <w:rFonts w:ascii="Times New Roman" w:hAnsi="Times New Roman" w:eastAsia="宋体"/>
          <w:sz w:val="21"/>
        </w:rPr>
        <w:t>作者: Javier Vazquez-Corral</w:t>
        <w:br/>
      </w:r>
      <w:r>
        <w:rPr>
          <w:rFonts w:ascii="Times New Roman" w:hAnsi="Times New Roman" w:eastAsia="宋体"/>
          <w:sz w:val="21"/>
        </w:rPr>
        <w:t xml:space="preserve">时间: 2026-01-23T18:59:57Z | </w:t>
      </w:r>
      <w:r>
        <w:t xml:space="preserve">链接: </w:t>
      </w:r>
      <w:hyperlink r:id="rId262">
        <w:r>
          <w:rPr>
            <w:rFonts w:ascii="Times New Roman" w:hAnsi="Times New Roman" w:eastAsia="宋体"/>
            <w:color w:val="0000FF"/>
            <w:sz w:val="21"/>
            <w:u w:val="single"/>
          </w:rPr>
          <w:t>https://arxiv.org/abs/2601.16981v1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SyncLight，这是第一种在静态场景的多个未校准视图中实现一致的参数重新照明的方法。虽然单视图重新照明取得了显着进步，但现有的生成方法很难保持多机位广播、立体电影和虚拟制作所必需的严格照明一致性。 SyncLight 通过在场景的多视图捕获中精确控制光强度和颜色来解决这个问题，并以单个参考编辑为条件。我们的方法利用使用潜在桥匹配公式训练的多视图扩散变换器，在单个推理步骤中实现整个图像集的高保真重新照明。为了促进训练，我们引入了一个大规模混合数据集，其中包含不同的合成环境（根据现有来源和新设计的场景精心策划）以及校准照明下的高保真、真实世界多视图捕获。令人惊讶的是，虽然仅在图像对上进行训练，但 SyncLight 将零镜头推广到任意数量的视点，有效地在所有视图中传播照明变化，而不需要相机姿势信息。 SyncLight 为多视图捕捉系统提供实用的重新照明工作流程。</w:t>
      </w:r>
    </w:p>
    <w:p>
      <w:pPr>
        <w:spacing w:before="120"/>
      </w:pPr>
      <w:r>
        <w:rPr>
          <w:rFonts w:ascii="Times New Roman" w:hAnsi="Times New Roman" w:eastAsia="宋体"/>
          <w:b/>
          <w:sz w:val="21"/>
        </w:rPr>
        <w:t>English Abstract:</w:t>
      </w:r>
    </w:p>
    <w:p>
      <w:r>
        <w:rPr>
          <w:rFonts w:ascii="Times New Roman" w:hAnsi="Times New Roman" w:eastAsia="宋体"/>
          <w:sz w:val="21"/>
        </w:rPr>
        <w:t>We present SyncLight, the first method to enable consistent, parametric relighting across multiple uncalibrated views of a static scene. While single-view relighting has advanced significantly, existing generative approaches struggle to maintain the rigorous lighting consistency essential for multi-camera broadcasts, stereoscopic cinema, and virtual production. SyncLight addresses this by enabling precise control over light intensity and color across a multi-view capture of a scene, conditioned on a single reference edit. Our method leverages a multi-view diffusion transformer trained using a latent bridge matching formulation, achieving high-fidelity relighting of the entire image set in a single inference step. To facilitate training, we introduce a large-scale hybrid dataset comprising diverse synthetic environments -- curated from existing sources and newly designed scenes -- alongside high-fidelity, real-world multi-view captures under calibrated illumination. Surprisingly, though trained only on image pairs, SyncLight generalizes zero-shot to an arbitrary number of viewpoints, effectively propagating lighting changes across all views, without requiring camera pose information. SyncLight enables practical relighting workflows for multi-view capture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AnyView：在动态场景中合成任何新颖的视图</w:t>
      </w:r>
    </w:p>
    <w:p>
      <w:r>
        <w:rPr>
          <w:rFonts w:ascii="Times New Roman" w:hAnsi="Times New Roman" w:eastAsia="宋体"/>
          <w:b/>
          <w:color w:val="003264"/>
          <w:sz w:val="24"/>
        </w:rPr>
        <w:t>AnyView: Synthesizing Any Novel View in Dynamic Scenes</w:t>
      </w:r>
    </w:p>
    <w:p>
      <w:r>
        <w:rPr>
          <w:rFonts w:ascii="Times New Roman" w:hAnsi="Times New Roman" w:eastAsia="宋体"/>
          <w:sz w:val="21"/>
        </w:rPr>
        <w:t>作者: Vitor Campagnolo Guizilini</w:t>
        <w:br/>
      </w:r>
      <w:r>
        <w:rPr>
          <w:rFonts w:ascii="Times New Roman" w:hAnsi="Times New Roman" w:eastAsia="宋体"/>
          <w:sz w:val="21"/>
        </w:rPr>
        <w:t xml:space="preserve">时间: 2026-01-23T18:59:58Z | </w:t>
      </w:r>
      <w:r>
        <w:t xml:space="preserve">链接: </w:t>
      </w:r>
      <w:hyperlink r:id="rId263">
        <w:r>
          <w:rPr>
            <w:rFonts w:ascii="Times New Roman" w:hAnsi="Times New Roman" w:eastAsia="宋体"/>
            <w:color w:val="0000FF"/>
            <w:sz w:val="21"/>
            <w:u w:val="single"/>
          </w:rPr>
          <w:t>https://arxiv.org/abs/2601.16982v1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现代生成视频模型擅长产生令人信服的高质量输出，但难以在高度动态的现实环境中保持多视图和时空一致性。在这项工作中，我们介绍了 \textbf{AnyView}，一种基于扩散的视频生成框架，用于具有最小归纳偏差或几何假设的 \emph{动态视图合成}。我们利用具有不同监督级别的多个数据源，包括单目（2D）、多视图静态（3D）和多视图动态（4D）数据集，来训练通用时空隐式表示，能够从任意相机位置和轨迹生成零样本新颖视频。我们在标准基准上评估 AnyView，显示出与当前最先进水平具有竞争力的结果，并提出 \textbf{AnyViewBench}，这是一个具有挑战性的新基准，专为各种现实场景中的 \emph{extreme} 动态视图合成而定制。在这种更戏剧性的设置中，我们发现大多数基线的性能都会急剧下降，因为它们需要视点之间存在显着重叠，而 AnyView 在从 \emph{any} 视点提示时保持了生成真实、合理且时空一致的视频的能力。结果、数据、代码和模型可以在以下位置查看：https://tri-ml.github.io/AnyView/</w:t>
      </w:r>
    </w:p>
    <w:p>
      <w:pPr>
        <w:spacing w:before="120"/>
      </w:pPr>
      <w:r>
        <w:rPr>
          <w:rFonts w:ascii="Times New Roman" w:hAnsi="Times New Roman" w:eastAsia="宋体"/>
          <w:b/>
          <w:sz w:val="21"/>
        </w:rPr>
        <w:t>English Abstract:</w:t>
      </w:r>
    </w:p>
    <w:p>
      <w:r>
        <w:rPr>
          <w:rFonts w:ascii="Times New Roman" w:hAnsi="Times New Roman" w:eastAsia="宋体"/>
          <w:sz w:val="21"/>
        </w:rPr>
        <w:t>Modern generative video models excel at producing convincing, high-quality outputs, but struggle to maintain multi-view and spatiotemporal consistency in highly dynamic real-world environments. In this work, we introduce \textbf{AnyView}, a diffusion-based video generation framework for \emph{dynamic view synthesis} with minimal inductive biases or geometric assumptions. We leverage multiple data sources with various levels of supervision, including monocular (2D), multi-view static (3D) and multi-view dynamic (4D) datasets, to train a generalist spatiotemporal implicit representation capable of producing zero-shot novel videos from arbitrary camera locations and trajectories. We evaluate AnyView on standard benchmarks, showing competitive results with the current state of the art, and propose \textbf{AnyViewBench}, a challenging new benchmark tailored towards \emph{extreme} dynamic view synthesis in diverse real-world scenarios. In this more dramatic setting, we find that most baselines drastically degrade in performance, as they require significant overlap between viewpoints, while AnyView maintains the ability to produce realistic, plausible, and spatiotemporally consistent videos when prompted from \emph{any} viewpoint. Results, data, code, and models can be viewed at: https://tri-ml.github.io/AnyView/</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11:34 ---</w:t>
      </w:r>
    </w:p>
    <w:p>
      <w:pPr>
        <w:pStyle w:val="Heading1"/>
      </w:pPr>
      <w:r>
        <w:rPr>
          <w:rFonts w:ascii="Times New Roman" w:hAnsi="Times New Roman" w:eastAsia="宋体"/>
          <w:b/>
          <w:color w:val="000000"/>
          <w:sz w:val="32"/>
        </w:rPr>
        <w:t>Advanced Imaging</w:t>
      </w:r>
    </w:p>
    <w:p>
      <w:pPr>
        <w:jc w:val="center"/>
      </w:pPr>
      <w:r>
        <w:t>--- 更新: 17:28 ---</w:t>
      </w:r>
    </w:p>
    <w:p>
      <w:pPr>
        <w:pStyle w:val="Heading2"/>
      </w:pPr>
      <w:r/>
      <w:r>
        <w:rPr>
          <w:rFonts w:ascii="Times New Roman" w:hAnsi="Times New Roman" w:eastAsia="宋体"/>
          <w:b/>
          <w:color w:val="000000"/>
          <w:sz w:val="24"/>
        </w:rPr>
        <w:t>高级成像</w:t>
      </w:r>
    </w:p>
    <w:p>
      <w:r>
        <w:rPr>
          <w:rFonts w:ascii="Times New Roman" w:hAnsi="Times New Roman" w:eastAsia="宋体"/>
          <w:b/>
          <w:color w:val="003264"/>
          <w:sz w:val="24"/>
        </w:rPr>
        <w:t>Advanced Imaging</w:t>
      </w:r>
    </w:p>
    <w:p>
      <w:r>
        <w:rPr>
          <w:rFonts w:ascii="Times New Roman" w:hAnsi="Times New Roman" w:eastAsia="宋体"/>
          <w:sz w:val="21"/>
        </w:rPr>
        <w:t>作者: Unknown</w:t>
        <w:br/>
      </w:r>
      <w:r>
        <w:rPr>
          <w:rFonts w:ascii="Times New Roman" w:hAnsi="Times New Roman" w:eastAsia="宋体"/>
          <w:sz w:val="21"/>
        </w:rPr>
        <w:t xml:space="preserve">时间: 2024-04-24 | </w:t>
      </w:r>
      <w:r>
        <w:t xml:space="preserve">链接: </w:t>
      </w:r>
      <w:hyperlink r:id="rId264">
        <w:r>
          <w:rPr>
            <w:rFonts w:ascii="Times New Roman" w:hAnsi="Times New Roman" w:eastAsia="宋体"/>
            <w:color w:val="0000FF"/>
            <w:sz w:val="21"/>
            <w:u w:val="single"/>
          </w:rPr>
          <w:t>https://doi.org/10.3788/m00132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基于光场采集的特征增强光纤束成像</w:t>
      </w:r>
    </w:p>
    <w:p>
      <w:r>
        <w:rPr>
          <w:rFonts w:ascii="Times New Roman" w:hAnsi="Times New Roman" w:eastAsia="宋体"/>
          <w:b/>
          <w:color w:val="003264"/>
          <w:sz w:val="24"/>
        </w:rPr>
        <w:t>Feature-enhanced fiber bundle imaging based on light field acquisition</w:t>
      </w:r>
    </w:p>
    <w:p>
      <w:r>
        <w:rPr>
          <w:rFonts w:ascii="Times New Roman" w:hAnsi="Times New Roman" w:eastAsia="宋体"/>
          <w:sz w:val="21"/>
        </w:rPr>
        <w:t>作者: Haogong Feng, Runze Zhu, Fei Xu</w:t>
        <w:br/>
      </w:r>
      <w:r>
        <w:rPr>
          <w:rFonts w:ascii="Times New Roman" w:hAnsi="Times New Roman" w:eastAsia="宋体"/>
          <w:sz w:val="21"/>
        </w:rPr>
        <w:t xml:space="preserve">时间: 2024 | </w:t>
      </w:r>
      <w:r>
        <w:t xml:space="preserve">链接: </w:t>
      </w:r>
      <w:hyperlink r:id="rId265">
        <w:r>
          <w:rPr>
            <w:rFonts w:ascii="Times New Roman" w:hAnsi="Times New Roman" w:eastAsia="宋体"/>
            <w:color w:val="0000FF"/>
            <w:sz w:val="21"/>
            <w:u w:val="single"/>
          </w:rPr>
          <w:t>https://doi.org/10.3788/ai.2024.10002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束经常作为柔性微型内窥镜的关键组件，直接为医疗和工业应用传输端到端图像。每个核心通常充当单个像素，图像的分辨率受到核心尺寸和核心间距的限制。我们提出了一种利用每个核心内图案中嵌入的隐藏信息来突破限制并获得高维光场信息和原始图像的更多特征（包括边缘、纹理和颜色）的方法。核内图案主要与捕获光线的空间角度和核的形状有关。利用卷积神经网络加速包含整个场景光场信息的核心特征的提取，实现核心特征到真实细节的转化，增强纤维束图像的不可见纹理特征和图像着色。</w:t>
      </w:r>
    </w:p>
    <w:p>
      <w:pPr>
        <w:spacing w:before="120"/>
      </w:pPr>
      <w:r>
        <w:rPr>
          <w:rFonts w:ascii="Times New Roman" w:hAnsi="Times New Roman" w:eastAsia="宋体"/>
          <w:b/>
          <w:sz w:val="21"/>
        </w:rPr>
        <w:t>English Abstract:</w:t>
      </w:r>
    </w:p>
    <w:p>
      <w:r>
        <w:rPr>
          <w:rFonts w:ascii="Times New Roman" w:hAnsi="Times New Roman" w:eastAsia="宋体"/>
          <w:sz w:val="21"/>
        </w:rPr>
        <w:t>. Optical fiber bundles frequently serve as crucial components in flexible miniature endoscopes, transmitting end-to-end images directly for medical and industrial applications. Each core usually acts as a single pixel, and the resolution of the image is limited by the core size and core spacing. We propose a method that exploits the hidden information embedded in the pattern within each core to break the limitation and obtain high-dimensional light field information and more features of the original image including edges, texture, and color. Intra-core patterns are mainly related to the spatial angle of captured light rays and the shape of the core. A convolutional neural network is used to accelerate the extraction of in-core features containing the light field information of the whole scene, achieve the transformation of in-core features to real details, and enhance invisible texture features and image colorization of fiber bundle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2024 | </w:t>
      </w:r>
      <w:r>
        <w:t xml:space="preserve">链接: </w:t>
      </w:r>
      <w:hyperlink r:id="rId266">
        <w:r>
          <w:rPr>
            <w:rFonts w:ascii="Times New Roman" w:hAnsi="Times New Roman" w:eastAsia="宋体"/>
            <w:color w:val="0000FF"/>
            <w:sz w:val="21"/>
            <w:u w:val="single"/>
          </w:rPr>
          <w:t>https://doi.org/10.3788/m00132/2024/1/1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通过深度学习实现视频级高保真超分辨率 SIM 重建</w:t>
      </w:r>
    </w:p>
    <w:p>
      <w:r>
        <w:rPr>
          <w:rFonts w:ascii="Times New Roman" w:hAnsi="Times New Roman" w:eastAsia="宋体"/>
          <w:b/>
          <w:color w:val="003264"/>
          <w:sz w:val="24"/>
        </w:rPr>
        <w:t>Video-level and high-fidelity super-resolution SIM reconstruction enabled by deep learning</w:t>
      </w:r>
    </w:p>
    <w:p>
      <w:r>
        <w:rPr>
          <w:rFonts w:ascii="Times New Roman" w:hAnsi="Times New Roman" w:eastAsia="宋体"/>
          <w:sz w:val="21"/>
        </w:rPr>
        <w:t>作者: Hanchu Ye, Zitong Ye, Yunbo Chen, Jinfeng Zhang, Xu Liu, Cuifang Kuang, Youhua Chen, Wenjie Liu</w:t>
        <w:br/>
      </w:r>
      <w:r>
        <w:rPr>
          <w:rFonts w:ascii="Times New Roman" w:hAnsi="Times New Roman" w:eastAsia="宋体"/>
          <w:sz w:val="21"/>
        </w:rPr>
        <w:t xml:space="preserve">时间: 2024 | </w:t>
      </w:r>
      <w:r>
        <w:t xml:space="preserve">链接: </w:t>
      </w:r>
      <w:hyperlink r:id="rId267">
        <w:r>
          <w:rPr>
            <w:rFonts w:ascii="Times New Roman" w:hAnsi="Times New Roman" w:eastAsia="宋体"/>
            <w:color w:val="0000FF"/>
            <w:sz w:val="21"/>
            <w:u w:val="single"/>
          </w:rPr>
          <w:t>https://doi.org/10.3788/ai.2024.10003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使用单光子 LiDAR 通过密集伪装网进行高分辨率 3D 成像</w:t>
      </w:r>
    </w:p>
    <w:p>
      <w:r>
        <w:rPr>
          <w:rFonts w:ascii="Times New Roman" w:hAnsi="Times New Roman" w:eastAsia="宋体"/>
          <w:b/>
          <w:color w:val="003264"/>
          <w:sz w:val="24"/>
        </w:rPr>
        <w:t>High-resolution 3D imaging through dense camouflage nets using single-photon LiDAR</w:t>
      </w:r>
    </w:p>
    <w:p>
      <w:r>
        <w:rPr>
          <w:rFonts w:ascii="Times New Roman" w:hAnsi="Times New Roman" w:eastAsia="宋体"/>
          <w:sz w:val="21"/>
        </w:rPr>
        <w:t>作者: Peng-Yu Jiang, Zheng-Ping Li, Wen-Long Ye, Ziheng Qiu, Da-Jian Cui, Feihu Xu</w:t>
        <w:br/>
      </w:r>
      <w:r>
        <w:rPr>
          <w:rFonts w:ascii="Times New Roman" w:hAnsi="Times New Roman" w:eastAsia="宋体"/>
          <w:sz w:val="21"/>
        </w:rPr>
        <w:t xml:space="preserve">时间: 2024 | </w:t>
      </w:r>
      <w:r>
        <w:t xml:space="preserve">链接: </w:t>
      </w:r>
      <w:hyperlink r:id="rId268">
        <w:r>
          <w:rPr>
            <w:rFonts w:ascii="Times New Roman" w:hAnsi="Times New Roman" w:eastAsia="宋体"/>
            <w:color w:val="0000FF"/>
            <w:sz w:val="21"/>
            <w:u w:val="single"/>
          </w:rPr>
          <w:t>https://doi.org/10.3788/ai.2024.10001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光子光探测和测距（LiDAR）的单光子灵敏度和皮秒时间分辨率可以提供全波形轮廓，用于检索与前景杂波分离的目标的三维（3D）轮廓。这种能力使单光子激光雷达成为通过模糊、伪装网和半透明材料进行成像的解决方案。然而，杂波的存在和单光子探测器阵列有限的像素数量仍然对实现高质量成像构成挑战。在这里，我们展示了单光子阵列 LiDAR 系统与定制的计算算法相结合，通过伪装网进行高分辨率 3D 成像。对于静态目标，我们开发了 3D 子体素扫描方法以及光子高效反卷积算法。使用这种方法，我们通过伪装网演示了 3D 成像，与固有系统分辨率相比，空间分辨率提高了 3 倍，深度分辨率提高了 7.5 倍。对于运动目标，我们提出了一种运动补偿算法来减轻网络的阻塞效应，实现伪装场景的20帧/秒的视频速率成像。更重要的是，我们展示了各种户外场景中复杂场景的 3D 成像，并评估了单光子 LiDAR 相对于可见光相机和中波红外 (MWIR) 相机的先进功能。研究结果为多深度场景的高分辨率实时 3D 成像指明了前进的方向。</w:t>
      </w:r>
    </w:p>
    <w:p>
      <w:pPr>
        <w:spacing w:before="120"/>
      </w:pPr>
      <w:r>
        <w:rPr>
          <w:rFonts w:ascii="Times New Roman" w:hAnsi="Times New Roman" w:eastAsia="宋体"/>
          <w:b/>
          <w:sz w:val="21"/>
        </w:rPr>
        <w:t>English Abstract:</w:t>
      </w:r>
    </w:p>
    <w:p>
      <w:r>
        <w:rPr>
          <w:rFonts w:ascii="Times New Roman" w:hAnsi="Times New Roman" w:eastAsia="宋体"/>
          <w:sz w:val="21"/>
        </w:rPr>
        <w:t>. The single-photon sensitivity and picosecond time resolution of single-photon light detection and ranging (LiDAR) can provide a full-waveform profile for retrieving the three-dimentional (3D) profile of the target separated from foreground clutter. This capability has made single-photon LiDAR a solution for imaging through obscurant, camouflage nets, and semitransparent materials. However, the obstructive presence of the clutter and limited pixel numbers of single-photon detector arrays still pose challenges in achieving high-quality imaging. Here, we demonstrate a single-photon array LiDAR system combined with tailored computational algorithms for high-resolution 3D imaging through camouflage nets. For static targets, we develop a 3D sub-voxel scanning approach along with a photon-efficient deconvolution algorithm. Using this approach, we demonstrate 3D imaging through camouflage nets with a 3× improvement in spatial resolution and a 7.5× improvement in depth resolution compared with the inherent system resolution. For moving targets, we propose a motion compensation algorithm to mitigate the net ’ s obstructive effects, achieving video-rate imaging of camouflaged scenes at 20 frame/s. More importantly, we demonstrate 3D imaging for complex scenes in various outdoor scenarios and evaluate the advanced features of single-photon LiDAR over a visible-light camera and a mid-wave infrared (MWIR) camera. The results point a way forward for high-resolution real-time 3D imaging of multi-depth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快照宏观傅里叶叠层成像：通过照明复用和相机阵列采集进行远场合成孔径成像</w:t>
      </w:r>
    </w:p>
    <w:p>
      <w:r>
        <w:rPr>
          <w:rFonts w:ascii="Times New Roman" w:hAnsi="Times New Roman" w:eastAsia="宋体"/>
          <w:b/>
          <w:color w:val="003264"/>
          <w:sz w:val="24"/>
        </w:rPr>
        <w:t>Snapshot macroscopic Fourier ptychography: far-field synthetic aperture imaging via illumination multiplexing and camera array acquisition</w:t>
      </w:r>
    </w:p>
    <w:p>
      <w:r>
        <w:rPr>
          <w:rFonts w:ascii="Times New Roman" w:hAnsi="Times New Roman" w:eastAsia="宋体"/>
          <w:sz w:val="21"/>
        </w:rPr>
        <w:t>作者: Sheng Li, Bowen Wang, Haitao Guan, Qian Chen, Chao Zuo</w:t>
        <w:br/>
      </w:r>
      <w:r>
        <w:rPr>
          <w:rFonts w:ascii="Times New Roman" w:hAnsi="Times New Roman" w:eastAsia="宋体"/>
          <w:sz w:val="21"/>
        </w:rPr>
        <w:t xml:space="preserve">时间: 2024 | </w:t>
      </w:r>
      <w:r>
        <w:t xml:space="preserve">链接: </w:t>
      </w:r>
      <w:hyperlink r:id="rId269">
        <w:r>
          <w:rPr>
            <w:rFonts w:ascii="Times New Roman" w:hAnsi="Times New Roman" w:eastAsia="宋体"/>
            <w:color w:val="0000FF"/>
            <w:sz w:val="21"/>
            <w:u w:val="single"/>
          </w:rPr>
          <w:t>https://doi.org/10.3788/ai.2024.10005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。傅立叶叠层成像 (FP) 是一种先进的计算成像技术，可为显微镜提供高分辨率和大视场。通过在显微镜设置中以不同角度照射样品，FP 无需干涉测量即可执行相位恢复和合成孔径构建。扩展其实用性，FP的原理可以巧妙地应用于远场场景，通过相机扫描实现超分辨率遥感。然而，成功的 FP 重建的一个关键先决条件是需要傅立叶域中的数据冗余，这需要数十或数百个原始图像才能实现融合解决方案。在这里，我们介绍了一种具有高时间分辨率的宏观傅里叶叠层成像系统，称为照明复用快照合成孔径成像（IMSS-SAI）。在IMSS-SAI中，我们采用5×5单色相机阵列在三波长照明下获取低分辨率物体图像，有助于在快照中捕获高空间带宽积折图数据集。通过在 IMSS-SAI 中采用状态复用叠层记录算法，我们有效地将不同的相干态与其不相干总和分开，增强了叠层记录重建的傅里叶谱重叠。我们通过对动态事件和静态目标进行成像来验证快照功能。实验结果表明，IMSS-SAI 在单次拍摄中实现了四倍分辨率增强，而传统的宏观 FP 需要数百次连续图像记录。所提出的IMSS-SAI系统能够在相机的速度限制内增强分辨率，促进具有漫反射特性的宏观目标的实时成像。</w:t>
      </w:r>
    </w:p>
    <w:p>
      <w:pPr>
        <w:spacing w:before="120"/>
      </w:pPr>
      <w:r>
        <w:rPr>
          <w:rFonts w:ascii="Times New Roman" w:hAnsi="Times New Roman" w:eastAsia="宋体"/>
          <w:b/>
          <w:sz w:val="21"/>
        </w:rPr>
        <w:t>English Abstract:</w:t>
      </w:r>
    </w:p>
    <w:p>
      <w:r>
        <w:rPr>
          <w:rFonts w:ascii="Times New Roman" w:hAnsi="Times New Roman" w:eastAsia="宋体"/>
          <w:sz w:val="21"/>
        </w:rPr>
        <w:t>. Fourier ptychography (FP) is an advanced computational imaging technique that offers high resolution and a large field of view for microscopy. By illuminating the sample at varied angles in a microscope setup, FP performs phase retrieval and synthetic aperture construction without the need for interferometry. Extending its utility, FP ’ s principles can be adeptly applied to far-field scenarios, enabling super-resolution remote sensing through camera scanning. However, a critical prerequisite for successful FP reconstruction is the need for data redundancy in the Fourier domain, which necessitates dozens or hundreds of raw images to achieve a converged solution. Here, we introduce a macroscopic Fourier ptychographic imaging system with high temporal resolution, termed illumination-multiplexed snapshot synthetic aperture imaging (IMSS-SAI). In IMSS-SAI, we employ a 5 × 5 monochromatic camera array to acquire low-resolution object images under three-wavelength illuminations, facilitating the capture of a high spatial-bandwidth product ptychogram dataset in a snapshot. By employing a state-multiplexed ptychographic algorithm in IMSS-SAI, we effectively separate distinct coherent states from their incoherent summations, enhancing the Fourier spectrum overlap for ptychographic reconstruction. We validate the snapshot capability by imaging both dynamic events and static targets. The experimental results demonstrate that IMSS-SAI achieves a fourfold resolution enhancement in a single shot, whereas conventional macroscopic FP requires hundreds of consecutive image recordings. The proposed IMSS-SAI system enables resolution enhancement within the speed limit of a camera, facilitating real-time imaging of macroscopic targets with diffuse reflectance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生物医学样本的无标记超分辨率受激拉曼散射成像</w:t>
      </w:r>
    </w:p>
    <w:p>
      <w:r>
        <w:rPr>
          <w:rFonts w:ascii="Times New Roman" w:hAnsi="Times New Roman" w:eastAsia="宋体"/>
          <w:b/>
          <w:color w:val="003264"/>
          <w:sz w:val="24"/>
        </w:rPr>
        <w:t>Label-free super-resolution stimulated Raman scattering imaging of biomedical specimens</w:t>
      </w:r>
    </w:p>
    <w:p>
      <w:r>
        <w:rPr>
          <w:rFonts w:ascii="Times New Roman" w:hAnsi="Times New Roman" w:eastAsia="宋体"/>
          <w:sz w:val="21"/>
        </w:rPr>
        <w:t>作者: Julien Guilbert, Awoke Negash, Simon Labouesse, Sylvain Gigan, Anne Sentenac, Hilton B. de Aguiar</w:t>
        <w:br/>
      </w:r>
      <w:r>
        <w:rPr>
          <w:rFonts w:ascii="Times New Roman" w:hAnsi="Times New Roman" w:eastAsia="宋体"/>
          <w:sz w:val="21"/>
        </w:rPr>
        <w:t xml:space="preserve">时间: 2024 | </w:t>
      </w:r>
      <w:r>
        <w:t xml:space="preserve">链接: </w:t>
      </w:r>
      <w:hyperlink r:id="rId270">
        <w:r>
          <w:rPr>
            <w:rFonts w:ascii="Times New Roman" w:hAnsi="Times New Roman" w:eastAsia="宋体"/>
            <w:color w:val="0000FF"/>
            <w:sz w:val="21"/>
            <w:u w:val="single"/>
          </w:rPr>
          <w:t>https://doi.org/10.3788/ai.2024.10004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面向未来的成像：计算成像</w:t>
      </w:r>
    </w:p>
    <w:p>
      <w:r>
        <w:rPr>
          <w:rFonts w:ascii="Times New Roman" w:hAnsi="Times New Roman" w:eastAsia="宋体"/>
          <w:b/>
          <w:color w:val="003264"/>
          <w:sz w:val="24"/>
        </w:rPr>
        <w:t>Future-proof imaging: computational imaging</w:t>
      </w:r>
    </w:p>
    <w:p>
      <w:r>
        <w:rPr>
          <w:rFonts w:ascii="Times New Roman" w:hAnsi="Times New Roman" w:eastAsia="宋体"/>
          <w:sz w:val="21"/>
        </w:rPr>
        <w:t>作者: Jinpeng Liu, Yi Feng, Yuzhi Wang, Juncheng Liu, Feiyan Zhou, Wenguang Xiang, Yuhan Zhang, Haodong Yang, Chang Cai, Fei Liu, Xiaopeng Shao</w:t>
        <w:br/>
      </w:r>
      <w:r>
        <w:rPr>
          <w:rFonts w:ascii="Times New Roman" w:hAnsi="Times New Roman" w:eastAsia="宋体"/>
          <w:sz w:val="21"/>
        </w:rPr>
        <w:t xml:space="preserve">时间: 2024 | </w:t>
      </w:r>
      <w:r>
        <w:t xml:space="preserve">链接: </w:t>
      </w:r>
      <w:hyperlink r:id="rId271">
        <w:r>
          <w:rPr>
            <w:rFonts w:ascii="Times New Roman" w:hAnsi="Times New Roman" w:eastAsia="宋体"/>
            <w:color w:val="0000FF"/>
            <w:sz w:val="21"/>
            <w:u w:val="single"/>
          </w:rPr>
          <w:t>https://doi.org/10.3788/ai.2024.20003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发布和推广影像领域高质量作品的新场所</w:t>
      </w:r>
    </w:p>
    <w:p>
      <w:r>
        <w:rPr>
          <w:rFonts w:ascii="Times New Roman" w:hAnsi="Times New Roman" w:eastAsia="宋体"/>
          <w:b/>
          <w:color w:val="003264"/>
          <w:sz w:val="24"/>
        </w:rPr>
        <w:t>A new venue to publish and promote high-quality work in the field of imaging</w:t>
      </w:r>
    </w:p>
    <w:p>
      <w:r>
        <w:rPr>
          <w:rFonts w:ascii="Times New Roman" w:hAnsi="Times New Roman" w:eastAsia="宋体"/>
          <w:sz w:val="21"/>
        </w:rPr>
        <w:t>作者: Sylvain Gigan, Xiaopeng Shao</w:t>
        <w:br/>
      </w:r>
      <w:r>
        <w:rPr>
          <w:rFonts w:ascii="Times New Roman" w:hAnsi="Times New Roman" w:eastAsia="宋体"/>
          <w:sz w:val="21"/>
        </w:rPr>
        <w:t xml:space="preserve">时间: 2024 | </w:t>
      </w:r>
      <w:r>
        <w:t xml:space="preserve">链接: </w:t>
      </w:r>
      <w:hyperlink r:id="rId272">
        <w:r>
          <w:rPr>
            <w:rFonts w:ascii="Times New Roman" w:hAnsi="Times New Roman" w:eastAsia="宋体"/>
            <w:color w:val="0000FF"/>
            <w:sz w:val="21"/>
            <w:u w:val="single"/>
          </w:rPr>
          <w:t>https://doi.org/10.3788/ai.2024.00001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块调制视频压缩：适用于资源有限平台的超低复杂度图像压缩编码器</w:t>
      </w:r>
    </w:p>
    <w:p>
      <w:r>
        <w:rPr>
          <w:rFonts w:ascii="Times New Roman" w:hAnsi="Times New Roman" w:eastAsia="宋体"/>
          <w:b/>
          <w:color w:val="003264"/>
          <w:sz w:val="24"/>
        </w:rPr>
        <w:t>Block-modulating video compression: an ultralow complexity image compression encoder for resource-limited platforms</w:t>
      </w:r>
    </w:p>
    <w:p>
      <w:r>
        <w:rPr>
          <w:rFonts w:ascii="Times New Roman" w:hAnsi="Times New Roman" w:eastAsia="宋体"/>
          <w:sz w:val="21"/>
        </w:rPr>
        <w:t>作者: Siming Zheng, Yujia Xue, Waleed Tahir, Zhengjue Wang, Hao Zhang, Ziyi Meng, Gang Qu, Siwei Ma, Lei Tian, Xin Yuan</w:t>
        <w:br/>
      </w:r>
      <w:r>
        <w:rPr>
          <w:rFonts w:ascii="Times New Roman" w:hAnsi="Times New Roman" w:eastAsia="宋体"/>
          <w:sz w:val="21"/>
        </w:rPr>
        <w:t xml:space="preserve">时间: 2024 | </w:t>
      </w:r>
      <w:r>
        <w:t xml:space="preserve">链接: </w:t>
      </w:r>
      <w:hyperlink r:id="rId273">
        <w:r>
          <w:rPr>
            <w:rFonts w:ascii="Times New Roman" w:hAnsi="Times New Roman" w:eastAsia="宋体"/>
            <w:color w:val="0000FF"/>
            <w:sz w:val="21"/>
            <w:u w:val="single"/>
          </w:rPr>
          <w:t>https://doi.org/10.3788/ai.2024.10006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2024 | </w:t>
      </w:r>
      <w:r>
        <w:t xml:space="preserve">链接: </w:t>
      </w:r>
      <w:hyperlink r:id="rId274">
        <w:r>
          <w:rPr>
            <w:rFonts w:ascii="Times New Roman" w:hAnsi="Times New Roman" w:eastAsia="宋体"/>
            <w:color w:val="0000FF"/>
            <w:sz w:val="21"/>
            <w:u w:val="single"/>
          </w:rPr>
          <w:t>https://doi.org/10.3788/m00132/2024/1/2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利用深度学习辅助紫外显微镜进行高通量、无损且低成本的组织学成像</w:t>
      </w:r>
    </w:p>
    <w:p>
      <w:r>
        <w:rPr>
          <w:rFonts w:ascii="Times New Roman" w:hAnsi="Times New Roman" w:eastAsia="宋体"/>
          <w:b/>
          <w:color w:val="003264"/>
          <w:sz w:val="24"/>
        </w:rPr>
        <w:t>High-throughput, nondestructive, and low-cost histological imaging with deep-learning-assisted UV microscopy</w:t>
      </w:r>
    </w:p>
    <w:p>
      <w:r>
        <w:rPr>
          <w:rFonts w:ascii="Times New Roman" w:hAnsi="Times New Roman" w:eastAsia="宋体"/>
          <w:sz w:val="21"/>
        </w:rPr>
        <w:t>作者: Jiajie Wu, Weixing Dai, Claudia T. K. Lo, Lauren W. K. Tsui, Terence T. W. Wong</w:t>
        <w:br/>
      </w:r>
      <w:r>
        <w:rPr>
          <w:rFonts w:ascii="Times New Roman" w:hAnsi="Times New Roman" w:eastAsia="宋体"/>
          <w:sz w:val="21"/>
        </w:rPr>
        <w:t xml:space="preserve">时间: 2024 | </w:t>
      </w:r>
      <w:r>
        <w:t xml:space="preserve">链接: </w:t>
      </w:r>
      <w:hyperlink r:id="rId275">
        <w:r>
          <w:rPr>
            <w:rFonts w:ascii="Times New Roman" w:hAnsi="Times New Roman" w:eastAsia="宋体"/>
            <w:color w:val="0000FF"/>
            <w:sz w:val="21"/>
            <w:u w:val="single"/>
          </w:rPr>
          <w:t>https://doi.org/10.3788/ai.2024.10007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病理检查对于癌症的诊断至关重要。冰冻切片一直是术中组织评估的黄金标准，然而，其繁琐的处理步骤阻碍了这种评估，并且通常提供的组织载玻片质量不足。为了解决这些限制，我们开发了一种深度学习辅助的紫外发光二极管 (UV-LED) 显微镜，用于无标记和无载玻片的组织成像。以基于紫外线的光片（UV-LS）成像模式作为学习目标，通过弱监督网络进行对比度增强，生成高对比度的UV-LED图像。通过我们的方法，提供对比度增强的 UV-LED (CE-LED) 图像的图像采集速度为 47 s ∕ cm 2 ，比 UV-LS 系统快约 25 倍。结果表明，这种方法显着提高了 UV-LED 的图像质量，揭示了癌症样本中的重要组织结构。由此产生的 CE-LED 为术中癌症检测提供了一种低成本、非破坏性和高通量的替代组织学成像技术。</w:t>
      </w:r>
    </w:p>
    <w:p>
      <w:pPr>
        <w:spacing w:before="120"/>
      </w:pPr>
      <w:r>
        <w:rPr>
          <w:rFonts w:ascii="Times New Roman" w:hAnsi="Times New Roman" w:eastAsia="宋体"/>
          <w:b/>
          <w:sz w:val="21"/>
        </w:rPr>
        <w:t>English Abstract:</w:t>
      </w:r>
    </w:p>
    <w:p>
      <w:r>
        <w:rPr>
          <w:rFonts w:ascii="Times New Roman" w:hAnsi="Times New Roman" w:eastAsia="宋体"/>
          <w:sz w:val="21"/>
        </w:rPr>
        <w:t>. Pathological examination is essential for cancer diagnosis. Frozen sectioning has been the gold standard for intraoperative tissue assessment, which, however, is hampered by its laborious processing steps and often provides inadequate tissue slide quality. To address these limitations, we developed a deep-learning-assisted, ultraviolet light-emitting diode (UV-LED) microscope for label-free and slide-free tissue imaging. Using UV-based light-sheet (UV-LS) imaging mode as the learning target, UV-LED images with high contrast are generated by employing a weakly supervised network for contrast enhancement. With our approach, the image acquisition speed for providing contrast-enhanced UV-LED (CE-LED) images is 47 s ∕ cm 2 , ∼ 25 times faster than that of the UV-LS system. The results show that this approach significantly enhances the image quality of UV-LED, revealing essential tissue structures in cancerous samples. The resulting CE-LED offers a low-cost, nondestructive, and high-throughput alternative histological imaging technique for intraoperative cancer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通过分类级联卷积神经网络实现梯度折射率成像系统内在恶化的超鲁棒成像恢复</w:t>
      </w:r>
    </w:p>
    <w:p>
      <w:r>
        <w:rPr>
          <w:rFonts w:ascii="Times New Roman" w:hAnsi="Times New Roman" w:eastAsia="宋体"/>
          <w:b/>
          <w:color w:val="003264"/>
          <w:sz w:val="24"/>
        </w:rPr>
        <w:t>Ultra-robust imaging restoration of intrinsic deterioration in graded-index imaging systems enabled by classified-cascaded convolutional neural networks</w:t>
      </w:r>
    </w:p>
    <w:p>
      <w:r>
        <w:rPr>
          <w:rFonts w:ascii="Times New Roman" w:hAnsi="Times New Roman" w:eastAsia="宋体"/>
          <w:sz w:val="21"/>
        </w:rPr>
        <w:t>作者: Zaipeng Duan, Yang Yang, Ruiqi Zhou, Jie Ma, Jiong Xiao, Zihang Liu, Feifei Hao, Jinwei Zeng, Jian Wang</w:t>
        <w:br/>
      </w:r>
      <w:r>
        <w:rPr>
          <w:rFonts w:ascii="Times New Roman" w:hAnsi="Times New Roman" w:eastAsia="宋体"/>
          <w:sz w:val="21"/>
        </w:rPr>
        <w:t xml:space="preserve">时间: 2024 | </w:t>
      </w:r>
      <w:r>
        <w:t xml:space="preserve">链接: </w:t>
      </w:r>
      <w:hyperlink r:id="rId276">
        <w:r>
          <w:rPr>
            <w:rFonts w:ascii="Times New Roman" w:hAnsi="Times New Roman" w:eastAsia="宋体"/>
            <w:color w:val="0000FF"/>
            <w:sz w:val="21"/>
            <w:u w:val="single"/>
          </w:rPr>
          <w:t>https://doi.org/10.3788/ai.2024.10009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窥镜成像对于生物组织的微创观察至关重要。值得注意的是，梯度折射率（GRIN）波导和卷积神经网络（CNN）之间的集成由于基于硬件的色散抑制和基于软件的成像恢复的协同组合，在提高内窥镜质量方面显示出了希望。然而，传统的 CNN 通常无法有效应对现实成像系统中的各种内在畸变，从而限制了它们在纠正外在畸变方面的使用。这个问题在广谱梯度折射率内窥镜中尤为紧迫，其等效光学长度的随机变化会导致灾难性的成像失真。为了解决这个问题，我们提出了一种称为分类级联 CNN (CC-CNN) 的新型网络架构，它包括虚拟-真实辨别网络和物理像差校正网络，在先验知识下针对不同的物理源进行定制。 CC-CNN 通过将其处理逻辑与物理现实相结合，即使训练数据有限，也可以实现 GRIN 系统的高保真固有失真校正。我们的实验表明，使用单个 CC-CNN 可以有效地恢复多个随机长度 GRIN 系统的复杂失真。这项研究提供了对下一代基于 GRIN 的内窥镜系统的见解，并强调了在分类物理模型指导下设计的 CC-CNN 的未开发潜力。</w:t>
      </w:r>
    </w:p>
    <w:p>
      <w:pPr>
        <w:spacing w:before="120"/>
      </w:pPr>
      <w:r>
        <w:rPr>
          <w:rFonts w:ascii="Times New Roman" w:hAnsi="Times New Roman" w:eastAsia="宋体"/>
          <w:b/>
          <w:sz w:val="21"/>
        </w:rPr>
        <w:t>English Abstract:</w:t>
      </w:r>
    </w:p>
    <w:p>
      <w:r>
        <w:rPr>
          <w:rFonts w:ascii="Times New Roman" w:hAnsi="Times New Roman" w:eastAsia="宋体"/>
          <w:sz w:val="21"/>
        </w:rPr>
        <w:t>. Endoscopic imaging is crucial for minimally invasive observation of biological tissues. Notably, the integration between the graded-index (GRIN) waveguides and convolutional neural networks (CNNs) has shown promise in enhancing endoscopy quality thanks to their synergistic combination of hardware-based dispersion suppression and software-based imaging restoration. However, conventional CNNs are typically ineffective against diverse intrinsic distortions in real-life imaging systems, limiting their use in rectifying extrinsic distortions. This issue is particularly urgent in wide-spectrum GRIN endoscopes, where the random variation in their equivalent optical lengths leads to catastrophic imaging distortion. To address this problem, we propose a novel network architecture termed the classified-cascaded CNN (CC-CNN), which comprises a virtual-real discrimination network and a physical-aberration correction network, tailored to distinct physical sources under prior knowledge. The CC-CNN, by aligning its processing logic with physical reality, achieves high-fidelity intrinsic distortion correction for GRIN systems, even with limited training data. Our experiment demonstrates that complex distortions from multiple random-length GRIN systems can be effectively restored using a single CC-CNN. This research offers insights into next-generation GRIN-based endoscopic systems and highlights the untapped potential of CC-CNNs designed under the guidance of categorized physical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ROI 条纹投影和轻量级相位估计网络的实时 3D 成像</w:t>
      </w:r>
    </w:p>
    <w:p>
      <w:r>
        <w:rPr>
          <w:rFonts w:ascii="Times New Roman" w:hAnsi="Times New Roman" w:eastAsia="宋体"/>
          <w:b/>
          <w:color w:val="003264"/>
          <w:sz w:val="24"/>
        </w:rPr>
        <w:t>Real-time 3D imaging based on ROI fringe projection and a lightweight phase-estimation network</w:t>
      </w:r>
    </w:p>
    <w:p>
      <w:r>
        <w:rPr>
          <w:rFonts w:ascii="Times New Roman" w:hAnsi="Times New Roman" w:eastAsia="宋体"/>
          <w:sz w:val="21"/>
        </w:rPr>
        <w:t>作者: Yueyang Li, Junfei Shen, Zhoujie Wu, Yajun Wang, Qican Zhang</w:t>
        <w:br/>
      </w:r>
      <w:r>
        <w:rPr>
          <w:rFonts w:ascii="Times New Roman" w:hAnsi="Times New Roman" w:eastAsia="宋体"/>
          <w:sz w:val="21"/>
        </w:rPr>
        <w:t xml:space="preserve">时间: 2024 | </w:t>
      </w:r>
      <w:r>
        <w:t xml:space="preserve">链接: </w:t>
      </w:r>
      <w:hyperlink r:id="rId277">
        <w:r>
          <w:rPr>
            <w:rFonts w:ascii="Times New Roman" w:hAnsi="Times New Roman" w:eastAsia="宋体"/>
            <w:color w:val="0000FF"/>
            <w:sz w:val="21"/>
            <w:u w:val="single"/>
          </w:rPr>
          <w:t>https://doi.org/10.3788/ai.2024.10008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。实现动态场景的实时、高精度三维 (3D) 成像对在线监控和增强现实等各个领域提出了根本性挑战。目前，传统的相移轮廓测量（PSP）和傅里叶变换轮廓测量（FTP）方法难以同时平衡精度和测量效率，而基于深度学习的3D成像方法缺乏速度和灵活性。为了解决这些挑战，我们提出了一种基于感兴趣区域（ROI）条纹投影和轻量级相位估计网络的实时3D成像方法，其中采用ROI条纹投影策略来增加测试表面上的条纹周期。提出了一种由相位估计辅助的相位估计网络（PE-Net），以确保相位精度和推理速度，并使用改进的外差相位展开方法（MHPU）来实现最终3D成像输出的灵活相位展开。实验结果表明，所提出的工作流程实现了 100 帧/秒的速度和小于 0.031 mm 的均方根（RMS）误差的 3D 成像，提供了高精度、高效且灵活的实时解决方案。</w:t>
      </w:r>
    </w:p>
    <w:p>
      <w:pPr>
        <w:spacing w:before="120"/>
      </w:pPr>
      <w:r>
        <w:rPr>
          <w:rFonts w:ascii="Times New Roman" w:hAnsi="Times New Roman" w:eastAsia="宋体"/>
          <w:b/>
          <w:sz w:val="21"/>
        </w:rPr>
        <w:t>English Abstract:</w:t>
      </w:r>
    </w:p>
    <w:p>
      <w:r>
        <w:rPr>
          <w:rFonts w:ascii="Times New Roman" w:hAnsi="Times New Roman" w:eastAsia="宋体"/>
          <w:sz w:val="21"/>
        </w:rPr>
        <w:t>. Realizing real-time and highly accurate three-dimensional (3D) imaging of dynamic scenes presents a fundamental challenge across various fields, including online monitoring and augmented reality. Currently, traditional phase-shifting profilometry (PSP) and Fourier transform profilometry (FTP) methods struggle to balance accuracy and measurement efficiency simultaneously, while deep-learning-based 3D imaging approaches lack in terms of speed and flexibility. To address these challenges, we proposed a real-time method of 3D imaging based on region of interest (ROI) fringe projection and a lightweight phase-estimation network, in which an ROI fringe projection strategy was adopted to increase the fringe period on the tested surface. A phase-estimation network (PE-Net) assisted by phase estimation was presented to ensure both phase accuracy and inference speed, and a modified heterodyne phase unwrapping method (MHPU) was used to enable flexible phase unwrapping for the final 3D imaging outputs. The experimental results demonstrate that the proposed workflow achieves 3D imaging with a speed of 100 frame/s and a root mean square (RMS) error of less than 0.031 mm, providing a real-time solution with high accuracy, efficiency, and flexibility.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偏振图像去噪综述</w:t>
      </w:r>
    </w:p>
    <w:p>
      <w:r>
        <w:rPr>
          <w:rFonts w:ascii="Times New Roman" w:hAnsi="Times New Roman" w:eastAsia="宋体"/>
          <w:b/>
          <w:color w:val="003264"/>
          <w:sz w:val="24"/>
        </w:rPr>
        <w:t>Review of polarimetric image denoising</w:t>
      </w:r>
    </w:p>
    <w:p>
      <w:r>
        <w:rPr>
          <w:rFonts w:ascii="Times New Roman" w:hAnsi="Times New Roman" w:eastAsia="宋体"/>
          <w:sz w:val="21"/>
        </w:rPr>
        <w:t>作者: Hedong Liu, Xiaobo Li, Zihan Wang, Yizhao Huang, Jingsheng Zhai, Haofeng Hu</w:t>
        <w:br/>
      </w:r>
      <w:r>
        <w:rPr>
          <w:rFonts w:ascii="Times New Roman" w:hAnsi="Times New Roman" w:eastAsia="宋体"/>
          <w:sz w:val="21"/>
        </w:rPr>
        <w:t xml:space="preserve">时间: 2024 | </w:t>
      </w:r>
      <w:r>
        <w:t xml:space="preserve">链接: </w:t>
      </w:r>
      <w:hyperlink r:id="rId278">
        <w:r>
          <w:rPr>
            <w:rFonts w:ascii="Times New Roman" w:hAnsi="Times New Roman" w:eastAsia="宋体"/>
            <w:color w:val="0000FF"/>
            <w:sz w:val="21"/>
            <w:u w:val="single"/>
          </w:rPr>
          <w:t>https://doi.org/10.3788/ai.2024.20001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光子时间戳共焦显微镜</w:t>
      </w:r>
    </w:p>
    <w:p>
      <w:r>
        <w:rPr>
          <w:rFonts w:ascii="Times New Roman" w:hAnsi="Times New Roman" w:eastAsia="宋体"/>
          <w:b/>
          <w:color w:val="003264"/>
          <w:sz w:val="24"/>
        </w:rPr>
        <w:t>Photonic timestamped confocal microscopy</w:t>
      </w:r>
    </w:p>
    <w:p>
      <w:r>
        <w:rPr>
          <w:rFonts w:ascii="Times New Roman" w:hAnsi="Times New Roman" w:eastAsia="宋体"/>
          <w:sz w:val="21"/>
        </w:rPr>
        <w:t>作者: Siyuan Yin, Shibao Wu, Zhanming Li, Haoran Lu, Zhiyao Wang, Zengquan Yan, Xianmin Jin</w:t>
        <w:br/>
      </w:r>
      <w:r>
        <w:rPr>
          <w:rFonts w:ascii="Times New Roman" w:hAnsi="Times New Roman" w:eastAsia="宋体"/>
          <w:sz w:val="21"/>
        </w:rPr>
        <w:t xml:space="preserve">时间: 2024 | </w:t>
      </w:r>
      <w:r>
        <w:t xml:space="preserve">链接: </w:t>
      </w:r>
      <w:hyperlink r:id="rId279">
        <w:r>
          <w:rPr>
            <w:rFonts w:ascii="Times New Roman" w:hAnsi="Times New Roman" w:eastAsia="宋体"/>
            <w:color w:val="0000FF"/>
            <w:sz w:val="21"/>
            <w:u w:val="single"/>
          </w:rPr>
          <w:t>https://doi.org/10.3788/ai.2024.10011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显微镜作为一种提高光学分辨率和对比度的先进成像技术，具有从生物医学成像到工业检测等多种应用。然而，聚焦在样品上的能量会漂白荧光物质并损伤受照组织，这阻碍了显微成像中自然过程的观察和呈现。在这里，我们提出了一种光子时间戳共焦显微镜（PT-Confocal）方案，以每像素有限的光子重建图像。通过将光通量降低到单光子水平并对这些发射光子进行时间戳处理，我们通过实验实现了仅使用前 10 个荧光光子的 PT 共焦。我们通过最大似然估计、离散小波变换和深度学习算法优化有限光子，实现了高质量的重建结果。 PT-Confocal将信号视为光子流，利用少量光子携带的时间戳来重建其空间属性，在大多数生物应用场景中展示了多通道和三维能力。我们的研究结果为超低通量共焦显微镜开辟了新的视角，并为揭示精致的生物样本或昏暗的生命系统中难以接近的现象铺平了道路。</w:t>
      </w:r>
    </w:p>
    <w:p>
      <w:pPr>
        <w:spacing w:before="120"/>
      </w:pPr>
      <w:r>
        <w:rPr>
          <w:rFonts w:ascii="Times New Roman" w:hAnsi="Times New Roman" w:eastAsia="宋体"/>
          <w:b/>
          <w:sz w:val="21"/>
        </w:rPr>
        <w:t>English Abstract:</w:t>
      </w:r>
    </w:p>
    <w:p>
      <w:r>
        <w:rPr>
          <w:rFonts w:ascii="Times New Roman" w:hAnsi="Times New Roman" w:eastAsia="宋体"/>
          <w:sz w:val="21"/>
        </w:rPr>
        <w:t>. Confocal microscopy, as an advanced imaging technique for increasing optical resolution and contrast, has diverse applications ranging from biomedical imaging to industrial detection. However, the focused energy on the samples would bleach fluorescent substances and damage illuminated tissues, which hinders the observation and presentation of natural processes in microscopic imaging. Here, we propose a photonic timestamped confocal microscopy (PT-Confocal) scheme to rebuild the image with limited photons per pixel. By reducing the optical flux to the single-photon level and timestamping these emission photons, we experimentally realize PT-Confocal with only the first 10 fluorescent photons. We achieve the high-quality reconstructed result by optimizing the limited photons with maximum-likelihood estimation, discrete wavelet transform, and a deep-learning algorithm. PT-Confocal treats signals as a stream of photons and utilizes timestamps carried by a small number of photons to reconstruct their spatial properties, demonstrating multi-channel and three-dimensional capacity in the majority of biological application scenarios. Our results open a new perspective in ultralow-flux confocal microscopy and pave the way for revealing inaccessible phenomena in delicate biological samples or dim life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用于分析皮肤血管和色素沉着的体内多尺度临床光声成像：比较综述</w:t>
      </w:r>
    </w:p>
    <w:p>
      <w:r>
        <w:rPr>
          <w:rFonts w:ascii="Times New Roman" w:hAnsi="Times New Roman" w:eastAsia="宋体"/>
          <w:b/>
          <w:color w:val="003264"/>
          <w:sz w:val="24"/>
        </w:rPr>
        <w:t>In vivo multi-scale clinical photoacoustic imaging for analysis of skin vasculature and pigmentation: a comparative review</w:t>
      </w:r>
    </w:p>
    <w:p>
      <w:r>
        <w:rPr>
          <w:rFonts w:ascii="Times New Roman" w:hAnsi="Times New Roman" w:eastAsia="宋体"/>
          <w:sz w:val="21"/>
        </w:rPr>
        <w:t>作者: Junho Ahn, Minseong Kim, Chulhong Kim, Wonseok Choi</w:t>
        <w:br/>
      </w:r>
      <w:r>
        <w:rPr>
          <w:rFonts w:ascii="Times New Roman" w:hAnsi="Times New Roman" w:eastAsia="宋体"/>
          <w:sz w:val="21"/>
        </w:rPr>
        <w:t xml:space="preserve">时间: 2024 | </w:t>
      </w:r>
      <w:r>
        <w:t xml:space="preserve">链接: </w:t>
      </w:r>
      <w:hyperlink r:id="rId280">
        <w:r>
          <w:rPr>
            <w:rFonts w:ascii="Times New Roman" w:hAnsi="Times New Roman" w:eastAsia="宋体"/>
            <w:color w:val="0000FF"/>
            <w:sz w:val="21"/>
            <w:u w:val="single"/>
          </w:rPr>
          <w:t>https://doi.org/10.3788/ai.2024.20005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。光声成像（PAI）是一种非侵入性成像技术，结合了光学和超声成像原理，以高空间分辨率可视化内部生物结构。 PAI的主要特点，如对光吸收目标（如血红蛋白和黑色素）的敏感性、厘米深的成像深度和非侵入性，使其在诊断包括癌症、炎症性疾病和血管异常在内的皮肤病方面特别有效。在这篇综述中，我们根据不同的成像尺度对 PAI 模式进行分类，即光声显微镜 (PAM)、光声介观镜 (PAMes) 和光声断层扫描 (PAT)，然后讨论它们在体内临床皮肤成像中的应用。这些模式提供了定量描述各种空间分辨率和扫描范围内的皮肤脉管系统和色素沉着的临床指标。然后，我们对每种 PAI 模式用于诊断或监测各种皮肤病的临床应用进行比较讨论并提供见解。</w:t>
      </w:r>
    </w:p>
    <w:p>
      <w:pPr>
        <w:spacing w:before="120"/>
      </w:pPr>
      <w:r>
        <w:rPr>
          <w:rFonts w:ascii="Times New Roman" w:hAnsi="Times New Roman" w:eastAsia="宋体"/>
          <w:b/>
          <w:sz w:val="21"/>
        </w:rPr>
        <w:t>English Abstract:</w:t>
      </w:r>
    </w:p>
    <w:p>
      <w:r>
        <w:rPr>
          <w:rFonts w:ascii="Times New Roman" w:hAnsi="Times New Roman" w:eastAsia="宋体"/>
          <w:sz w:val="21"/>
        </w:rPr>
        <w:t>. Photoacoustic imaging (PAI) is a non-invasive imaging technique that combines the principles of optical and ultrasound imaging to visualize internal biological structures at high spatial resolution. The major characteristics of PAI, such as its sensitivity to optically absorptive targets (e.g., hemoglobin and melanin), centimeters-deep imaging depth, and non-invasiveness, make it particularly effective in the diagnosis of skin diseases including cancers, inflammatory diseases, and vascular abnormalities. In this review, we categorize PAI modalities according to various imaging scales, i.e., photoacoustic microscopy (PAM), photoacoustic mesoscopy (PAMes), and photoacoustic tomography (PAT), and then discuss their applications for clinical skin imaging in vivo . These modalities provide clinical indicators that quantitatively describe skin vasculature and pigmentation over various spatial resolutions and scanning ranges. We then comparatively discuss and provide insights on the clinical applications of each PAI modality for diagnosing or monitoring various skin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2024 | </w:t>
      </w:r>
      <w:r>
        <w:t xml:space="preserve">链接: </w:t>
      </w:r>
      <w:hyperlink r:id="rId281">
        <w:r>
          <w:rPr>
            <w:rFonts w:ascii="Times New Roman" w:hAnsi="Times New Roman" w:eastAsia="宋体"/>
            <w:color w:val="0000FF"/>
            <w:sz w:val="21"/>
            <w:u w:val="single"/>
          </w:rPr>
          <w:t>https://doi.org/10.3788/m00132/2024/1/3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超分辨率显微镜揭示了细胞器相互作用的新见解</w:t>
      </w:r>
    </w:p>
    <w:p>
      <w:r>
        <w:rPr>
          <w:rFonts w:ascii="Times New Roman" w:hAnsi="Times New Roman" w:eastAsia="宋体"/>
          <w:b/>
          <w:color w:val="003264"/>
          <w:sz w:val="24"/>
        </w:rPr>
        <w:t>Super-resolution microscopy reveals new insights into organelle interactions</w:t>
      </w:r>
    </w:p>
    <w:p>
      <w:r>
        <w:rPr>
          <w:rFonts w:ascii="Times New Roman" w:hAnsi="Times New Roman" w:eastAsia="宋体"/>
          <w:sz w:val="21"/>
        </w:rPr>
        <w:t>作者: Hongjun Wu, Yalan Zhao, Xiao Zhou, Tianxiao Wu, Jiaming Qian, Shijia Wu, Yongtao Liu, Chao Zuo</w:t>
        <w:br/>
      </w:r>
      <w:r>
        <w:rPr>
          <w:rFonts w:ascii="Times New Roman" w:hAnsi="Times New Roman" w:eastAsia="宋体"/>
          <w:sz w:val="21"/>
        </w:rPr>
        <w:t xml:space="preserve">时间: 2024 | </w:t>
      </w:r>
      <w:r>
        <w:t xml:space="preserve">链接: </w:t>
      </w:r>
      <w:hyperlink r:id="rId282">
        <w:r>
          <w:rPr>
            <w:rFonts w:ascii="Times New Roman" w:hAnsi="Times New Roman" w:eastAsia="宋体"/>
            <w:color w:val="0000FF"/>
            <w:sz w:val="21"/>
            <w:u w:val="single"/>
          </w:rPr>
          <w:t>https://doi.org/10.3788/ai.2024.20004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使用三维积分成像进行水下光学成像和浊度传感：综述</w:t>
      </w:r>
    </w:p>
    <w:p>
      <w:r>
        <w:rPr>
          <w:rFonts w:ascii="Times New Roman" w:hAnsi="Times New Roman" w:eastAsia="宋体"/>
          <w:b/>
          <w:color w:val="003264"/>
          <w:sz w:val="24"/>
        </w:rPr>
        <w:t>Underwater optical imaging and sensing in turbidity using three-dimensional integral imaging: a review</w:t>
      </w:r>
    </w:p>
    <w:p>
      <w:r>
        <w:rPr>
          <w:rFonts w:ascii="Times New Roman" w:hAnsi="Times New Roman" w:eastAsia="宋体"/>
          <w:sz w:val="21"/>
        </w:rPr>
        <w:t>作者: Alex Maric, Gokul Krishnan, Rakesh Joshi, Yinuo Huang, Kashif Usmani, Bahram Javidi</w:t>
        <w:br/>
      </w:r>
      <w:r>
        <w:rPr>
          <w:rFonts w:ascii="Times New Roman" w:hAnsi="Times New Roman" w:eastAsia="宋体"/>
          <w:sz w:val="21"/>
        </w:rPr>
        <w:t xml:space="preserve">时间: 2025 | </w:t>
      </w:r>
      <w:r>
        <w:t xml:space="preserve">链接: </w:t>
      </w:r>
      <w:hyperlink r:id="rId283">
        <w:r>
          <w:rPr>
            <w:rFonts w:ascii="Times New Roman" w:hAnsi="Times New Roman" w:eastAsia="宋体"/>
            <w:color w:val="0000FF"/>
            <w:sz w:val="21"/>
            <w:u w:val="single"/>
          </w:rPr>
          <w:t>https://doi.org/10.3788/ai.2025.20002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。三维（3D）积分成像（InIm）是水下光学成像和传感系统中的一个活跃研究课题。 3D InIm 是一种可视化场景 3D 信息的被动方法。这种方法对于退化环境中的成像很有吸引力，并且有利于短距离到长距离的应用。在本文中，我们概述了之前发表的水下光学成像和传感系统的研究成果，展示了使用 3D InIm 在浑浊水中改进的可视化和检测能力。使用多维 InIm 计算重建算法对一组捕获图像或视频序列的图像传感器进行数字重建，以执行诸如可视化特定深度场景的 3D 信息、信号检测或减少浑浊和部分遮挡的影响等任务。 3D InIm 传感和专用计算方法（例如统计图像处理、基于相关的过滤、神经网络和深度学习）可以改善信息恢复以及对因浑浊和部分遮挡而退化的场景的检测。</w:t>
      </w:r>
    </w:p>
    <w:p>
      <w:pPr>
        <w:spacing w:before="120"/>
      </w:pPr>
      <w:r>
        <w:rPr>
          <w:rFonts w:ascii="Times New Roman" w:hAnsi="Times New Roman" w:eastAsia="宋体"/>
          <w:b/>
          <w:sz w:val="21"/>
        </w:rPr>
        <w:t>English Abstract:</w:t>
      </w:r>
    </w:p>
    <w:p>
      <w:r>
        <w:rPr>
          <w:rFonts w:ascii="Times New Roman" w:hAnsi="Times New Roman" w:eastAsia="宋体"/>
          <w:sz w:val="21"/>
        </w:rPr>
        <w:t>. Three-dimensional (3D) integral imaging (InIm) is an active research topic in underwater optical imaging and sensing systems. 3D InIm is a passive method to visualize the 3D information of a scene. This method is attractive for imaging in degraded environments and can benefit short to long range applications. In this paper, we present an overview of previously published works on underwater optical imaging and sensing systems showcasing improved visualization and detection capabilities in turbid water using 3D InIm. A set of image sensors capturing images or video sequences were digitally reconstructed using a multidimensional InIm computational reconstruction algorithm for tasks such as visualizing the 3D information of a scene at a particular depth, signal detection, or decreasing the effect of turbidity and partial occlusion. 3D InIm sensing and dedicated computational approaches such as statistical image processing, correlation-based filtering, neural networks, and deep learning make it possible to improve the recovery of information and detection of scenes degraded by turbidity and partial occlusion.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2025 | </w:t>
      </w:r>
      <w:r>
        <w:t xml:space="preserve">链接: </w:t>
      </w:r>
      <w:hyperlink r:id="rId284">
        <w:r>
          <w:rPr>
            <w:rFonts w:ascii="Times New Roman" w:hAnsi="Times New Roman" w:eastAsia="宋体"/>
            <w:color w:val="0000FF"/>
            <w:sz w:val="21"/>
            <w:u w:val="single"/>
          </w:rPr>
          <w:t>https://doi.org/10.3788/m00132/2025/2/1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通过动态散射介质进行鬼影成像的多偏振融合网络</w:t>
      </w:r>
    </w:p>
    <w:p>
      <w:r>
        <w:rPr>
          <w:rFonts w:ascii="Times New Roman" w:hAnsi="Times New Roman" w:eastAsia="宋体"/>
          <w:b/>
          <w:color w:val="003264"/>
          <w:sz w:val="24"/>
        </w:rPr>
        <w:t>Multi-polarization fusion network for ghost imaging through dynamic scattering media</w:t>
      </w:r>
    </w:p>
    <w:p>
      <w:r>
        <w:rPr>
          <w:rFonts w:ascii="Times New Roman" w:hAnsi="Times New Roman" w:eastAsia="宋体"/>
          <w:sz w:val="21"/>
        </w:rPr>
        <w:t>作者: Xin Lu, Zhe Sun, Yifan Chen, Tong Tian, Qinghua Huang, Xuelong Li</w:t>
        <w:br/>
      </w:r>
      <w:r>
        <w:rPr>
          <w:rFonts w:ascii="Times New Roman" w:hAnsi="Times New Roman" w:eastAsia="宋体"/>
          <w:sz w:val="21"/>
        </w:rPr>
        <w:t xml:space="preserve">时间: 2024 | </w:t>
      </w:r>
      <w:r>
        <w:t xml:space="preserve">链接: </w:t>
      </w:r>
      <w:hyperlink r:id="rId285">
        <w:r>
          <w:rPr>
            <w:rFonts w:ascii="Times New Roman" w:hAnsi="Times New Roman" w:eastAsia="宋体"/>
            <w:color w:val="0000FF"/>
            <w:sz w:val="21"/>
            <w:u w:val="single"/>
          </w:rPr>
          <w:t>https://doi.org/10.3788/ai.2024.10014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。在本研究中，我们提出了一种能够通过多偏振融合相互监督网络（MPFNet）穿透动态散射介质的重影成像方法。 MPFNet 有效处理线性和圆偏振照明下收集的一维光强度信号。通过采用多分支融合架构，该网络擅长提取多尺度特征和捕获上下文信息。此外，多分支空间通道交叉注意模块优化了编码器和解码器之间多分支特征信息的融合。两种偏振态重建结果的协同融合产生的重建物体图像与地面真实情况相比保真度显着增强。此外，利用底层物理模型并利用收集的一维光强度信号作为监督标签，我们的方法消除了预训练的需要，即使在具有挑战性的、高度散射的环境中也能确保稳健的性能。在自由空间和水下环境中进行的大量实验表明，所提出的方法对于通过动态散射介质推进高质量重影成像具有重要前景。</w:t>
      </w:r>
    </w:p>
    <w:p>
      <w:pPr>
        <w:spacing w:before="120"/>
      </w:pPr>
      <w:r>
        <w:rPr>
          <w:rFonts w:ascii="Times New Roman" w:hAnsi="Times New Roman" w:eastAsia="宋体"/>
          <w:b/>
          <w:sz w:val="21"/>
        </w:rPr>
        <w:t>English Abstract:</w:t>
      </w:r>
    </w:p>
    <w:p>
      <w:r>
        <w:rPr>
          <w:rFonts w:ascii="Times New Roman" w:hAnsi="Times New Roman" w:eastAsia="宋体"/>
          <w:sz w:val="21"/>
        </w:rPr>
        <w:t>. In this study, we propose a ghost imaging method capable of penetrating dynamic scattering media through a multi-polarization fusion mutual supervision network (MPFNet). The MPFNet effectively processes one-dimensional light intensity signals collected under both linear and circular polarization illumination. By employing a multi-branch fusion architecture, the network excels at extracting multi-scale features and capturing contextual information. Additionally, a multi-branch spatial-channel cross-attention module optimizes the fusion of multi-branch feature information between the encoder and the decoder. This synergistic fusion of reconstruction results from both polarization states yields reconstructed object images with significantly enhanced fidelity compared to ground truth. Moreover, leveraging the underlying physical model and utilizing the collected one-dimensional light intensity signal as the supervisory labels, our method obviates the need for pre-training, ensuring robust performance even in challenging, highly scattering environments. Extensive experiments conducted on free-space and underwater environments have demonstrated that the proposed method holds significant promise for advancing high-quality ghost imaging through dynamic scattering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差分高速孔径编码光场显微镜，用于增强对比度的动态样品观察</w:t>
      </w:r>
    </w:p>
    <w:p>
      <w:r>
        <w:rPr>
          <w:rFonts w:ascii="Times New Roman" w:hAnsi="Times New Roman" w:eastAsia="宋体"/>
          <w:b/>
          <w:color w:val="003264"/>
          <w:sz w:val="24"/>
        </w:rPr>
        <w:t>Differential high-speed aperture-coding light field microscopy for dynamic sample observation with enhanced contrast</w:t>
      </w:r>
    </w:p>
    <w:p>
      <w:r>
        <w:rPr>
          <w:rFonts w:ascii="Times New Roman" w:hAnsi="Times New Roman" w:eastAsia="宋体"/>
          <w:sz w:val="21"/>
        </w:rPr>
        <w:t>作者: Junzheng Peng, Suyi Huang, Jianping Li, Xuejia He, Manhong Yao, Shiping Li, Jingang Zhong</w:t>
        <w:br/>
      </w:r>
      <w:r>
        <w:rPr>
          <w:rFonts w:ascii="Times New Roman" w:hAnsi="Times New Roman" w:eastAsia="宋体"/>
          <w:sz w:val="21"/>
        </w:rPr>
        <w:t xml:space="preserve">时间: 2024 | </w:t>
      </w:r>
      <w:r>
        <w:t xml:space="preserve">链接: </w:t>
      </w:r>
      <w:hyperlink r:id="rId286">
        <w:r>
          <w:rPr>
            <w:rFonts w:ascii="Times New Roman" w:hAnsi="Times New Roman" w:eastAsia="宋体"/>
            <w:color w:val="0000FF"/>
            <w:sz w:val="21"/>
            <w:u w:val="single"/>
          </w:rPr>
          <w:t>https://doi.org/10.3788/ai.2024.10017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显微镜可以获得光场的空间分布和传播方向，为生物学研究提供新的视角。然而，基于微透镜阵列的光场显微镜为了角分辨率而牺牲了空间分辨率，而基于孔径编码的光场显微镜为了角分辨率而牺牲了时间分辨率。在这项研究中，我们提出了一种用于动态样品观察的差分高速孔径编码光场显微镜。我们的方法采用高速空间光调制器（SLM）和高速相机来加速编码和图像采集速率。此外，我们的方法采用欠采样策略来进一步增强时间分辨率，而不影响光场成像结果的景深（DOF），并且在重建过程中不需要迭代优化。通过采用差分孔径编码机制，我们有效地减少了直流（DC）背景，增强了重建图像的对比度。实验结果表明，我们的方法可以使用数值孔径为0.3、放大倍数为10的物镜，以41 Hz的体积捕获生物样本的动态，SLM刷新率为1340 Hz，相机帧率为1340帧/秒。我们的方法为实现动态样本的高空间分辨率和高对比度体积成像铺平了道路。</w:t>
      </w:r>
    </w:p>
    <w:p>
      <w:pPr>
        <w:spacing w:before="120"/>
      </w:pPr>
      <w:r>
        <w:rPr>
          <w:rFonts w:ascii="Times New Roman" w:hAnsi="Times New Roman" w:eastAsia="宋体"/>
          <w:b/>
          <w:sz w:val="21"/>
        </w:rPr>
        <w:t>English Abstract:</w:t>
      </w:r>
    </w:p>
    <w:p>
      <w:r>
        <w:rPr>
          <w:rFonts w:ascii="Times New Roman" w:hAnsi="Times New Roman" w:eastAsia="宋体"/>
          <w:sz w:val="21"/>
        </w:rPr>
        <w:t>. Light field microscopy can obtain the light field ’ s spatial distribution and propagation direction, offering new perspectives for biological research. However, microlens array-based light field microscopy sacrifices spatial resolution for angular resolution, while aperture-coding-based light field microscopy sacrifices temporal resolution for angular resolution. In this study, we propose a differential high-speed aperture-coding light field microscopy for dynamic sample observation. Our method employs a high-speed spatial light modulator (SLM) and a high-speed camera to accelerate the coding and image acquisition rate. Additionally, our method employs an undersampling strategy to further enhance the temporal resolution without compromising the depth of field (DOF) of results in light field imaging, and no iterative optimization is needed in the reconstruction process. By incorporating a differential aperture-coding mechanism, we effectively reduce the direct current (DC) background, enhancing the reconstructed images ’ contrast. Experimental results demonstrate that our method can capture the dynamics of biological samples in volumes of 41 Hz, with an SLM refresh rate of 1340 Hz and a camera frame rate of 1340 frame/s, using an objective lens with a numerical aperture of 0.3 and a magnification of 10. Our approach paves the way for achieving high spatial resolution and high contrast volumetric imaging of dynamic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衍射神经网络可实现无旁瓣的超振荡成像</w:t>
      </w:r>
    </w:p>
    <w:p>
      <w:r>
        <w:rPr>
          <w:rFonts w:ascii="Times New Roman" w:hAnsi="Times New Roman" w:eastAsia="宋体"/>
          <w:b/>
          <w:color w:val="003264"/>
          <w:sz w:val="24"/>
        </w:rPr>
        <w:t>Diffractive neural networks enabling superoscillatory imaging without sidelobes</w:t>
      </w:r>
    </w:p>
    <w:p>
      <w:r>
        <w:rPr>
          <w:rFonts w:ascii="Times New Roman" w:hAnsi="Times New Roman" w:eastAsia="宋体"/>
          <w:sz w:val="21"/>
        </w:rPr>
        <w:t>作者: Guanghui Yuan</w:t>
        <w:br/>
      </w:r>
      <w:r>
        <w:rPr>
          <w:rFonts w:ascii="Times New Roman" w:hAnsi="Times New Roman" w:eastAsia="宋体"/>
          <w:sz w:val="21"/>
        </w:rPr>
        <w:t xml:space="preserve">时间: 2024 | </w:t>
      </w:r>
      <w:r>
        <w:t xml:space="preserve">链接: </w:t>
      </w:r>
      <w:hyperlink r:id="rId287">
        <w:r>
          <w:rPr>
            <w:rFonts w:ascii="Times New Roman" w:hAnsi="Times New Roman" w:eastAsia="宋体"/>
            <w:color w:val="0000FF"/>
            <w:sz w:val="21"/>
            <w:u w:val="single"/>
          </w:rPr>
          <w:t>https://doi.org/10.3788/ai.2024.30001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超振荡能够在光学远场中实现光的亚衍射极限聚焦，而不需要高空间频率倏逝波</w:t>
      </w:r>
    </w:p>
    <w:p>
      <w:pPr>
        <w:spacing w:before="120"/>
      </w:pPr>
      <w:r>
        <w:rPr>
          <w:rFonts w:ascii="Times New Roman" w:hAnsi="Times New Roman" w:eastAsia="宋体"/>
          <w:b/>
          <w:sz w:val="21"/>
        </w:rPr>
        <w:t>English Abstract:</w:t>
      </w:r>
    </w:p>
    <w:p>
      <w:r>
        <w:rPr>
          <w:rFonts w:ascii="Times New Roman" w:hAnsi="Times New Roman" w:eastAsia="宋体"/>
          <w:sz w:val="21"/>
        </w:rPr>
        <w:t>Superoscillation enables sub-diffraction-limit focusing of light in the optical far field without requiring high-spatial-frequency evanescent waves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AR 光导对透视相机进行实时物理信息神经网络图像重建</w:t>
      </w:r>
    </w:p>
    <w:p>
      <w:r>
        <w:rPr>
          <w:rFonts w:ascii="Times New Roman" w:hAnsi="Times New Roman" w:eastAsia="宋体"/>
          <w:b/>
          <w:color w:val="003264"/>
          <w:sz w:val="24"/>
        </w:rPr>
        <w:t>Real-time physics-informed neural network image reconstruction for a see-through camera via an AR lightguide</w:t>
      </w:r>
    </w:p>
    <w:p>
      <w:r>
        <w:rPr>
          <w:rFonts w:ascii="Times New Roman" w:hAnsi="Times New Roman" w:eastAsia="宋体"/>
          <w:sz w:val="21"/>
        </w:rPr>
        <w:t>作者: Tom Glosemeyer, Yuchen Ma, Robert Kuschmierz, Jiachen Wu, Liangcai Cao, Jürgen W. Czarske</w:t>
        <w:br/>
      </w:r>
      <w:r>
        <w:rPr>
          <w:rFonts w:ascii="Times New Roman" w:hAnsi="Times New Roman" w:eastAsia="宋体"/>
          <w:sz w:val="21"/>
        </w:rPr>
        <w:t xml:space="preserve">时间: 2025 | </w:t>
      </w:r>
      <w:r>
        <w:t xml:space="preserve">链接: </w:t>
      </w:r>
      <w:hyperlink r:id="rId288">
        <w:r>
          <w:rPr>
            <w:rFonts w:ascii="Times New Roman" w:hAnsi="Times New Roman" w:eastAsia="宋体"/>
            <w:color w:val="0000FF"/>
            <w:sz w:val="21"/>
            <w:u w:val="single"/>
          </w:rPr>
          <w:t>https://doi.org/10.3788/ai.2025.10018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人工智能的进步，人脸识别技术的准确性和可靠性显着提高，但对隐私和数据安全的担忧仍然存在。目前，解决隐私问题的方法主要集中在软件和硬件层面，面临着系统功耗、计算复杂度和识别性能方面的挑战。我们提出了一种新颖的隐私保护人脸识别系统，可以在信号到达传感器之前在光学层面上保护隐私。该方法采用掩模编码微透镜阵列进行光学卷积，有效保护隐私，同时通过后端电子神经网络实现人脸识别的特征提取。基于这种非相干照明下的无源光学卷积实现，我们的系统实现了卓越的空间分辨率，增强了光吞吐量，并提高了识别性能。具有基于双余弦相似度的损失函数的端到端训练策略平衡了隐私保护和识别性能。我们的系统在模拟中的识别准确率为95.0%，在物理实验中的识别准确率为92.3%，验证了其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 With advancements in artificial intelligence, face recognition technology has significantly improved in accuracy and reliability, yet concerns over privacy and data security persist. Currently, methods for addressing privacy issues focus on software and hardware levels, facing challenges in system power consumption, computational complexity, and recognition performance. We propose a novel privacy-preserving face recognition system that safeguards privacy at the optical level before signals reach the sensor. This approach employs a mask-encoded microlens array for optical convolution, effectively protecting privacy while enabling feature extraction for face recognition with a backend electronic neural network. Based on this passive optical convolution implementation under incoherent illumination, our system achieves superior spatial resolution, enhances light throughput, and improves recognition performance. An end-to-end training strategy with a dual cosine similarity-based loss function balances privacy protection and recognition performance. Our system demonstrates a recognition accuracy of 95.0% in simulation and 92.3% in physical experiments, validating its effectiveness and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用于快速动态散射控制的编码自参考波前整形</w:t>
      </w:r>
    </w:p>
    <w:p>
      <w:r>
        <w:rPr>
          <w:rFonts w:ascii="Times New Roman" w:hAnsi="Times New Roman" w:eastAsia="宋体"/>
          <w:b/>
          <w:color w:val="003264"/>
          <w:sz w:val="24"/>
        </w:rPr>
        <w:t>Coded self-referencing wavefront shaping for fast dynamic scattering control</w:t>
      </w:r>
    </w:p>
    <w:p>
      <w:r>
        <w:rPr>
          <w:rFonts w:ascii="Times New Roman" w:hAnsi="Times New Roman" w:eastAsia="宋体"/>
          <w:sz w:val="21"/>
        </w:rPr>
        <w:t>作者: Zhengyang Wang, Daixuan Wu, Yuecheng Shen, Jiawei Luo, Jiajun Liang, Jiaming Liang, Zhiling Zhang, Dalong Qi, Yunhua Yao, Lianzhong Deng, Zhenrong Sun, Shian Zhang</w:t>
        <w:br/>
      </w:r>
      <w:r>
        <w:rPr>
          <w:rFonts w:ascii="Times New Roman" w:hAnsi="Times New Roman" w:eastAsia="宋体"/>
          <w:sz w:val="21"/>
        </w:rPr>
        <w:t xml:space="preserve">时间: 2025 | </w:t>
      </w:r>
      <w:r>
        <w:t xml:space="preserve">链接: </w:t>
      </w:r>
      <w:hyperlink r:id="rId289">
        <w:r>
          <w:rPr>
            <w:rFonts w:ascii="Times New Roman" w:hAnsi="Times New Roman" w:eastAsia="宋体"/>
            <w:color w:val="0000FF"/>
            <w:sz w:val="21"/>
            <w:u w:val="single"/>
          </w:rPr>
          <w:t>https://doi.org/10.3788/ai.2025.10024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前整形能够通过主动调制将无序散斑转变为有序光学焦点，为光学成像和信息传输提供了一种有前途的方法。然而，实际实施面临着重大挑战，特别是由于散斑随时间的动态变化，这需要开发快速波前整形系统。本研究提出了一种能够快速波前测量和控制的编码自参考波前整形系统。通过在单光束内编码信号光和参考光来探测复杂介质，该方法解决了以前方法的关键局限性，例如干涉全息术中的干扰噪声、同轴干涉术中可控元件的丢失以及非全息相位恢复的计算负担。在实验中，我们演示了通过复杂介质的光学聚焦，包括不固定的多模光纤和堆叠的毛玻璃扩散器。该系统在全场调制下，256 个和 1024 个可控元件的运行时间分别为 21.90 毫秒和 76.26 毫秒，相应的平均模式时间为 85.54 微秒和 74.47 微秒，将系统推向了硬件极限。通过移动漫射器聚焦光，相关时间短至 21 毫秒，进一步证明了系统对动态散射的鲁棒性。这些结果强调了该系统在光学成像、通信和传感中实时应用的潜力，特别是在复杂和动态的散射环境中。</w:t>
      </w:r>
    </w:p>
    <w:p>
      <w:pPr>
        <w:spacing w:before="120"/>
      </w:pPr>
      <w:r>
        <w:rPr>
          <w:rFonts w:ascii="Times New Roman" w:hAnsi="Times New Roman" w:eastAsia="宋体"/>
          <w:b/>
          <w:sz w:val="21"/>
        </w:rPr>
        <w:t>English Abstract:</w:t>
      </w:r>
    </w:p>
    <w:p>
      <w:r>
        <w:rPr>
          <w:rFonts w:ascii="Times New Roman" w:hAnsi="Times New Roman" w:eastAsia="宋体"/>
          <w:sz w:val="21"/>
        </w:rPr>
        <w:t>. Wavefront shaping enables the transformation of disordered speckles into ordered optical foci through active modulation, offering a promising approach for optical imaging and information delivery. However, practical implementation faces significant challenges, particularly due to the dynamic variation of speckles over time, which necessitates the development of fast wavefront shaping systems. This study presents a coded self-referencing wavefront shaping system capable of fast wavefront measurement and control. By encoding both signal and reference lights within a single beam to probe complex media, this method addresses key limitations of previous approaches, such as interference noise in interferometric holography, loss of controllable elements in coaxial interferometry, and the computational burden of non-holographic phase retrieval. Experimentally, we demonstrated optical focusing through complex media, including unfixed multimode fibers and stacked ground glass diffusers. The system achieved runtime of 21.90 and 76.26 ms for 256 and 1024 controllable elements with full-field modulation, respectively, with corresponding average mode time of 85.54 and 74.47 μ s — pushing the system to its hardware limits. The system ’ s robustness against dynamic scattering was further demonstrated by focusing light through moving diffusers with the correlation time as short as 21 ms. These results emphasize the potential of this system for real-time applications in optical imaging, communication, and sensing, particularly in complex and dynamic scattering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SnapCap：高效的快照压缩场景字幕</w:t>
      </w:r>
    </w:p>
    <w:p>
      <w:r>
        <w:rPr>
          <w:rFonts w:ascii="Times New Roman" w:hAnsi="Times New Roman" w:eastAsia="宋体"/>
          <w:b/>
          <w:color w:val="003264"/>
          <w:sz w:val="24"/>
        </w:rPr>
        <w:t>SnapCap: efficient snapshot compressive scene captioning</w:t>
      </w:r>
    </w:p>
    <w:p>
      <w:r>
        <w:rPr>
          <w:rFonts w:ascii="Times New Roman" w:hAnsi="Times New Roman" w:eastAsia="宋体"/>
          <w:sz w:val="21"/>
        </w:rPr>
        <w:t>作者: Jianqiao Sun, Yudi Su, Hao Zhang, Ziheng Cheng, Zequn Zeng, Zhengjue Wang, Chunhui Qu, Bo Chen, Xin Yuan</w:t>
        <w:br/>
      </w:r>
      <w:r>
        <w:rPr>
          <w:rFonts w:ascii="Times New Roman" w:hAnsi="Times New Roman" w:eastAsia="宋体"/>
          <w:sz w:val="21"/>
        </w:rPr>
        <w:t xml:space="preserve">时间: 2025 | </w:t>
      </w:r>
      <w:r>
        <w:t xml:space="preserve">链接: </w:t>
      </w:r>
      <w:hyperlink r:id="rId290">
        <w:r>
          <w:rPr>
            <w:rFonts w:ascii="Times New Roman" w:hAnsi="Times New Roman" w:eastAsia="宋体"/>
            <w:color w:val="0000FF"/>
            <w:sz w:val="21"/>
            <w:u w:val="single"/>
          </w:rPr>
          <w:t>https://doi.org/10.3788/ai.2025.10021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傅里叶光场显微镜的 3D 高斯自适应重建</w:t>
      </w:r>
    </w:p>
    <w:p>
      <w:r>
        <w:rPr>
          <w:rFonts w:ascii="Times New Roman" w:hAnsi="Times New Roman" w:eastAsia="宋体"/>
          <w:b/>
          <w:color w:val="003264"/>
          <w:sz w:val="24"/>
        </w:rPr>
        <w:t>3D Gaussian adaptive reconstruction for Fourier light-field microscopy</w:t>
      </w:r>
    </w:p>
    <w:p>
      <w:r>
        <w:rPr>
          <w:rFonts w:ascii="Times New Roman" w:hAnsi="Times New Roman" w:eastAsia="宋体"/>
          <w:sz w:val="21"/>
        </w:rPr>
        <w:t>作者: Chenyu Xu, Zhouyu Jin, Chengkang Shen, Hao Zhu, Zhan Ma, Bo Xiong, You Zhou, Xun Cao, Ning Gu</w:t>
        <w:br/>
      </w:r>
      <w:r>
        <w:rPr>
          <w:rFonts w:ascii="Times New Roman" w:hAnsi="Times New Roman" w:eastAsia="宋体"/>
          <w:sz w:val="21"/>
        </w:rPr>
        <w:t xml:space="preserve">时间: 2025 | </w:t>
      </w:r>
      <w:r>
        <w:t xml:space="preserve">链接: </w:t>
      </w:r>
      <w:hyperlink r:id="rId291">
        <w:r>
          <w:rPr>
            <w:rFonts w:ascii="Times New Roman" w:hAnsi="Times New Roman" w:eastAsia="宋体"/>
            <w:color w:val="0000FF"/>
            <w:sz w:val="21"/>
            <w:u w:val="single"/>
          </w:rPr>
          <w:t>https://doi.org/10.3788/ai.2025.50001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2025 | </w:t>
      </w:r>
      <w:r>
        <w:t xml:space="preserve">链接: </w:t>
      </w:r>
      <w:hyperlink r:id="rId292">
        <w:r>
          <w:rPr>
            <w:rFonts w:ascii="Times New Roman" w:hAnsi="Times New Roman" w:eastAsia="宋体"/>
            <w:color w:val="0000FF"/>
            <w:sz w:val="21"/>
            <w:u w:val="single"/>
          </w:rPr>
          <w:t>https://doi.org/10.3788/m00132/2025/2/2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 PSF 深度学习可实现光学相干断层扫描的实时反卷积</w:t>
      </w:r>
    </w:p>
    <w:p>
      <w:r>
        <w:rPr>
          <w:rFonts w:ascii="Times New Roman" w:hAnsi="Times New Roman" w:eastAsia="宋体"/>
          <w:b/>
          <w:color w:val="003264"/>
          <w:sz w:val="24"/>
        </w:rPr>
        <w:t>Self-supervised PSF-informed deep learning enables real-time deconvolution for optical coherence tomography</w:t>
      </w:r>
    </w:p>
    <w:p>
      <w:r>
        <w:rPr>
          <w:rFonts w:ascii="Times New Roman" w:hAnsi="Times New Roman" w:eastAsia="宋体"/>
          <w:sz w:val="21"/>
        </w:rPr>
        <w:t>作者: Weiyi Zhang, Haoran Zhang, Qi Lan, Chang Liu, Zheng Li, Chengfu Gu, Jianlong Yang</w:t>
        <w:br/>
      </w:r>
      <w:r>
        <w:rPr>
          <w:rFonts w:ascii="Times New Roman" w:hAnsi="Times New Roman" w:eastAsia="宋体"/>
          <w:sz w:val="21"/>
        </w:rPr>
        <w:t xml:space="preserve">时间: 2025 | </w:t>
      </w:r>
      <w:r>
        <w:t xml:space="preserve">链接: </w:t>
      </w:r>
      <w:hyperlink r:id="rId293">
        <w:r>
          <w:rPr>
            <w:rFonts w:ascii="Times New Roman" w:hAnsi="Times New Roman" w:eastAsia="宋体"/>
            <w:color w:val="0000FF"/>
            <w:sz w:val="21"/>
            <w:u w:val="single"/>
          </w:rPr>
          <w:t>https://doi.org/10.3788/ai.2025.10026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由费马螺旋光纤激光器阵列照明的 100 fps 单像素成像</w:t>
      </w:r>
    </w:p>
    <w:p>
      <w:r>
        <w:rPr>
          <w:rFonts w:ascii="Times New Roman" w:hAnsi="Times New Roman" w:eastAsia="宋体"/>
          <w:b/>
          <w:color w:val="003264"/>
          <w:sz w:val="24"/>
        </w:rPr>
        <w:t>100 fps single-pixel imaging illuminated by a Fermat spiral fiber laser array</w:t>
      </w:r>
    </w:p>
    <w:p>
      <w:r>
        <w:rPr>
          <w:rFonts w:ascii="Times New Roman" w:hAnsi="Times New Roman" w:eastAsia="宋体"/>
          <w:sz w:val="21"/>
        </w:rPr>
        <w:t>作者: Haolong Jia, Guozhong Lei, Wenhui Wang, Jingqi Liu, Jiaming Xu, Wenda Cui, Wenchang Lai, Kai Han</w:t>
        <w:br/>
      </w:r>
      <w:r>
        <w:rPr>
          <w:rFonts w:ascii="Times New Roman" w:hAnsi="Times New Roman" w:eastAsia="宋体"/>
          <w:sz w:val="21"/>
        </w:rPr>
        <w:t xml:space="preserve">时间: 2025 | </w:t>
      </w:r>
      <w:r>
        <w:t xml:space="preserve">链接: </w:t>
      </w:r>
      <w:hyperlink r:id="rId294">
        <w:r>
          <w:rPr>
            <w:rFonts w:ascii="Times New Roman" w:hAnsi="Times New Roman" w:eastAsia="宋体"/>
            <w:color w:val="0000FF"/>
            <w:sz w:val="21"/>
            <w:u w:val="single"/>
          </w:rPr>
          <w:t>https://doi.org/10.3788/ai.2025.10025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ClearAIM：组织光学透明的动态定量无标记监测</w:t>
      </w:r>
    </w:p>
    <w:p>
      <w:r>
        <w:rPr>
          <w:rFonts w:ascii="Times New Roman" w:hAnsi="Times New Roman" w:eastAsia="宋体"/>
          <w:b/>
          <w:color w:val="003264"/>
          <w:sz w:val="24"/>
        </w:rPr>
        <w:t>ClearAIM: dynamic quantitative label-free monitoring of tissue optical clearing</w:t>
      </w:r>
    </w:p>
    <w:p>
      <w:r>
        <w:rPr>
          <w:rFonts w:ascii="Times New Roman" w:hAnsi="Times New Roman" w:eastAsia="宋体"/>
          <w:sz w:val="21"/>
        </w:rPr>
        <w:t>作者: Kamil Kalinowski, Anna Chwastowicz, Piotr Arcab, Mikołaj Rogalski, Wiktoria Szymska, Emilia Wdowiak, Julianna Winnik, Piotr Zdańkowski, Michał Józwik, Paweł Matryba, Maciej Trusiak</w:t>
        <w:br/>
      </w:r>
      <w:r>
        <w:rPr>
          <w:rFonts w:ascii="Times New Roman" w:hAnsi="Times New Roman" w:eastAsia="宋体"/>
          <w:sz w:val="21"/>
        </w:rPr>
        <w:t xml:space="preserve">时间: 2025 | </w:t>
      </w:r>
      <w:r>
        <w:t xml:space="preserve">链接: </w:t>
      </w:r>
      <w:hyperlink r:id="rId295">
        <w:r>
          <w:rPr>
            <w:rFonts w:ascii="Times New Roman" w:hAnsi="Times New Roman" w:eastAsia="宋体"/>
            <w:color w:val="0000FF"/>
            <w:sz w:val="21"/>
            <w:u w:val="single"/>
          </w:rPr>
          <w:t>https://doi.org/10.3788/ai.2025.10022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高速介观光场显微镜评论</w:t>
      </w:r>
    </w:p>
    <w:p>
      <w:r>
        <w:rPr>
          <w:rFonts w:ascii="Times New Roman" w:hAnsi="Times New Roman" w:eastAsia="宋体"/>
          <w:b/>
          <w:color w:val="003264"/>
          <w:sz w:val="24"/>
        </w:rPr>
        <w:t>Comments on high-speed mesoscale light-field microscopy</w:t>
      </w:r>
    </w:p>
    <w:p>
      <w:r>
        <w:rPr>
          <w:rFonts w:ascii="Times New Roman" w:hAnsi="Times New Roman" w:eastAsia="宋体"/>
          <w:sz w:val="21"/>
        </w:rPr>
        <w:t>作者: Euiheon Chung, Youngseung Yoo, Christine H. Hwang, Ki Hean Kim</w:t>
        <w:br/>
      </w:r>
      <w:r>
        <w:rPr>
          <w:rFonts w:ascii="Times New Roman" w:hAnsi="Times New Roman" w:eastAsia="宋体"/>
          <w:sz w:val="21"/>
        </w:rPr>
        <w:t xml:space="preserve">时间: 2025 | </w:t>
      </w:r>
      <w:r>
        <w:t xml:space="preserve">链接: </w:t>
      </w:r>
      <w:hyperlink r:id="rId296">
        <w:r>
          <w:rPr>
            <w:rFonts w:ascii="Times New Roman" w:hAnsi="Times New Roman" w:eastAsia="宋体"/>
            <w:color w:val="0000FF"/>
            <w:sz w:val="21"/>
            <w:u w:val="single"/>
          </w:rPr>
          <w:t>https://doi.org/10.3788/ai.2025.30002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2025 | </w:t>
      </w:r>
      <w:r>
        <w:t xml:space="preserve">链接: </w:t>
      </w:r>
      <w:hyperlink r:id="rId297">
        <w:r>
          <w:rPr>
            <w:rFonts w:ascii="Times New Roman" w:hAnsi="Times New Roman" w:eastAsia="宋体"/>
            <w:color w:val="0000FF"/>
            <w:sz w:val="21"/>
            <w:u w:val="single"/>
          </w:rPr>
          <w:t>https://doi.org/10.3788/m00132/2025/2/3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使用单镜头计算成像灵敏度分析进行边缘加速重建</w:t>
      </w:r>
    </w:p>
    <w:p>
      <w:r>
        <w:rPr>
          <w:rFonts w:ascii="Times New Roman" w:hAnsi="Times New Roman" w:eastAsia="宋体"/>
          <w:b/>
          <w:color w:val="003264"/>
          <w:sz w:val="24"/>
        </w:rPr>
        <w:t>Edge accelerated reconstruction using sensitivity analysis for single-lens computational imaging</w:t>
      </w:r>
    </w:p>
    <w:p>
      <w:r>
        <w:rPr>
          <w:rFonts w:ascii="Times New Roman" w:hAnsi="Times New Roman" w:eastAsia="宋体"/>
          <w:sz w:val="21"/>
        </w:rPr>
        <w:t>作者: Xuquan Wang, Tianyang Feng, Yujie Xing, Ziyu Zhao, Xiong Dun, Zhanshan Wang, Xinbin Cheng</w:t>
        <w:br/>
      </w:r>
      <w:r>
        <w:rPr>
          <w:rFonts w:ascii="Times New Roman" w:hAnsi="Times New Roman" w:eastAsia="宋体"/>
          <w:sz w:val="21"/>
        </w:rPr>
        <w:t xml:space="preserve">时间: 2025 | </w:t>
      </w:r>
      <w:r>
        <w:t xml:space="preserve">链接: </w:t>
      </w:r>
      <w:hyperlink r:id="rId298">
        <w:r>
          <w:rPr>
            <w:rFonts w:ascii="Times New Roman" w:hAnsi="Times New Roman" w:eastAsia="宋体"/>
            <w:color w:val="0000FF"/>
            <w:sz w:val="21"/>
            <w:u w:val="single"/>
          </w:rPr>
          <w:t>https://doi.org/10.3788/ai.2025.10003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适用于复杂强散射场景的散斑光谱自相关成像</w:t>
      </w:r>
    </w:p>
    <w:p>
      <w:r>
        <w:rPr>
          <w:rFonts w:ascii="Times New Roman" w:hAnsi="Times New Roman" w:eastAsia="宋体"/>
          <w:b/>
          <w:color w:val="003264"/>
          <w:sz w:val="24"/>
        </w:rPr>
        <w:t>Speckle spectrum autocorrelation imaging for complex strongly scattering scenarios</w:t>
      </w:r>
    </w:p>
    <w:p>
      <w:r>
        <w:rPr>
          <w:rFonts w:ascii="Times New Roman" w:hAnsi="Times New Roman" w:eastAsia="宋体"/>
          <w:sz w:val="21"/>
        </w:rPr>
        <w:t>作者: Si He, Xia Wang, Linhao Li</w:t>
        <w:br/>
      </w:r>
      <w:r>
        <w:rPr>
          <w:rFonts w:ascii="Times New Roman" w:hAnsi="Times New Roman" w:eastAsia="宋体"/>
          <w:sz w:val="21"/>
        </w:rPr>
        <w:t xml:space="preserve">时间: 2025 | </w:t>
      </w:r>
      <w:r>
        <w:t xml:space="preserve">链接: </w:t>
      </w:r>
      <w:hyperlink r:id="rId299">
        <w:r>
          <w:rPr>
            <w:rFonts w:ascii="Times New Roman" w:hAnsi="Times New Roman" w:eastAsia="宋体"/>
            <w:color w:val="0000FF"/>
            <w:sz w:val="21"/>
            <w:u w:val="single"/>
          </w:rPr>
          <w:t>https://doi.org/10.3788/ai.2025.10006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使用低阶非线性神经网络的压缩单像素成像</w:t>
      </w:r>
    </w:p>
    <w:p>
      <w:r>
        <w:rPr>
          <w:rFonts w:ascii="Times New Roman" w:hAnsi="Times New Roman" w:eastAsia="宋体"/>
          <w:b/>
          <w:color w:val="003264"/>
          <w:sz w:val="24"/>
        </w:rPr>
        <w:t>Compressive single-pixel imaging with low-order nonlinear neural networks</w:t>
      </w:r>
    </w:p>
    <w:p>
      <w:r>
        <w:rPr>
          <w:rFonts w:ascii="Times New Roman" w:hAnsi="Times New Roman" w:eastAsia="宋体"/>
          <w:sz w:val="21"/>
        </w:rPr>
        <w:t>作者: Huaijian Chen, Xiao Wang, Botao Hu, Aiping Fang, Ruifeng Liu, Pei Zhang, Fuli Li</w:t>
        <w:br/>
      </w:r>
      <w:r>
        <w:rPr>
          <w:rFonts w:ascii="Times New Roman" w:hAnsi="Times New Roman" w:eastAsia="宋体"/>
          <w:sz w:val="21"/>
        </w:rPr>
        <w:t xml:space="preserve">时间: 2025 | </w:t>
      </w:r>
      <w:r>
        <w:t xml:space="preserve">链接: </w:t>
      </w:r>
      <w:hyperlink r:id="rId300">
        <w:r>
          <w:rPr>
            <w:rFonts w:ascii="Times New Roman" w:hAnsi="Times New Roman" w:eastAsia="宋体"/>
            <w:color w:val="0000FF"/>
            <w:sz w:val="21"/>
            <w:u w:val="single"/>
          </w:rPr>
          <w:t>https://doi.org/10.3788/ai.2025.10007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基于傅里叶叠层显微术的定量相位成像：进展、应用和前景</w:t>
      </w:r>
    </w:p>
    <w:p>
      <w:r>
        <w:rPr>
          <w:rFonts w:ascii="Times New Roman" w:hAnsi="Times New Roman" w:eastAsia="宋体"/>
          <w:b/>
          <w:color w:val="003264"/>
          <w:sz w:val="24"/>
        </w:rPr>
        <w:t>Quantitative phase imaging based on Fourier ptychographic microscopy: advances, applications, and perspectives</w:t>
      </w:r>
    </w:p>
    <w:p>
      <w:r>
        <w:rPr>
          <w:rFonts w:ascii="Times New Roman" w:hAnsi="Times New Roman" w:eastAsia="宋体"/>
          <w:sz w:val="21"/>
        </w:rPr>
        <w:t>作者: Chuanjian Zheng, Tianyu Wang, Zhan Li, Ruiqing Sun, Delong Yang, Sen Wang, Binjie Ouyang, Fei Liu, Meng Xiang, Qun Hao, Shaohui Zhang</w:t>
        <w:br/>
      </w:r>
      <w:r>
        <w:rPr>
          <w:rFonts w:ascii="Times New Roman" w:hAnsi="Times New Roman" w:eastAsia="宋体"/>
          <w:sz w:val="21"/>
        </w:rPr>
        <w:t xml:space="preserve">时间: 2025 | </w:t>
      </w:r>
      <w:r>
        <w:t xml:space="preserve">链接: </w:t>
      </w:r>
      <w:hyperlink r:id="rId301">
        <w:r>
          <w:rPr>
            <w:rFonts w:ascii="Times New Roman" w:hAnsi="Times New Roman" w:eastAsia="宋体"/>
            <w:color w:val="0000FF"/>
            <w:sz w:val="21"/>
            <w:u w:val="single"/>
          </w:rPr>
          <w:t>https://doi.org/10.3788/ai.2025.20001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基于CUDA的高保真3DSIM并行重建方法</w:t>
      </w:r>
    </w:p>
    <w:p>
      <w:r>
        <w:rPr>
          <w:rFonts w:ascii="Times New Roman" w:hAnsi="Times New Roman" w:eastAsia="宋体"/>
          <w:b/>
          <w:color w:val="003264"/>
          <w:sz w:val="24"/>
        </w:rPr>
        <w:t>High-fidelity CUDA-based 3DSIM parallel reconstruction method</w:t>
      </w:r>
    </w:p>
    <w:p>
      <w:r>
        <w:rPr>
          <w:rFonts w:ascii="Times New Roman" w:hAnsi="Times New Roman" w:eastAsia="宋体"/>
          <w:sz w:val="21"/>
        </w:rPr>
        <w:t>作者: Hongyu Wang, Ruijie Cao, Wenyi Wang, Yaning Li, Peng Xi</w:t>
        <w:br/>
      </w:r>
      <w:r>
        <w:rPr>
          <w:rFonts w:ascii="Times New Roman" w:hAnsi="Times New Roman" w:eastAsia="宋体"/>
          <w:sz w:val="21"/>
        </w:rPr>
        <w:t xml:space="preserve">时间: 2025 | </w:t>
      </w:r>
      <w:r>
        <w:t xml:space="preserve">链接: </w:t>
      </w:r>
      <w:hyperlink r:id="rId302">
        <w:r>
          <w:rPr>
            <w:rFonts w:ascii="Times New Roman" w:hAnsi="Times New Roman" w:eastAsia="宋体"/>
            <w:color w:val="0000FF"/>
            <w:sz w:val="21"/>
            <w:u w:val="single"/>
          </w:rPr>
          <w:t>https://doi.org/10.3788/ai.2025.10002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2025 | </w:t>
      </w:r>
      <w:r>
        <w:t xml:space="preserve">链接: </w:t>
      </w:r>
      <w:hyperlink r:id="rId303">
        <w:r>
          <w:rPr>
            <w:rFonts w:ascii="Times New Roman" w:hAnsi="Times New Roman" w:eastAsia="宋体"/>
            <w:color w:val="0000FF"/>
            <w:sz w:val="21"/>
            <w:u w:val="single"/>
          </w:rPr>
          <w:t>https://doi.org/10.3788/m00132/2025/2/4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使用变压器优化的神经网络进行快速超分辨率光学波动成像</w:t>
      </w:r>
    </w:p>
    <w:p>
      <w:r>
        <w:rPr>
          <w:rFonts w:ascii="Times New Roman" w:hAnsi="Times New Roman" w:eastAsia="宋体"/>
          <w:b/>
          <w:color w:val="003264"/>
          <w:sz w:val="24"/>
        </w:rPr>
        <w:t>Fast super-resolution optical fluctuation imaging using a transformer-optimized neural network</w:t>
      </w:r>
    </w:p>
    <w:p>
      <w:r>
        <w:rPr>
          <w:rFonts w:ascii="Times New Roman" w:hAnsi="Times New Roman" w:eastAsia="宋体"/>
          <w:sz w:val="21"/>
        </w:rPr>
        <w:t>作者: Zitong Ye, Yuran Huang, Hanchu Ye, Enxing He, Yile Sun, Haoyu Zhou, Xin Luo, Yubing Han, Cuifang Kuang, Xu Liu</w:t>
        <w:br/>
      </w:r>
      <w:r>
        <w:rPr>
          <w:rFonts w:ascii="Times New Roman" w:hAnsi="Times New Roman" w:eastAsia="宋体"/>
          <w:sz w:val="21"/>
        </w:rPr>
        <w:t xml:space="preserve">时间: 2025 | </w:t>
      </w:r>
      <w:r>
        <w:t xml:space="preserve">链接: </w:t>
      </w:r>
      <w:hyperlink r:id="rId304">
        <w:r>
          <w:rPr>
            <w:rFonts w:ascii="Times New Roman" w:hAnsi="Times New Roman" w:eastAsia="宋体"/>
            <w:color w:val="0000FF"/>
            <w:sz w:val="21"/>
            <w:u w:val="single"/>
          </w:rPr>
          <w:t>https://doi.org/10.3788/ai.2025.10011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使用多相机阵列进行微米级 3D 成像</w:t>
      </w:r>
    </w:p>
    <w:p>
      <w:r>
        <w:rPr>
          <w:rFonts w:ascii="Times New Roman" w:hAnsi="Times New Roman" w:eastAsia="宋体"/>
          <w:b/>
          <w:color w:val="003264"/>
          <w:sz w:val="24"/>
        </w:rPr>
        <w:t>Micron scale 3D imaging with a multi-camera array</w:t>
      </w:r>
    </w:p>
    <w:p>
      <w:r>
        <w:rPr>
          <w:rFonts w:ascii="Times New Roman" w:hAnsi="Times New Roman" w:eastAsia="宋体"/>
          <w:sz w:val="21"/>
        </w:rPr>
        <w:t>作者: Amey Chaware, Kevin C. Zhou, Vinayak Pathak, Clare B. Cook, Ramana Balla, Kanghyun Kim, Lucas Kreiss, Bryan Hilley, Julia McHugh, Praneeth Chakravarthula, Roarke Horstmeyer</w:t>
        <w:br/>
      </w:r>
      <w:r>
        <w:rPr>
          <w:rFonts w:ascii="Times New Roman" w:hAnsi="Times New Roman" w:eastAsia="宋体"/>
          <w:sz w:val="21"/>
        </w:rPr>
        <w:t xml:space="preserve">时间: 2025 | </w:t>
      </w:r>
      <w:r>
        <w:t xml:space="preserve">链接: </w:t>
      </w:r>
      <w:hyperlink r:id="rId305">
        <w:r>
          <w:rPr>
            <w:rFonts w:ascii="Times New Roman" w:hAnsi="Times New Roman" w:eastAsia="宋体"/>
            <w:color w:val="0000FF"/>
            <w:sz w:val="21"/>
            <w:u w:val="single"/>
          </w:rPr>
          <w:t>https://doi.org/10.3788/ai.2025.10005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。我们提出了一种新颖的方法，使用 9 × 6 多相机阵列与自定义 3D 重建算法配对，捕获大型复杂宏观物体的十亿像素分辨率微米级三维 (3D) 图像。我们的系统通过捕获多个视角的立体焦点堆栈，克服了分辨率、视场 (FOV) 和景深 (DOF) 之间固有的权衡，实现了约 135 × 128 度的有效 FOV，并以小于 40 μm 的横向分辨率和约 0.5 mm 的深度分辨率捕获表面深度图。为了实现具有精确深度的全焦点 RGB（红色、绿色和蓝色）合成图像，我们采用了一种新颖的自监督神经网络，该网络集成了焦点和立体线索，从而实现高度准确的 3D 重建，并且对光照和表面反射率的变化具有鲁棒性。我们通过扫描 3D 对象（包括具有已知 3D 几何形状的对象）来验证所提出的方法，并在各种扫描对象上展示亚毫米深度精度。这代表了一种用于数字化大型复杂形状的强大工具，可以在深度映射和高分辨率图像重建中实现近乎微观的细节。</w:t>
      </w:r>
    </w:p>
    <w:p>
      <w:pPr>
        <w:spacing w:before="120"/>
      </w:pPr>
      <w:r>
        <w:rPr>
          <w:rFonts w:ascii="Times New Roman" w:hAnsi="Times New Roman" w:eastAsia="宋体"/>
          <w:b/>
          <w:sz w:val="21"/>
        </w:rPr>
        <w:t>English Abstract:</w:t>
      </w:r>
    </w:p>
    <w:p>
      <w:r>
        <w:rPr>
          <w:rFonts w:ascii="Times New Roman" w:hAnsi="Times New Roman" w:eastAsia="宋体"/>
          <w:sz w:val="21"/>
        </w:rPr>
        <w:t>. We present a novel approach for capturing gigapixel-resolution micron-scale three-dimensional (3D) images of large complex macroscopic objects using a 9 × 6 multi-camera array paired with a custom 3D reconstruction algorithm. Our system overcomes inherent trade-offs among resolution, field of view (FOV), and depth of field (DOF) by capturing stereoscopic focal stacks across multiple perspectives, enabling an effective FOV of approximately 135 × 128 degrees and capturing surface depth maps at lateral resolutions less than 40 μ m and depth resolutions of about 0.5 mm. To achieve all-in-focus RGB (red, green, and blue) composites with precise depth, we employ a novel self-supervised neural network that integrates focus and stereo cues, resulting in highly accurate 3D reconstructions robust to variations in lighting and surface reflectance. We validate the proposed approach by scanning 3D objects, including those with known 3D geometries, and demonstrate sub-millimeter depth accuracy across a variety of scanned objects. This represents a powerful tool for digitizing large complex forms, allowing for near-microscopic details in both depth mapping and high-resolution image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面向数字病理学的扩散驱动无透镜光纤内窥镜定量相位成像</w:t>
      </w:r>
    </w:p>
    <w:p>
      <w:r>
        <w:rPr>
          <w:rFonts w:ascii="Times New Roman" w:hAnsi="Times New Roman" w:eastAsia="宋体"/>
          <w:b/>
          <w:color w:val="003264"/>
          <w:sz w:val="24"/>
        </w:rPr>
        <w:t>Diffusion-driven lensless fiber endomicroscopic quantitative phase imaging toward digital pathology</w:t>
      </w:r>
    </w:p>
    <w:p>
      <w:r>
        <w:rPr>
          <w:rFonts w:ascii="Times New Roman" w:hAnsi="Times New Roman" w:eastAsia="宋体"/>
          <w:sz w:val="21"/>
        </w:rPr>
        <w:t>作者: Zhaoqing Chen, Jiawei Sun, Xibin Yang, Xinyi Ye, Bin Zhao, Xuelong Li, Juergen W. Czarske</w:t>
        <w:br/>
      </w:r>
      <w:r>
        <w:rPr>
          <w:rFonts w:ascii="Times New Roman" w:hAnsi="Times New Roman" w:eastAsia="宋体"/>
          <w:sz w:val="21"/>
        </w:rPr>
        <w:t xml:space="preserve">时间: 2025 | </w:t>
      </w:r>
      <w:r>
        <w:t xml:space="preserve">链接: </w:t>
      </w:r>
      <w:hyperlink r:id="rId306">
        <w:r>
          <w:rPr>
            <w:rFonts w:ascii="Times New Roman" w:hAnsi="Times New Roman" w:eastAsia="宋体"/>
            <w:color w:val="0000FF"/>
            <w:sz w:val="21"/>
            <w:u w:val="single"/>
          </w:rPr>
          <w:t>https://doi.org/10.3788/ai.2025.10010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透镜光纤内窥镜是一种新兴的体内显微成像工具，其中定量相位成像（QPI）可用作无标记方法来增强图像对比度。然而，现有的通过无透镜光纤内窥镜的单次相位重建方法通常在简单图像上表现良好，但在处理复杂的微观结构时却表现不佳。在这里，我们提出了一种散斑条件扩散模型（SpecDiffusion），它直接从多芯光纤（MCF）检测侧捕获的散斑重建相位图像。与传统的神经网络不同，SpecDiffusion 采用迭代相位去噪步骤来进行散斑驱动的相位重建。迭代方案允许 SpecDiffusion 将相位重建过程分解为多个步骤，逐渐构建最终的相位图像。此属性减轻了每个步骤的计算挑战，并能够重建复杂显微图像中的丰富细节。为了验证其功效，我们构建了一个光学系统来捕获 MCF 中的散斑，并构建了一个由 100,000 个配对图像组成的数据集。 SpecDiffusion提供高保真相位重建结果，并对不可见物体（例如测试图和生物组织）表现出强大的泛化能力，将重建组织图像的平均绝对误差降低7倍。此外，与传统方法相比，使用 SpecDiffusion 重建的组织图像在零次细胞分割任务中显示出更高的准确性，证明了通过基于学习的无透镜光纤内窥镜进行进一步细胞形态分析的潜力。 SpecDiffusion 提供了一种通过散射介质（包括 MCF）进行相位重建的精确且通用的方法，为无透镜光纤内显微成像开辟了新的视角。</w:t>
      </w:r>
    </w:p>
    <w:p>
      <w:pPr>
        <w:spacing w:before="120"/>
      </w:pPr>
      <w:r>
        <w:rPr>
          <w:rFonts w:ascii="Times New Roman" w:hAnsi="Times New Roman" w:eastAsia="宋体"/>
          <w:b/>
          <w:sz w:val="21"/>
        </w:rPr>
        <w:t>English Abstract:</w:t>
      </w:r>
    </w:p>
    <w:p>
      <w:r>
        <w:rPr>
          <w:rFonts w:ascii="Times New Roman" w:hAnsi="Times New Roman" w:eastAsia="宋体"/>
          <w:sz w:val="21"/>
        </w:rPr>
        <w:t>Lensless fiber endomicroscope is an emerging tool for in-vivo microscopic imaging, where quantitative phase imaging (QPI) can be utilized as a label-free method to enhance image contrast. However, existing single-shot phase reconstruction methods through lensless fiber endomicroscope typically perform well on simple images but struggle with complex microscopic structures. Here, we propose a speckle-conditioned diffusion model (SpecDiffusion), which reconstructs phase images directly from speckles captured at the detection side of a multi-core fiber (MCF). Unlike conventional neural networks, SpecDiffusion employs iterative phase denoising steps for speckle-driven phase reconstruction. The iteration scheme allows SpecDiffusion to break down the phase reconstruction process into multiple steps, gradually building up to the final phase image. This attribute alleviates the computation challenge at each step and enables the reconstruction of rich details in complex microscopic images. To validate its efficacy, we build an optical system to capture speckles from MCF and construct a dataset consisting of 100,000 paired images. SpecDiffusion provides high-fidelity phase reconstruction results and shows powerful generalization capacity for unseen objects, such as test charts and biological tissues, reducing the average mean absolute error of the reconstructed tissue images by 7 times. Furthermore, the reconstructed tissue images using SpecDiffusion shows higher accuracy in zero-shot cell segmentation tasks compared to the conventional method, demonstrating the potential for further cell morphology analysis through the learning-based lensless fiber endomicroscope. SpecDiffusion offers a precise and generalized method to phase reconstruction through scattering media, including MCFs, opening new perspective in lensless fiber endomicroscopic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2025 | </w:t>
      </w:r>
      <w:r>
        <w:t xml:space="preserve">链接: </w:t>
      </w:r>
      <w:hyperlink r:id="rId307">
        <w:r>
          <w:rPr>
            <w:rFonts w:ascii="Times New Roman" w:hAnsi="Times New Roman" w:eastAsia="宋体"/>
            <w:color w:val="0000FF"/>
            <w:sz w:val="21"/>
            <w:u w:val="single"/>
          </w:rPr>
          <w:t>https://doi.org/10.3788/m00132/2025/2/5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稀疏连续重建的全范围分辨率增强光学相干折射断层扫描</w:t>
      </w:r>
    </w:p>
    <w:p>
      <w:r>
        <w:rPr>
          <w:rFonts w:ascii="Times New Roman" w:hAnsi="Times New Roman" w:eastAsia="宋体"/>
          <w:b/>
          <w:color w:val="003264"/>
          <w:sz w:val="24"/>
        </w:rPr>
        <w:t>Full-range resolution-enhanced optical coherence refraction tomography with sparse-continuous reconstruction</w:t>
      </w:r>
    </w:p>
    <w:p>
      <w:r>
        <w:rPr>
          <w:rFonts w:ascii="Times New Roman" w:hAnsi="Times New Roman" w:eastAsia="宋体"/>
          <w:sz w:val="21"/>
        </w:rPr>
        <w:t>作者: Zhengyu Qiao, Yong Huang, Lizhi Sun, Dan Zhang, Qun Hao</w:t>
        <w:br/>
      </w:r>
      <w:r>
        <w:rPr>
          <w:rFonts w:ascii="Times New Roman" w:hAnsi="Times New Roman" w:eastAsia="宋体"/>
          <w:sz w:val="21"/>
        </w:rPr>
        <w:t xml:space="preserve">时间: 2025 | </w:t>
      </w:r>
      <w:r>
        <w:t xml:space="preserve">链接: </w:t>
      </w:r>
      <w:hyperlink r:id="rId308">
        <w:r>
          <w:rPr>
            <w:rFonts w:ascii="Times New Roman" w:hAnsi="Times New Roman" w:eastAsia="宋体"/>
            <w:color w:val="0000FF"/>
            <w:sz w:val="21"/>
            <w:u w:val="single"/>
          </w:rPr>
          <w:t>https://doi.org/10.3788/ai.2025.10009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使用反射式断层扫描 LiDAR 进行 10 公里以上的超分辨率成像</w:t>
      </w:r>
    </w:p>
    <w:p>
      <w:r>
        <w:rPr>
          <w:rFonts w:ascii="Times New Roman" w:hAnsi="Times New Roman" w:eastAsia="宋体"/>
          <w:b/>
          <w:color w:val="003264"/>
          <w:sz w:val="24"/>
        </w:rPr>
        <w:t>Super-resolution imaging using reflective tomography LiDAR over 10 km</w:t>
      </w:r>
    </w:p>
    <w:p>
      <w:r>
        <w:rPr>
          <w:rFonts w:ascii="Times New Roman" w:hAnsi="Times New Roman" w:eastAsia="宋体"/>
          <w:sz w:val="21"/>
        </w:rPr>
        <w:t>作者: Xinyuan Zhang, Leqi Shan, Jiajie Fang, Rui Guo, Shilong Xu, Yicheng Wang, Yulin Guo, Xing Yang, Fei Han, Yihua Hu</w:t>
        <w:br/>
      </w:r>
      <w:r>
        <w:rPr>
          <w:rFonts w:ascii="Times New Roman" w:hAnsi="Times New Roman" w:eastAsia="宋体"/>
          <w:sz w:val="21"/>
        </w:rPr>
        <w:t xml:space="preserve">时间: 2025 | </w:t>
      </w:r>
      <w:r>
        <w:t xml:space="preserve">链接: </w:t>
      </w:r>
      <w:hyperlink r:id="rId309">
        <w:r>
          <w:rPr>
            <w:rFonts w:ascii="Times New Roman" w:hAnsi="Times New Roman" w:eastAsia="宋体"/>
            <w:color w:val="0000FF"/>
            <w:sz w:val="21"/>
            <w:u w:val="single"/>
          </w:rPr>
          <w:t>https://doi.org/10.3788/ai.2025.10013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服远程光学成像中的衍射障碍被认为是空间态势感知和地面遥感的关键挑战。该研究提出了一种基于反射层析激光雷达（RTL）的超分辨率成像方法，突破了传统光学衍射极限，在10.38公里距离处实现了2厘米分辨率成像。针对远距离复杂目标成像中的大气湍流、衍射极限、数据稀疏等挑战，研究提出了非局部均值（NLM）算法的适用方法，结合自主研发的RTL系统，解决多角度投影数据的高精度重建问题。实验结果表明，该系统对复杂目标（NUDT艺术字模型）实现了优于2 cm的重建分辨率，比传统1064 nm激光光学系统5 cm衍射极限提高了2.5倍。在稀疏数据场景中，NLM 算法通过抑制伪影和保持结构完整性，在信息熵 (IE) 和结构相似性 (SSIM) 等指标上优于传统算法。该研究首次展示了对近地距离超过10公里的复杂目标的厘米级层析成像，为空间碎片监测和远程目标识别等领域提供了新范例。</w:t>
      </w:r>
    </w:p>
    <w:p>
      <w:pPr>
        <w:spacing w:before="120"/>
      </w:pPr>
      <w:r>
        <w:rPr>
          <w:rFonts w:ascii="Times New Roman" w:hAnsi="Times New Roman" w:eastAsia="宋体"/>
          <w:b/>
          <w:sz w:val="21"/>
        </w:rPr>
        <w:t>English Abstract:</w:t>
      </w:r>
    </w:p>
    <w:p>
      <w:r>
        <w:rPr>
          <w:rFonts w:ascii="Times New Roman" w:hAnsi="Times New Roman" w:eastAsia="宋体"/>
          <w:sz w:val="21"/>
        </w:rPr>
        <w:t>. Overcoming the diffraction barrier in long-range optical imaging is recognized as a critical challenge for space situational awareness and terrestrial remote sensing. This study presents a super-resolution imaging method based on reflective tomography LiDAR (RTL), breaking through the traditional optical diffraction limit to achieve 2 cm resolution imaging at a distance of 10.38 km. Aiming at challenges such as atmospheric turbulence, diffraction limits, and data sparsity in long-range complex target imaging, the study proposes the applicable methods of the nonlocal means (NLM) algorithm, combined with a self-developed RTL system to solve the problem of high-precision reconstruction of multi-angle projection data. Experimental results show that the system achieves a reconstruction resolution for complex targets (NUDT WordArt model) that is better than 2 cm, which is 2.5 times higher than the 5 cm diffraction limit of the traditional 1064 nm laser optical system. In sparse data scenarios, the NLM algorithm outperforms traditional algorithms in metrics such as information entropy (IE) and structural similarity (SSIM) by suppressing artifacts and maintaining structural integrity. This study presents the first demonstration of centimeter-level tomographic imaging for complex targets at near-ground distances exceeding 10 km, providing a new paradigm for fields such as space debris monitoring and remote target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DWS-Net：用于鲁棒纯相位全息图编码的深度可分离卷积神经网络</w:t>
      </w:r>
    </w:p>
    <w:p>
      <w:r>
        <w:rPr>
          <w:rFonts w:ascii="Times New Roman" w:hAnsi="Times New Roman" w:eastAsia="宋体"/>
          <w:b/>
          <w:color w:val="003264"/>
          <w:sz w:val="24"/>
        </w:rPr>
        <w:t>DWS-Net: a depth-wise separable convolutional neural network for robust phase-only hologram encoding</w:t>
      </w:r>
    </w:p>
    <w:p>
      <w:r>
        <w:rPr>
          <w:rFonts w:ascii="Times New Roman" w:hAnsi="Times New Roman" w:eastAsia="宋体"/>
          <w:sz w:val="21"/>
        </w:rPr>
        <w:t>作者: Shu-Feng Lin, Jingwei Chen, Dayong Wang, Jie Zhao, Lu Rong, Yunxin Wang, Yu Zhao, Chao Ping Chen</w:t>
        <w:br/>
      </w:r>
      <w:r>
        <w:rPr>
          <w:rFonts w:ascii="Times New Roman" w:hAnsi="Times New Roman" w:eastAsia="宋体"/>
          <w:sz w:val="21"/>
        </w:rPr>
        <w:t xml:space="preserve">时间: 2025 | </w:t>
      </w:r>
      <w:r>
        <w:t xml:space="preserve">链接: </w:t>
      </w:r>
      <w:hyperlink r:id="rId310">
        <w:r>
          <w:rPr>
            <w:rFonts w:ascii="Times New Roman" w:hAnsi="Times New Roman" w:eastAsia="宋体"/>
            <w:color w:val="0000FF"/>
            <w:sz w:val="21"/>
            <w:u w:val="single"/>
          </w:rPr>
          <w:t>https://doi.org/10.3788/ai.2025.10012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新激光源加速布里渊显微镜检查</w:t>
      </w:r>
    </w:p>
    <w:p>
      <w:r>
        <w:rPr>
          <w:rFonts w:ascii="Times New Roman" w:hAnsi="Times New Roman" w:eastAsia="宋体"/>
          <w:b/>
          <w:color w:val="003264"/>
          <w:sz w:val="24"/>
        </w:rPr>
        <w:t>New laser source speeds up Brillouin microscopy</w:t>
      </w:r>
    </w:p>
    <w:p>
      <w:r>
        <w:rPr>
          <w:rFonts w:ascii="Times New Roman" w:hAnsi="Times New Roman" w:eastAsia="宋体"/>
          <w:sz w:val="21"/>
        </w:rPr>
        <w:t>作者: Jitao Zhang</w:t>
        <w:br/>
      </w:r>
      <w:r>
        <w:rPr>
          <w:rFonts w:ascii="Times New Roman" w:hAnsi="Times New Roman" w:eastAsia="宋体"/>
          <w:sz w:val="21"/>
        </w:rPr>
        <w:t xml:space="preserve">时间: 2025 | </w:t>
      </w:r>
      <w:r>
        <w:t xml:space="preserve">链接: </w:t>
      </w:r>
      <w:hyperlink r:id="rId311">
        <w:r>
          <w:rPr>
            <w:rFonts w:ascii="Times New Roman" w:hAnsi="Times New Roman" w:eastAsia="宋体"/>
            <w:color w:val="0000FF"/>
            <w:sz w:val="21"/>
            <w:u w:val="single"/>
          </w:rPr>
          <w:t>https://doi.org/10.3788/ai.2025.30003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超表面辅助自适应量子相衬成像</w:t>
      </w:r>
    </w:p>
    <w:p>
      <w:r>
        <w:rPr>
          <w:rFonts w:ascii="Times New Roman" w:hAnsi="Times New Roman" w:eastAsia="宋体"/>
          <w:b/>
          <w:color w:val="003264"/>
          <w:sz w:val="24"/>
        </w:rPr>
        <w:t>Metasurface-assisted adaptive quantum phase contrast imaging</w:t>
      </w:r>
    </w:p>
    <w:p>
      <w:r>
        <w:rPr>
          <w:rFonts w:ascii="Times New Roman" w:hAnsi="Times New Roman" w:eastAsia="宋体"/>
          <w:sz w:val="21"/>
        </w:rPr>
        <w:t>作者: Xiaojing Feng, Juanzi He, Xingyu Liu, Xiaoshu Zhu, Yifan Zhou, Xinyang Feng, Shuming Wang</w:t>
        <w:br/>
      </w:r>
      <w:r>
        <w:rPr>
          <w:rFonts w:ascii="Times New Roman" w:hAnsi="Times New Roman" w:eastAsia="宋体"/>
          <w:sz w:val="21"/>
        </w:rPr>
        <w:t xml:space="preserve">时间: 2025 | </w:t>
      </w:r>
      <w:r>
        <w:t xml:space="preserve">链接: </w:t>
      </w:r>
      <w:hyperlink r:id="rId312">
        <w:r>
          <w:rPr>
            <w:rFonts w:ascii="Times New Roman" w:hAnsi="Times New Roman" w:eastAsia="宋体"/>
            <w:color w:val="0000FF"/>
            <w:sz w:val="21"/>
            <w:u w:val="single"/>
          </w:rPr>
          <w:t>https://doi.org/10.3788/ai.2025.10014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成像利用光子的非经典相关性，突破经典成像的噪声限制，实现高灵敏度、高信噪比成像和多功能图像处理。为了增强光学系统的灵活性和成像性能，由亚波长结构单元组成的超表面提供了强大的优化方法，使得在量子态调制和高精度成像方面的先进应用成为可能。传统相衬成像从根本上受到其单相调制方案的限制，无法在成像模式之间进行自适应切换。因此，开发可用于任意相位组合的高对比度成像技术一直是光学成像领域的挑战。在这里，我们提出了一种结合偏振纠缠光源和偏振复用超表面的新颖成像方案，实现了远程可切换的明暗相衬成像，展示了系统的灵活性和高集成度。实验表明，该系统可以在低相位梯度条件（相位差低至{\pi}/5）下实现高对比度、高信噪比成像，并表现出优异的相位分辨率。此外，该系统适用于低通量光条件下的生物样本成像，为生物医学成像提供高效、无损的拍摄解决方案，推动相敏成像技术的发展。</w:t>
      </w:r>
    </w:p>
    <w:p>
      <w:pPr>
        <w:spacing w:before="120"/>
      </w:pPr>
      <w:r>
        <w:rPr>
          <w:rFonts w:ascii="Times New Roman" w:hAnsi="Times New Roman" w:eastAsia="宋体"/>
          <w:b/>
          <w:sz w:val="21"/>
        </w:rPr>
        <w:t>English Abstract:</w:t>
      </w:r>
    </w:p>
    <w:p>
      <w:r>
        <w:rPr>
          <w:rFonts w:ascii="Times New Roman" w:hAnsi="Times New Roman" w:eastAsia="宋体"/>
          <w:sz w:val="21"/>
        </w:rPr>
        <w:t>Quantum imaging employs the nonclassical correlation of photons to break through the noise limitation of classical imaging, realizing high sensitivity, high SNR imaging and multifunctional image processing. To enhance the flexibility and imaging performance of the optical systems, metasurfaces composed of subwavelength structural units provide a powerful optimization approach, enabling advanced applications in quantum state modulation and high-precision imaging. Conventional phase contrast imaging is fundamentally constrained by its single-phase modulation scheme, precluding adaptive switching between imaging modalities. Therefore, the development of high-contrast imaging techniques that can be used in any combination of phases has been a challenge in the field of optical imaging. Here, we propose a novel imaging scheme combining a polarization-entangled light source and a polarization multiplexed metasurface, which realizes remotely switchable bright-dark phase contrast imaging, demonstrating the flexibility and high integration of the system. Experiments show the system can realize high contrast and high SNR imaging under low phase gradient conditions (phase difference as low as {\pi}/5) and exhibit excellent phase resolution. In addition, the system is suitable for imaging biological samples under low-throughput light conditions, providing an efficient and non-destructive shooting solution for biomedical imaging and promoting the development of phase-sensitive imaging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单次散射辅助计算光学合成孔径成像</w:t>
      </w:r>
    </w:p>
    <w:p>
      <w:r>
        <w:rPr>
          <w:rFonts w:ascii="Times New Roman" w:hAnsi="Times New Roman" w:eastAsia="宋体"/>
          <w:b/>
          <w:color w:val="003264"/>
          <w:sz w:val="24"/>
        </w:rPr>
        <w:t>Single-shot scattering-assisted computational optical synthetic aperture imaging</w:t>
      </w:r>
    </w:p>
    <w:p>
      <w:r>
        <w:rPr>
          <w:rFonts w:ascii="Times New Roman" w:hAnsi="Times New Roman" w:eastAsia="宋体"/>
          <w:sz w:val="21"/>
        </w:rPr>
        <w:t>作者: Wei Li, Zichao Liu, Yi Sun, Yijun Zhou, Feihu Xu</w:t>
        <w:br/>
      </w:r>
      <w:r>
        <w:rPr>
          <w:rFonts w:ascii="Times New Roman" w:hAnsi="Times New Roman" w:eastAsia="宋体"/>
          <w:sz w:val="21"/>
        </w:rPr>
        <w:t xml:space="preserve">时间: 2025 | </w:t>
      </w:r>
      <w:r>
        <w:t xml:space="preserve">链接: </w:t>
      </w:r>
      <w:hyperlink r:id="rId313">
        <w:r>
          <w:rPr>
            <w:rFonts w:ascii="Times New Roman" w:hAnsi="Times New Roman" w:eastAsia="宋体"/>
            <w:color w:val="0000FF"/>
            <w:sz w:val="21"/>
            <w:u w:val="single"/>
          </w:rPr>
          <w:t>https://doi.org/10.3788/ai.2025.10016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2025 | </w:t>
      </w:r>
      <w:r>
        <w:t xml:space="preserve">链接: </w:t>
      </w:r>
      <w:hyperlink r:id="rId314">
        <w:r>
          <w:rPr>
            <w:rFonts w:ascii="Times New Roman" w:hAnsi="Times New Roman" w:eastAsia="宋体"/>
            <w:color w:val="0000FF"/>
            <w:sz w:val="21"/>
            <w:u w:val="single"/>
          </w:rPr>
          <w:t>https://doi.org/10.3788/m00132/2025/2/6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傅里叶光场显微镜的 3D 高斯自适应重建</w:t>
      </w:r>
    </w:p>
    <w:p>
      <w:r>
        <w:rPr>
          <w:rFonts w:ascii="Times New Roman" w:hAnsi="Times New Roman" w:eastAsia="宋体"/>
          <w:b/>
          <w:color w:val="003264"/>
          <w:sz w:val="24"/>
        </w:rPr>
        <w:t>3D Gaussian adaptive reconstruction for Fourier light-field microscopy</w:t>
      </w:r>
    </w:p>
    <w:p>
      <w:r>
        <w:rPr>
          <w:rFonts w:ascii="Times New Roman" w:hAnsi="Times New Roman" w:eastAsia="宋体"/>
          <w:sz w:val="21"/>
        </w:rPr>
        <w:t>作者: Chenyu Xu, Zhouyu Jin, Chengkang Shen, Hao Zhu, Zhan Ma, Bo Xiong, You Zhou, Xun Cao, Ning Gu</w:t>
        <w:br/>
      </w:r>
      <w:r>
        <w:rPr>
          <w:rFonts w:ascii="Times New Roman" w:hAnsi="Times New Roman" w:eastAsia="宋体"/>
          <w:sz w:val="21"/>
        </w:rPr>
        <w:t xml:space="preserve">时间: 2025 | </w:t>
      </w:r>
      <w:r>
        <w:t xml:space="preserve">链接: </w:t>
      </w:r>
      <w:hyperlink r:id="rId315">
        <w:r>
          <w:rPr>
            <w:rFonts w:ascii="Times New Roman" w:hAnsi="Times New Roman" w:eastAsia="宋体"/>
            <w:color w:val="0000FF"/>
            <w:sz w:val="21"/>
            <w:u w:val="single"/>
          </w:rPr>
          <w:t>https://doi.org/10.3788/ai.2025.50000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与光场显微镜（LFM）能够实现高速体积成像但存在空间采样不均匀的问题相比，傅立叶光场显微镜（FLFM）在光瞳平面处引入了子孔径划分，从而保证了空间不变采样并提高了空间分辨率。传统的 FLFM 重建方法，例如 Richardson-Lucy (RL) 反卷积，由于反问题的不适定性质而表现出较差的轴向分辨率和信号衰减。虽然数据驱动的方法通过利用高质量的配对数据集或强加结构先验来增强空间分辨率，但基于神经辐射场 (NeRF) 的方法采用基于物理的自我监督学习来克服这些限制，但它们受到大量计算成本和内存需求的阻碍。因此，我们提出了用于 FLFM 的 3D 高斯自适应断层扫描（3DGAT），这是一种基于 3D 高斯泼溅的自监督学习框架，可显着提高 FLFM 的体积重建质量，同时保持计算效率。实验结果表明，我们的方法实现了更高的分辨率并提高了重建精度，凸显了其推进 FLFM 成像并扩大其在 3D 光学显微镜中应用的潜力。</w:t>
      </w:r>
    </w:p>
    <w:p>
      <w:pPr>
        <w:spacing w:before="120"/>
      </w:pPr>
      <w:r>
        <w:rPr>
          <w:rFonts w:ascii="Times New Roman" w:hAnsi="Times New Roman" w:eastAsia="宋体"/>
          <w:b/>
          <w:sz w:val="21"/>
        </w:rPr>
        <w:t>English Abstract:</w:t>
      </w:r>
    </w:p>
    <w:p>
      <w:r>
        <w:rPr>
          <w:rFonts w:ascii="Times New Roman" w:hAnsi="Times New Roman" w:eastAsia="宋体"/>
          <w:sz w:val="21"/>
        </w:rPr>
        <w:t>Compared to light-field microscopy (LFM), which enables high-speed volumetric imaging but suffers from non-uniform spatial sampling, Fourier light-field microscopy (FLFM) introduces sub-aperture division at the pupil plane, thereby ensuring spatially invariant sampling and enhancing spatial resolution. Conventional FLFM reconstruction methods, such as Richardson-Lucy (RL) deconvolution, exhibit poor axial resolution and signal degradation due to the ill-posed nature of the inverse problem. While data-driven approaches enhance spatial resolution by leveraging high-quality paired datasets or imposing structural priors, Neural Radiance Fields (NeRF)-based methods employ physics-informed self-supervised learning to overcome these limitations, yet they are hindered by substantial computational costs and memory demands. Therefore, we propose 3D Gaussian Adaptive Tomography (3DGAT) for FLFM, a 3D gaussian splatting based self-supervised learning framework that significantly improves the volumetric reconstruction quality of FLFM while maintaining computational efficiency. Experimental results indicate that our approach achieves higher resolution and improved reconstruction accuracy, highlighting its potential to advance FLFM imaging and broaden its applications in 3D optical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AR 光导对透视相机进行实时物理信息神经网络图像重建</w:t>
      </w:r>
    </w:p>
    <w:p>
      <w:r>
        <w:rPr>
          <w:rFonts w:ascii="Times New Roman" w:hAnsi="Times New Roman" w:eastAsia="宋体"/>
          <w:b/>
          <w:color w:val="003264"/>
          <w:sz w:val="24"/>
        </w:rPr>
        <w:t>Real-time physics-informed neural network image reconstruction for a see-through camera via an AR lightguide</w:t>
      </w:r>
    </w:p>
    <w:p>
      <w:r>
        <w:rPr>
          <w:rFonts w:ascii="Times New Roman" w:hAnsi="Times New Roman" w:eastAsia="宋体"/>
          <w:sz w:val="21"/>
        </w:rPr>
        <w:t>作者: Tom Glosemeyer, Yuchen Ma, Robert Kuschmierz, Jiachen Wu, Liangcai Cao, Jürgen W. Czarske</w:t>
        <w:br/>
      </w:r>
      <w:r>
        <w:rPr>
          <w:rFonts w:ascii="Times New Roman" w:hAnsi="Times New Roman" w:eastAsia="宋体"/>
          <w:sz w:val="21"/>
        </w:rPr>
        <w:t xml:space="preserve">时间: 2025 | </w:t>
      </w:r>
      <w:r>
        <w:t xml:space="preserve">链接: </w:t>
      </w:r>
      <w:hyperlink r:id="rId316">
        <w:r>
          <w:rPr>
            <w:rFonts w:ascii="Times New Roman" w:hAnsi="Times New Roman" w:eastAsia="宋体"/>
            <w:color w:val="0000FF"/>
            <w:sz w:val="21"/>
            <w:u w:val="single"/>
          </w:rPr>
          <w:t>https://doi.org/10.3788/ai.2025.10000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计算成像的新兴编码方法</w:t>
      </w:r>
    </w:p>
    <w:p>
      <w:r>
        <w:rPr>
          <w:rFonts w:ascii="Times New Roman" w:hAnsi="Times New Roman" w:eastAsia="宋体"/>
          <w:b/>
          <w:color w:val="003264"/>
          <w:sz w:val="24"/>
        </w:rPr>
        <w:t>Emerging coding methods for computational imaging</w:t>
      </w:r>
    </w:p>
    <w:p>
      <w:r>
        <w:rPr>
          <w:rFonts w:ascii="Times New Roman" w:hAnsi="Times New Roman" w:eastAsia="宋体"/>
          <w:sz w:val="21"/>
        </w:rPr>
        <w:t>作者: Kai Wu, Yuanfenghe Qu, Ruozhang Wang, Hao Li, Xinrui Ying, Pengyu Tian, Xilai Li, Zongliang Wu, Xin Yuan</w:t>
        <w:br/>
      </w:r>
      <w:r>
        <w:rPr>
          <w:rFonts w:ascii="Times New Roman" w:hAnsi="Times New Roman" w:eastAsia="宋体"/>
          <w:sz w:val="21"/>
        </w:rPr>
        <w:t xml:space="preserve">时间: 2025 | </w:t>
      </w:r>
      <w:r>
        <w:t xml:space="preserve">链接: </w:t>
      </w:r>
      <w:hyperlink r:id="rId317">
        <w:r>
          <w:rPr>
            <w:rFonts w:ascii="Times New Roman" w:hAnsi="Times New Roman" w:eastAsia="宋体"/>
            <w:color w:val="0000FF"/>
            <w:sz w:val="21"/>
            <w:u w:val="single"/>
          </w:rPr>
          <w:t>https://doi.org/10.3788/ai.2025.20004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超越十亿像素：大卫·布雷迪教授关于成像未来的采访</w:t>
      </w:r>
    </w:p>
    <w:p>
      <w:r>
        <w:rPr>
          <w:rFonts w:ascii="Times New Roman" w:hAnsi="Times New Roman" w:eastAsia="宋体"/>
          <w:b/>
          <w:color w:val="003264"/>
          <w:sz w:val="24"/>
        </w:rPr>
        <w:t>Beyond gigapixel: an interview with Professor David Brady on the future of imaging</w:t>
      </w:r>
    </w:p>
    <w:p>
      <w:r>
        <w:rPr>
          <w:rFonts w:ascii="Times New Roman" w:hAnsi="Times New Roman" w:eastAsia="宋体"/>
          <w:sz w:val="21"/>
        </w:rPr>
        <w:t>作者: Xin Yuan</w:t>
        <w:br/>
      </w:r>
      <w:r>
        <w:rPr>
          <w:rFonts w:ascii="Times New Roman" w:hAnsi="Times New Roman" w:eastAsia="宋体"/>
          <w:sz w:val="21"/>
        </w:rPr>
        <w:t xml:space="preserve">时间: 2025 | </w:t>
      </w:r>
      <w:r>
        <w:t xml:space="preserve">链接: </w:t>
      </w:r>
      <w:hyperlink r:id="rId318">
        <w:r>
          <w:rPr>
            <w:rFonts w:ascii="Times New Roman" w:hAnsi="Times New Roman" w:eastAsia="宋体"/>
            <w:color w:val="0000FF"/>
            <w:sz w:val="21"/>
            <w:u w:val="single"/>
          </w:rPr>
          <w:t>https://doi.org/10.3788/ai.2025.40001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宽带光谱调制的高光谱图像重建算法：全面回顾</w:t>
      </w:r>
    </w:p>
    <w:p>
      <w:r>
        <w:rPr>
          <w:rFonts w:ascii="Times New Roman" w:hAnsi="Times New Roman" w:eastAsia="宋体"/>
          <w:b/>
          <w:color w:val="003264"/>
          <w:sz w:val="24"/>
        </w:rPr>
        <w:t>Hyperspectral image reconstruction algorithms for broadband spectral modulation: a comprehensive review</w:t>
      </w:r>
    </w:p>
    <w:p>
      <w:r>
        <w:rPr>
          <w:rFonts w:ascii="Times New Roman" w:hAnsi="Times New Roman" w:eastAsia="宋体"/>
          <w:sz w:val="21"/>
        </w:rPr>
        <w:t>作者: Fangning Li, Heyan Meng, Jiajie Zhang, Xianye Li, Zhangjun Wang, Guoliang Shentu, Baoqing Sun, Yupeng Wang</w:t>
        <w:br/>
      </w:r>
      <w:r>
        <w:rPr>
          <w:rFonts w:ascii="Times New Roman" w:hAnsi="Times New Roman" w:eastAsia="宋体"/>
          <w:sz w:val="21"/>
        </w:rPr>
        <w:t xml:space="preserve">时间: 2026 | </w:t>
      </w:r>
      <w:r>
        <w:t xml:space="preserve">链接: </w:t>
      </w:r>
      <w:hyperlink r:id="rId319">
        <w:r>
          <w:rPr>
            <w:rFonts w:ascii="Times New Roman" w:hAnsi="Times New Roman" w:eastAsia="宋体"/>
            <w:color w:val="0000FF"/>
            <w:sz w:val="21"/>
            <w:u w:val="single"/>
          </w:rPr>
          <w:t>https://doi.org/10.3788/ai.2025.20005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320">
        <w:r>
          <w:rPr>
            <w:rFonts w:ascii="Times New Roman" w:hAnsi="Times New Roman" w:eastAsia="宋体"/>
            <w:color w:val="0000FF"/>
            <w:sz w:val="21"/>
            <w:u w:val="single"/>
          </w:rPr>
          <w:t>https://doi.org/10.3788/m00132/2026/3/1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大口径望远镜主镜的分段设计克服了制造和发射方面的限制，同时通过可折叠在轨部署或空间组装等方案实现高分辨率观测，将有效口径扩展到10 m以上。实现所需的观测性能需要精确感测和控制子孔径之间的同相误差。传统方法通常依赖于复杂的波前传感器或迭代算法，存在实时能力有限、捕获范围窄和收敛速度慢的问题。高自由度系统还面临维度灾难，多物理场耦合进一步使协作镜面控制变得复杂，阻碍了纳米级相位精度。深度学习技术凭借其强大的非线性建模和端到端映射功能，提供了有前途的替代方案。它们可在动态干扰下具有数百个分段的系统中实现亚纳米级传感精度、± 200 μm 的捕获范围、微秒级响应以及低于 10 nm 的波前残差。本综述概述了传统的同相误差检测方法，系统地总结了分段镜像定相方面最新的深度学习进展，并确定了关键挑战和未来方向。该方法不仅适用于大型天文望远镜，还适用于空间光学有效载荷校准、激光通信相位补偿、高分辨率医学成像和工业精密检测，为跨学科高精度相位控制建立了通用范例。</w:t>
      </w:r>
    </w:p>
    <w:p>
      <w:pPr>
        <w:spacing w:before="120"/>
      </w:pPr>
      <w:r>
        <w:rPr>
          <w:rFonts w:ascii="Times New Roman" w:hAnsi="Times New Roman" w:eastAsia="宋体"/>
          <w:b/>
          <w:sz w:val="21"/>
        </w:rPr>
        <w:t>English Abstract:</w:t>
      </w:r>
    </w:p>
    <w:p>
      <w:r>
        <w:rPr>
          <w:rFonts w:ascii="Times New Roman" w:hAnsi="Times New Roman" w:eastAsia="宋体"/>
          <w:sz w:val="21"/>
        </w:rPr>
        <w:t>The segmented design of large-aperture telescope primary mirrors overcomes manufacturing and launch constraints while enabling high-resolution observations through schemes such as foldable on-orbit deployment or in-space assembly, extending effective apertures beyond 10 m. Achieving desired observation performance requires precise sensing and control of co-phase errors between sub-apertures. Traditional methods, often relying on complex wavefront sensors or iterative algorithms, suffer from limited real-time capability, narrow capture range, and slow convergence. Systems with high degrees of freedom also face the curse of dimensionality, and multi-physical field coupling further complicates collaborative mirror control, hindering nanometer-level phase accuracy. Deep learning techniques, with their strong nonlinear modeling and end-to-end mapping capabilities, offer promising alternatives. They enable sub-nanometer sensing accuracy, a capture range of ± 200 μ m , microsecond-scale response, and wavefront residuals below 10 nm in systems with hundreds of segments under dynamic disturbances. This review outlines traditional co-phase error detection methods, systematically summarizes recent deep learning advances in segmented mirror phasing, and identifies key challenges and future directions. The presented approaches are applicable not only to large astronomical telescopes but also to space optical payload calibration, laser communication phase compensation, high-resolution medical imaging, and industrial precision inspection, establishing a versatile paradigm for high-accuracy phase control across disciplines.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核密度估计器支持的基于 Hadamard 的单像素显微镜的统计压缩感知方法</w:t>
      </w:r>
    </w:p>
    <w:p>
      <w:r>
        <w:rPr>
          <w:rFonts w:ascii="Times New Roman" w:hAnsi="Times New Roman" w:eastAsia="宋体"/>
          <w:b/>
          <w:color w:val="003264"/>
          <w:sz w:val="24"/>
        </w:rPr>
        <w:t>Statistical compressive sensing method for Hadamard-based single-pixel microscopy supported by kernel density estimators</w:t>
      </w:r>
    </w:p>
    <w:p>
      <w:r>
        <w:rPr>
          <w:rFonts w:ascii="Times New Roman" w:hAnsi="Times New Roman" w:eastAsia="宋体"/>
          <w:sz w:val="21"/>
        </w:rPr>
        <w:t>作者: H. Tobon-Maya, S. I. Zapata-Valencia, M. Obando, F. Lucka, E. Tajahuerce, J. Lancis</w:t>
        <w:br/>
      </w:r>
      <w:r>
        <w:rPr>
          <w:rFonts w:ascii="Times New Roman" w:hAnsi="Times New Roman" w:eastAsia="宋体"/>
          <w:sz w:val="21"/>
        </w:rPr>
        <w:t xml:space="preserve">时间: 2026 | </w:t>
      </w:r>
      <w:r>
        <w:t xml:space="preserve">链接: </w:t>
      </w:r>
      <w:hyperlink r:id="rId321">
        <w:r>
          <w:rPr>
            <w:rFonts w:ascii="Times New Roman" w:hAnsi="Times New Roman" w:eastAsia="宋体"/>
            <w:color w:val="0000FF"/>
            <w:sz w:val="21"/>
            <w:u w:val="single"/>
          </w:rPr>
          <w:t>https://doi.org/10.3788/ai.2025.10001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Hadamard 的单像素显微镜 (HSPM) 是一种多功能的非传统成像技术，其中二元函数基被投影在显微镜设置中的样品上以恢复其信息。 HSPM 的主要挑战之一是需要投射大量模式来检索所研究对象的图像。这会导致潜在的光毒性损伤和时间分辨率的降低。为了减少总模式投影时间，本研究探索了基于 50,000 张组织病理学图像的大规模数据集，使用核密度估计器 (KDE) 方法使用统计压缩感知 (CS) 来学习最相关的 Hadamard 谱 (HS) 采样系数的概率分布。然后可以对概率分布进行采样以生成要投影的哈达玛模式集。所提出的 KDE 引导 CS 方法在生物和非生物样本上实施和测试。使用所提出的方法以 25% 采样率 (SR) 恢复了 550 lp/mm 的图像分辨率，这是成熟的基于电视的方法未达到的水平。此外，与基于电视的采样相比，迈克尔逊对比度在 25% SR 时从 0.09 增加到 0.17，在 30% SR 时从 0.12 增加到 0.29。这些结果证明了所提出的方法对于 HSPM CS 应用的可行性。</w:t>
      </w:r>
    </w:p>
    <w:p>
      <w:pPr>
        <w:spacing w:before="120"/>
      </w:pPr>
      <w:r>
        <w:rPr>
          <w:rFonts w:ascii="Times New Roman" w:hAnsi="Times New Roman" w:eastAsia="宋体"/>
          <w:b/>
          <w:sz w:val="21"/>
        </w:rPr>
        <w:t>English Abstract:</w:t>
      </w:r>
    </w:p>
    <w:p>
      <w:r>
        <w:rPr>
          <w:rFonts w:ascii="Times New Roman" w:hAnsi="Times New Roman" w:eastAsia="宋体"/>
          <w:sz w:val="21"/>
        </w:rPr>
        <w:t>. Hadamard-based single-pixel microscopy (HSPM) is a versatile non-conventional imaging technique where a binary function base is projected over the sample in a microscope setup to recover its information. One HSPM ’ s main challenge is the need to project numerous patterns to retrieve the image of the object under study. This leads to potential phototoxicity damage and a reduction in temporal resolution. Aiming to reduce the total pattern projection time, this study explores the use of statistical compressive sensing (CS) using the kernel density estimator (KDE) approach to learn the probability distribution of the most relevant Hadamard spectrum (HS) sampling coefficients, based on a large-scale dataset of 50,000 histopathology images. The probability distribution can then be sampled to generate the set of Hadamard patterns to be projected. The proposed KDE-guided CS method is implemented and tested on biological and non-biological samples. An image resolution of 550 lp/mm was recovered at a 25% sampling ratio (SR) using the proposed method, a level not reached by the well-established TV-based approach. Moreover, compared to TV-based sampling, the Michelson contrast increased from 0.09 to 0.17 at a 25% SR and from 0.12 to 0.29 at a 30% SR. These results demonstrate the feasibility of the proposed method for HSPM CS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基于自适应主眼的虚拟现实双目图像处理</w:t>
      </w:r>
    </w:p>
    <w:p>
      <w:r>
        <w:rPr>
          <w:rFonts w:ascii="Times New Roman" w:hAnsi="Times New Roman" w:eastAsia="宋体"/>
          <w:b/>
          <w:color w:val="003264"/>
          <w:sz w:val="24"/>
        </w:rPr>
        <w:t>Adaptive dominant eye-based binocular image processing for virtual reality</w:t>
      </w:r>
    </w:p>
    <w:p>
      <w:r>
        <w:rPr>
          <w:rFonts w:ascii="Times New Roman" w:hAnsi="Times New Roman" w:eastAsia="宋体"/>
          <w:sz w:val="21"/>
        </w:rPr>
        <w:t>作者: Baoen Han, Chao Ping Chen, Zijun Wang, Yunfan Yang, Haiyang Hu, Xiaojun Wu</w:t>
        <w:br/>
      </w:r>
      <w:r>
        <w:rPr>
          <w:rFonts w:ascii="Times New Roman" w:hAnsi="Times New Roman" w:eastAsia="宋体"/>
          <w:sz w:val="21"/>
        </w:rPr>
        <w:t xml:space="preserve">时间: 2025 | </w:t>
      </w:r>
      <w:r>
        <w:t xml:space="preserve">链接: </w:t>
      </w:r>
      <w:hyperlink r:id="rId322">
        <w:r>
          <w:rPr>
            <w:rFonts w:ascii="Times New Roman" w:hAnsi="Times New Roman" w:eastAsia="宋体"/>
            <w:color w:val="0000FF"/>
            <w:sz w:val="21"/>
            <w:u w:val="single"/>
          </w:rPr>
          <w:t>https://doi.org/10.3788/ai.2025.10019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非相干傅里叶叠层成像中波长信息偏振编码的彩色成像</w:t>
      </w:r>
    </w:p>
    <w:p>
      <w:r>
        <w:rPr>
          <w:rFonts w:ascii="Times New Roman" w:hAnsi="Times New Roman" w:eastAsia="宋体"/>
          <w:b/>
          <w:color w:val="003264"/>
          <w:sz w:val="24"/>
        </w:rPr>
        <w:t>Color imaging with polarization encoding of wavelength information in incoherent Fourier ptychography</w:t>
      </w:r>
    </w:p>
    <w:p>
      <w:r>
        <w:rPr>
          <w:rFonts w:ascii="Times New Roman" w:hAnsi="Times New Roman" w:eastAsia="宋体"/>
          <w:sz w:val="21"/>
        </w:rPr>
        <w:t>作者: Takanori Nomura, Yuki Matsumura, Yusuke Saita</w:t>
        <w:br/>
      </w:r>
      <w:r>
        <w:rPr>
          <w:rFonts w:ascii="Times New Roman" w:hAnsi="Times New Roman" w:eastAsia="宋体"/>
          <w:sz w:val="21"/>
        </w:rPr>
        <w:t xml:space="preserve">时间: 2026 | </w:t>
      </w:r>
      <w:r>
        <w:t xml:space="preserve">链接: </w:t>
      </w:r>
      <w:hyperlink r:id="rId323">
        <w:r>
          <w:rPr>
            <w:rFonts w:ascii="Times New Roman" w:hAnsi="Times New Roman" w:eastAsia="宋体"/>
            <w:color w:val="0000FF"/>
            <w:sz w:val="21"/>
            <w:u w:val="single"/>
          </w:rPr>
          <w:t>https://doi.org/10.3788/ai.2025.10015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具有隐式神经表示的无支撑散斑相关成像</w:t>
      </w:r>
    </w:p>
    <w:p>
      <w:r>
        <w:rPr>
          <w:rFonts w:ascii="Times New Roman" w:hAnsi="Times New Roman" w:eastAsia="宋体"/>
          <w:b/>
          <w:color w:val="003264"/>
          <w:sz w:val="24"/>
        </w:rPr>
        <w:t>Support-free speckle-correlation imaging with implicit neural representation</w:t>
      </w:r>
    </w:p>
    <w:p>
      <w:r>
        <w:rPr>
          <w:rFonts w:ascii="Times New Roman" w:hAnsi="Times New Roman" w:eastAsia="宋体"/>
          <w:sz w:val="21"/>
        </w:rPr>
        <w:t>作者: Felipe Guzmán, Ryoichi Horisaki, Esteban Vera</w:t>
        <w:br/>
      </w:r>
      <w:r>
        <w:rPr>
          <w:rFonts w:ascii="Times New Roman" w:hAnsi="Times New Roman" w:eastAsia="宋体"/>
          <w:sz w:val="21"/>
        </w:rPr>
        <w:t xml:space="preserve">时间: 2026 | </w:t>
      </w:r>
      <w:r>
        <w:t xml:space="preserve">链接: </w:t>
      </w:r>
      <w:hyperlink r:id="rId324">
        <w:r>
          <w:rPr>
            <w:rFonts w:ascii="Times New Roman" w:hAnsi="Times New Roman" w:eastAsia="宋体"/>
            <w:color w:val="0000FF"/>
            <w:sz w:val="21"/>
            <w:u w:val="single"/>
          </w:rPr>
          <w:t>https://doi.org/10.3788/ai.2025.50002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高保真傅立叶叠层描记法统计误差的反向传播</w:t>
      </w:r>
    </w:p>
    <w:p>
      <w:r>
        <w:rPr>
          <w:rFonts w:ascii="Times New Roman" w:hAnsi="Times New Roman" w:eastAsia="宋体"/>
          <w:b/>
          <w:color w:val="003264"/>
          <w:sz w:val="24"/>
        </w:rPr>
        <w:t>Backpropagation of statistical errors for high-fidelity Fourier ptychography</w:t>
      </w:r>
    </w:p>
    <w:p>
      <w:r>
        <w:rPr>
          <w:rFonts w:ascii="Times New Roman" w:hAnsi="Times New Roman" w:eastAsia="宋体"/>
          <w:sz w:val="21"/>
        </w:rPr>
        <w:t>作者: Tianci Feng, Jinghao Xu, Aiye Wang, Xuan Li, An Pan</w:t>
        <w:br/>
      </w:r>
      <w:r>
        <w:rPr>
          <w:rFonts w:ascii="Times New Roman" w:hAnsi="Times New Roman" w:eastAsia="宋体"/>
          <w:sz w:val="21"/>
        </w:rPr>
        <w:t xml:space="preserve">时间: 2026 | </w:t>
      </w:r>
      <w:r>
        <w:t xml:space="preserve">链接: </w:t>
      </w:r>
      <w:hyperlink r:id="rId325">
        <w:r>
          <w:rPr>
            <w:rFonts w:ascii="Times New Roman" w:hAnsi="Times New Roman" w:eastAsia="宋体"/>
            <w:color w:val="0000FF"/>
            <w:sz w:val="21"/>
            <w:u w:val="single"/>
          </w:rPr>
          <w:t>https://doi.org/10.3788/ai.2025.10020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326">
        <w:r>
          <w:rPr>
            <w:rFonts w:ascii="Times New Roman" w:hAnsi="Times New Roman" w:eastAsia="宋体"/>
            <w:color w:val="0000FF"/>
            <w:sz w:val="21"/>
            <w:u w:val="single"/>
          </w:rPr>
          <w:t>https://doi.org/10.3788/m00132/2026/3/2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在计算成像中，物理前向模型与现实世界测量之间的不匹配是限制重建保真度的基本挑战，特别是在照明未对准和光学像差等实际缺陷的情况下。基于像素误差最小化的传统傅里叶叠层显微术 (FPM) 重建方法在这些模型假设失效时很难保持鲁棒性。在这里，我们提出了平均结构相似性指数测量傅里叶叠层法（MSSIM-FP），这是一种重建框架，它将优化目标从直接强度匹配转变为最大化观测值和模型估计之间的统计一致性。通过将 MSSIM 作为可微损失函数嵌入到重建过程中，MSSIM-FP 提高了对系统缺陷的恢复能力，同时保留了高频细节和低频对比度。通过统计误差反向传播、随机批量更新和减少重叠采集策略的组合，MSSIM-FP 能够实现无伪影、无缝全场重建，并具有更快的收敛速度和更低的数据要求。实验验证表明，MSSIM-FP 在一系列具有挑战性的条件下保持成像保真度，为高通量生物医学成像和计算显微镜提供实用且可扩展的解决方案。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In computational imaging, the mismatch between physical forward models and real-world measurements is a fundamental challenge that limits reconstruction fidelity, especially under practical imperfections such as illumination misalignment and optical aberrations. Traditional Fourier ptychographic microscopy (FPM) reconstruction methods, based on pixel-wise error minimization, struggle to maintain robustness when these model assumptions break down. Here, we propose mean structural similarity index measure Fourier ptychography (MSSIM-FP), a reconstruction framework that shifts the optimization target from direct intensity matching to maximizing statistical consistency between observations and model estimations. By embedding the MSSIM into the reconstruction process as a differentiable loss function, MSSIM-FP improves resilience to system imperfections while preserving both high-frequency detail and low-frequency contrast. Through a combination of statistical error backpropagation, random batch updates, and a reduced-overlap acquisition strategy, MSSIM-FP enables artifact-free, seamless full-field reconstructions with faster convergence and lower data requirements. Experimental validations demonstrate that MSSIM-FP maintains imaging fidelity across a range of challenging conditions, offering a practical and scalable solution for high-throughput biomedical imaging and computational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基于深度学习的分段镜相位传感和调节：技术进展、挑战和未来方向</w:t>
      </w:r>
    </w:p>
    <w:p>
      <w:r>
        <w:rPr>
          <w:rFonts w:ascii="Times New Roman" w:hAnsi="Times New Roman" w:eastAsia="宋体"/>
          <w:b/>
          <w:color w:val="003264"/>
          <w:sz w:val="24"/>
        </w:rPr>
        <w:t>Deep-learning-based phase sensing and regulation of segmented mirrors: technical progress, challenges, and future directions</w:t>
      </w:r>
    </w:p>
    <w:p>
      <w:r>
        <w:rPr>
          <w:rFonts w:ascii="Times New Roman" w:hAnsi="Times New Roman" w:eastAsia="宋体"/>
          <w:sz w:val="21"/>
        </w:rPr>
        <w:t>作者: Yuchen Li, Qichang An, Zhenbang Xu</w:t>
        <w:br/>
      </w:r>
      <w:r>
        <w:rPr>
          <w:rFonts w:ascii="Times New Roman" w:hAnsi="Times New Roman" w:eastAsia="宋体"/>
          <w:sz w:val="21"/>
        </w:rPr>
        <w:t xml:space="preserve">时间: 2026 | </w:t>
      </w:r>
      <w:r>
        <w:t xml:space="preserve">链接: </w:t>
      </w:r>
      <w:hyperlink r:id="rId327">
        <w:r>
          <w:rPr>
            <w:rFonts w:ascii="Times New Roman" w:hAnsi="Times New Roman" w:eastAsia="宋体"/>
            <w:color w:val="0000FF"/>
            <w:sz w:val="21"/>
            <w:u w:val="single"/>
          </w:rPr>
          <w:t>https://doi.org/10.3788/ai.2025.20003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一种新颖的自由曲面裁剪方法，用于任意扩展光源的规定照明</w:t>
      </w:r>
    </w:p>
    <w:p>
      <w:r>
        <w:rPr>
          <w:rFonts w:ascii="Times New Roman" w:hAnsi="Times New Roman" w:eastAsia="宋体"/>
          <w:b/>
          <w:color w:val="003264"/>
          <w:sz w:val="24"/>
        </w:rPr>
        <w:t>A novel freeform surface tailoring method for prescribed illumination with arbitrary extended light sources</w:t>
      </w:r>
    </w:p>
    <w:p>
      <w:r>
        <w:rPr>
          <w:rFonts w:ascii="Times New Roman" w:hAnsi="Times New Roman" w:eastAsia="宋体"/>
          <w:sz w:val="21"/>
        </w:rPr>
        <w:t>作者: Youri Meuret</w:t>
        <w:br/>
      </w:r>
      <w:r>
        <w:rPr>
          <w:rFonts w:ascii="Times New Roman" w:hAnsi="Times New Roman" w:eastAsia="宋体"/>
          <w:sz w:val="21"/>
        </w:rPr>
        <w:t xml:space="preserve">时间: 2026 | </w:t>
      </w:r>
      <w:r>
        <w:t xml:space="preserve">链接: </w:t>
      </w:r>
      <w:hyperlink r:id="rId328">
        <w:r>
          <w:rPr>
            <w:rFonts w:ascii="Times New Roman" w:hAnsi="Times New Roman" w:eastAsia="宋体"/>
            <w:color w:val="0000FF"/>
            <w:sz w:val="21"/>
            <w:u w:val="single"/>
          </w:rPr>
          <w:t>https://doi.org/10.3788/ai.2025.30004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17:30 ---</w:t>
      </w:r>
    </w:p>
    <w:p>
      <w:pPr>
        <w:pStyle w:val="Heading2"/>
      </w:pPr>
      <w:r/>
      <w:r>
        <w:rPr>
          <w:rFonts w:ascii="Times New Roman" w:hAnsi="Times New Roman" w:eastAsia="宋体"/>
          <w:b/>
          <w:color w:val="000000"/>
          <w:sz w:val="24"/>
        </w:rPr>
        <w:t>TS-BCDPN：基于太赫兹光谱双路神经网络的乳腺癌分类工具</w:t>
      </w:r>
    </w:p>
    <w:p>
      <w:r>
        <w:rPr>
          <w:rFonts w:ascii="Times New Roman" w:hAnsi="Times New Roman" w:eastAsia="宋体"/>
          <w:b/>
          <w:color w:val="003264"/>
          <w:sz w:val="24"/>
        </w:rPr>
        <w:t>TS-BCDPN: a tool for breast cancer classification based on dual-path neural networks with terahertz spectroscopy</w:t>
      </w:r>
    </w:p>
    <w:p>
      <w:r>
        <w:rPr>
          <w:rFonts w:ascii="Times New Roman" w:hAnsi="Times New Roman" w:eastAsia="宋体"/>
          <w:sz w:val="21"/>
        </w:rPr>
        <w:t>作者: Jianwei Li, Pengcheng Li, Xuxu Ma, Meng Zhao, Xueguang Wang</w:t>
        <w:br/>
      </w:r>
      <w:r>
        <w:rPr>
          <w:rFonts w:ascii="Times New Roman" w:hAnsi="Times New Roman" w:eastAsia="宋体"/>
          <w:sz w:val="21"/>
        </w:rPr>
        <w:t xml:space="preserve">时间: 2025-09-22 | </w:t>
      </w:r>
      <w:r>
        <w:t xml:space="preserve">链接: </w:t>
      </w:r>
      <w:hyperlink r:id="rId329">
        <w:r>
          <w:rPr>
            <w:rFonts w:ascii="Times New Roman" w:hAnsi="Times New Roman" w:eastAsia="宋体"/>
            <w:color w:val="0000FF"/>
            <w:sz w:val="21"/>
            <w:u w:val="single"/>
          </w:rPr>
          <w:t>https://doi.org/10.1364/optcon.574675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&lt;jats:p&gt;太赫兹 (THz) 光谱由于其对生物组织的高灵敏度和特异性，在癌症早期检测和诊断方面具有巨大的潜力。然而，由于高维、显着噪声、相当大的光谱重叠和复杂的非线性特性等因素，太赫兹光谱数据的分析仍然具有挑战性。本文提出了一种称为 TS-BCDPN 的双路径神经网络模型，旨在用于诊断小鼠组织中的乳腺癌。该模型集成了多尺度卷积神经网络（multi-scale-CNN）和基于滑动窗口的长短期记忆网络（sw-LSTM）。它利用多尺度卷积和残差块从频域数据中提取各种尺度的特征，采用两层 LSTM 捕获时域数据中的时间依赖性，并使用自注意力机制组合这些特征。对小鼠乳腺癌太赫兹光谱数据集的实验评估表明该模型具有优越的性能，准确率（ACC）为0.9680，ROC曲线下面积（AUC）为0.9863，精确率-召回率曲线下面积（AUPR）为0.9891，精确度为0.9769，召回率为0.9695，F1分数为0.9732。这些结果证实了该模型的高诊断准确性。此外，与最先进（SOTA）方法的比较分析表明 TS-BCDPN 实现了最佳性能。所提出的模型有效支持基于太赫兹光谱数据的准确乳腺癌诊断，并有望成为使用太赫兹光谱诊断其他类型癌症的通用框架。 TS-BCDPN 的源代码和实验数据可在 https://github.com/paper-codes-data/TS-BCDPN 获取。&lt;/jats:p&gt;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(THz) spectroscopy has demonstrated substantial potential for the early detection and diagnosis of cancer due to its high sensitivity and specificity to biological tissues. However, the analysis of THz spectral data remains challenging owing to factors such as high dimensionality, significant noise, considerable spectral overlap, and complex nonlinear characteristics. This paper proposes a dual-path neural network model, termed TS-BCDPN, designed for the diagnosis of breast cancer in murine tissues. The model integrates a multi-scale convolutional neural network (multi-scale-CNN) with a sliding window-based long short-term memory network (sw-LSTM). It leverages multi-scale convolution and residual blocks to extract features at various scales from frequency-domain data, employs a two-layer LSTM to capture temporal dependencies in time-domain data, and combines these features using a self-attention mechanism. Experimental evaluations on a THz spectral dataset of mouse breast cancer demonstrate the superior performance of the model, achieving an accuracy (ACC) of 0.9680, an area under the ROC curve (AUC) of 0.9863, an area under the Precision–Recall curve (AUPR) of 0.9891, a precision of 0.9769, a recall of 0.9695, and an F1-score of 0.9732. These results confirm the model’s high diagnostic accuracy. Furthermore, comparative analysis with state-of-the-art (SOTA) methods indicates that TS-BCDPN achieves optimal performance. The proposed model effectively supports accurate breast cancer diagnosis based on THz spectral data and holds promise as a generalizable framework for diagnosing other types of cancer using terahertz spectroscopy. The source code and experimental data for TS-BCDPN are available at https://github.com/paper-codes-data/TS-BCDPN.&lt;/jats:p&gt;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通过光谱强度调制的飞秒非对称多脉冲整形</w:t>
      </w:r>
    </w:p>
    <w:p>
      <w:r>
        <w:rPr>
          <w:rFonts w:ascii="Times New Roman" w:hAnsi="Times New Roman" w:eastAsia="宋体"/>
          <w:b/>
          <w:color w:val="003264"/>
          <w:sz w:val="24"/>
        </w:rPr>
        <w:t>Femtosecond asymmetric multi-pulse shaping via spectral intensity modulation</w:t>
      </w:r>
    </w:p>
    <w:p>
      <w:r>
        <w:rPr>
          <w:rFonts w:ascii="Times New Roman" w:hAnsi="Times New Roman" w:eastAsia="宋体"/>
          <w:sz w:val="21"/>
        </w:rPr>
        <w:t>作者: Koyo Watanabe, Kazuki Kawai, Ryu Niigaki</w:t>
        <w:br/>
      </w:r>
      <w:r>
        <w:rPr>
          <w:rFonts w:ascii="Times New Roman" w:hAnsi="Times New Roman" w:eastAsia="宋体"/>
          <w:sz w:val="21"/>
        </w:rPr>
        <w:t xml:space="preserve">时间: 2025-09-25 | </w:t>
      </w:r>
      <w:r>
        <w:t xml:space="preserve">链接: </w:t>
      </w:r>
      <w:hyperlink r:id="rId330">
        <w:r>
          <w:rPr>
            <w:rFonts w:ascii="Times New Roman" w:hAnsi="Times New Roman" w:eastAsia="宋体"/>
            <w:color w:val="0000FF"/>
            <w:sz w:val="21"/>
            <w:u w:val="single"/>
          </w:rPr>
          <w:t>https://doi.org/10.1364/optcon.571107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&lt;jats:p&gt;在这项研究中，我们通过实验验证了强度优化迭代傅立叶变换算法 (IO-IFTA)。该方法结合光谱相位控制导出光谱强度调制模式，以实现增强的波形整形精度。我们将从 IO-IFTA 获得的调制模式应用于基于空间光调制器的脉冲整形系统中，以生成不对称双脉冲。设计的强度调制抑制了不需要的高阶脉冲，并将脉冲持续时间减少了约 11%，从而提高了与目标波形的一致性。定量分析进一步证实了IO-IFTA的优越性，与没有强度调制的情况相比，目标峰强度比的偏差减少了89.6%。这些发现为实现高精度脉冲整形提供了一种有前景的方法，这对于先进的超快光学应用至关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study, we experimentally validate the intensity optimization iterative Fourier transform algorithm (IO-IFTA). This method derives spectral intensity modulation patterns in combination with spectral phase control to achieve enhanced waveform shaping precision. We apply the modulation patterns obtained from IO-IFTA in a spatial light modulator-based pulse-shaping system to generate asymmetric double pulses. The designed intensity modulation suppressed unwanted higher-order pulses and reduced the pulse duration by approximately 11%, improving agreement with the target waveform. Quantitative analysis further confirmed the superiority of IO-IFTA, showing an 89.6% reduction in deviation from the target peak intensity ratio compared to the case without intensity modulation. These findings provide a promising approach to achieving high-precision pulse shaping, which is essential for advanced ultrafast optical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基于ZrNCl-ZrNBr异质结构的紫外光电探测器偏振灵敏度研究</w:t>
      </w:r>
    </w:p>
    <w:p>
      <w:r>
        <w:rPr>
          <w:rFonts w:ascii="Times New Roman" w:hAnsi="Times New Roman" w:eastAsia="宋体"/>
          <w:b/>
          <w:color w:val="003264"/>
          <w:sz w:val="24"/>
        </w:rPr>
        <w:t>ZrNCl-ZrNBr heterostructure-based UV photodetectors polarization sensitivity study</w:t>
      </w:r>
    </w:p>
    <w:p>
      <w:r>
        <w:rPr>
          <w:rFonts w:ascii="Times New Roman" w:hAnsi="Times New Roman" w:eastAsia="宋体"/>
          <w:sz w:val="21"/>
        </w:rPr>
        <w:t>作者: Zhengdao Li, Zongyao Zhang, Yulin Zhou, Yan Jiang, Benrun Xie, Yuxin Wang, Yu Wang, Liyuan Jiang, Xinxin Zhao, Jianbao Wu</w:t>
        <w:br/>
      </w:r>
      <w:r>
        <w:rPr>
          <w:rFonts w:ascii="Times New Roman" w:hAnsi="Times New Roman" w:eastAsia="宋体"/>
          <w:sz w:val="21"/>
        </w:rPr>
        <w:t xml:space="preserve">时间: 2025-09-25 | </w:t>
      </w:r>
      <w:r>
        <w:t xml:space="preserve">链接: </w:t>
      </w:r>
      <w:hyperlink r:id="rId331">
        <w:r>
          <w:rPr>
            <w:rFonts w:ascii="Times New Roman" w:hAnsi="Times New Roman" w:eastAsia="宋体"/>
            <w:color w:val="0000FF"/>
            <w:sz w:val="21"/>
            <w:u w:val="single"/>
          </w:rPr>
          <w:t>https://doi.org/10.1364/optcon.563262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&lt;jats:p&gt;通过第一性原理计算和量子输运模拟，本研究研究了 ZrNCl-ZrNBr 范德华异质结构 (vdW) 作为紫外 (UV) 光电探测器的偏振灵敏度。虽然 ZrNCl 和 ZrNBr 单层在紫外范围内表现出 C&lt;jat:sub&gt;3&lt;/jat:sub&gt; V 对称性和偏振相关光电流，但它们的响应受到材料对称性和光吸收的限制。然而，由于对称性降低和II型能带排列，ZrNCl-ZrNBr vdWh异质结构表现出显着增强的光学响应度，在零偏压下在3.5-6.0 eV紫外范围内实现了高达三个数量级的光电流响应放大，最大消光比为180.73。这些改进归因于 C&lt;jats:sub&gt;1&lt;/jats:sub&gt; 对称性引起的极化依赖性和减少的电子空穴复合。该异质结构的宽带隙、自供电能力和高偏振灵敏度使其成为紫外光电探测的有希望的候选者，为先进光电探测器的设计和理解宽带隙半导体中的光电现象提供了新的理论和材料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&lt;jats:p&gt;Through first-principles calculations and quantum transport simulations, this study investigates the polarization sensitivity of ZrNCl-ZrNBr van der Waals heterostructures (vdW) as ultraviolet (UV) photodetectors. While ZrNCl and ZrNBr monolayers show C&lt;jats:sub&gt;3&lt;/jats:sub&gt; V symmetry and polarization-dependent photocurrents in the UV range, their response is limited by material symmetry and optical absorption. The ZrNCl-ZrNBr vdWh heterostructure, however, exhibits significantly enhanced optical responsivity due to reduced symmetry and a type II band arrangement, achieving a photocurrent response amplified by up to three orders of magnitude in the 3.5–6.0 eV UV range under zero bias, with a maximum extinction ratio of 180.73. These improvements are attributed to C&lt;jats:sub&gt;1&lt;/jats:sub&gt; symmetry-induced polarization dependence and reduced electron-hole recombination. The heterostructure's wide bandgap, self-power capability, and high polarization sensitivity make it a promising candidate for UV photodetection, offering a new theoretical and material basis for advanced photodetector design and understanding of photoelectric phenomena in wide-bandgap semiconductors.&lt;/jats:p&gt;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适用于太赫兹应用的高度稳定的动态控制线性偏振转换器</w:t>
      </w:r>
    </w:p>
    <w:p>
      <w:r>
        <w:rPr>
          <w:rFonts w:ascii="Times New Roman" w:hAnsi="Times New Roman" w:eastAsia="宋体"/>
          <w:b/>
          <w:color w:val="003264"/>
          <w:sz w:val="24"/>
        </w:rPr>
        <w:t>Highly stable dynamically controlled linear polarization converter for THz applications</w:t>
      </w:r>
    </w:p>
    <w:p>
      <w:r>
        <w:rPr>
          <w:rFonts w:ascii="Times New Roman" w:hAnsi="Times New Roman" w:eastAsia="宋体"/>
          <w:sz w:val="21"/>
        </w:rPr>
        <w:t>作者: Shobit Agarwal, Muhammad Fayyaz Kashif, Junaid Yaseen, Zahra Mazaheri, Antonio Iodice, Antonello Andreone, Daniele Riccio</w:t>
        <w:br/>
      </w:r>
      <w:r>
        <w:rPr>
          <w:rFonts w:ascii="Times New Roman" w:hAnsi="Times New Roman" w:eastAsia="宋体"/>
          <w:sz w:val="21"/>
        </w:rPr>
        <w:t xml:space="preserve">时间: 2026-01-20 | </w:t>
      </w:r>
      <w:r>
        <w:t xml:space="preserve">链接: </w:t>
      </w:r>
      <w:hyperlink r:id="rId332">
        <w:r>
          <w:rPr>
            <w:rFonts w:ascii="Times New Roman" w:hAnsi="Times New Roman" w:eastAsia="宋体"/>
            <w:color w:val="0000FF"/>
            <w:sz w:val="21"/>
            <w:u w:val="single"/>
          </w:rPr>
          <w:t>https://doi.org/10.1364/optcon.573390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本研究提出了一种适用于太赫兹 (THz) 应用的反射式线性至线性 (L2L) 交叉偏振转换器 (CPC)。该单元具有改进的轮形几何形状，通过合并不同半径的同心圆环实现，放置在针对太赫兹操作优化的聚酰亚胺基板上。所提出的设计具有 0.370 THz (0.345–0.715 THz) 的超宽带宽，并在大部分工作频段实现了超过 75% 的偏振转换比 (PCR)。偏振转换机制通过二氧化钒（VO</w:t>
        <w:br/>
        <w:t xml:space="preserve">                    &lt;贾茨：子&gt;2&lt;/贾茨：子&gt;</w:t>
        <w:br/>
        <w:t xml:space="preserve">                    ），一种热响应相变材料。低于其阈值温度 (68°)，VO</w:t>
        <w:br/>
        <w:t xml:space="preserve">                    &lt;贾茨：子&gt;2&lt;/贾茨：子&gt;</w:t>
        <w:br/>
        <w:t xml:space="preserve">                    保持其绝缘状态，从而实现有效的偏振转换，而高于该温度转变为金属状态会完全抑制转换。此外，角度稳定性分析证实了在高达 50° 的斜入射角下的稳健性能，证明了其在实际应用中的实用性。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study presents a reflective linear-to-linear (L2L) cross-polarization converter (CPC) for terahertz (THz) applications. The unit cell features a modified wheel-shaped geometry, achieved by merging concentric circular rings of varying radii, placed on a polyimide substrate optimized for THz operation. The proposed design exhibits an ultra-wide bandwidth of 0.370 THz (0.345–0.715 THz) and achieves a polarization conversion ratio (PCR) exceeding 75% for most of the operational band. The polarization conversion mechanism is dynamically controlled via vanadium dioxide (VO</w:t>
        <w:br/>
        <w:t xml:space="preserve">                    &lt;jats:sub&gt;2&lt;/jats:sub&gt;</w:t>
        <w:br/>
        <w:t xml:space="preserve">                    ), a thermally responsive phase-change material. Below its threshold temperature (68°), VO</w:t>
        <w:br/>
        <w:t xml:space="preserve">                    &lt;jats:sub&gt;2&lt;/jats:sub&gt;</w:t>
        <w:br/>
        <w:t xml:space="preserve">                    remains in its insulating state, enabling efficient polarization conversion, while transitioning to a metallic state above this temperature suppresses the conversion entirely. Furthermore, angular stability analysis confirms robust performance under oblique incidence angles up to 50°, demonstrating its practicality for real-world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基于蚁群优化的水下光学天线发射接收系统设计</w:t>
      </w:r>
    </w:p>
    <w:p>
      <w:r>
        <w:rPr>
          <w:rFonts w:ascii="Times New Roman" w:hAnsi="Times New Roman" w:eastAsia="宋体"/>
          <w:b/>
          <w:color w:val="003264"/>
          <w:sz w:val="24"/>
        </w:rPr>
        <w:t>Design of underwater optical antenna transmission and reception systems based on ant colony optimization</w:t>
      </w:r>
    </w:p>
    <w:p>
      <w:r>
        <w:rPr>
          <w:rFonts w:ascii="Times New Roman" w:hAnsi="Times New Roman" w:eastAsia="宋体"/>
          <w:sz w:val="21"/>
        </w:rPr>
        <w:t>作者: Cheng Qiu, Yunjie Teng, Yang Liu, Jun Ma, Hao Qin, Minyang Zhang</w:t>
        <w:br/>
      </w:r>
      <w:r>
        <w:rPr>
          <w:rFonts w:ascii="Times New Roman" w:hAnsi="Times New Roman" w:eastAsia="宋体"/>
          <w:sz w:val="21"/>
        </w:rPr>
        <w:t xml:space="preserve">时间: 2025-11-14 | </w:t>
      </w:r>
      <w:r>
        <w:t xml:space="preserve">链接: </w:t>
      </w:r>
      <w:hyperlink r:id="rId333">
        <w:r>
          <w:rPr>
            <w:rFonts w:ascii="Times New Roman" w:hAnsi="Times New Roman" w:eastAsia="宋体"/>
            <w:color w:val="0000FF"/>
            <w:sz w:val="21"/>
            <w:u w:val="single"/>
          </w:rPr>
          <w:t>https://doi.org/10.1364/optcon.571791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&lt;jats:p&gt;本研究提出了一种基于蚁群优化 (ACO) 的快速设计方法，用于解决水下光学天线传输和接收准直光学系统中非球面透镜的高维非线性优化问题。 ACO算法采用分布式探索和基于信息素的正反馈，并结合动态加权策略来平衡全局和局部搜索能力，防止局部最优并确保快速收敛。这些结果证明了ACO算法在优化准直光学系统方面的有效性及其对光学系统设计全局优化的潜力，为开发用于光学天线发射和接收的高性能准直光学系统提供了可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 fast design method based on ant colony optimization (ACO) to address the high-dimensional, nonlinear optimization of aspheric lenses in collimating optical systems for underwater optical antenna transmission and reception. The ACO algorithm employs distributed exploration and pheromone-based positive feedback, combined with a dynamic weighting strategy to balance global and local search capabilities, preventing local optima and ensuring rapid convergence. These results demonstrate the effectiveness of the ACO algorithm in optimizing collimating optical systems and its potential for global optimization of optical system design, enabling the development of high-performance collimating optical systems for optical antenna transmission and reception.&lt;/jats:p&gt;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基于散射成像流式细胞术和机器学习的单细胞淋巴瘤无标记分类</w:t>
      </w:r>
    </w:p>
    <w:p>
      <w:r>
        <w:rPr>
          <w:rFonts w:ascii="Times New Roman" w:hAnsi="Times New Roman" w:eastAsia="宋体"/>
          <w:b/>
          <w:color w:val="003264"/>
          <w:sz w:val="24"/>
        </w:rPr>
        <w:t>Label-free classification of single-cell lymphoma based on scattering imaging flow cytometry and machine learning</w:t>
      </w:r>
    </w:p>
    <w:p>
      <w:r>
        <w:rPr>
          <w:rFonts w:ascii="Times New Roman" w:hAnsi="Times New Roman" w:eastAsia="宋体"/>
          <w:sz w:val="21"/>
        </w:rPr>
        <w:t>作者: Linyan Xie, Mengfei Wang, Kai Yang, Xiangyu Wei, Wenli Hou, Xuezhi Zhou</w:t>
        <w:br/>
      </w:r>
      <w:r>
        <w:rPr>
          <w:rFonts w:ascii="Times New Roman" w:hAnsi="Times New Roman" w:eastAsia="宋体"/>
          <w:sz w:val="21"/>
        </w:rPr>
        <w:t xml:space="preserve">时间: 2025-09-25 | </w:t>
      </w:r>
      <w:r>
        <w:t xml:space="preserve">链接: </w:t>
      </w:r>
      <w:hyperlink r:id="rId334">
        <w:r>
          <w:rPr>
            <w:rFonts w:ascii="Times New Roman" w:hAnsi="Times New Roman" w:eastAsia="宋体"/>
            <w:color w:val="0000FF"/>
            <w:sz w:val="21"/>
            <w:u w:val="single"/>
          </w:rPr>
          <w:t>https://doi.org/10.1364/optcon.576333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&lt;jats:p&gt;单细胞淋巴瘤的无标签分类对于推进癌症诊断至关重要。本研究提出了一种将散射成像流式细胞术 (SIFC) 与机器学习相结合的方法，根据不同的散射模式对正常 CD4+ T 淋巴细胞和 T 淋巴细胞白血病 (SUP-T1) 细胞进行分类。使用与基于激光的SIFC系统集成的微流控芯片捕获散射数据，并通过机器学习的方式根据散射图像的特征值对不同的淋巴瘤细胞进行分类。五倍交叉验证结果表明，该模型具有优异的判别力和可靠性，AUC值范围为0.945至0.964（平均值：0.957），验证集准确率范围为86.3%至92.0%（平均值：89.0%），灵敏度（表明正确识别SUP-T1细胞）范围为89.0%至93.0%（平均值：91.6%），特异性（表明正确识别 CD4+ T 淋巴细胞）范围为 83.0% 至 91.5%（平均值：86.4%）。这些研究结果表明，SIFC 与机器学习相结合，为无标记、高精度和低成本的单细胞分类提供了一种有前景的方法，在癌症诊断方面具有潜在的应用前景。&lt;/jats:p&gt;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&lt;jats:p&gt;Label-free classification of single-cell lymphoma is essential for advancing cancer diagnostics. This study presents a method combining scattering imaging flow cytometry (SIFC) with machine learning to classify normal CD4+ T lymphocytes and T lymphoblastic leukemia (SUP-T1) cells based on distinct scattering patterns. Scattering data were captured using a microfluidic chip integrated with the laser-based SIFC system, and different lymphoma cells were classified based on the feature values of scattering images by means of machine learning. The results of five-fold cross-validation demonstrate that the model has excellent discriminatory power and reliability, with AUC values ranging from 0.945 to 0.964 (average: 0.957), validation set accuracies ranged from 86.3% to 92.0% (average: 89.0%), sensitivity, indicating correct identification of SUP-T1 cells, ranged from 89.0% to 93.0% (average: 91.6%), and specificity, indicating correct identification of CD4+ T lymphocytes, ranged from 83.0% to 91.5% (average: 86.4%). These findings indicate that SIFC, combined with machine learning, offers a promising approach for label-free, high-accuracy, and low-cost single-cell classification, with potential applications in cancer diagnostics.&lt;/jats:p&gt;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高比刚度拓扑优化晶格镜的设计与测试</w:t>
      </w:r>
    </w:p>
    <w:p>
      <w:r>
        <w:rPr>
          <w:rFonts w:ascii="Times New Roman" w:hAnsi="Times New Roman" w:eastAsia="宋体"/>
          <w:b/>
          <w:color w:val="003264"/>
          <w:sz w:val="24"/>
        </w:rPr>
        <w:t>Design and testing of a topology-optimized lattice mirror with high specific stiffness</w:t>
      </w:r>
    </w:p>
    <w:p>
      <w:r>
        <w:rPr>
          <w:rFonts w:ascii="Times New Roman" w:hAnsi="Times New Roman" w:eastAsia="宋体"/>
          <w:sz w:val="21"/>
        </w:rPr>
        <w:t>作者: Jiajun Long, Lijun Sun, Yueqi Zhu, Shanliang Ke, Anan Zhou, Wencong Chen, Qiang Zhao, Siyuan Li, Bingliang Hu</w:t>
        <w:br/>
      </w:r>
      <w:r>
        <w:rPr>
          <w:rFonts w:ascii="Times New Roman" w:hAnsi="Times New Roman" w:eastAsia="宋体"/>
          <w:sz w:val="21"/>
        </w:rPr>
        <w:t xml:space="preserve">时间: 2025-12-23 | </w:t>
      </w:r>
      <w:r>
        <w:t xml:space="preserve">链接: </w:t>
      </w:r>
      <w:hyperlink r:id="rId335">
        <w:r>
          <w:rPr>
            <w:rFonts w:ascii="Times New Roman" w:hAnsi="Times New Roman" w:eastAsia="宋体"/>
            <w:color w:val="0000FF"/>
            <w:sz w:val="21"/>
            <w:u w:val="single"/>
          </w:rPr>
          <w:t>https://doi.org/10.1364/optcon.568314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实现轻量化、高刚度和高面形精度的空间镜设计，本研究引入了一种具有高比刚度的拓扑优化晶格镜设计方法。首先，我们认为通过拓扑优化开发了一种新颖的高比刚度晶格结构（TFFCC，面心立方拓扑优化框架）。随后，通过集成拓扑优化方法开发了拓扑优化晶格镜。最后，利用选择性激光熔化（SLM）技术来制造镜毛坯，然后进行模态测试以确定其振动特性。实验结果表明，与等效轻量比的传统反射镜相比，拓扑优化的点阵反射镜表现出显着的优势。其一阶固有频率从1826.71 Hz增加到2942.35 Hz，提高了61.08%。该方法为高刚度反射镜的轻量化设计提供了创新的解决方案。&lt;/jats:p&gt;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achieve a lightweight, high-stiffness, and high-surface-figure-accuracy spatial mirror design, this study introduces a topology-optimized lattice mirror design method with high specific stiffness. First, what we believe to be a novel high-specific-stiffness lattice structure (TFFCC, Topology optimization framework face-centered cubic) was developed through topology optimization. Subsequently, a topology-optimized lattice mirror was developed by integrating topology optimization methodology. Finally, selective laser melting (SLM) technology was utilized to fabricate the mirror blank, followed by modal testing to determine its vibration characteristics. Experimental results demonstrate that compared with a conventional mirror of equivalent lightweight ratio, the topology-optimized lattice mirror exhibits significant advantages. Its first-order natural frequency increases from 1826.71 Hz to 2942.35 Hz, representing an improvement of 61.08%. This method provides an innovative solution for the lightweight design of high-stiffness mirrors.&lt;/jats:p&gt;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使用空间模式解复用启用的分析估计器来定位单点光源</w:t>
      </w:r>
    </w:p>
    <w:p>
      <w:r>
        <w:rPr>
          <w:rFonts w:ascii="Times New Roman" w:hAnsi="Times New Roman" w:eastAsia="宋体"/>
          <w:b/>
          <w:color w:val="003264"/>
          <w:sz w:val="24"/>
        </w:rPr>
        <w:t>Locating a single point source of light using an analytic estimator enabled by spatial mode demultiplexing</w:t>
      </w:r>
    </w:p>
    <w:p>
      <w:r>
        <w:rPr>
          <w:rFonts w:ascii="Times New Roman" w:hAnsi="Times New Roman" w:eastAsia="宋体"/>
          <w:sz w:val="21"/>
        </w:rPr>
        <w:t>作者: Chao-Ning Hu, Jun Xin, Xiao-Ming Lu</w:t>
        <w:br/>
      </w:r>
      <w:r>
        <w:rPr>
          <w:rFonts w:ascii="Times New Roman" w:hAnsi="Times New Roman" w:eastAsia="宋体"/>
          <w:sz w:val="21"/>
        </w:rPr>
        <w:t xml:space="preserve">时间: 2025-10-03 | </w:t>
      </w:r>
      <w:r>
        <w:t xml:space="preserve">链接: </w:t>
      </w:r>
      <w:hyperlink r:id="rId336">
        <w:r>
          <w:rPr>
            <w:rFonts w:ascii="Times New Roman" w:hAnsi="Times New Roman" w:eastAsia="宋体"/>
            <w:color w:val="0000FF"/>
            <w:sz w:val="21"/>
            <w:u w:val="single"/>
          </w:rPr>
          <w:t>https://doi.org/10.1364/optcon.575505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&lt;jats:p&gt;单粒子跟踪 (SPT) 的进步提高了精确定位单点光源的重要性。在传统的直接成像中，最佳方法是最大似然估计，它可以达到 Cramér-Rao 界，但通常需要迭代方法或网格搜索。在这个原理验证实验中，我们证明了在高信噪比条件下，空间模式解复用（SPADE）测量方案启用的分析估计器可以通过单次计算实现与最大似然估计器相当的定位精度。这些结果凸显了 SPADE 的计算优势，表明其在准确性和效率都很重要的 SPT 任务中的潜在实用性。&lt;/jats:p&gt;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&lt;jats:p&gt;Advances in single-particle tracking (SPT) have heightened the importance of accurately locating a single point source of light. In traditional direct imaging, the optimal method is maximum likelihood estimation, which can attain the Cramér-Rao bound but typically requires iterative methods or grid searches. In this proof-of-principle experiment, we demonstrated that under high signal-to-noise ratio conditions, the analytic estimator enabled by the spatial mode demultiplexing (SPADE) measurement scheme can achieve localization accuracy comparable to that of the maximum likelihood estimator with a single calculation. These results highlight the computational advantage of SPADE, suggesting its potential utility in SPT tasks where both accuracy and efficiency are important.&lt;/jats:p&gt;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衍射透镜的高效逆大规模优化</w:t>
      </w:r>
    </w:p>
    <w:p>
      <w:r>
        <w:rPr>
          <w:rFonts w:ascii="Times New Roman" w:hAnsi="Times New Roman" w:eastAsia="宋体"/>
          <w:b/>
          <w:color w:val="003264"/>
          <w:sz w:val="24"/>
        </w:rPr>
        <w:t>Efficient, inverse large-scale optimization of diffractive lenses</w:t>
      </w:r>
    </w:p>
    <w:p>
      <w:r>
        <w:rPr>
          <w:rFonts w:ascii="Times New Roman" w:hAnsi="Times New Roman" w:eastAsia="宋体"/>
          <w:sz w:val="21"/>
        </w:rPr>
        <w:t>作者: Marco Gerhardt, Sungkun Hong, Moosung Lee</w:t>
        <w:br/>
      </w:r>
      <w:r>
        <w:rPr>
          <w:rFonts w:ascii="Times New Roman" w:hAnsi="Times New Roman" w:eastAsia="宋体"/>
          <w:sz w:val="21"/>
        </w:rPr>
        <w:t xml:space="preserve">时间: 2025-10-03 | </w:t>
      </w:r>
      <w:r>
        <w:t xml:space="preserve">链接: </w:t>
      </w:r>
      <w:hyperlink r:id="rId337">
        <w:r>
          <w:rPr>
            <w:rFonts w:ascii="Times New Roman" w:hAnsi="Times New Roman" w:eastAsia="宋体"/>
            <w:color w:val="0000FF"/>
            <w:sz w:val="21"/>
            <w:u w:val="single"/>
          </w:rPr>
          <w:t>https://doi.org/10.1364/optcon.571160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&lt;jats:p&gt;可扩展的光子优化有望在各种光子应用中显着增强衍射透镜的性能。然而，传统全三维电磁求解器的高计算成本迄今为止一直是大规模域优化的主要障碍。在这里，我们通过将收敛 Born 级数与伴随场优化框架集成来解决这一限制，使用单个经济高效的显卡实现域尺寸高达 110 × 110 × 46 μm&lt;jats:sup&gt;3&lt;/jats:sup&gt; 体积（相当于 0.1 gigavoxels）的逆向设计。与相同直径和数值孔径的标准菲涅尔透镜相比，优化后的透镜轴向分辨率提高了9%，聚焦效率提高了20%。这些成果为使用适度的计算资源优化高性能显微镜、光刻和光学捕获系统提供了应用机会。&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&lt;jats:p&gt;Scalable photonic optimization holds the promise of significantly enhancing the performance of diffractive lenses across a wide range of photonic applications. However, the high computational cost of conventional full three-dimensional electromagnetic solvers has thus far been a major obstacle to large-scale-domain optimization. Here, we address this limitation by integrating the convergent Born series with the adjoint-field optimization framework, enabling inverse design with its domain size up to 110 × 110 × 46 μm&lt;jats:sup&gt;3&lt;/jats:sup&gt; volume—corresponding to 0.1 gigavoxels—using a single, cost-effective graphics card. The optimized lens achieves a 9% improvement in axial resolution and a 20% increase in focusing efficiency compared to a standard Fresnel lens of identical diameter and numerical aperture. These gains point to application opportunities for optimizing high-performance microscopy, photolithography, and optical trapping systems using modest computational resources.&lt;/jats:p&gt;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使用相位传递函数的基于空间频率调制的单次定量相位成像的增强性能</w:t>
      </w:r>
    </w:p>
    <w:p>
      <w:r>
        <w:rPr>
          <w:rFonts w:ascii="Times New Roman" w:hAnsi="Times New Roman" w:eastAsia="宋体"/>
          <w:b/>
          <w:color w:val="003264"/>
          <w:sz w:val="24"/>
        </w:rPr>
        <w:t>Enhanced performance for single-shot quantitative phase imaging based on spatial frequency modulation using the phase transfer function</w:t>
      </w:r>
    </w:p>
    <w:p>
      <w:r>
        <w:rPr>
          <w:rFonts w:ascii="Times New Roman" w:hAnsi="Times New Roman" w:eastAsia="宋体"/>
          <w:sz w:val="21"/>
        </w:rPr>
        <w:t>作者: Yusuke Saita, Kazunari Sawamura, Takanori Nomura</w:t>
        <w:br/>
      </w:r>
      <w:r>
        <w:rPr>
          <w:rFonts w:ascii="Times New Roman" w:hAnsi="Times New Roman" w:eastAsia="宋体"/>
          <w:sz w:val="21"/>
        </w:rPr>
        <w:t xml:space="preserve">时间: 2025-10-03 | </w:t>
      </w:r>
      <w:r>
        <w:t xml:space="preserve">链接: </w:t>
      </w:r>
      <w:hyperlink r:id="rId338">
        <w:r>
          <w:rPr>
            <w:rFonts w:ascii="Times New Roman" w:hAnsi="Times New Roman" w:eastAsia="宋体"/>
            <w:color w:val="0000FF"/>
            <w:sz w:val="21"/>
            <w:u w:val="single"/>
          </w:rPr>
          <w:t>https://doi.org/10.1364/optcon.573277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&lt;jats:p&gt;定量相位成像 (QPI) 是一种对透明样本进行非侵入式、无标记表征的宝贵技术，可以获取折射率和厚度等参数。在各种 QPI 方法中，基于强度传输方程的方法因其非干涉测量实现以及与部分相干照明的兼容性而颇具吸引力。然而，传统的有限差分和多项式拟合技术通常涉及空间分辨率和噪声鲁棒性之间的权衡，并且需要顺序采集散焦强度分布。在本研究中，我们提出了一种基于空间频率调制和相位传递函数（PTF）分析的单次 QPI 方法。同时捕获多个散焦强度分布，并使用 PTF 选择散焦距离，从而无需事先了解物体或系统即可实现精确的相位重建。实验结果证实，该方法在相位重建质量方面优于传统的单次QPI技术。&lt;/jats:p&gt;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&lt;jats:p&gt;Quantitative phase imaging (QPI) is a valuable technique for non-invasive, label-free characterization of transparent specimens, offering access to parameters such as refractive index and thickness. Among various QPI methods, transport-of-intensity equation-based approaches are attractive due to their non-interferometric implementation and compatibility with partially coherent illumination. However, conventional finite difference and polynomial fitting techniques often involve trade-offs between spatial resolution and noise robustness, and require sequential acquisition of defocused intensity distributions. In this study, we propose a single-shot QPI method based on spatial frequency modulation and phase transfer function (PTF) analysis. Multiple defocused intensity distributions are captured simultaneously, and the defocus distances are selected using the PTF, enabling accurate phase reconstruction without prior knowledge of the object or the system. Experimental results confirm that the proposed method outperforms conventional single-shot QPI techniques in terms of phase reconstruction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时域漫射光学断层扫描中的空间和时间调制</w:t>
      </w:r>
    </w:p>
    <w:p>
      <w:r>
        <w:rPr>
          <w:rFonts w:ascii="Times New Roman" w:hAnsi="Times New Roman" w:eastAsia="宋体"/>
          <w:b/>
          <w:color w:val="003264"/>
          <w:sz w:val="24"/>
        </w:rPr>
        <w:t>Spatial and temporal modulation in time-domain diffuse optical tomography</w:t>
      </w:r>
    </w:p>
    <w:p>
      <w:r>
        <w:rPr>
          <w:rFonts w:ascii="Times New Roman" w:hAnsi="Times New Roman" w:eastAsia="宋体"/>
          <w:sz w:val="21"/>
        </w:rPr>
        <w:t>作者: Jarjish Rahaman, Meghdoot Mozumder, Andrea Farina, Tanja Tarvainen</w:t>
        <w:br/>
      </w:r>
      <w:r>
        <w:rPr>
          <w:rFonts w:ascii="Times New Roman" w:hAnsi="Times New Roman" w:eastAsia="宋体"/>
          <w:sz w:val="21"/>
        </w:rPr>
        <w:t xml:space="preserve">时间: 2025-11-14 | </w:t>
      </w:r>
      <w:r>
        <w:t xml:space="preserve">链接: </w:t>
      </w:r>
      <w:hyperlink r:id="rId339">
        <w:r>
          <w:rPr>
            <w:rFonts w:ascii="Times New Roman" w:hAnsi="Times New Roman" w:eastAsia="宋体"/>
            <w:color w:val="0000FF"/>
            <w:sz w:val="21"/>
            <w:u w:val="single"/>
          </w:rPr>
          <w:t>https://doi.org/10.1364/optcon.568413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&lt;jats:p&gt;漫反射光学断层扫描 (DOT) 利用可见光和近红外光来非侵入性地研究生物结构和功能，例如对乳腺癌和大脑活动进行成像。时域 DOT 系统使用脉冲光并测量时变时间点扩散函数。时域DOT提供来自表层和深层组织的信息，因此被认为是在DOT的其他测量类型（例如连续波和强度调制DOT）中提供最丰富信息的技术。然而，时域数据的建模和图像重建本身的计算成本很高。为了克服这个问题，DOT 中使用了不同的数据类型转换，目的是在压缩数据的同时保持丰富的信息内容。此外，DOT 中还利用了不同的结构照明来增强成像模式。在这项工作中，我们通过数值模拟研究了时域 DOT 中时间和空间调制的使用。对于时间调制，利用截断的傅立叶级数近似并研究了不同数量的频率的使用。此外，结构照明和检测是使用 Hadamard 模式实现的。研究了不同数量和不同复杂程度的模式的使用。模拟表明，通过增加数据中的傅里叶频率数量和哈达玛图案数量，可以提高重建吸收和散射图像的分辨率和对比度。然而，人们还注意到，经过一定程度的改进后，包括更多频率和哈达玛模式并不会显着改变重建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&lt;jats:p&gt;Diffuse optical tomography (DOT) utilizes visible and near-infrared light to non-invasively study biological structures and functions, such as imaging breast cancer and brain activity. Time-domain DOT systems use pulsed light and measure the time-varying temporal point spread function. Time-domain DOT provides information from both superficial and deep tissue, and thus it is regarded as a technique that provides the richest information, among other measurement types in DOT, such as continuous-wave and intensity-modulated DOT. However, modeling and image reconstruction of time-domain data as such is computationally expensive. To overcome this problem, different transformations of data types in DOT have been utilized with an aim to compress the data while maintaining the rich information content. Furthermore, different structural illuminations have been utilized in DOT to enhance the imaging modality. In this work, we study the use of temporal and spatial modulation in time-domain DOT using numerical simulations. For temporal modulation, a truncated Fourier-series approximation is utilized and the use of different numbers of frequencies is studied. Furthermore, structural illumination and detection are implemented using Hadamard patterns. The use of different numbers and different complexities of patterns is studied. The simulations show that the resolution and contrast of reconstructed absorption and scattering images can be improved by increasing the number of Fourier frequencies and the number of Hadamard patterns in the data. However, it was also noticed that, after a certain level of improvement, including more frequencies and Hadamard patterns do not change reconstructed images significantly.&lt;/jats:p&gt;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扰码器功能及其对对地观测光谱仪光谱性能的影响分析</w:t>
      </w:r>
    </w:p>
    <w:p>
      <w:r>
        <w:rPr>
          <w:rFonts w:ascii="Times New Roman" w:hAnsi="Times New Roman" w:eastAsia="宋体"/>
          <w:b/>
          <w:color w:val="003264"/>
          <w:sz w:val="24"/>
        </w:rPr>
        <w:t>Analysis of scrambler function and its impact on the spectral performance of Earth observation spectrometers</w:t>
      </w:r>
    </w:p>
    <w:p>
      <w:r>
        <w:rPr>
          <w:rFonts w:ascii="Times New Roman" w:hAnsi="Times New Roman" w:eastAsia="宋体"/>
          <w:sz w:val="21"/>
        </w:rPr>
        <w:t>作者: Carmen Vázquez-Pérez, Andrea García-Moreno, Luis M. González-Fernández, Tomás Belenguer-Dávila, Marianela Fernández-Rodríguez</w:t>
        <w:br/>
      </w:r>
      <w:r>
        <w:rPr>
          <w:rFonts w:ascii="Times New Roman" w:hAnsi="Times New Roman" w:eastAsia="宋体"/>
          <w:sz w:val="21"/>
        </w:rPr>
        <w:t xml:space="preserve">时间: 2025-11-14 | </w:t>
      </w:r>
      <w:r>
        <w:t xml:space="preserve">链接: </w:t>
      </w:r>
      <w:hyperlink r:id="rId340">
        <w:r>
          <w:rPr>
            <w:rFonts w:ascii="Times New Roman" w:hAnsi="Times New Roman" w:eastAsia="宋体"/>
            <w:color w:val="0000FF"/>
            <w:sz w:val="21"/>
            <w:u w:val="single"/>
          </w:rPr>
          <w:t>https://doi.org/10.1364/optcon.578218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谱仪是地球观测应用中最常用的仪器之一。其中，它们旨在通过高精度吸收光谱来测量大气化合物，在这种情况下，使用扰频器（也称为消偏器）等光学元件对于消除或减少主要由瑞利散射产生的光的偏振度至关重要。了解它们如何消偏振光对于确保准确的辐射测量至关重要。此外，由于它们集成到光谱仪中，因此评估它们对系统整体性能的影响非常重要，特别是在光学质量和光谱分辨率方面。已经进行了一项研究来表征扰频器的主要光学特性，这些特性影响偏振度的变化，从而影响地球观测光谱仪的性能。该方法基于使用 Code V（Synopsys，美国）光学设计软件进行的模拟，并辅以 Mueller 矩阵形式来分析这些元件的光学和偏振行为。获得的结果可以为这些元件建立光学设计指南，根据特定的偏振要求优化其配置，而不会影响系统的光学质量和光谱分辨率。&lt;/jats:p&gt;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&lt;jats:p&gt;Spectrometers are one of the most commonly used instruments in Earth observation applications. Among others, they are designed to measure atmospheric compounds by absorption spectroscopy with high precision, and in this case, the use of optical elements such as scramblers, also called depolarizers, is essential to eliminate or reduce the degree of polarization of the light mainly resulting from Rayleigh scattering. Understanding how they depolarize light is crucial to ensure accurate radiometric measurements. Additionally, since they are integrated into a spectrometer, it is important to assess their impact on the system’s overall performance, particularly in optical quality and spectral resolution. A study has been carried out to characterize the main optical properties of scramblers that influence the variation of the degree of polarization and, consequently, the performance of Earth observation spectrometers. The methodology has been based on simulations using Code V (Synopsys, USA) optical design software, complemented with the Mueller matrix formalism to analyze the optical and polarimetric behavior of these elements. The results obtained allow establishing optical design guidelines for these elements, optimizing their configuration according to the specific polarization requirements, without compromising the optical quality and spectral resolution of the system.&lt;/jats:p&gt;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使用虚拟现实头戴式显示器对亥姆霍兹-科尔劳施效应进行心理物理学评估</w:t>
      </w:r>
    </w:p>
    <w:p>
      <w:r>
        <w:rPr>
          <w:rFonts w:ascii="Times New Roman" w:hAnsi="Times New Roman" w:eastAsia="宋体"/>
          <w:b/>
          <w:color w:val="003264"/>
          <w:sz w:val="24"/>
        </w:rPr>
        <w:t>Psychophysical evaluation of the Helmholtz–Kohlrausch effect using virtual reality head mounted displays</w:t>
      </w:r>
    </w:p>
    <w:p>
      <w:r>
        <w:rPr>
          <w:rFonts w:ascii="Times New Roman" w:hAnsi="Times New Roman" w:eastAsia="宋体"/>
          <w:sz w:val="21"/>
        </w:rPr>
        <w:t>作者: Ujjayanta Bhaumik, Frédéric B. Leloup</w:t>
        <w:br/>
      </w:r>
      <w:r>
        <w:rPr>
          <w:rFonts w:ascii="Times New Roman" w:hAnsi="Times New Roman" w:eastAsia="宋体"/>
          <w:sz w:val="21"/>
        </w:rPr>
        <w:t xml:space="preserve">时间: 2025-10-15 | </w:t>
      </w:r>
      <w:r>
        <w:t xml:space="preserve">链接: </w:t>
      </w:r>
      <w:hyperlink r:id="rId341">
        <w:r>
          <w:rPr>
            <w:rFonts w:ascii="Times New Roman" w:hAnsi="Times New Roman" w:eastAsia="宋体"/>
            <w:color w:val="0000FF"/>
            <w:sz w:val="21"/>
            <w:u w:val="single"/>
          </w:rPr>
          <w:t>https://doi.org/10.1364/optcon.574284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亥姆霍兹-科尔劳施效应是一种众所周知的现象，它定义了对于具有恒定亮度的色度刺激，色度的增加伴随着感知亮度的增加。过去，许多关于亥姆霍兹-科尔劳施效应的研究都是在传统显示器上进行的。然而，虚拟现实的出现为探索沉浸式媒体效果提供了新的机会。在本文中，使用商用头戴式显示器 Meta Quest 2 研究了亥姆霍兹-科尔劳施效应。进行了三个心理物理学实验，观察者在 2D 和 3D 环境中估计了色彩刺激的亮度。根据结果​​，评估了不同模型捕获亥姆霍兹-科尔劳施效应的适用性。&lt;/jats:p&gt;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Helmholtz–Kohlrausch effect is a well-known phenomenon which defines that for a chromatic stimulus with constant luminance, an increase in chroma is accompanied by an increase in perceived brightness. Many studies on the Helmholtz–Kohlrausch effect have been performed on conventional displays in the past. Yet, the advent of virtual reality provides new opportunities to explore the effect in immersive media. In this paper, the Helmholtz–Kohlrausch effect is investigated using a commercially available head mounted display, the Meta Quest 2. Three psychophysical experiments were conducted, in which observers estimated the brightness of chromatic stimuli in a 2D and 3D context. Based on the results, the suitability of different models for capturing the Helmholtz-Kohlrausch effect is assessed.&lt;/jats:p&gt;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用于不同来源、双偏振光通信链路的功分复用方案</w:t>
      </w:r>
    </w:p>
    <w:p>
      <w:r>
        <w:rPr>
          <w:rFonts w:ascii="Times New Roman" w:hAnsi="Times New Roman" w:eastAsia="宋体"/>
          <w:b/>
          <w:color w:val="003264"/>
          <w:sz w:val="24"/>
        </w:rPr>
        <w:t>Power division multiplexing scheme for diverse-origin, dual polarization optical communication links</w:t>
      </w:r>
    </w:p>
    <w:p>
      <w:r>
        <w:rPr>
          <w:rFonts w:ascii="Times New Roman" w:hAnsi="Times New Roman" w:eastAsia="宋体"/>
          <w:sz w:val="21"/>
        </w:rPr>
        <w:t>作者: Meredith Caveney, C. Alex Kaylor, Prankush Agarwal, Stephen E. Ralph</w:t>
        <w:br/>
      </w:r>
      <w:r>
        <w:rPr>
          <w:rFonts w:ascii="Times New Roman" w:hAnsi="Times New Roman" w:eastAsia="宋体"/>
          <w:sz w:val="21"/>
        </w:rPr>
        <w:t xml:space="preserve">时间: 2025-11-04 | </w:t>
      </w:r>
      <w:r>
        <w:t xml:space="preserve">链接: </w:t>
      </w:r>
      <w:hyperlink r:id="rId342">
        <w:r>
          <w:rPr>
            <w:rFonts w:ascii="Times New Roman" w:hAnsi="Times New Roman" w:eastAsia="宋体"/>
            <w:color w:val="0000FF"/>
            <w:sz w:val="21"/>
            <w:u w:val="single"/>
          </w:rPr>
          <w:t>https://doi.org/10.1364/optcon.577170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数值模拟和实验演示了数字相干接收机中异步双偏振信令的功分复用方案。这种共享频谱方案支持具有有限的、可调节带宽的辅助信号，该信号可以从完全独立的源沿着传输光纤插入到任何点，具有不同的偏振、载波频率和相位，从而成功地恢复两个信号。连续的干扰消除能够通过解调链的反转来恢复两个信号，并且累积的色散提供估计的插入位置。我们分析了插入位置、偏振对齐、波特率和功率比对系统性能的影响，并讨论了在实际约束下优化这种灵活方案的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numerically simulate and experimentally demonstrate a power division multiplexing scheme for asynchronous, dual polarization signaling in a digital coherent receiver. This shared spectrum scheme supports a secondary signal with a bounded, adjustable bandwidth that can be inserted at any point along a transport fiber from a completely independent source—with distinct polarization, carrier frequency, and phase—successfully enabling recovery of both signals. Successive interference cancellation enables recovery of both signals through inversion of the demodulation chain, and the accumulated chromatic dispersion provides an estimated insertion location. We analyze how the insertion location, polarization alignment, baud rate, and power ratio impact system performance and discuss strategies to optimize this flexible scheme under practical constraints.&lt;/jats:p&gt;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通过等距能量守恒变换的可扩展光子量子处理：桥接混合光学模式</w:t>
      </w:r>
    </w:p>
    <w:p>
      <w:r>
        <w:rPr>
          <w:rFonts w:ascii="Times New Roman" w:hAnsi="Times New Roman" w:eastAsia="宋体"/>
          <w:b/>
          <w:color w:val="003264"/>
          <w:sz w:val="24"/>
        </w:rPr>
        <w:t>Scalable photonic quantum processing via isometric energy-conserving transformations: bridging hybrid optical modes</w:t>
      </w:r>
    </w:p>
    <w:p>
      <w:r>
        <w:rPr>
          <w:rFonts w:ascii="Times New Roman" w:hAnsi="Times New Roman" w:eastAsia="宋体"/>
          <w:sz w:val="21"/>
        </w:rPr>
        <w:t>作者: Donya Sadat Rezaeishad, Foroogh Sadat Tabataba</w:t>
        <w:br/>
      </w:r>
      <w:r>
        <w:rPr>
          <w:rFonts w:ascii="Times New Roman" w:hAnsi="Times New Roman" w:eastAsia="宋体"/>
          <w:sz w:val="21"/>
        </w:rPr>
        <w:t xml:space="preserve">时间: 2025-10-22 | </w:t>
      </w:r>
      <w:r>
        <w:t xml:space="preserve">链接: </w:t>
      </w:r>
      <w:hyperlink r:id="rId343">
        <w:r>
          <w:rPr>
            <w:rFonts w:ascii="Times New Roman" w:hAnsi="Times New Roman" w:eastAsia="宋体"/>
            <w:color w:val="0000FF"/>
            <w:sz w:val="21"/>
            <w:u w:val="single"/>
          </w:rPr>
          <w:t>https://doi.org/10.1364/optcon.565018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量子态的精确操控是先进光子技术的核心，但混合光子系统的可扩展解决方案（其中不同的光学模式，如偏振、时间段和频率必须相干地相互作用）仍然是一个关键挑战。虽然当前的文献展示了各种可以在不等维的希尔伯特空间之间有效映射的节能设备，但对以更统一的方式解决可变维变换的框架的需求日益增长。在本文中，我们介绍了一种算子级框架，该框架系统地集成了多维光子系统中的酉和矩形等距节能变换。与之前的特定模式方法不同，我们的形式可以在有效信号空间内对混合光学模式进行模块化建模，为可扩展的光子量子处理器提供实用的工具。通过将这些变换分类为固定维和可变维体系，我们得出了节能光子信号处理器的通用设计标准。这项工作不仅增进了对光子量子处理的基本理解，而且还为设计下一代可扩展光学技术提供了可行的工具，包括多用途、可编程光子电路、可重构网络中的节能光信号处理以及具有混合模式编码的高维量子密钥分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precise manipulation of quantum states of light lies at the heart of advancing photonic technologies, yet scalable solutions for hybrid photonic systems—where disparate optical modes such as polarization, time-bin, and frequency must coherently interact—remain a critical challenge. While current literature demonstrates various energy-conserving devices that effectively map between Hilbert spaces of unequal dimensions, there is a growing need for frameworks that address variable-dimensional transformations in a more unified manner. In this paper, we introduce an operator-level framework that systematically integrates both unitary and rectangular isometric energy-conserving transformations in multi-dimensional photonic systems. Unlike prior mode-specific approaches, our formalism enables modular modeling of hybrid optical modes within effective signal spaces, offering practical tools for scalable photonic quantum processors. By classifying these transformations into fixed- and variable-dimensional regimes, we derive universal design criteria for energy-conserving photonic signal processors. This work not only advances the fundamental understanding of photonic quantum processing but also delivers actionable tools for engineering next-generation scalable optical technologies, including multi-purpose, programmable photonic circuits, energy-efficient optical signal processing in reconfigurable networks, and high-dimensional quantum key distribution with hybrid mode encoding.&lt;/jats:p&gt;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SiO &lt;sub&gt;2&lt;/sub&gt; 窗锥体和金字塔蛾眼结构的最佳尺寸</w:t>
      </w:r>
    </w:p>
    <w:p>
      <w:r>
        <w:rPr>
          <w:rFonts w:ascii="Times New Roman" w:hAnsi="Times New Roman" w:eastAsia="宋体"/>
          <w:b/>
          <w:color w:val="003264"/>
          <w:sz w:val="24"/>
        </w:rPr>
        <w:t>Optimal dimensions of cone and pyramid moth-eye structures for SiO                     &lt;sub&gt;2&lt;/sub&gt;                     windows</w:t>
      </w:r>
    </w:p>
    <w:p>
      <w:r>
        <w:rPr>
          <w:rFonts w:ascii="Times New Roman" w:hAnsi="Times New Roman" w:eastAsia="宋体"/>
          <w:sz w:val="21"/>
        </w:rPr>
        <w:t>作者: Chaoran Tu, Wei Zhang, Jonathan Hu, Curtis R. Menyuk, Thomas F. Carruthers, L. Brandon Shaw, Lynda E. Busse, Jasbinder S. Sanghera</w:t>
        <w:br/>
      </w:r>
      <w:r>
        <w:rPr>
          <w:rFonts w:ascii="Times New Roman" w:hAnsi="Times New Roman" w:eastAsia="宋体"/>
          <w:sz w:val="21"/>
        </w:rPr>
        <w:t xml:space="preserve">时间: 2025-10-21 | </w:t>
      </w:r>
      <w:r>
        <w:t xml:space="preserve">链接: </w:t>
      </w:r>
      <w:hyperlink r:id="rId344">
        <w:r>
          <w:rPr>
            <w:rFonts w:ascii="Times New Roman" w:hAnsi="Times New Roman" w:eastAsia="宋体"/>
            <w:color w:val="0000FF"/>
            <w:sz w:val="21"/>
            <w:u w:val="single"/>
          </w:rPr>
          <w:t>https://doi.org/10.1364/optcon.580948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我们通过计算研究了在 SiO2 上制造的蛾眼纳米结构的传输效率</w:t>
        <w:br/>
        <w:t xml:space="preserve">                    &lt;贾茨：子&gt;2&lt;/贾茨：子&gt;</w:t>
        <w:br/>
        <w:t xml:space="preserve">                    波长范围从 0.4 到 2 的窗口 </w:t>
        <w:br/>
        <w:t xml:space="preserve">                    &lt;jats:斜体&gt;μ&lt;/jats:斜体&gt;</w:t>
        <w:br/>
        <w:t xml:space="preserve">                    米。我们研究了截锥体和截棱锥体，并改变了这些形状的高度、底部宽度和顶部宽度，以最大限度地提高传输效率。我们发现截锥体和金字塔结构之间的传输没有显着差异。利用当前可实现的实验极限的约束，可以从 0.4 获得大于 99.0% 的相对均匀的传输系数 </w:t>
        <w:br/>
        <w:t xml:space="preserve">                    &lt;jats:斜体&gt;μ&lt;/jats:斜体&gt;</w:t>
        <w:br/>
        <w:t xml:space="preserve">                    米至2 </w:t>
        <w:br/>
        <w:t xml:space="preserve">                    &lt;jats:斜体&gt;μ&lt;/jats:斜体&gt;</w:t>
        <w:br/>
        <w:t xml:space="preserve">                    米。这些传输结果的绝对值仅比不受当前实验限制的结构的传输低 0.5%。</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computationally investigate the transmission efficiency through moth-eye nanostructures that are fabricated on SiO</w:t>
        <w:br/>
        <w:t xml:space="preserve">                    &lt;jats:sub&gt;2&lt;/jats:sub&gt;</w:t>
        <w:br/>
        <w:t xml:space="preserve">                    windows in the wavelength range from 0.4 to 2 </w:t>
        <w:br/>
        <w:t xml:space="preserve">                    &lt;jats:italic&gt;μ&lt;/jats:italic&gt;</w:t>
        <w:br/>
        <w:t xml:space="preserve">                    m. We investigated both truncated cones and truncated pyramids, and we varied the height, bottom width, and top width of these shapes in order to maximize the transmission efficiency. We found that there is no substantial difference in transmission between truncated cone and pyramid structures. Using the constraints from the current achievable experimental limits, a relatively uniform transmission coefficient of larger than 99.0% can be obtained from 0.4 </w:t>
        <w:br/>
        <w:t xml:space="preserve">                    &lt;jats:italic&gt;μ&lt;/jats:italic&gt;</w:t>
        <w:br/>
        <w:t xml:space="preserve">                    m to 2 </w:t>
        <w:br/>
        <w:t xml:space="preserve">                    &lt;jats:italic&gt;μ&lt;/jats:italic&gt;</w:t>
        <w:br/>
        <w:t xml:space="preserve">                    m. These transmission results are only 0.5% in absolute value lower than the transmission of a structure that is not constrained by current experimental limits.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用于预传感器计算的光学卷积神经网络中全连接层的实现</w:t>
      </w:r>
    </w:p>
    <w:p>
      <w:r>
        <w:rPr>
          <w:rFonts w:ascii="Times New Roman" w:hAnsi="Times New Roman" w:eastAsia="宋体"/>
          <w:b/>
          <w:color w:val="003264"/>
          <w:sz w:val="24"/>
        </w:rPr>
        <w:t>Implementation of fully connected layers in optical convolutional neural networks for pre-sensor computing</w:t>
      </w:r>
    </w:p>
    <w:p>
      <w:r>
        <w:rPr>
          <w:rFonts w:ascii="Times New Roman" w:hAnsi="Times New Roman" w:eastAsia="宋体"/>
          <w:sz w:val="21"/>
        </w:rPr>
        <w:t>作者: Ruidong Li, Caihua Zhang, Kejian Zhu, Zheng Huang, Conghe Wang, Shukai Wu, Hongwei Chen</w:t>
        <w:br/>
      </w:r>
      <w:r>
        <w:rPr>
          <w:rFonts w:ascii="Times New Roman" w:hAnsi="Times New Roman" w:eastAsia="宋体"/>
          <w:sz w:val="21"/>
        </w:rPr>
        <w:t xml:space="preserve">时间: 2025-10-22 | </w:t>
      </w:r>
      <w:r>
        <w:t xml:space="preserve">链接: </w:t>
      </w:r>
      <w:hyperlink r:id="rId345">
        <w:r>
          <w:rPr>
            <w:rFonts w:ascii="Times New Roman" w:hAnsi="Times New Roman" w:eastAsia="宋体"/>
            <w:color w:val="0000FF"/>
            <w:sz w:val="21"/>
            <w:u w:val="single"/>
          </w:rPr>
          <w:t>https://doi.org/10.1364/optcon.576245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连接计算是神经网络中至关重要的计算功能。然而，在光神经网络的实现中，存在非相干光条件下缺乏全连接层以及依赖电子层导致的高开销等问题。针对这些问题，本文提出一种基于光强调制的非相干光学全连接计算方法。使用微透镜阵列（MLA）、振幅型液晶空间光调制器（SLM）和图像传感器构建了全连接计算系统。利用MLA将目标场景复制到子图像阵列中，结合SLM的像素级权重调制和图像传感器的数据采集，实现了多输入多输出的全连接计算架构。从理论上推导了系统参数的设计原则，并通过实验验证了所设计的全连接计算功能。通过SLM校准实现6位线性调制。最后搭建了光学神经网络系统，在MNIST数据集上实现了93.5%的分类准确率。该系统作为光神经网络研究的重要组成部分，将应用于全光神经网络的实现，在人工智能时代具有重要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&lt;jats:p&gt;Fully connected computing is a crucial computational function in neural networks. However, in the implementation of optical neural networks, there exist issues such as the absence of fully connected layers under incoherent light conditions and high overhead caused by reliance on electronic layers. To address these problems, this paper proposes an incoherent optical fully connected computing method based on light intensity modulation. A fully connected computing system is constructed using a microlens array (MLA), an amplitude-type liquid crystal spatial light modulator (SLM), and an image sensor. By utilizing the MLA to replicate the target scene into a sub-image array, combined with pixel-wise weight modulation via the SLM and data acquisition by the image sensor, a multi-input multi-output fully connected computing architecture is realized. The design principles for system parameters are derived theoretically, and experiments verify the designed fully connected computing function. A 6-bit linear modulation is achieved through SLM calibration. Finally, an optical neural network system is built, and a classification accuracy of 93.5% on the MNIST dataset is achieved. As an important component of optical neural networks research, this system will be applied to the implementation of all-optical neural networks and holds significant application prospects in the era of artificial intelligence.&lt;/jats:p&gt;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基于两种不同特种光纤和游标效应的高灵敏度应变传感器</w:t>
      </w:r>
    </w:p>
    <w:p>
      <w:r>
        <w:rPr>
          <w:rFonts w:ascii="Times New Roman" w:hAnsi="Times New Roman" w:eastAsia="宋体"/>
          <w:b/>
          <w:color w:val="003264"/>
          <w:sz w:val="24"/>
        </w:rPr>
        <w:t>High-sensitivity strain sensor based on two different specialty fibers and the Vernier effect</w:t>
      </w:r>
    </w:p>
    <w:p>
      <w:r>
        <w:rPr>
          <w:rFonts w:ascii="Times New Roman" w:hAnsi="Times New Roman" w:eastAsia="宋体"/>
          <w:sz w:val="21"/>
        </w:rPr>
        <w:t>作者: Angel I. Correa, Jose R. Vento Alvarez, Marko Galarza, Romain Dauliat, Raphael Jamier, Philippe Roy, Rosa A. Perez-Herrera, Manuel Lopez-Amo</w:t>
        <w:br/>
      </w:r>
      <w:r>
        <w:rPr>
          <w:rFonts w:ascii="Times New Roman" w:hAnsi="Times New Roman" w:eastAsia="宋体"/>
          <w:sz w:val="21"/>
        </w:rPr>
        <w:t xml:space="preserve">时间: 2025-10-28 | </w:t>
      </w:r>
      <w:r>
        <w:t xml:space="preserve">链接: </w:t>
      </w:r>
      <w:hyperlink r:id="rId346">
        <w:r>
          <w:rPr>
            <w:rFonts w:ascii="Times New Roman" w:hAnsi="Times New Roman" w:eastAsia="宋体"/>
            <w:color w:val="0000FF"/>
            <w:sz w:val="21"/>
            <w:u w:val="single"/>
          </w:rPr>
          <w:t>https://doi.org/10.1364/optcon.575861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&lt;jats:p&gt;我们认为这是一种基于三芯光纤 (3MCF-V) 和游标效应的新型应变传感器，已开发并进行了表征，可提供较宽的应变测量范围和温度补偿。该传感器结合了由空心光纤（HCF）形成的法布里-珀罗干涉仪（FPI）和使用多芯光纤（MCF）的超模干涉仪（SMI）。通过将这两个干涉仪组合成并行的迈克尔逊配置，游标包络放大了系统的响应，与传统方法相比，实现了更高的应变灵敏度。该传感器表现出线性响应，对于构成 SMI 的 230mm 的 30mm 光纤段，其灵敏度为 5 pm/με；当变形下的光纤段长度增加到 85mm 时，灵敏度高达 22.2 pm/με，变形量高达 6280με，而不会导致光纤断裂。此外，热分析验证了 766.5 pm/°C 的温度灵敏度，证实了所提出设计的稳健性和准确性。这些结果凸显了该传感器在需要宽动态范围内高分辨率的高级应变或温度监测应用中的潜力。&lt;/jats:p&gt;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&lt;jats:p&gt;What we believe to be a novel strain sensor based on a three-core fiber (3MCF-V) and the Vernier effect was developed and characterized, offering a wide strain measurement range and temperature compensation. The sensor combined a Fabry-Perot interferometer (FPI) formed by a hollow-core fiber (HCF) and a super-modes interferometer (SMI) using a multicore fiber (MCF). By combining these two interferometers in a parallel Michelson configuration, a Vernier envelope amplified the response of the system, achieving higher strain sensitivity compared to conventional approaches. The sensor demonstrated a linear response, with a sensitivity of 5 pm/µε for a 30 mm fiber segment, out of the 230 mm that make up the SMI, and up to 22.2 pm/µε when the length of the segment under deformation was increased to 85 mm, reaching a deformation of up to 6280 µε without causing the fiber to break. Additionally, a thermal analysis validated a temperature sensitivity of 766.5 pm/°C, confirming the robustness and accuracy of the proposed design. These results highlight the potential of the sensor for advanced strain or temperature monitoring applications requiring high resolution over a broad dynamic range.&lt;/jats:p&gt;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碳纳米管光热电成像仪像素集成结构红外计算机视觉测试的运行速度调节</w:t>
      </w:r>
    </w:p>
    <w:p>
      <w:r>
        <w:rPr>
          <w:rFonts w:ascii="Times New Roman" w:hAnsi="Times New Roman" w:eastAsia="宋体"/>
          <w:b/>
          <w:color w:val="003264"/>
          <w:sz w:val="24"/>
        </w:rPr>
        <w:t>Operation speed tuning for infrared computer vision testing with pixel integration structures of carbon nanotube photo-thermoelectric imagers</w:t>
      </w:r>
    </w:p>
    <w:p>
      <w:r>
        <w:rPr>
          <w:rFonts w:ascii="Times New Roman" w:hAnsi="Times New Roman" w:eastAsia="宋体"/>
          <w:sz w:val="21"/>
        </w:rPr>
        <w:t>作者: Miki Kubota, Mitsuki Kosaka, Daiki Shikichi, Noa Izumi, Tomoki Nishi, Minami Yamamoto, Hayato Hamashima, Yukio Kawano, Kou Li</w:t>
        <w:br/>
      </w:r>
      <w:r>
        <w:rPr>
          <w:rFonts w:ascii="Times New Roman" w:hAnsi="Times New Roman" w:eastAsia="宋体"/>
          <w:sz w:val="21"/>
        </w:rPr>
        <w:t xml:space="preserve">时间: 2025-12-02 | </w:t>
      </w:r>
      <w:r>
        <w:t xml:space="preserve">链接: </w:t>
      </w:r>
      <w:hyperlink r:id="rId347">
        <w:r>
          <w:rPr>
            <w:rFonts w:ascii="Times New Roman" w:hAnsi="Times New Roman" w:eastAsia="宋体"/>
            <w:color w:val="0000FF"/>
            <w:sz w:val="21"/>
            <w:u w:val="single"/>
          </w:rPr>
          <w:t>https://doi.org/10.1364/optcon.568893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&lt;jats:p&gt;这项工作展示了实时无损监测，满足多层三维物体的材料识别和结构重建。该系统利用大视场摄像机在宽带透射红外照射下进行视觉船体（一种代表性的计算机视觉）。 Visual-hull获取不同视角下目标的二维轮廓进行反投影，并将参考体素中重叠的物体挖空进行三维重建。该相机由敏感的光热电碳纳米管像素组成，可聚合来自目标的宽带红外信息。这项工作以 16 秒的速度和 6% 的错误率，在 976 nm–10.3 μm 波长范围内无损地可视化不透明多层三维物体的成分（玻璃、金属、半导体和聚合物）。&lt;/jats:p&gt;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demonstrates real-time non-destructive monitoring satisfying material identification and structure reconstruction for multi-layered three-dimensional objects. This system conducts visual-hull (a representative computer vision) under broadband transmissive infrared-irradiation with a large-area-view camera. Visual-hull acquires two-dimensional silhouette of targets in different viewing-angles for reverse-projection, and hollows overlapped bodies out from the reference voxel into three-dimensional reconstruction. The camera comprises sensitive photo-thermoelectric carbon-nanotube pixels and aggregates broadband infrared information from targets. This work non-destructively visualizes constituents (glass, metal, semiconductor, and polymer) of opaque multi-layered three-dimensional objects at a 976 nm–10.3 µm wavelength range in a 16-seconds-speed and a 6%-error ratio.&lt;/jats:p&gt;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研究散热器作为短波红外光纤激光器中的无源热管理元件</w:t>
      </w:r>
    </w:p>
    <w:p>
      <w:r>
        <w:rPr>
          <w:rFonts w:ascii="Times New Roman" w:hAnsi="Times New Roman" w:eastAsia="宋体"/>
          <w:b/>
          <w:color w:val="003264"/>
          <w:sz w:val="24"/>
        </w:rPr>
        <w:t>Investigation of heat-spreaders as a passive thermal management element in SWIR fiber lasers</w:t>
      </w:r>
    </w:p>
    <w:p>
      <w:r>
        <w:rPr>
          <w:rFonts w:ascii="Times New Roman" w:hAnsi="Times New Roman" w:eastAsia="宋体"/>
          <w:sz w:val="21"/>
        </w:rPr>
        <w:t>作者: Helena Picmausová, Michael Písařík, Clément Romano, Dieter Panitzek, Jan Farlík, Marc Eichhorn, Christelle Kieleck</w:t>
        <w:br/>
      </w:r>
      <w:r>
        <w:rPr>
          <w:rFonts w:ascii="Times New Roman" w:hAnsi="Times New Roman" w:eastAsia="宋体"/>
          <w:sz w:val="21"/>
        </w:rPr>
        <w:t xml:space="preserve">时间: 2025-12-02 | </w:t>
      </w:r>
      <w:r>
        <w:t xml:space="preserve">链接: </w:t>
      </w:r>
      <w:hyperlink r:id="rId348">
        <w:r>
          <w:rPr>
            <w:rFonts w:ascii="Times New Roman" w:hAnsi="Times New Roman" w:eastAsia="宋体"/>
            <w:color w:val="0000FF"/>
            <w:sz w:val="21"/>
            <w:u w:val="single"/>
          </w:rPr>
          <w:t>https://doi.org/10.1364/optcon.572084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通过可扩展的数值建模来预测高功率激光放大器的热负载以及模型的实验验证，探讨了散热器作为光纤激光器和放大器传统热管理技术替代方案的实用性。考虑到光纤接头部分的重要性以及与激光操作过程中信号损失和随后产生的热量相关的潜在问题，我们特别关注光纤接头部分。对三种被动冷却架构的温度变化进行了数值和实验分析：通过 Kapton 胶带将松散的重涂光纤接头连接到铜板上，将重涂光纤接头放置在铝板的热界面材料 (TIM) 填充的 U 形凹槽中，最后将非重涂接头放置在散热器中，并用重涂材料代替 TIM。展示和讨论了纤维散热器的优点和实用性，并证明了其卓越的传热率。&lt;/jats:p&gt;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article examines the utility of heat spreaders as an alternative to conventional heat management techniques for fiber lasers and amplifiers by numerical modeling scalable for prediction of heat loads in high power laser amplifiers and the model’s experimental verification. A special focus is placed on the section of a fiber splice, given its importance and potential issues associated with signal loss and subsequent heat generation during laser operation. Temperature change is analyzed and compared both numerically and experimentally for three passive cooling architectures: a loose, recoated fiber splice attached to a copper plate via Kapton tape, a recoated fiber splice placed in a thermal interface material (TIM) filled U-shaped groove in an aluminum plate, and finally a non-recoated splice placed in a heat-spreader, with the recoating material serving instead of TIM. The benefits and utility of fiber heat spreaders are shown and discussed, and their superior thermal transfer rate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水下光声交互通信系统及演示实验</w:t>
      </w:r>
    </w:p>
    <w:p>
      <w:r>
        <w:rPr>
          <w:rFonts w:ascii="Times New Roman" w:hAnsi="Times New Roman" w:eastAsia="宋体"/>
          <w:b/>
          <w:color w:val="003264"/>
          <w:sz w:val="24"/>
        </w:rPr>
        <w:t>Underwater optical-acoustic interactive communication system and demonstration experiment</w:t>
      </w:r>
    </w:p>
    <w:p>
      <w:r>
        <w:rPr>
          <w:rFonts w:ascii="Times New Roman" w:hAnsi="Times New Roman" w:eastAsia="宋体"/>
          <w:sz w:val="21"/>
        </w:rPr>
        <w:t>作者: Tingwei Fan, Xiaoming Zhang, Guyu Hu, Shanjiang Hu, Tianhua Zhou</w:t>
        <w:br/>
      </w:r>
      <w:r>
        <w:rPr>
          <w:rFonts w:ascii="Times New Roman" w:hAnsi="Times New Roman" w:eastAsia="宋体"/>
          <w:sz w:val="21"/>
        </w:rPr>
        <w:t xml:space="preserve">时间: 2025-11-24 | </w:t>
      </w:r>
      <w:r>
        <w:t xml:space="preserve">链接: </w:t>
      </w:r>
      <w:hyperlink r:id="rId349">
        <w:r>
          <w:rPr>
            <w:rFonts w:ascii="Times New Roman" w:hAnsi="Times New Roman" w:eastAsia="宋体"/>
            <w:color w:val="0000FF"/>
            <w:sz w:val="21"/>
            <w:u w:val="single"/>
          </w:rPr>
          <w:t>https://doi.org/10.1364/optcon.572215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自主水下航行器和遥控航行器等水下航行器的快速发展，水下无线通信是一个快速发展的领域。我们开发了水下无线光通信系统；系统的发散角和通信速率均可调节，以适应不同的通信条件。我们还在系统中集成了水声通信和测距模块进行交互。创新性地利用声信号与状态和指令交互，便于自适应参数调整，实现光学对准并建立高速通信链路。我们认为这是第一次在水箱中实现了功能验证。受水箱最大对角线长度22米的限制，系统在Jerlov I水中可传输等效66米的距离，最高通信速率近100Mbps。与传统100Mbps以太网无缝连接，无需协议适配。论文研究成果对于推动水下光通信的实际应用具有重要的参考价值。&lt;/jats:p&gt;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&lt;jats:p&gt;Along with the rapid development of underwater craft such as autonomous underwater vehicles and remotely operated vehicles, underwater wireless communication is a rapidly growing field. We developed an underwater wireless optical communication system; the divergence angle and communication rate of the system can be adjusted to adapt to different communication conditions. We also integrate the underwater acoustic communication and ranging module in the system for interaction. The innovative use of acoustic signals to interact with states and instructions is proposed, which is convenient for adaptive parameter adjustment to achieve optical alignment and establish the high-speed communication link. We have realized the functional verification in the water tank for what we believe to be the first time. Limited by the maximum diagonal length of 22 m of the water tank, the system can transmit an equivalent 66 m distance in Jerlov I water, with a highest communication rate of nearly 100 Mbps. It is seamlessly connected to the traditional 100 Mbps Ethernet without protocol adaptation. The results of this paper have important reference value for promoting the practical application of underwater optical communication.&lt;/jats:p&gt;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退火对低损耗溅射氮化铝的影响：从光学到先进材料表征的见解</w:t>
      </w:r>
    </w:p>
    <w:p>
      <w:r>
        <w:rPr>
          <w:rFonts w:ascii="Times New Roman" w:hAnsi="Times New Roman" w:eastAsia="宋体"/>
          <w:b/>
          <w:color w:val="003264"/>
          <w:sz w:val="24"/>
        </w:rPr>
        <w:t>Impact of annealing on low-loss sputtered aluminum nitride: insights from optics to advanced material characterization</w:t>
      </w:r>
    </w:p>
    <w:p>
      <w:r>
        <w:rPr>
          <w:rFonts w:ascii="Times New Roman" w:hAnsi="Times New Roman" w:eastAsia="宋体"/>
          <w:sz w:val="21"/>
        </w:rPr>
        <w:t>作者: S. Mardani, W. A. P. M. Hendriks, M. Dijkstra, M. D. Nguyen, S. M. García-Blanco</w:t>
        <w:br/>
      </w:r>
      <w:r>
        <w:rPr>
          <w:rFonts w:ascii="Times New Roman" w:hAnsi="Times New Roman" w:eastAsia="宋体"/>
          <w:sz w:val="21"/>
        </w:rPr>
        <w:t xml:space="preserve">时间: 2025-11-14 | </w:t>
      </w:r>
      <w:r>
        <w:t xml:space="preserve">链接: </w:t>
      </w:r>
      <w:hyperlink r:id="rId350">
        <w:r>
          <w:rPr>
            <w:rFonts w:ascii="Times New Roman" w:hAnsi="Times New Roman" w:eastAsia="宋体"/>
            <w:color w:val="0000FF"/>
            <w:sz w:val="21"/>
            <w:u w:val="single"/>
          </w:rPr>
          <w:t>https://doi.org/10.1364/optcon.572281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&lt;jats:p&gt;氮化铝 (AlN) 具有普克尔斯电光系数、非线性系数和压电系数，再加上大带隙（即 6.2 eV），使其成为一种非常有趣的光子集成电路 (PIC) 材料，可在紫外波长范围内工作。在这项工作中，AlN 薄膜是通过反应射频溅射沉积来沉积的。研究了在氮气气氛中 400 °C 至 1150 °C 温度范围内的热沉积后处理对 AlN 薄膜的光学、形态、化学和晶体学性质的影响。经测量，沉积层在 633nm 波长处的初步板传播损耗低至 4.03dB/cm。 600 °C 退火后，633 nm 处的损耗降低至 ∼1.60 dB/cm。原子力显微镜 (AFM) 测量表明，在 600 °C 退火后，表面粗糙度大幅降低，从而大大降低了传播损耗。 X 射线光电子能谱 (XPS) 表明，600 °C 下的退火会降低氧含量，从而产生化学计量更高的 AlN。高分辨率透射电子显微镜（TEM）和X射线衍射（XRD）表明沉积态材料呈现六方纤锌矿多晶结构，升高温度退火后结晶度增加，并沿C轴择优取向。&lt;/jats:p&gt;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&lt;jats:p&gt;Aluminium nitride (AlN) exhibits Pockels electro-optic, non-linear, and piezo-electric coefficients, which, together with a large bandgap (i.e., 6.2 eV), make it a very interesting material for photonic integrated circuits (PICs) with operation down to the ultraviolet wavelength range. In this work, AlN films were deposited by reactive RF sputter deposition. The influence of thermal post-deposition treatment at temperatures ranging from 400 °C to 1150 °C in a nitrogen atmosphere on the optical, morphological, chemical, and crystallographic properties of AlN films is studied. Preliminary slab propagation losses as low as 4.03 dB/cm at 633 nm of wavelength have been measured for as-deposited layers. The losses reduce to ∼1.60 dB/cm at 633 nm after annealing at 600 °C. Atomic force microscopy (AFM) measurements show that the surface roughness experiences a drastic reduction after annealing at 600 °C, which greatly reduces the propagation losses. X-ray photoelectron spectroscopy (XPS) reveals that annealing at 600 °C decreases the oxygen content, leading to a more stoichiometric AlN. High-resolution transmission electron microscopy (TEM) and X-ray diffraction (XRD) show that the as-deposited material exhibits a hexagonal wurtzite polycrystalline structure, the degree of crystallinity increasing after annealing at increasing temperatures with preferential orientation along the C axis.&lt;/jats:p&gt;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白光相移干涉测量中相位误差抑制的表面恢复方法</w:t>
      </w:r>
    </w:p>
    <w:p>
      <w:r>
        <w:rPr>
          <w:rFonts w:ascii="Times New Roman" w:hAnsi="Times New Roman" w:eastAsia="宋体"/>
          <w:b/>
          <w:color w:val="003264"/>
          <w:sz w:val="24"/>
        </w:rPr>
        <w:t>Surface recovery method with phase error suppression in white light phase-shifting interferometry</w:t>
      </w:r>
    </w:p>
    <w:p>
      <w:r>
        <w:rPr>
          <w:rFonts w:ascii="Times New Roman" w:hAnsi="Times New Roman" w:eastAsia="宋体"/>
          <w:sz w:val="21"/>
        </w:rPr>
        <w:t>作者: Shaokang Tang, Hang Zhao, Zhengqiong Dong, Lei Nie</w:t>
        <w:br/>
      </w:r>
      <w:r>
        <w:rPr>
          <w:rFonts w:ascii="Times New Roman" w:hAnsi="Times New Roman" w:eastAsia="宋体"/>
          <w:sz w:val="21"/>
        </w:rPr>
        <w:t xml:space="preserve">时间: 2025-11-04 | </w:t>
      </w:r>
      <w:r>
        <w:t xml:space="preserve">链接: </w:t>
      </w:r>
      <w:hyperlink r:id="rId351">
        <w:r>
          <w:rPr>
            <w:rFonts w:ascii="Times New Roman" w:hAnsi="Times New Roman" w:eastAsia="宋体"/>
            <w:color w:val="0000FF"/>
            <w:sz w:val="21"/>
            <w:u w:val="single"/>
          </w:rPr>
          <w:t>https://doi.org/10.1364/optcon.576816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白光相移干涉测量是精密制造领域成熟的测量方法，广泛应用于复杂微纳结构的表面测量。在实际应用中，光源稳定性和相机强度噪声引起的背景波动会干扰干涉信号，导致零光程差定位和表面形貌重建不准确。本文提出一种基于移动半周期差和实频域组合定位的抗噪声恢复算法来抑制随机强度误差和背景漂移。对台阶高度标准样品和内部蚀刻台阶进行了测试，以评估所提出的算法。实验结果表明，台阶高度标准的绝对误差和重复性分别为7.00 nm和0.005%，内部蚀刻台阶的绝对误差为1.5 nm。与四种广泛使用的算法的测量比较证明了该算法的有效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&lt;jats:p&gt;White light phase-shifting interferometry is a well-established measurment method in precision manufacturing, widely applied to the surface measurement of complex micro- and nano-structures. In practical applications, background fluctuations caused by light source stability and intensity noise of the camera disturbs the interference signal, leading to inaccurate localization of zero optical path difference and reconstruction of surface topography. In this paper, an anti-noise recovery algorithm based on moving half-period difference and real-frequency domain combinatorial localization is proposed to suppress the random intensity error and background drift. Step height standard samples and an in-house etched step were tested to evaluate the proposed algorithm. Experimental results demonstrate that the absolute error and repeatability for the step height standard are 7.00 nm and 0.005% respectively, and the absolute error of the in-house etched step is 1.5 nm. The measurement comparisons with four widely utilized algorithms prove the effectiveness of the proposed algorithm.&lt;/jats:p&gt;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用于激光雷达的大扫描范围微结构垂直腔面发射激光器</w:t>
      </w:r>
    </w:p>
    <w:p>
      <w:r>
        <w:rPr>
          <w:rFonts w:ascii="Times New Roman" w:hAnsi="Times New Roman" w:eastAsia="宋体"/>
          <w:b/>
          <w:color w:val="003264"/>
          <w:sz w:val="24"/>
        </w:rPr>
        <w:t>Microstructured vertical-cavity surface-emitting laser with large scanning range for LiDAR</w:t>
      </w:r>
    </w:p>
    <w:p>
      <w:r>
        <w:rPr>
          <w:rFonts w:ascii="Times New Roman" w:hAnsi="Times New Roman" w:eastAsia="宋体"/>
          <w:sz w:val="21"/>
        </w:rPr>
        <w:t>作者: Mengqi Wang, Lei Yu, Yibo Yang, Yifan Xin, Yufei Wang, Pengfei Wang, Yanmei Su, Yejin Zhang, Jiaoqing Pan</w:t>
        <w:br/>
      </w:r>
      <w:r>
        <w:rPr>
          <w:rFonts w:ascii="Times New Roman" w:hAnsi="Times New Roman" w:eastAsia="宋体"/>
          <w:sz w:val="21"/>
        </w:rPr>
        <w:t xml:space="preserve">时间: 2025-10-28 | </w:t>
      </w:r>
      <w:r>
        <w:t xml:space="preserve">链接: </w:t>
      </w:r>
      <w:hyperlink r:id="rId352">
        <w:r>
          <w:rPr>
            <w:rFonts w:ascii="Times New Roman" w:hAnsi="Times New Roman" w:eastAsia="宋体"/>
            <w:color w:val="0000FF"/>
            <w:sz w:val="21"/>
            <w:u w:val="single"/>
          </w:rPr>
          <w:t>https://doi.org/10.1364/optcon.575838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结构激光器在激光雷达应用中发挥着至关重要的作用；然而，由于固有的限制，当前的边缘发射结构的转动角度被限制在小于90度。相比之下，微结构垂直腔表面发射激光器（MSVCSEL）提供更简单的制造工艺和更宽的转向角度，使其更具前景。本研究成功演示了基于 940nm III-V 系统的 MSVCSEL。 MSVCSEL 利用 5 μm 的微结构周期，实现了 ±50° 的偏转角。此外，还通过实验研究了氧化效应对高铝层对MSVCSEL远场强度分布的影响，为后续MSVCSEL设计提供了有力支持。&lt;/jats:p&gt;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&lt;jats:p&gt;Microstructured lasers play a crucial role in LiDAR applications; however, the turning angle of current edge-emitting structures is constrained to less than 90 degrees due to inherent limitations. In contrast, microstructured vertical-cavity surface-emitting lasers (MSVCSELs) offer a simpler manufacturing process and a wider turning angle, rendering them more promising. This study presents the successful demonstration of an MSVCSEL based on the 940 nm III-V system. Utilizing a microstructure period of 5 μm, the MSVCSEL achieves a deflection angle of ±50°. Furthermore, an experimental investigation was conducted into the impact of oxidation effects on the high aluminum layer concerning the far-field intensity distribution of the MSVCSEL, offering strong support for the subsequent MSVCSEL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使用米氏谐振器阵列在光学显微视场中进行多重纳米压印光刻的重叠检测</w:t>
      </w:r>
    </w:p>
    <w:p>
      <w:r>
        <w:rPr>
          <w:rFonts w:ascii="Times New Roman" w:hAnsi="Times New Roman" w:eastAsia="宋体"/>
          <w:b/>
          <w:color w:val="003264"/>
          <w:sz w:val="24"/>
        </w:rPr>
        <w:t>Overlay detection for multiple nanoimprint lithography in optical microscopic fields of view using Mie resonator arrays</w:t>
      </w:r>
    </w:p>
    <w:p>
      <w:r>
        <w:rPr>
          <w:rFonts w:ascii="Times New Roman" w:hAnsi="Times New Roman" w:eastAsia="宋体"/>
          <w:sz w:val="21"/>
        </w:rPr>
        <w:t>作者: Tomoya Oshikiri, Tomoki Kawase, Hiromasa Niinomi, Masaru Nakagawa</w:t>
        <w:br/>
      </w:r>
      <w:r>
        <w:rPr>
          <w:rFonts w:ascii="Times New Roman" w:hAnsi="Times New Roman" w:eastAsia="宋体"/>
          <w:sz w:val="21"/>
        </w:rPr>
        <w:t xml:space="preserve">时间: 2025-10-30 | </w:t>
      </w:r>
      <w:r>
        <w:t xml:space="preserve">链接: </w:t>
      </w:r>
      <w:hyperlink r:id="rId353">
        <w:r>
          <w:rPr>
            <w:rFonts w:ascii="Times New Roman" w:hAnsi="Times New Roman" w:eastAsia="宋体"/>
            <w:color w:val="0000FF"/>
            <w:sz w:val="21"/>
            <w:u w:val="single"/>
          </w:rPr>
          <w:t>https://doi.org/10.1364/optcon.573373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&lt;jats:p&gt;这项研究提出了一种我们认为是利用硅纳米盘 (Si-ND) 阵列的米氏共振来检测多重紫外纳米压印光刻 (UV-NIL) 图案中重叠精度的新方法。通过数值模拟分析 Si-ND 阵列的光谱来量化重叠差异。第一次和第二次 UV-NIL 过程之间的重叠差异导致了椭球各向异性 Si-ND，它根据入射光的线性偏振方向表现出不同的光学响应。叠加差异和磁偶极子 (MD) 模式的光谱偏移之间的校准曲线表现出出色的线性度，从而实现了叠加检测的亚纳米级精度。使用定义明确的米氏共振模型系统地解释了由几何各向异性引起的这些光谱变化。由于该方法依赖于显微光谱，因此具有可扩展性、无损性，适合大规模制造超表面和超光学，从而比传统技术具有显着优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proposes what we believe to be a novel method for detecting overlay accuracy in multiple ultraviolet nanoimprint lithography (UV-NIL) patterning using Mie resonances of silicon nanodisk (Si-ND) arrays. Overlay differences were quantified by analyzing the optical spectra of the Si-ND arrays through numerical simulations. Overlay difference between the first and second UV-NIL processes resulted in ellipsoidal anisotropic Si-NDs, which exhibited distinct optical responses depending on the linear polarization direction of the incident light. A calibration curve between overlay difference and the spectral shift of the magnetic dipole (MD) mode demonstrated excellent linearity, thereby enabling sub-nanometer precision in overlay detection. These spectral changes caused by geometric anisotropy are systematically explained using a well-defined Mie resonance model. As the method relies on microscopic spectroscopy, it is scalable, nondestructive, and suitable for large-scale fabrication of metasurfaces and meta-optics, thereby offering significant advantages over conventional techniques.&lt;/jats:p&gt;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机器学习方法预测同质多芯光纤叠加辅助结构的光学特性</w:t>
      </w:r>
    </w:p>
    <w:p>
      <w:r>
        <w:rPr>
          <w:rFonts w:ascii="Times New Roman" w:hAnsi="Times New Roman" w:eastAsia="宋体"/>
          <w:b/>
          <w:color w:val="003264"/>
          <w:sz w:val="24"/>
        </w:rPr>
        <w:t>Machine learning approach to predict the optical properties of the superposition-assisted structure of homogeneous multi-core fiber</w:t>
      </w:r>
    </w:p>
    <w:p>
      <w:r>
        <w:rPr>
          <w:rFonts w:ascii="Times New Roman" w:hAnsi="Times New Roman" w:eastAsia="宋体"/>
          <w:sz w:val="21"/>
        </w:rPr>
        <w:t>作者: Shaharior Anik, Mohammad Musa Jawad, Kazi Rajwan Sultan, Md. Shezan Haque Shovo, Md. Ashaduzzaman Niloy</w:t>
        <w:br/>
      </w:r>
      <w:r>
        <w:rPr>
          <w:rFonts w:ascii="Times New Roman" w:hAnsi="Times New Roman" w:eastAsia="宋体"/>
          <w:sz w:val="21"/>
        </w:rPr>
        <w:t xml:space="preserve">时间: 2025-11-04 | </w:t>
      </w:r>
      <w:r>
        <w:t xml:space="preserve">链接: </w:t>
      </w:r>
      <w:hyperlink r:id="rId354">
        <w:r>
          <w:rPr>
            <w:rFonts w:ascii="Times New Roman" w:hAnsi="Times New Roman" w:eastAsia="宋体"/>
            <w:color w:val="0000FF"/>
            <w:sz w:val="21"/>
            <w:u w:val="single"/>
          </w:rPr>
          <w:t>https://doi.org/10.1364/optcon.574698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为了充分发挥数据承载能力增加的潜力，多芯光纤 (MCF) 的概念诞生了，即在单根光纤中具有多个芯。 MCF 采用叠加辅助结构 (SAS) 进行设计，可以控制模式耦合和干扰。这一发展将实现高通量通信、高功率光束传输以及非线性光子学的效率和功能的提高。这项工作应用机器学习方法来预测实芯 SAS-MCF 的关键光学参数，包括有效折射率、模式有效面积、芯间串扰和限制损耗。人工神经网络 (ANN) 在涵盖相关设计范围的模拟数据集上进行训练：波长从 0.6 到 1.95</w:t>
        <w:br/>
        <w:t xml:space="preserve">                    &lt;jats：斜体切换=“是”&gt;微米&lt;/ jats：斜体&gt;</w:t>
        <w:br/>
        <w:t xml:space="preserve">                    ，结构变化，如纤芯包层的相对折射率 (RI)、Δ</w:t>
        <w:br/>
        <w:t xml:space="preserve">                    &lt;jats:sub&gt;1&lt;/jats:sub&gt;</w:t>
        <w:br/>
        <w:t xml:space="preserve">                    0.5% 至 1% 之间，包层沟槽的相对 RI，Δ</w:t>
        <w:br/>
        <w:t xml:space="preserve">                    &lt;贾茨：子&gt;2&lt;/贾茨：子&gt;</w:t>
        <w:br/>
        <w:t xml:space="preserve">                    介于 0.98% 和 0.34% 之间，光纤几何形状包括排列在两个同心环中的 14 个芯。与传统的数值求解器相比，我们提出的直接神经网络架构能够快速准确地预测看不见的光纤配置，从而显着减少计算时间和对大规模训练数据集的需求。通过将其结果与使用 COMSOL Multiphysics 进行全矢量模拟获得的结果进行比较，验证了所提出的机器学习模型的准确性和效率。研究结果证实，基于 ANN 的方法为 SAS-MCF 的光学表征和设计优化提供了强大且计算高效的工具。</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order to harness the full potential of the increased data carrying capacity, the concept of multi-core fibers (MCFs) was born, i.e., to have multiple cores in a single fiber. MCFs are engineered with superposition-assisted structures (SASs) that allow the control of mode coupling and interference. This development would enable high-throughput communication, high-power beam delivery, and increased efficiency and functionality in nonlinear photonics. This work applies machine learning methodologies to predict key optical parameters of solid-core SAS-MCFs, including effective refractive index, mode effective area, inter-core crosstalk, and confinement loss. Artificial neural networks (ANNs) are trained on simulation datasets spanning relevant design ranges: wavelengths from 0.6 to 1.95</w:t>
        <w:br/>
        <w:t xml:space="preserve">                    &lt;jats:italic toggle="yes"&gt;μm&lt;/jats:italic&gt;</w:t>
        <w:br/>
        <w:t xml:space="preserve">                    , structural variations like relative refractive index (RI) of core-clad, Δ</w:t>
        <w:br/>
        <w:t xml:space="preserve">                    &lt;jats:sub&gt;1&lt;/jats:sub&gt;</w:t>
        <w:br/>
        <w:t xml:space="preserve">                    between 0.5% and 1%, relative RI of clad-trench, Δ</w:t>
        <w:br/>
        <w:t xml:space="preserve">                    &lt;jats:sub&gt;2&lt;/jats:sub&gt;</w:t>
        <w:br/>
        <w:t xml:space="preserve">                    between 0.98% and 0.34%, and fiber geometries comprising 14 cores arranged in two concentric rings. In contrast to traditional numerical solvers, our proposed direct neural network architecture enables rapid and accurate predictions for unseen fiber configurations, significantly reducing both computational time and the need for large-scale training datasets. The accuracy and efficiency of the proposed machine learning model are validated by comparing its results to those obtained from full-vector simulations using COMSOL Multiphysics. The findings confirm that the ANN-based approach offers a robust and computationally efficient tool for the optical characterization and design optimization of SAS-MCFs.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基于太赫兹多参数光谱和机器学习的碳水化合物二元混合物成分鉴定</w:t>
      </w:r>
    </w:p>
    <w:p>
      <w:r>
        <w:rPr>
          <w:rFonts w:ascii="Times New Roman" w:hAnsi="Times New Roman" w:eastAsia="宋体"/>
          <w:b/>
          <w:color w:val="003264"/>
          <w:sz w:val="24"/>
        </w:rPr>
        <w:t>Identification of binary mixture composition of carbohydrates based on terahertz multi-parameter spectroscopy and machine learning</w:t>
      </w:r>
    </w:p>
    <w:p>
      <w:r>
        <w:rPr>
          <w:rFonts w:ascii="Times New Roman" w:hAnsi="Times New Roman" w:eastAsia="宋体"/>
          <w:sz w:val="21"/>
        </w:rPr>
        <w:t>作者: Xiwen Huang, HongTu Li, Jixuan Hao, Zhao Guozhong</w:t>
        <w:br/>
      </w:r>
      <w:r>
        <w:rPr>
          <w:rFonts w:ascii="Times New Roman" w:hAnsi="Times New Roman" w:eastAsia="宋体"/>
          <w:sz w:val="21"/>
        </w:rPr>
        <w:t xml:space="preserve">时间: 2025-10-28 | </w:t>
      </w:r>
      <w:r>
        <w:t xml:space="preserve">链接: </w:t>
      </w:r>
      <w:hyperlink r:id="rId355">
        <w:r>
          <w:rPr>
            <w:rFonts w:ascii="Times New Roman" w:hAnsi="Times New Roman" w:eastAsia="宋体"/>
            <w:color w:val="0000FF"/>
            <w:sz w:val="21"/>
            <w:u w:val="single"/>
          </w:rPr>
          <w:t>https://doi.org/10.1364/optcon.574727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MIM 的高灵敏度等离子体传感器，具有混合纳米岛，用于选择性 VOC 蒸气检测</w:t>
      </w:r>
    </w:p>
    <w:p>
      <w:r>
        <w:rPr>
          <w:rFonts w:ascii="Times New Roman" w:hAnsi="Times New Roman" w:eastAsia="宋体"/>
          <w:b/>
          <w:color w:val="003264"/>
          <w:sz w:val="24"/>
        </w:rPr>
        <w:t>Highly sensitive MIM-based plasmonic sensor with hybrid nanoislands for selective VOC vapor detection</w:t>
      </w:r>
    </w:p>
    <w:p>
      <w:r>
        <w:rPr>
          <w:rFonts w:ascii="Times New Roman" w:hAnsi="Times New Roman" w:eastAsia="宋体"/>
          <w:sz w:val="21"/>
        </w:rPr>
        <w:t>作者: Ali M. A. Al-Husain, Ahmed Ghanim Wadday, Saif H. Abdulwahid</w:t>
        <w:br/>
      </w:r>
      <w:r>
        <w:rPr>
          <w:rFonts w:ascii="Times New Roman" w:hAnsi="Times New Roman" w:eastAsia="宋体"/>
          <w:sz w:val="21"/>
        </w:rPr>
        <w:t xml:space="preserve">时间: 2025-11-14 | </w:t>
      </w:r>
      <w:r>
        <w:t xml:space="preserve">链接: </w:t>
      </w:r>
      <w:hyperlink r:id="rId356">
        <w:r>
          <w:rPr>
            <w:rFonts w:ascii="Times New Roman" w:hAnsi="Times New Roman" w:eastAsia="宋体"/>
            <w:color w:val="0000FF"/>
            <w:sz w:val="21"/>
            <w:u w:val="single"/>
          </w:rPr>
          <w:t>https://doi.org/10.1364/optcon.575801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我们提出了一种基于金属-绝缘体-金属（MIM）波导的高性能等离子体传感器，该波导与方形谐振器集成，用于检测挥发性有机化合物（</w:t>
        <w:br/>
        <w:t xml:space="preserve">                    &lt;jats:italictoggle="yes"&gt;挥发性有机化合物&lt;/jats:italic&gt;</w:t>
        <w:br/>
        <w:t xml:space="preserve">                    ）。该传感器利用表面等离子体激元（</w:t>
        <w:br/>
        <w:t xml:space="preserve">                    &lt;jats:italictoggle="yes"&gt;SPP&lt;/jats:italic&gt;</w:t>
        <w:br/>
        <w:t xml:space="preserve">                    ）并用特定的纳米材料进行功能化</w:t>
        <w:br/>
        <w:t xml:space="preserve">                    &lt;jats:italictoggle="yes"&gt;MOF-177&lt;/jats:italic&gt;</w:t>
        <w:br/>
        <w:t xml:space="preserve">                    ，和还原氧化石墨烯（</w:t>
        <w:br/>
        <w:t xml:space="preserve">                    &lt;jats：斜体切换=“是”&gt; rGO&lt;/ jats：斜体&gt;</w:t>
        <w:br/>
        <w:t xml:space="preserve">                    ）以能够选择性识别正己烷和氯仿蒸气。通过有限元分析和数值优化，设计的配置实现了卓越的传感性能。功能化与</w:t>
        <w:br/>
        <w:t xml:space="preserve">                    &lt;jats:italictoggle="yes"&gt;MOF-177&lt;/jats:italic&gt;</w:t>
        <w:br/>
        <w:t xml:space="preserve">                    提供 7639.4 的出色正己烷灵敏度 </w:t>
        <w:br/>
        <w:t xml:space="preserve">                    &lt;jats：斜体切换=“是”&gt; nm / RIU &lt;/ jats：斜体&gt;</w:t>
        <w:br/>
        <w:t xml:space="preserve">                    和品质因数 (</w:t>
        <w:br/>
        <w:t xml:space="preserve">                    &lt;jats：斜体切换=“是”&gt;FOM&lt;/jats：斜体&gt;</w:t>
        <w:br/>
        <w:t xml:space="preserve">                    ) 共 34 个</w:t>
        <w:br/>
        <w:t xml:space="preserve">                    &lt;jats：斜体切换=“是”&gt;</w:t>
        <w:br/>
        <w:t xml:space="preserve">                      RIU</w:t>
        <w:br/>
        <w:t xml:space="preserve">                      &lt;jats:sup&gt;−1&lt;/jats:sup&gt;</w:t>
        <w:br/>
        <w:t xml:space="preserve">                      ,</w:t>
        <w:br/>
        <w:t xml:space="preserve">                    &lt;/贾茨：斜体&gt;</w:t>
        <w:br/>
        <w:t xml:space="preserve">                    同时</w:t>
        <w:br/>
        <w:t xml:space="preserve">                    &lt;jats：斜体切换=“是”&gt; rGO&lt;/ jats：斜体&gt;</w:t>
        <w:br/>
        <w:t xml:space="preserve">                    修饰显着提高了氯仿的选择性。这个多功能且高度敏感的平台展示了先进环境监测和现实世界的巨大潜力</w:t>
        <w:br/>
        <w:t xml:space="preserve">                    &lt;jats：斜体切换=“是”&gt;VOC&lt;/jats：斜体&gt;</w:t>
        <w:br/>
        <w:t xml:space="preserve">                    检测应用。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high-performance plasmonic sensor based on a metal-insulator-metal (MIM) waveguide integrated with a square resonator for detecting volatile organic compounds (</w:t>
        <w:br/>
        <w:t xml:space="preserve">                    &lt;jats:italic toggle="yes"&gt;VOCs&lt;/jats:italic&gt;</w:t>
        <w:br/>
        <w:t xml:space="preserve">                    ). The sensor utilizes surface plasmon polaritons (</w:t>
        <w:br/>
        <w:t xml:space="preserve">                    &lt;jats:italic toggle="yes"&gt;SPPs&lt;/jats:italic&gt;</w:t>
        <w:br/>
        <w:t xml:space="preserve">                    ) and is functionalized with specific nanomaterials</w:t>
        <w:br/>
        <w:t xml:space="preserve">                    &lt;jats:italic toggle="yes"&gt;MOF-177&lt;/jats:italic&gt;</w:t>
        <w:br/>
        <w:t xml:space="preserve">                    , and reduced graphene oxide (</w:t>
        <w:br/>
        <w:t xml:space="preserve">                    &lt;jats:italic toggle="yes"&gt;rGO&lt;/jats:italic&gt;</w:t>
        <w:br/>
        <w:t xml:space="preserve">                    ) to enable selective identification of n-hexane and chloroform vapors. Through finite-element analysis and numerical optimization, the designed configuration achieves remarkable sensing performance. Functionalization with</w:t>
        <w:br/>
        <w:t xml:space="preserve">                    &lt;jats:italic toggle="yes"&gt;MOF-177&lt;/jats:italic&gt;</w:t>
        <w:br/>
        <w:t xml:space="preserve">                    delivers an exceptional n-hexane sensitivity of 7639.4 </w:t>
        <w:br/>
        <w:t xml:space="preserve">                    &lt;jats:italic toggle="yes"&gt;nm/RIU&lt;/jats:italic&gt;</w:t>
        <w:br/>
        <w:t xml:space="preserve">                    and a Figure of Merit (</w:t>
        <w:br/>
        <w:t xml:space="preserve">                    &lt;jats:italic toggle="yes"&gt;FOM&lt;/jats:italic&gt;</w:t>
        <w:br/>
        <w:t xml:space="preserve">                    ) of 34</w:t>
        <w:br/>
        <w:t xml:space="preserve">                    &lt;jats:italic toggle="yes"&gt;</w:t>
        <w:br/>
        <w:t xml:space="preserve">                      RIU</w:t>
        <w:br/>
        <w:t xml:space="preserve">                      &lt;jats:sup&gt;−1&lt;/jats:sup&gt;</w:t>
        <w:br/>
        <w:t xml:space="preserve">                      ,</w:t>
        <w:br/>
        <w:t xml:space="preserve">                    &lt;/jats:italic&gt;</w:t>
        <w:br/>
        <w:t xml:space="preserve">                    while</w:t>
        <w:br/>
        <w:t xml:space="preserve">                    &lt;jats:italic toggle="yes"&gt;rGO&lt;/jats:italic&gt;</w:t>
        <w:br/>
        <w:t xml:space="preserve">                    modification significantly enhances chloroform selectivity. This versatile and highly sensitive platform demonstrates great potential for advanced environmental monitoring and real-world</w:t>
        <w:br/>
        <w:t xml:space="preserve">                    &lt;jats:italic toggle="yes"&gt;VOC&lt;/jats:italic&gt;</w:t>
        <w:br/>
        <w:t xml:space="preserve">                    detection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具有一对悬挂谐振镜的光学微腔</w:t>
      </w:r>
    </w:p>
    <w:p>
      <w:r>
        <w:rPr>
          <w:rFonts w:ascii="Times New Roman" w:hAnsi="Times New Roman" w:eastAsia="宋体"/>
          <w:b/>
          <w:color w:val="003264"/>
          <w:sz w:val="24"/>
        </w:rPr>
        <w:t>Optical microcavity with a pair of suspended resonant mirrors</w:t>
      </w:r>
    </w:p>
    <w:p>
      <w:r>
        <w:rPr>
          <w:rFonts w:ascii="Times New Roman" w:hAnsi="Times New Roman" w:eastAsia="宋体"/>
          <w:sz w:val="21"/>
        </w:rPr>
        <w:t>作者: Mikkel Kirkegaard, Trishala Mitra, Gurpreet Singh, Aurélien Dantan</w:t>
        <w:br/>
      </w:r>
      <w:r>
        <w:rPr>
          <w:rFonts w:ascii="Times New Roman" w:hAnsi="Times New Roman" w:eastAsia="宋体"/>
          <w:sz w:val="21"/>
        </w:rPr>
        <w:t xml:space="preserve">时间: 2025-11-04 | </w:t>
      </w:r>
      <w:r>
        <w:t xml:space="preserve">链接: </w:t>
      </w:r>
      <w:hyperlink r:id="rId357">
        <w:r>
          <w:rPr>
            <w:rFonts w:ascii="Times New Roman" w:hAnsi="Times New Roman" w:eastAsia="宋体"/>
            <w:color w:val="0000FF"/>
            <w:sz w:val="21"/>
            <w:u w:val="single"/>
          </w:rPr>
          <w:t>https://doi.org/10.1364/optcon.582905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我们报告了由两个悬挂的平面排列组成的光学微腔的实现</w:t>
        <w:br/>
        <w:t xml:space="preserve">                    &lt;jats:italic&gt;共振&lt;/jats:italic&gt;</w:t>
        <w:br/>
        <w:t xml:space="preserve">                    具有光谱重叠的高质量因子内部共振的镜子。我们首先根据简单的线性法布里-珀罗模型研究了腔长度变化时的通用透射光谱，将它们与宽带镜腔或具有单个谐振镜的腔进行比较，然后使用一对具有一维光子晶体结构图案的高预张力超薄氮化硅薄膜进行实验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the realization of an optical microcavity consisting of the plane-plane arrangement of two suspended</w:t>
        <w:br/>
        <w:t xml:space="preserve">                    &lt;jats:italic&gt;resonant&lt;/jats:italic&gt;</w:t>
        <w:br/>
        <w:t xml:space="preserve">                    mirrors with spectrally overlapping high-quality-factor internal resonances. We first investigate its generic transmission spectra as the cavity length is varied based on a simple linear Fabry-Perot model, compare them with those of broadband mirror cavities or cavities possessing a single resonant mirror, and then present an experimental realization using a pair of highly pretensioned, ultrathin silicon nitride films patterned with one-dimensional photonic crystal structures.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解决强度相关成像中的逆问题：用于 SNR 鲁棒图像重建的注意力 U 网</w:t>
      </w:r>
    </w:p>
    <w:p>
      <w:r>
        <w:rPr>
          <w:rFonts w:ascii="Times New Roman" w:hAnsi="Times New Roman" w:eastAsia="宋体"/>
          <w:b/>
          <w:color w:val="003264"/>
          <w:sz w:val="24"/>
        </w:rPr>
        <w:t>Solving the inverse problem in intensity correlation imaging: an attention U-net for SNR-robust image reconstruction</w:t>
      </w:r>
    </w:p>
    <w:p>
      <w:r>
        <w:rPr>
          <w:rFonts w:ascii="Times New Roman" w:hAnsi="Times New Roman" w:eastAsia="宋体"/>
          <w:sz w:val="21"/>
        </w:rPr>
        <w:t>作者: Xiyu Li, Shuai Liu, Sanfeng Hao, Xin Gao</w:t>
        <w:br/>
      </w:r>
      <w:r>
        <w:rPr>
          <w:rFonts w:ascii="Times New Roman" w:hAnsi="Times New Roman" w:eastAsia="宋体"/>
          <w:sz w:val="21"/>
        </w:rPr>
        <w:t xml:space="preserve">时间: 2025-11-14 | </w:t>
      </w:r>
      <w:r>
        <w:t xml:space="preserve">链接: </w:t>
      </w:r>
      <w:hyperlink r:id="rId358">
        <w:r>
          <w:rPr>
            <w:rFonts w:ascii="Times New Roman" w:hAnsi="Times New Roman" w:eastAsia="宋体"/>
            <w:color w:val="0000FF"/>
            <w:sz w:val="21"/>
            <w:u w:val="single"/>
          </w:rPr>
          <w:t>https://doi.org/10.1364/optcon.576500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强度相关成像（ICI）对于深空物体识别具有重大前景，但在低光子范围内面临基本限制，在低光子范围内只能获得噪声破坏的光谱模量测量。关键的挑战在于解决严重不适定的反问题，该问题同时需要谱去噪和相位检索——这是一项双重任务，传统的傅立叶迭代算法在低信噪比下表现出灾难性的性能下降（</w:t>
        <w:br/>
        <w:t xml:space="preserve">                    &lt;jats:斜体&gt;信噪比&lt;/jats:斜体&gt;</w:t>
        <w:br/>
        <w:t xml:space="preserve">                    ）。为了解决这个问题，我们开发了一种端到端的神经架构，可以解决光子限制条件下的不适定逆问题（</w:t>
        <w:br/>
        <w:t xml:space="preserve">                    &lt;jats:斜体&gt;信噪比&lt;/jats:斜体&gt;</w:t>
        <w:br/>
        <w:t xml:space="preserve">                     ≥ 1）。这为ICI建立了第一个深度学习的系统框架。所提出的模型将注意力 U-Net 架构与多约束联合优化框架相集成，以实现从谱模量测量直接空间重建。该方法通过统一的频率空间特征传播同时解决模数去噪和相位恢复问题。三种卫星类型的数值模拟表明，我们的方法在 SNR 1-10 下显着优于传统的基于傅立叶的相位检索，保留了重建图像中的子像素特征。这一突破为光子匮乏条件下的 ICI 图像重建建立了第一个实用解决方案，可立即应用于在轨航天器表征和深空态势感知系统。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Intensity correlation imaging (ICI) holds significant promise for deep-space object recognition, yet faces fundamental limitations in low-photon regimes where only noise-corrupted spectral modulus measurements are obtainable. The critical challenge lies in solving the severely ill-posed inverse problem that concurrently requires spectral denoising and phase retrieval—a dual task where traditional Fourier iterative algorithms exhibit catastrophic performance degradation in low signal-to-noise-ratio (</w:t>
        <w:br/>
        <w:t xml:space="preserve">                    &lt;jats:italic&gt;SNR&lt;/jats:italic&gt;</w:t>
        <w:br/>
        <w:t xml:space="preserve">                    ). To address this, we develop an end-to-end neural architecture that solves ill-posed inverse problems under photon-limited regimes (</w:t>
        <w:br/>
        <w:t xml:space="preserve">                    &lt;jats:italic&gt;SNR&lt;/jats:italic&gt;</w:t>
        <w:br/>
        <w:t xml:space="preserve">                     ≥ 1). This establishes the first systematic framework for deep learning in ICI. The proposed model integrates an attention U-Net architecture with a multi-constrained joint optimization framework to achieve direct spatial reconstruction from spectral modulus measurements. This approach simultaneously addresses modulus denoising and phase recovery via unified frequency-space feature propagation. Numerical simulations across three satellite types show our method significantly outperforms conventional Fourier-based phase retrieval at SNR 1–10, preserving sub-pixel features in reconstructed images. This breakthrough establishes the first practical solution for ICI image reconstruction under photon-starved conditions, with immediate applications in on-orbit spacecraft characterization and deep-space situational awareness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用于产生偏振光的电驱动 MIM 隧道结</w:t>
      </w:r>
    </w:p>
    <w:p>
      <w:r>
        <w:rPr>
          <w:rFonts w:ascii="Times New Roman" w:hAnsi="Times New Roman" w:eastAsia="宋体"/>
          <w:b/>
          <w:color w:val="003264"/>
          <w:sz w:val="24"/>
        </w:rPr>
        <w:t>Electrically driven MIM tunnel junctions for polarized light generation</w:t>
      </w:r>
    </w:p>
    <w:p>
      <w:r>
        <w:rPr>
          <w:rFonts w:ascii="Times New Roman" w:hAnsi="Times New Roman" w:eastAsia="宋体"/>
          <w:sz w:val="21"/>
        </w:rPr>
        <w:t>作者: Saurabh Kishen, Vinod Sharma, Jinal Tapar, Naresh Kumar Emani</w:t>
        <w:br/>
      </w:r>
      <w:r>
        <w:rPr>
          <w:rFonts w:ascii="Times New Roman" w:hAnsi="Times New Roman" w:eastAsia="宋体"/>
          <w:sz w:val="21"/>
        </w:rPr>
        <w:t xml:space="preserve">时间: 2025-11-14 | </w:t>
      </w:r>
      <w:r>
        <w:t xml:space="preserve">链接: </w:t>
      </w:r>
      <w:hyperlink r:id="rId359">
        <w:r>
          <w:rPr>
            <w:rFonts w:ascii="Times New Roman" w:hAnsi="Times New Roman" w:eastAsia="宋体"/>
            <w:color w:val="0000FF"/>
            <w:sz w:val="21"/>
            <w:u w:val="single"/>
          </w:rPr>
          <w:t>https://doi.org/10.1364/optcon.579387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我们基于非弹性电子隧道效应（IET）对金属-绝缘体-金属（MIM）隧道结的电驱动偏振光发射进行数值研究。该装置包括Ag-SiO</w:t>
        <w:br/>
        <w:t xml:space="preserve">                    &lt;贾茨：子&gt;2&lt;/贾茨：子&gt;</w:t>
        <w:br/>
        <w:t xml:space="preserve">                    –银堆叠，其中顶部电极被图案化为亚波长纳米天线，以定制发射光的偏振态。使用成对的矩形纳米缝隙天线实现线性极化发射，天线的方向确定极化轴。全波模拟显示线性偏振度 (DoLP) 为 100%，表明纯</w:t>
        <w:br/>
        <w:t xml:space="preserve">                    &lt;jats：斜体切换=“是”&gt; x &lt;/ jats：斜体&gt;</w:t>
        <w:br/>
        <w:t xml:space="preserve">                    - 或</w:t>
        <w:br/>
        <w:t xml:space="preserve">                    &lt;jats：斜体切换=“是”&gt; y &lt;/ jats：斜体&gt;</w:t>
        <w:br/>
        <w:t xml:space="preserve">                    - 偏振发射取决于插槽配置。圆偏振光是通过使用</w:t>
        <w:br/>
        <w:t xml:space="preserve">                    &lt;jats：斜体切换=“是”&gt; z&lt;/ jats：斜体&gt;</w:t>
        <w:br/>
        <w:t xml:space="preserve">                    形状的手性纳米天线，在共振波长处产生 0.35 的圆偏振度 (DoCP)。根据吸收截面和基于偶极子的发射模型计算的斯托克斯参数证实了纳米天线几何形状实现的强偏振控制。这些结果展示了一种用于偏振选择性光产生的紧凑型电驱动平台，为纳米光子和光电系统中的集成、可调谐偏振源提供了可行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numerically investigate electrically driven polarized light emission from metal–insulator–metal (MIM) tunnel junctions based on inelastic electron tunneling (IET). The device comprises an Ag–SiO</w:t>
        <w:br/>
        <w:t xml:space="preserve">                    &lt;jats:sub&gt;2&lt;/jats:sub&gt;</w:t>
        <w:br/>
        <w:t xml:space="preserve">                    –Ag stack, where the top electrode is patterned into subwavelength nanoantennas to tailor the polarization state of the emitted light. Linearly polarized emission is achieved using paired rectangular nanoslit antennas, oriented to define the polarization axis. Full-wave simulations reveal a degree of linear polarization (DoLP) of 100%, indicating pure</w:t>
        <w:br/>
        <w:t xml:space="preserve">                    &lt;jats:italic toggle="yes"&gt;x&lt;/jats:italic&gt;</w:t>
        <w:br/>
        <w:t xml:space="preserve">                    - or</w:t>
        <w:br/>
        <w:t xml:space="preserve">                    &lt;jats:italic toggle="yes"&gt;y&lt;/jats:italic&gt;</w:t>
        <w:br/>
        <w:t xml:space="preserve">                    -polarized emission depending on the slot configuration. Circularly polarized light is obtained by employing a</w:t>
        <w:br/>
        <w:t xml:space="preserve">                    &lt;jats:italic toggle="yes"&gt;z&lt;/jats:italic&gt;</w:t>
        <w:br/>
        <w:t xml:space="preserve">                    -shaped chiral nanoantenna, yielding a degree of circular polarization (DoCP) of 0.35 at the resonance wavelength. Stokes parameters calculated from absorption cross-sections and dipole-based emission models confirm the strong polarization control enabled by nanoantenna geometry. These results demonstrate a compact, electrically driven platform for polarization-selective light generation, offering a viable route toward integrated, tunable polarization sources in nanophotonic and optoelectronic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通过在八角形高度非线性色散平坦 PCF 中基于交叉相位调制的 RZ-BPSK 和 NRZ-OOK 聚合生成全光 RZ-QPSK</w:t>
      </w:r>
    </w:p>
    <w:p>
      <w:r>
        <w:rPr>
          <w:rFonts w:ascii="Times New Roman" w:hAnsi="Times New Roman" w:eastAsia="宋体"/>
          <w:b/>
          <w:color w:val="003264"/>
          <w:sz w:val="24"/>
        </w:rPr>
        <w:t>All-optical RZ-QPSK generation through cross-phase modulation-based aggregation of RZ-BPSK and NRZ-OOK in an octagonal highly nonlinear dispersion-flattened PCF</w:t>
      </w:r>
    </w:p>
    <w:p>
      <w:r>
        <w:rPr>
          <w:rFonts w:ascii="Times New Roman" w:hAnsi="Times New Roman" w:eastAsia="宋体"/>
          <w:sz w:val="21"/>
        </w:rPr>
        <w:t>作者: Nidhi Singh, Yatindra Singh</w:t>
        <w:br/>
      </w:r>
      <w:r>
        <w:rPr>
          <w:rFonts w:ascii="Times New Roman" w:hAnsi="Times New Roman" w:eastAsia="宋体"/>
          <w:sz w:val="21"/>
        </w:rPr>
        <w:t xml:space="preserve">时间: 2025-11-04 | </w:t>
      </w:r>
      <w:r>
        <w:t xml:space="preserve">链接: </w:t>
      </w:r>
      <w:hyperlink r:id="rId360">
        <w:r>
          <w:rPr>
            <w:rFonts w:ascii="Times New Roman" w:hAnsi="Times New Roman" w:eastAsia="宋体"/>
            <w:color w:val="0000FF"/>
            <w:sz w:val="21"/>
            <w:u w:val="single"/>
          </w:rPr>
          <w:t>https://doi.org/10.1364/optcon.577193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直接光纤耦合孤子微梳系统通过高数值孔径保偏单模光纤和温度控制增强稳定性和再现性</w:t>
      </w:r>
    </w:p>
    <w:p>
      <w:r>
        <w:rPr>
          <w:rFonts w:ascii="Times New Roman" w:hAnsi="Times New Roman" w:eastAsia="宋体"/>
          <w:b/>
          <w:color w:val="003264"/>
          <w:sz w:val="24"/>
        </w:rPr>
        <w:t>Direct fiber-coupled soliton microcomb system with enhanced stability and reproducibility via high numerical-aperture polarization-maintaining single-mode fibers and temperature control</w:t>
      </w:r>
    </w:p>
    <w:p>
      <w:r>
        <w:rPr>
          <w:rFonts w:ascii="Times New Roman" w:hAnsi="Times New Roman" w:eastAsia="宋体"/>
          <w:sz w:val="21"/>
        </w:rPr>
        <w:t>作者: Miezel Talara, Yu Tokizane, Kodai Yamaji, Yudai Matsumura, Yoshihiro Makimoto, Kenji Nishimoto, Masayuki Higaki, Naoya Kuse, Takeshi Yasui</w:t>
        <w:br/>
      </w:r>
      <w:r>
        <w:rPr>
          <w:rFonts w:ascii="Times New Roman" w:hAnsi="Times New Roman" w:eastAsia="宋体"/>
          <w:sz w:val="21"/>
        </w:rPr>
        <w:t xml:space="preserve">时间: 2025-11-14 | </w:t>
      </w:r>
      <w:r>
        <w:t xml:space="preserve">链接: </w:t>
      </w:r>
      <w:hyperlink r:id="rId361">
        <w:r>
          <w:rPr>
            <w:rFonts w:ascii="Times New Roman" w:hAnsi="Times New Roman" w:eastAsia="宋体"/>
            <w:color w:val="0000FF"/>
            <w:sz w:val="21"/>
            <w:u w:val="single"/>
          </w:rPr>
          <w:t>https://doi.org/10.1364/optcon.581058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&lt;jats:p&gt;我们提出了一种相对简单且稳健的孤子微梳生成系统架构，基于两项关键技术：使用高数值孔径保偏单模光纤（高数值孔径 PMF）的直接光纤耦合和微谐振器的主动温度控制。这些互补策略解决了微梳实施中的两个主要挑战：环境敏感性和共振不稳定性。我们基于 PMF 的方法基于使用基于单模光纤 (SMF) 的直接耦合的先前工作，该工作证明了设备小型化和对总光纤到光纤插入损耗中热漂移的部分抑制，从而提供了增强的热稳定性以及对温度波动和振动等环境干扰的显着增强的鲁棒性。在我们的系统中，减少了使用显微镜或多轴平台进行精确对准的需求，从而实现了不太复杂的光学设置和稳定的长期运行。直接耦合方案实现了2.39 dB的总光纤到光纤插入损耗，并在外部扰动下保持稳定的孤子运行超过24小时。同时，对微谐振器的主动温度控制进行了定量评估，将泵浦激光器和辅助激光器的波长变化分别减少了 79% 和 97%。即使在热动态环境中，这种稳定性也能实现可重复的孤子生成。基于 SMF 的直接耦合系统和基于透镜 SMF 的自由空间耦合系统的比较实验证实了基于 PMF 的设计在耦合稳定性、孤子寿命和抗环境噪声方面的优越性能。本研究开发的架构为未来集成到紧凑型模块中奠定了坚实的基础，并不断努力减少对实验室规模激光系统和光学组件的依赖。&lt;/jats:p&gt;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relatively simple and robust system architecture for soliton microcomb generation, based on two key techniques: direct fiber coupling using high numerical-aperture polarization-maintaining single-mode fibers (high-NA PMFs) and active temperature control of the microresonator. These complementary strategies address two major challenges in microcomb implementation: environmental sensitivity and resonance instability. Building on prior work using single-mode fiber (SMF)-based direct coupling, which demonstrated device miniaturization and partial suppression of thermal drift in total fiber-to-fiber insertion loss, our PMF-based approach offers enhanced thermal stability and significantly greater robustness to environmental disturbances such as temperature fluctuations and vibration. In our system, the need for precision alignment using microscopes or multi-axis stages is alleviated, enabling a less complex optical setup and stable long-term operation. The direct coupling scheme achieved a total fiber-to-fiber insertion loss of 2.39 dB and maintained stable soliton operation for over 24 hours under external perturbations. In parallel, active temperature control of the microresonator was quantitatively evaluated, reducing the wavelength variation of the pump and auxiliary lasers by 79% and 97%, respectively. This stability enables reproducible soliton generation even in thermally dynamic environments. Comparative experiments with SMF-based direct coupling and lensed-SMF-based free-space coupling systems confirmed the superior performance of the PMF-based design in terms of coupling stability, soliton lifetime, and immunity to environmental noise. The architecture developed in this study lays a strong foundation for future integration into compact modules, with ongoing efforts aimed at reducing the reliance on laboratory-scale laser systems and optical components.&lt;/jats:p&gt;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同时实时多光谱荧光和反射成像，增强术中指导</w:t>
      </w:r>
    </w:p>
    <w:p>
      <w:r>
        <w:rPr>
          <w:rFonts w:ascii="Times New Roman" w:hAnsi="Times New Roman" w:eastAsia="宋体"/>
          <w:b/>
          <w:color w:val="003264"/>
          <w:sz w:val="24"/>
        </w:rPr>
        <w:t>Simultaneous real-time multispectral fluorescence and reflectance imaging for enhanced intraoperative guidance</w:t>
      </w:r>
    </w:p>
    <w:p>
      <w:r>
        <w:rPr>
          <w:rFonts w:ascii="Times New Roman" w:hAnsi="Times New Roman" w:eastAsia="宋体"/>
          <w:sz w:val="21"/>
        </w:rPr>
        <w:t>作者: Kyriakos Pentarakis, George Kakavelakis, Constantinos Petridis, George Themelis</w:t>
        <w:br/>
      </w:r>
      <w:r>
        <w:rPr>
          <w:rFonts w:ascii="Times New Roman" w:hAnsi="Times New Roman" w:eastAsia="宋体"/>
          <w:sz w:val="21"/>
        </w:rPr>
        <w:t xml:space="preserve">时间: 2025-11-14 | </w:t>
      </w:r>
      <w:r>
        <w:t xml:space="preserve">链接: </w:t>
      </w:r>
      <w:hyperlink r:id="rId362">
        <w:r>
          <w:rPr>
            <w:rFonts w:ascii="Times New Roman" w:hAnsi="Times New Roman" w:eastAsia="宋体"/>
            <w:color w:val="0000FF"/>
            <w:sz w:val="21"/>
            <w:u w:val="single"/>
          </w:rPr>
          <w:t>https://doi.org/10.1364/optcon.572662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术中荧光成像提高了手术精度，但当前的系统需要在解剖视图和荧光视图之间切换，这会扰乱工作流程并迫使外科医生在心里叠加单独的图像。我们开发了一种双传感器多光谱成像系统，能够实时同步显示全彩色解剖结构和多种荧光信号（原卟啉 IX、荧光素钠和吲哚菁绿），这是现有手术平台所不具备的功能。通过采用定制光学滤波器和线性解混合算法，该系统可以同时捕获所有成像模式，从而在单个统一视图中提供完美共同配准的解剖和荧光信息。体模验证证明了准确的荧光团分离，同时保持了组织可视化的颜色保真度。这种方法消除了模式切换延迟和心理图像融合，通过专为临床集成设计的实用平台简化了手术工作流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&lt;jats:p&gt;Intraoperative fluorescence imaging enhances surgical precision, but current systems require switching between anatomical and fluorescence views, disrupting workflow and forcing surgeons to mentally overlay separate images. We developed a dual-sensor multispectral imaging system that uniquely enables simultaneous visualization of full-color anatomy and multiple fluorescence signals (protoporphyrin IX, fluorescein sodium, and indocyanine green) in real-time, a capability not available in existing surgical platforms. By employing custom optical filters and linear unmixing algorithms, the system captures all imaging modes concurrently, providing perfectly co-registered anatomical and fluorescence information in a single unified view. Phantom validation demonstrated accurate fluorophore separation while maintaining color fidelity for tissue visualization. This approach eliminates mode-switching delays and mental image fusion, streamlining surgical workflow with a practical platform designed for clinical integration.&lt;/jats:p&gt;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折射率和散射角对气溶胶颗粒光散射比影响的分析研究</w:t>
      </w:r>
    </w:p>
    <w:p>
      <w:r>
        <w:rPr>
          <w:rFonts w:ascii="Times New Roman" w:hAnsi="Times New Roman" w:eastAsia="宋体"/>
          <w:b/>
          <w:color w:val="003264"/>
          <w:sz w:val="24"/>
        </w:rPr>
        <w:t>Analytical study of the effect of refractive index and scattering angle on the light scattering ratio of aerosol particles</w:t>
      </w:r>
    </w:p>
    <w:p>
      <w:r>
        <w:rPr>
          <w:rFonts w:ascii="Times New Roman" w:hAnsi="Times New Roman" w:eastAsia="宋体"/>
          <w:sz w:val="21"/>
        </w:rPr>
        <w:t>作者: Haibin Wang, Xueying Bai, Jinhao Li, Yvcheng Dong, Li Deng, Quanyi Liu</w:t>
        <w:br/>
      </w:r>
      <w:r>
        <w:rPr>
          <w:rFonts w:ascii="Times New Roman" w:hAnsi="Times New Roman" w:eastAsia="宋体"/>
          <w:sz w:val="21"/>
        </w:rPr>
        <w:t xml:space="preserve">时间: 2026-01-06 | </w:t>
      </w:r>
      <w:r>
        <w:t xml:space="preserve">链接: </w:t>
      </w:r>
      <w:hyperlink r:id="rId363">
        <w:r>
          <w:rPr>
            <w:rFonts w:ascii="Times New Roman" w:hAnsi="Times New Roman" w:eastAsia="宋体"/>
            <w:color w:val="0000FF"/>
            <w:sz w:val="21"/>
            <w:u w:val="single"/>
          </w:rPr>
          <w:t>https://doi.org/10.1364/optcon.572008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火灾探测技术的精度对于保护生命和财产至关重要，而气溶胶颗粒的光散射特性是影响火灾探测系统性能的关键因素。本研究采用米氏散射理论来分析火灾探测中的光散射比，考察折射率和散射角对气溶胶颗粒的影响，以提高火灾探测技术。研究结果表明，散射效率随折射率和尺寸参数而变化，而消光效率与这些因素密切相关。此外，研究还强调了散射角度组合对光散射比的显着影响，强调了多波长探测技术在准确识别烟雾颗粒、降低误报率方面的潜在优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precision of fire detection technology is essential for protecting lives and property, with the light scattering characteristics of aerosol particles being critical factors influencing the performance of fire detection systems. This study employs Mie scattering theory to analyze the light scattering ratio in fire detection, examining the effects of refractive index and scattering angle on aerosol particles to enhance fire detection technology. The findings reveal that scattering efficiencies vary with refractive index and size parameters, while extinction efficiencies are closely linked to these factors. Additionally, the study highlights the significant impact of scattering angle combinations on light scattering ratios, emphasizing the potential advantages of multi-wavelength detection technology in accurately identifying smoke particles and reducing false alarm rates.&lt;/jats:p&gt;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瓦特级主动调Q腔内倍频Pr:LiYF &lt;sub&gt;4&lt;/sub&gt;激光器，波长261 nm</w:t>
      </w:r>
    </w:p>
    <w:p>
      <w:r>
        <w:rPr>
          <w:rFonts w:ascii="Times New Roman" w:hAnsi="Times New Roman" w:eastAsia="宋体"/>
          <w:b/>
          <w:color w:val="003264"/>
          <w:sz w:val="24"/>
        </w:rPr>
        <w:t>Watt-level actively Q-switched intracavity frequency-doubled Pr:LiYF                     &lt;sub&gt;4&lt;/sub&gt;                     laser at 261 nm</w:t>
      </w:r>
    </w:p>
    <w:p>
      <w:r>
        <w:rPr>
          <w:rFonts w:ascii="Times New Roman" w:hAnsi="Times New Roman" w:eastAsia="宋体"/>
          <w:sz w:val="21"/>
        </w:rPr>
        <w:t>作者: Zihao Tong, Lei Zhu, Changsheng Zheng, Kui Wu, Yongguang Zhao, Zhengping Wang, Haohai Yu, Huaijin Zhang</w:t>
        <w:br/>
      </w:r>
      <w:r>
        <w:rPr>
          <w:rFonts w:ascii="Times New Roman" w:hAnsi="Times New Roman" w:eastAsia="宋体"/>
          <w:sz w:val="21"/>
        </w:rPr>
        <w:t xml:space="preserve">时间: 2025-11-19 | </w:t>
      </w:r>
      <w:r>
        <w:t xml:space="preserve">链接: </w:t>
      </w:r>
      <w:hyperlink r:id="rId364">
        <w:r>
          <w:rPr>
            <w:rFonts w:ascii="Times New Roman" w:hAnsi="Times New Roman" w:eastAsia="宋体"/>
            <w:color w:val="0000FF"/>
            <w:sz w:val="21"/>
            <w:u w:val="single"/>
          </w:rPr>
          <w:t>https://doi.org/10.1364/optcon.577684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&lt;jats:p&gt;我们报告了通过腔内二次谐波产生 (SHG) 的声光 Q 开关可见 Pr:YLF 激光器产生的瓦特级纳秒 261 nm 激光器。通过实施用于热管理的直接水冷和用于双通非线性晶体的腔内反射镜，在 40 kHz 的重复频率下实现了 1.03 W 的最大平均功率，据我们所知，这是迄今为止报道的 261 nm 腔内倍频脉冲短波紫外 (UV-C) 激光器的最高功率。将重复频率降低至 20 kHz，可以获得 43.4 µJ 的单脉冲能量。这种结构坚固且简单的方法展示了直接生成高功率 UVC 激光脉冲的一种有前途的方法。&lt;/jats:p&gt;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on a watt-level nanosecond 261-nm laser from an acousto-optically Q-switched visible Pr:YLF laser through intracavity second-harmonic generation (SHG). By implementing direct water-cooling for thermal management and an intracavity mirror for double-passing nonlinear crystal, a maximum average power of 1.03 W has been achieved at a repetition rate of 40 kHz, which, to the best of our knowledge, is the highest power ever reported from an intracavity-frequency-doubled pulsed, short-wave ultraviolet (UV-C) laser at 261 nm. Decreasing the repetition rate to 20 kHz, a single-pulse energy of 43.4 µJ can be obtained. This approach with a robust and simple structure demonstrates a promising way toward the direct generation of high-power UVC laser pulses.&lt;/jats:p&gt;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用于光热检测的悬挂式锗导模谐振器</w:t>
      </w:r>
    </w:p>
    <w:p>
      <w:r>
        <w:rPr>
          <w:rFonts w:ascii="Times New Roman" w:hAnsi="Times New Roman" w:eastAsia="宋体"/>
          <w:b/>
          <w:color w:val="003264"/>
          <w:sz w:val="24"/>
        </w:rPr>
        <w:t>Suspended Guided Mode Resonator in Germanium for Photothermal Detection</w:t>
      </w:r>
    </w:p>
    <w:p>
      <w:r>
        <w:rPr>
          <w:rFonts w:ascii="Times New Roman" w:hAnsi="Times New Roman" w:eastAsia="宋体"/>
          <w:sz w:val="21"/>
        </w:rPr>
        <w:t>作者: Pavithra Rao, Dipak Rout, Shankar Kumar Selvaraja</w:t>
        <w:br/>
      </w:r>
      <w:r>
        <w:rPr>
          <w:rFonts w:ascii="Times New Roman" w:hAnsi="Times New Roman" w:eastAsia="宋体"/>
          <w:sz w:val="21"/>
        </w:rPr>
        <w:t xml:space="preserve">时间: 2025-11-12 | </w:t>
      </w:r>
      <w:r>
        <w:t xml:space="preserve">链接: </w:t>
      </w:r>
      <w:hyperlink r:id="rId365">
        <w:r>
          <w:rPr>
            <w:rFonts w:ascii="Times New Roman" w:hAnsi="Times New Roman" w:eastAsia="宋体"/>
            <w:color w:val="0000FF"/>
            <w:sz w:val="21"/>
            <w:u w:val="single"/>
          </w:rPr>
          <w:t>https://doi.org/10.1364/optcon.573650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大直径纳米纤维布拉格腔耦合效率评估</w:t>
      </w:r>
    </w:p>
    <w:p>
      <w:r>
        <w:rPr>
          <w:rFonts w:ascii="Times New Roman" w:hAnsi="Times New Roman" w:eastAsia="宋体"/>
          <w:b/>
          <w:color w:val="003264"/>
          <w:sz w:val="24"/>
        </w:rPr>
        <w:t>Evaluation of the coupling efficiency of large-diameter nanofiber Bragg cavities</w:t>
      </w:r>
    </w:p>
    <w:p>
      <w:r>
        <w:rPr>
          <w:rFonts w:ascii="Times New Roman" w:hAnsi="Times New Roman" w:eastAsia="宋体"/>
          <w:sz w:val="21"/>
        </w:rPr>
        <w:t>作者: Kengo Sakamoto, Konosuke Shimazaki, Hideaki Takashima, Shigeki Takeuchi</w:t>
        <w:br/>
      </w:r>
      <w:r>
        <w:rPr>
          <w:rFonts w:ascii="Times New Roman" w:hAnsi="Times New Roman" w:eastAsia="宋体"/>
          <w:sz w:val="21"/>
        </w:rPr>
        <w:t xml:space="preserve">时间: 2025-12-15 | </w:t>
      </w:r>
      <w:r>
        <w:t xml:space="preserve">链接: </w:t>
      </w:r>
      <w:hyperlink r:id="rId366">
        <w:r>
          <w:rPr>
            <w:rFonts w:ascii="Times New Roman" w:hAnsi="Times New Roman" w:eastAsia="宋体"/>
            <w:color w:val="0000FF"/>
            <w:sz w:val="21"/>
            <w:u w:val="single"/>
          </w:rPr>
          <w:t>https://doi.org/10.1364/optcon.578681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&lt;jats:p&gt;我们分析了单偶极子与纳米纤维布拉格腔 (NFBC) 对于单光子源的耦合效率。传统上，NFBC 直径设置为发射波长的大约一半，以最大限度地提高耦合效率，但这些薄结构在低温下很脆弱。通过采用三维有限差分时域模拟，我们研究了直径范围为 450 至 600 nm 的 NFBC，它们具有更高的机械鲁棒性。我们的结果表明，直径为 450 和 500 nm 的 NFBC 实现了超过 80% 的耦合效率。这项研究为具有增强机械稳定性的实用单光子源铺平了道路，这对于量子网络和量子计算中的应用至关重要。&lt;/jats:p&gt;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analyze the coupling efficiency of a single dipole with a nanofiber Bragg cavity (NFBC) for single photon sources. Conventionally, NFBC diameters are set at approximately half of the emission wavelength to maximize coupling efficiency, but these thin structures are fragile at low temperatures. By employing three-dimensional finite difference time domain simulations, we investigate NFBCs with diameters ranging from 450 to 600 nm, which offer more mechanical robustness. Our results show that NFBCs with diameters of 450 and 500 nm achieve coupling efficiencies exceeding 80%. This study paves the way for practical single-photon sources with enhanced mechanical stability, which is crucial for applications in quantum networks and quantum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高光谱成像光谱空间特征融合用于皮肤病变分类</w:t>
      </w:r>
    </w:p>
    <w:p>
      <w:r>
        <w:rPr>
          <w:rFonts w:ascii="Times New Roman" w:hAnsi="Times New Roman" w:eastAsia="宋体"/>
          <w:b/>
          <w:color w:val="003264"/>
          <w:sz w:val="24"/>
        </w:rPr>
        <w:t>Spectral-spatial feature fusion of hyperspectral imaging for skin lesion classification</w:t>
      </w:r>
    </w:p>
    <w:p>
      <w:r>
        <w:rPr>
          <w:rFonts w:ascii="Times New Roman" w:hAnsi="Times New Roman" w:eastAsia="宋体"/>
          <w:sz w:val="21"/>
        </w:rPr>
        <w:t>作者: Eunbin Kim, Yoosang Baek, Onseok Lee</w:t>
        <w:br/>
      </w:r>
      <w:r>
        <w:rPr>
          <w:rFonts w:ascii="Times New Roman" w:hAnsi="Times New Roman" w:eastAsia="宋体"/>
          <w:sz w:val="21"/>
        </w:rPr>
        <w:t xml:space="preserve">时间: 2025-12-02 | </w:t>
      </w:r>
      <w:r>
        <w:t xml:space="preserve">链接: </w:t>
      </w:r>
      <w:hyperlink r:id="rId367">
        <w:r>
          <w:rPr>
            <w:rFonts w:ascii="Times New Roman" w:hAnsi="Times New Roman" w:eastAsia="宋体"/>
            <w:color w:val="0000FF"/>
            <w:sz w:val="21"/>
            <w:u w:val="single"/>
          </w:rPr>
          <w:t>https://doi.org/10.1364/optcon.575205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&lt;jats:p&gt;特应性皮炎 (AD) 是一种慢性炎症性皮肤病，其特征是边界不清且分布广泛。 AD 的临床评估通常依赖于表面成像，限制了对皮下皮肤变化的了解。本研究调查了高光谱成像在可视化皮下皮肤变化和确定评估 AD 严重程度的最佳数据组合方面的效用。构建了特征级融合模型来提取不同皮肤层的光谱和空间特征。对每种配置的分类性能进行了分析，以评估其在确定 AD 严重程度方面的有效性。范围 C (750–900 nm) 和空间特征的组合在融合模型中实现了最佳的严重性分类性能，准确度为 0.95 ± 0.07。包括范围 C 在内的组合始终优于其他组合，表明该光谱带对准确的严重性评估有显着贡献。这项研究通过从表面聚焦方法转向包含深层结构信息的多层方法，推进了 AD 评估。&lt;/jats:p&gt;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&lt;jats:p&gt;Atopic dermatitis (AD) is a chronic inflammatory skin disease characterized by poorly defined borders and a widespread distribution. Clinical evaluations of AD commonly rely on surface imaging, limiting insight into subsurface skin changes. This study investigates the utility of hyperspectral imaging for visualizing subsurface skin changes and identifying optimal data combinations to assess AD severity. A feature-level fusion model was constructed to extract both spectral and spatial features across different skin layers. The classification performance of each configuration was analyzed to assess its effectiveness in determining the severity of AD. The combination of Range C (750–900 nm) and spatial features achieved the best severity classification performance among the fusion models, yielding an accuracy of 0.95 ± 0.07. Combinations including Range C consistently outperformed the others, suggesting that this spectral band significantly contributed to accurate severity assessment. This study advances AD evaluation by shifting from surface-focused methods to a multilayered approach that incorporates deep structural information.&lt;/jats:p&gt;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使用偏振相机增强单次偏振干涉测量中的采样密度</w:t>
      </w:r>
    </w:p>
    <w:p>
      <w:r>
        <w:rPr>
          <w:rFonts w:ascii="Times New Roman" w:hAnsi="Times New Roman" w:eastAsia="宋体"/>
          <w:b/>
          <w:color w:val="003264"/>
          <w:sz w:val="24"/>
        </w:rPr>
        <w:t>Enhanced sampling density in one-shot polarization interferometry with a polarization camera</w:t>
      </w:r>
    </w:p>
    <w:p>
      <w:r>
        <w:rPr>
          <w:rFonts w:ascii="Times New Roman" w:hAnsi="Times New Roman" w:eastAsia="宋体"/>
          <w:sz w:val="21"/>
        </w:rPr>
        <w:t>作者: Hsing-Hsien Tsai, Ju-Yi Lee</w:t>
        <w:br/>
      </w:r>
      <w:r>
        <w:rPr>
          <w:rFonts w:ascii="Times New Roman" w:hAnsi="Times New Roman" w:eastAsia="宋体"/>
          <w:sz w:val="21"/>
        </w:rPr>
        <w:t xml:space="preserve">时间: 2025-12-05 | </w:t>
      </w:r>
      <w:r>
        <w:t xml:space="preserve">链接: </w:t>
      </w:r>
      <w:hyperlink r:id="rId368">
        <w:r>
          <w:rPr>
            <w:rFonts w:ascii="Times New Roman" w:hAnsi="Times New Roman" w:eastAsia="宋体"/>
            <w:color w:val="0000FF"/>
            <w:sz w:val="21"/>
            <w:u w:val="single"/>
          </w:rPr>
          <w:t>https://doi.org/10.1364/optcon.575862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本文介绍了一种提高偏振相机单次相位成像采样密度的技术，从而克服了2 × 2像素配置的有限采样密度，生成的重建图像只有原始图像的四分之一大小。使用迈克尔逊干涉仪调整条纹间距来评估所提出技术的有效性。在原始图像分辨率为</w:t>
        <w:br/>
        <w:t xml:space="preserve">                    &lt;jats:斜体&gt;M&lt;/jats:斜体&gt;</w:t>
        <w:br/>
        <w:t xml:space="preserve">                     </w:t>
        <w:br/>
        <w:t xml:space="preserve">                    &lt;贾茨：斜体&gt;×&lt;/贾茨：斜体&gt;</w:t>
        <w:br/>
        <w:t xml:space="preserve">                     </w:t>
        <w:br/>
        <w:t xml:space="preserve">                    &lt;jats:斜体&gt;N&lt;/jats:斜体&gt;</w:t>
        <w:br/>
        <w:t xml:space="preserve">                    ，传统方法产生的相位图像的分辨率为[</w:t>
        <w:br/>
        <w:t xml:space="preserve">                    &lt;jats:斜体&gt;(M/2)]&lt;/jats:斜体&gt;</w:t>
        <w:br/>
        <w:t xml:space="preserve">                     </w:t>
        <w:br/>
        <w:t xml:space="preserve">                    &lt;贾茨：斜体&gt;×&lt;/贾茨：斜体&gt;</w:t>
        <w:br/>
        <w:t xml:space="preserve">                     </w:t>
        <w:br/>
        <w:t xml:space="preserve">                    &lt;jats:斜体&gt;[(N/2)]&lt;/jats:斜体&gt;</w:t>
        <w:br/>
        <w:t xml:space="preserve">                    ，而所提出的技术产生的图像分辨率为（</w:t>
        <w:br/>
        <w:t xml:space="preserve">                    &lt;jats:斜体&gt;M–1)&lt;/jats:斜体&gt;</w:t>
        <w:br/>
        <w:t xml:space="preserve">                     </w:t>
        <w:br/>
        <w:t xml:space="preserve">                    &lt;贾茨：斜体&gt;×&lt;/贾茨：斜体&gt;</w:t>
        <w:br/>
        <w:t xml:space="preserve">                     </w:t>
        <w:br/>
        <w:t xml:space="preserve">                    &lt;jats:斜体&gt;(N–1)&lt;/jats:斜体&gt;</w:t>
        <w:br/>
        <w:t xml:space="preserve">                    ，非常接近原著。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introduces a technique to enhance the sampling density in one-shot phase imaging with a polarization camera, thereby overcoming the limited sampling density of the 2 × 2-pixel configuration, which generates a reconstructed image only one-quarter the size of the original. The effectiveness of the proposed technique was evaluated using a Michelson interferometer to adjust the fringe spacing. In experiments with an original image resolution of</w:t>
        <w:br/>
        <w:t xml:space="preserve">                    &lt;jats:italic&gt;M&lt;/jats:italic&gt;</w:t>
        <w:br/>
        <w:t xml:space="preserve">                     </w:t>
        <w:br/>
        <w:t xml:space="preserve">                    &lt;jats:italic&gt;×&lt;/jats:italic&gt;</w:t>
        <w:br/>
        <w:t xml:space="preserve">                     </w:t>
        <w:br/>
        <w:t xml:space="preserve">                    &lt;jats:italic&gt;N&lt;/jats:italic&gt;</w:t>
        <w:br/>
        <w:t xml:space="preserve">                    , the conventional approach yielded a phase image with a resolution of [</w:t>
        <w:br/>
        <w:t xml:space="preserve">                    &lt;jats:italic&gt;(M/2)]&lt;/jats:italic&gt;</w:t>
        <w:br/>
        <w:t xml:space="preserve">                     </w:t>
        <w:br/>
        <w:t xml:space="preserve">                    &lt;jats:italic&gt;×&lt;/jats:italic&gt;</w:t>
        <w:br/>
        <w:t xml:space="preserve">                     </w:t>
        <w:br/>
        <w:t xml:space="preserve">                    &lt;jats:italic&gt;[(N/2)]&lt;/jats:italic&gt;</w:t>
        <w:br/>
        <w:t xml:space="preserve">                    , whereas the proposed technique yielded an image resolution of (</w:t>
        <w:br/>
        <w:t xml:space="preserve">                    &lt;jats:italic&gt;M–1)&lt;/jats:italic&gt;</w:t>
        <w:br/>
        <w:t xml:space="preserve">                     </w:t>
        <w:br/>
        <w:t xml:space="preserve">                    &lt;jats:italic&gt;×&lt;/jats:italic&gt;</w:t>
        <w:br/>
        <w:t xml:space="preserve">                     </w:t>
        <w:br/>
        <w:t xml:space="preserve">                    &lt;jats:italic&gt;(N–1)&lt;/jats:italic&gt;</w:t>
        <w:br/>
        <w:t xml:space="preserve">                    , which is very close to the original.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具有自适应调制的相干 FSO 系统案例研究：伊斯法罕的性能分析</w:t>
      </w:r>
    </w:p>
    <w:p>
      <w:r>
        <w:rPr>
          <w:rFonts w:ascii="Times New Roman" w:hAnsi="Times New Roman" w:eastAsia="宋体"/>
          <w:b/>
          <w:color w:val="003264"/>
          <w:sz w:val="24"/>
        </w:rPr>
        <w:t>Case study of a coherent FSO system with adaptive modulation: performance analysis in Isfahan</w:t>
      </w:r>
    </w:p>
    <w:p>
      <w:r>
        <w:rPr>
          <w:rFonts w:ascii="Times New Roman" w:hAnsi="Times New Roman" w:eastAsia="宋体"/>
          <w:sz w:val="21"/>
        </w:rPr>
        <w:t>作者: Masoud Deyranlou, Alireza Maleki Javan</w:t>
        <w:br/>
      </w:r>
      <w:r>
        <w:rPr>
          <w:rFonts w:ascii="Times New Roman" w:hAnsi="Times New Roman" w:eastAsia="宋体"/>
          <w:sz w:val="21"/>
        </w:rPr>
        <w:t xml:space="preserve">时间: 2025-11-24 | </w:t>
      </w:r>
      <w:r>
        <w:t xml:space="preserve">链接: </w:t>
      </w:r>
      <w:hyperlink r:id="rId369">
        <w:r>
          <w:rPr>
            <w:rFonts w:ascii="Times New Roman" w:hAnsi="Times New Roman" w:eastAsia="宋体"/>
            <w:color w:val="0000FF"/>
            <w:sz w:val="21"/>
            <w:u w:val="single"/>
          </w:rPr>
          <w:t>https://doi.org/10.1364/optcon.572347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&lt;jats:p&gt;自由空间光学 (FSO) 系统提供高速无线通信，但容易受到大气衰减和天气变化的影响。本文提出了一种采用自适应编码调制 (ACM) 的相干 FSO 系统，并在伊朗伊斯法罕的气候条件下进行了评估。系统根据实时信噪比在16QAM、4QAM、PAM之间动态切换，保持链路可靠性。结果显示，在干燥和雾霾期间，1 公里范围内的性能为 40 Gbps，在雾和雪期间，6 公里范围内的性能为 10 Gbps。该方法通过无缝调制转换实现了 92% 的年度链路可用性，证明了在干旱环境中可靠、大容量通信的适用性。&lt;/jats:p&gt;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 space optics (FSO) systems provide high-speed wireless communication but are vulnerable to atmospheric attenuation and weather variations. This paper presents a coherent FSO system with adaptive code modulation (ACM), evaluated under the climate conditions of Isfahan, Iran. The system dynamically switches between 16QAM, 4QAM, and PAM according to real-time SNR to maintain link reliability. Results show 40 Gbps performance over 1 km during dry and hazy periods and 10 Gbps over 6 km during fog and snow. The approach achieves 92% annual link availability with seamless modulation transitions, demonstrating suitability for reliable, high-capacity communication in arid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370">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稳频系统兼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371">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本文中，我们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372">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&lt;jat:p&gt;在 633nm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从电磁学的角度看亚波长薄膜对光的吸收</w:t>
      </w:r>
    </w:p>
    <w:p>
      <w:r>
        <w:rPr>
          <w:rFonts w:ascii="Times New Roman" w:hAnsi="Times New Roman" w:eastAsia="宋体"/>
          <w:b/>
          <w:color w:val="003264"/>
          <w:sz w:val="24"/>
        </w:rPr>
        <w:t>An electromagnetic point of view on the absorption of light by subwavelength thin films</w:t>
      </w:r>
    </w:p>
    <w:p>
      <w:r>
        <w:rPr>
          <w:rFonts w:ascii="Times New Roman" w:hAnsi="Times New Roman" w:eastAsia="宋体"/>
          <w:sz w:val="21"/>
        </w:rPr>
        <w:t>作者: Alexandre Delga, Simon Vassant</w:t>
        <w:br/>
      </w:r>
      <w:r>
        <w:rPr>
          <w:rFonts w:ascii="Times New Roman" w:hAnsi="Times New Roman" w:eastAsia="宋体"/>
          <w:sz w:val="21"/>
        </w:rPr>
        <w:t xml:space="preserve">时间: 2025-11-25 | </w:t>
      </w:r>
      <w:r>
        <w:t xml:space="preserve">链接: </w:t>
      </w:r>
      <w:hyperlink r:id="rId373">
        <w:r>
          <w:rPr>
            <w:rFonts w:ascii="Times New Roman" w:hAnsi="Times New Roman" w:eastAsia="宋体"/>
            <w:color w:val="0000FF"/>
            <w:sz w:val="21"/>
            <w:u w:val="single"/>
          </w:rPr>
          <w:t>https://doi.org/10.1364/optcon.582886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374">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色散未补偿光纤链路的数据进行了比较分析。结果表明，与仅补偿线性失真相比，所提出的PB-DBP信噪比提高了1.6 dB，与增强型DBP方法相比，信噪比提高了0.26 dB。&lt;/jats:p&gt;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375">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 95%，结构相似性指数 (SSIM) 提高了近 97%。&lt;/jats:p&gt;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银纳米墨浆的光学涡旋激光绘图</w:t>
      </w:r>
    </w:p>
    <w:p>
      <w:r>
        <w:rPr>
          <w:rFonts w:ascii="Times New Roman" w:hAnsi="Times New Roman" w:eastAsia="宋体"/>
          <w:b/>
          <w:color w:val="003264"/>
          <w:sz w:val="24"/>
        </w:rPr>
        <w:t>Optical vortex laser drawing of silver nano-ink paste</w:t>
      </w:r>
    </w:p>
    <w:p>
      <w:r>
        <w:rPr>
          <w:rFonts w:ascii="Times New Roman" w:hAnsi="Times New Roman" w:eastAsia="宋体"/>
          <w:sz w:val="21"/>
        </w:rPr>
        <w:t>作者: Muneaki Iwata, Akihiko Kaneko, Ken-Ichi Yuyama, Takashige Omatsu</w:t>
        <w:br/>
      </w:r>
      <w:r>
        <w:rPr>
          <w:rFonts w:ascii="Times New Roman" w:hAnsi="Times New Roman" w:eastAsia="宋体"/>
          <w:sz w:val="21"/>
        </w:rPr>
        <w:t xml:space="preserve">时间: 2026-01-06 | </w:t>
      </w:r>
      <w:r>
        <w:t xml:space="preserve">链接: </w:t>
      </w:r>
      <w:hyperlink r:id="rId376">
        <w:r>
          <w:rPr>
            <w:rFonts w:ascii="Times New Roman" w:hAnsi="Times New Roman" w:eastAsia="宋体"/>
            <w:color w:val="0000FF"/>
            <w:sz w:val="21"/>
            <w:u w:val="single"/>
          </w:rPr>
          <w:t>https://doi.org/10.1364/optcon.579626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&lt;jats:p&gt;我们利用光学涡旋激光诱导正向转移技术（简称OV-LIFT）结合三重扫描技术来直接打印银（Ag）纳米油墨浆线。展示了长度和宽度在 62∼92 μm 范围内的厘米级线，以及 ∼23 µΩ·cm 的体积电阻率（无需烧结）。&lt;/jats:p&gt;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perform the direct printing of silver (Ag) nano-ink paste lines by utilizing the optical vortex laser-induced forward transfer technique (referred to as OV-LIFT), in combination with the triple scan technique. Lines with centimeter-scale length and width in the range 62∼92 µm, and an electric volume resistivity of ∼23 µΩ·cm (without the need for sintering)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耗散主体介质中偶极子辐射能流场线的解析解</w:t>
      </w:r>
    </w:p>
    <w:p>
      <w:r>
        <w:rPr>
          <w:rFonts w:ascii="Times New Roman" w:hAnsi="Times New Roman" w:eastAsia="宋体"/>
          <w:b/>
          <w:color w:val="003264"/>
          <w:sz w:val="24"/>
        </w:rPr>
        <w:t>Analytical solution for the field lines of dipole radiation energy flow in a dissipating host medium</w:t>
      </w:r>
    </w:p>
    <w:p>
      <w:r>
        <w:rPr>
          <w:rFonts w:ascii="Times New Roman" w:hAnsi="Times New Roman" w:eastAsia="宋体"/>
          <w:sz w:val="21"/>
        </w:rPr>
        <w:t>作者: Henk F. Arnoldus</w:t>
        <w:br/>
      </w:r>
      <w:r>
        <w:rPr>
          <w:rFonts w:ascii="Times New Roman" w:hAnsi="Times New Roman" w:eastAsia="宋体"/>
          <w:sz w:val="21"/>
        </w:rPr>
        <w:t xml:space="preserve">时间: 2025-12-18 | </w:t>
      </w:r>
      <w:r>
        <w:t xml:space="preserve">链接: </w:t>
      </w:r>
      <w:hyperlink r:id="rId377">
        <w:r>
          <w:rPr>
            <w:rFonts w:ascii="Times New Roman" w:hAnsi="Times New Roman" w:eastAsia="宋体"/>
            <w:color w:val="0000FF"/>
            <w:sz w:val="21"/>
            <w:u w:val="single"/>
          </w:rPr>
          <w:t>https://doi.org/10.1364/optcon.576224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研究了嵌入吸收宿主介质中的线性偶极子的功率流。已经获得了能量流线的解析解。看来磁力线有两种类型。第一类场线从偶极子延伸到无穷远。在偶极子附近，场线是弯曲的，而在远场中，它们接近渐近直线。这些场线与自由空间场线类似，不同之处在于，由于材料中的耗散，近场中存在弯曲。第二类场线从偶极子向外弯曲并终止于偶极子轴上，是流场的奇异线。存在一条过渡场线，将第一类场线和第二类场线分开。我们已经证明，所有场线都从偶极子沿垂直于偶极轴的方向发出，并且我们已经证明，第二类场线在 90° 以下撞击偶极轴。</w:t>
        <w:br/>
        <w:t xml:space="preserve">                    &lt;贾茨：sup&gt;∘&lt;/贾茨：sup&gt;</w:t>
        <w:br/>
        <w:t xml:space="preserve">                    。对于材料中阻尼较小的实际情况，导出了一个简化的表达式。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have studied the power flow out of a linear dipole embedded in an absorbing host medium. An analytical solution for the flow lines of energy has been obtained. It appears that field lines come in two types. Field lines of the first kind run from the dipole to infinity. Near the dipole, the field lines are curved, and in the far field, they approach asymptotically straight lines. These field lines are similar to the free-space field lines, with the exception that there is curving in the near field due to dissipation in the material. Field lines of the second kind curve out of the dipole and end on the dipole axis, which is a singular line of the flow field. There exists a transition field line, separating the field lines of the first and the second kind. We have shown that all field lines emanate from the dipole in a direction perpendicular to the dipole axis, and we have shown that field lines of the second kind hit the dipole axis under 90</w:t>
        <w:br/>
        <w:t xml:space="preserve">                    &lt;jats:sup&gt;∘&lt;/jats:sup&gt;</w:t>
        <w:br/>
        <w:t xml:space="preserve">                    . A simplified expression has been derived for the practical case of small damping in the material.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机器学习辅助激光诱导击穿光谱分析的纳米增强用于乳腺癌检测</w:t>
      </w:r>
    </w:p>
    <w:p>
      <w:r>
        <w:rPr>
          <w:rFonts w:ascii="Times New Roman" w:hAnsi="Times New Roman" w:eastAsia="宋体"/>
          <w:b/>
          <w:color w:val="003264"/>
          <w:sz w:val="24"/>
        </w:rPr>
        <w:t>Nano-enhancement of the machine learning assisted laser-induced breakdown spectroscopic analysis of human blood serum samples for breast cancer detection</w:t>
      </w:r>
    </w:p>
    <w:p>
      <w:r>
        <w:rPr>
          <w:rFonts w:ascii="Times New Roman" w:hAnsi="Times New Roman" w:eastAsia="宋体"/>
          <w:sz w:val="21"/>
        </w:rPr>
        <w:t>作者: Ayesha Israr, Hafeez Anwar, Sajid Bashir, Muhammad Zahid, Yasir Jamil</w:t>
        <w:br/>
      </w:r>
      <w:r>
        <w:rPr>
          <w:rFonts w:ascii="Times New Roman" w:hAnsi="Times New Roman" w:eastAsia="宋体"/>
          <w:sz w:val="21"/>
        </w:rPr>
        <w:t xml:space="preserve">时间: 2025-12-15 | </w:t>
      </w:r>
      <w:r>
        <w:t xml:space="preserve">链接: </w:t>
      </w:r>
      <w:hyperlink r:id="rId378">
        <w:r>
          <w:rPr>
            <w:rFonts w:ascii="Times New Roman" w:hAnsi="Times New Roman" w:eastAsia="宋体"/>
            <w:color w:val="0000FF"/>
            <w:sz w:val="21"/>
            <w:u w:val="single"/>
          </w:rPr>
          <w:t>https://doi.org/10.1364/optcon.575050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早期发现癌症对于成功治疗和提高生存率至关重要。在我们的研究中，我们使用机器学习和纳米增强技术对癌性和非癌性血清样本进行分类。元素检测和分类采用有监督（决策树、判别分析、回归、集成、SVM、KNN 和 NN）和无监督 (PCA) ML 算法。用于LIBS分析的血液是来自患者的静脉血。将血液以4000rpm离心15分钟，分离血清。此外，我们应用纳米增强型 LIBS (NE-LIBS) 来实现更高的精度。通过激光烧蚀合成金纳米粒子。 Au 纳米颗粒的 SPR 和带隙是通过其紫外吸收光谱测量的。使用这些纳米颗粒的微滴，我们显着增强了血清样品 LIBS 信号中微量元素的检测。值得注意的是，各种机器学习算法的测试准确性均有所提高：决策树（87.3% 至 93.9%）、判别分析（85.5% 至 99.1%）、逻辑回归（86.8% 至 98%）、朴素贝叶斯（85.1% 至 93.9%）、SVM（86.6% 至 99.3%）、KNN（90.1% 至 90.1%） 98.5%）、集成学习（85.5% 至 98.7%）和神经网络（91.4% 至 98.7%）。此外，我们通过应用 PCA 的无监督方法揭示了两种血清类型的不同簇。这种创新方法将帮助医生为各种早期癌症患者提出治疗建议。&lt;/jats:p&gt;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cancer early is crucial for successful therapy and improved survival rates. In our study, we classified cancerous and non-cancerous blood serum samples using ML and nano-enhancement techniques. Both supervised (decision tree, discriminant analysis, regression, ensemble, SVM, KNN, and NN) and unsupervised (PCA) ML algorithms were employed for elemental detection and classification. The blood used for LIBS analysis was intravenous blood from patients. The serum was separated by centrifuging the blood at 4000 rpm for 15 minutes. Additionally, we applied nano-enhanced LIBS (NE-LIBS) to achieve higher accuracy. Au-nanoparticles were synthesized through laser ablation. SPR and band gap of Au-nanoparticles were measured from their UV absorption spectrum. Using micro-drops of these nanoparticles, we significantly enhanced the detection of trace elements in the LIBS signal of serum samples. Notably, the testing accuracy improved across various ML algorithms: decision tree (87.3% to 93.9%), discriminant analysis (85.5% to 99.1%), logistic regression (86.8% to 98%), naïve Bayes (85.1% to 93.9%), SVM (86.6% to 99.3%), KNN (90.1% to 98.5%), Ensemble Learning (85.5% to 98.7%), and neural networks (91.4% to 98.7%). Furthermore, our unsupervised approach by applying PCA revealed distinct clusters for both serum types. This innovative approach will assist physicians in making treatment recommendations for patients with various cancers in the early stages.&lt;/jats:p&gt;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FBG 传感器询问的高速窄线宽全保偏色散扫频源</w:t>
      </w:r>
    </w:p>
    <w:p>
      <w:r>
        <w:rPr>
          <w:rFonts w:ascii="Times New Roman" w:hAnsi="Times New Roman" w:eastAsia="宋体"/>
          <w:b/>
          <w:color w:val="003264"/>
          <w:sz w:val="24"/>
        </w:rPr>
        <w:t>High-speed narrow linewidth All-PM dispersive swept source for real-time FBG sensor interrogation</w:t>
      </w:r>
    </w:p>
    <w:p>
      <w:r>
        <w:rPr>
          <w:rFonts w:ascii="Times New Roman" w:hAnsi="Times New Roman" w:eastAsia="宋体"/>
          <w:sz w:val="21"/>
        </w:rPr>
        <w:t>作者: N. Vaish, P. Long, M. R. K. Soltanian, F. Légaré, L. R. Chen</w:t>
        <w:br/>
      </w:r>
      <w:r>
        <w:rPr>
          <w:rFonts w:ascii="Times New Roman" w:hAnsi="Times New Roman" w:eastAsia="宋体"/>
          <w:sz w:val="21"/>
        </w:rPr>
        <w:t xml:space="preserve">时间: 2025-12-15 | </w:t>
      </w:r>
      <w:r>
        <w:t xml:space="preserve">链接: </w:t>
      </w:r>
      <w:hyperlink r:id="rId379">
        <w:r>
          <w:rPr>
            <w:rFonts w:ascii="Times New Roman" w:hAnsi="Times New Roman" w:eastAsia="宋体"/>
            <w:color w:val="0000FF"/>
            <w:sz w:val="21"/>
            <w:u w:val="single"/>
          </w:rPr>
          <w:t>https://doi.org/10.1364/optcon.578267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&lt;jats:p&gt;我们提出了一种环境稳定、基于全保偏 (PM) 色散的扫频光源系统，针对窄线宽和高速波长扫描进行了优化，专为光纤布拉格光栅 (FBG) 传感器询问而定制。该系统集成了啁啾光纤布拉格光栅（CFBG）作为高色散元件，以平衡扫描速度和光谱分辨率，从而实现紧凑的腔体设计和稳定的激光发射。该激光器在电信 C 波段实现了 40 nm 范围内的精确波长调谐，线宽约为 12 MHz，扫描速度超过 3 MHz，稳定输出功率超过 20 mW，性能优于机械调谐激光器。全 PM 设计确保了对环境扰动的鲁棒性。我们通过静态和动态表征来验证性能，包括通过空间烧孔效应缩小线宽。此外，我们还展示了其在波分复用 (WDM)、时分复用 (TDM) 和混合模式中询问 FBG 传感器阵列以及高达 1kHz 的实时动态应变传感中的应用。这些结果使该系统成为一种可扩展且强大的解决方案，适用于需要快速光谱采集和精细分辨率的应用，例如边境安全、生物医学成像和结构健康监测。&lt;/jats:p&gt;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environmentally stable, all-polarization-maintaining (PM) dispersion-based swept source system optimized for narrow linewidth and high-speed wavelength scanning, specifically tailored for fiber Bragg grating (FBG) sensor interrogation. The system integrates a chirped fiber Bragg grating (CFBG) as a highly dispersive element to balance scan speed and spectral resolution, enabling a compact cavity design and stable lasing. The laser achieves precise wavelength tuning over a 40 nm range in the telecom C-band, linewidth around 12 MHz, and an impressive scanning speed exceeding 3 MHz with stable output power of over 20 mW, outperforming mechanically tuned lasers. The all-PM design ensures robustness against environmental perturbations. We validate the performance through static and dynamic characterization, including linewidth narrowing via the spatial hole burning effect. Furthermore, we demonstrate its application in the interrogation of FBG sensor arrays in wavelength division multiplexing (WDM), time division multiplexing (TDM), and hybrid modes, as well as real-time dynamic strain sensing up to 1kHz. These results position the system as a scalable and robust solution for applications requiring rapid spectral acquisition and fine resolution, such as border security, biomedical imaging, and structural health monitoring.&lt;/jats:p&gt;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380">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381">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382">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383">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用于经济高效的高光谱和偏振成像的模块化 3D 打印生物光子平台</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Amuah</w:t>
        <w:br/>
      </w:r>
      <w:r>
        <w:rPr>
          <w:rFonts w:ascii="Times New Roman" w:hAnsi="Times New Roman" w:eastAsia="宋体"/>
          <w:sz w:val="21"/>
        </w:rPr>
        <w:t xml:space="preserve">时间: 2025-12-11 | </w:t>
      </w:r>
      <w:r>
        <w:t xml:space="preserve">链接: </w:t>
      </w:r>
      <w:hyperlink r:id="rId384">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385">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基于波前编码的轻型大口径夜视成像系统设计</w:t>
      </w:r>
    </w:p>
    <w:p>
      <w:r>
        <w:rPr>
          <w:rFonts w:ascii="Times New Roman" w:hAnsi="Times New Roman" w:eastAsia="宋体"/>
          <w:b/>
          <w:color w:val="003264"/>
          <w:sz w:val="24"/>
        </w:rPr>
        <w:t>Design of the lightweight large-aperture night vision imaging system based on wavefront coding</w:t>
      </w:r>
    </w:p>
    <w:p>
      <w:r>
        <w:rPr>
          <w:rFonts w:ascii="Times New Roman" w:hAnsi="Times New Roman" w:eastAsia="宋体"/>
          <w:sz w:val="21"/>
        </w:rPr>
        <w:t>作者: Yiming Ying, Bo Yang, Qianjin Wang</w:t>
        <w:br/>
      </w:r>
      <w:r>
        <w:rPr>
          <w:rFonts w:ascii="Times New Roman" w:hAnsi="Times New Roman" w:eastAsia="宋体"/>
          <w:sz w:val="21"/>
        </w:rPr>
        <w:t xml:space="preserve">时间: 2026-01-06 | </w:t>
      </w:r>
      <w:r>
        <w:t xml:space="preserve">链接: </w:t>
      </w:r>
      <w:hyperlink r:id="rId386">
        <w:r>
          <w:rPr>
            <w:rFonts w:ascii="Times New Roman" w:hAnsi="Times New Roman" w:eastAsia="宋体"/>
            <w:color w:val="0000FF"/>
            <w:sz w:val="21"/>
            <w:u w:val="single"/>
          </w:rPr>
          <w:t>https://doi.org/10.1364/optcon.581663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满足弱光环境下清晰成像的要求，系统需要大光圈设计和多波段成像能力。针对大孔径成像系统浅景深和高重量的挑战，提出一种基于波前编码的轻量化大孔径成像系统。该系统采用折射光路在可见光和近红外波段提供高质量成像。采用光学塑料替代玻璃材料，实现系统轻量化。引入自由曲面和非球面元件进行波前编码，以扩展景深并生成编码图像。使用与点扩散函数集成的 DeblurGANv2 网络架构执行图像解码。结果表明，该系统实现了11倍的景深扩展，重量为496.3 g，在40周期/毫米下保持了0.1以上的调制传递函数，并通过解码过程有效地恢复了捕获的图像。&lt;/jats:p&gt;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meet the requirements of clear imaging in low-light environments, the system necessitates a large aperture design and multi-band imaging capability. Addressing the challenges of shallow depth of field and high weight in large-aperture imaging systems, a lightweight large-aperture imaging system based on wavefront coding is proposed. The system employs a refractive optical path to deliver high-quality imaging in both visible and near-infrared bands. Glass materials are replaced with optical plastics to achieve system lightweighting. Freeform surfaces and aspheric elements are introduced for wavefront encoding to extend the depth of field and generate encoded images. Image decoding is performed using a DeblurGANv2 network architecture integrated with the point spread function. Results demonstrate that the system achieves an 11-fold depth of field extension, weighs 496.3 g, maintains a modulation transfer function above 0.1 at 40 cycles/mm, and effectively restores captured images through the decoding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Tm³+ 的 3×3 耦合器 NALM 在 2000 nm 处的脉冲能量缩放</w:t>
      </w:r>
    </w:p>
    <w:p>
      <w:r>
        <w:rPr>
          <w:rFonts w:ascii="Times New Roman" w:hAnsi="Times New Roman" w:eastAsia="宋体"/>
          <w:b/>
          <w:color w:val="003264"/>
          <w:sz w:val="24"/>
        </w:rPr>
        <w:t>Pulse-Energy-Scaling of a Tm³+-based 3×3-coupler NALM at 2000 nm</w:t>
      </w:r>
    </w:p>
    <w:p>
      <w:r>
        <w:rPr>
          <w:rFonts w:ascii="Times New Roman" w:hAnsi="Times New Roman" w:eastAsia="宋体"/>
          <w:sz w:val="21"/>
        </w:rPr>
        <w:t>作者: Clemens Wolter, Dieter Panitzek, Michael Pisarik, Dominik Lorenz, Marc Eichhorn, Christelle Kieleck</w:t>
        <w:br/>
      </w:r>
      <w:r>
        <w:rPr>
          <w:rFonts w:ascii="Times New Roman" w:hAnsi="Times New Roman" w:eastAsia="宋体"/>
          <w:sz w:val="21"/>
        </w:rPr>
        <w:t xml:space="preserve">时间: 2025-12-15 | </w:t>
      </w:r>
      <w:r>
        <w:t xml:space="preserve">链接: </w:t>
      </w:r>
      <w:hyperlink r:id="rId387">
        <w:r>
          <w:rPr>
            <w:rFonts w:ascii="Times New Roman" w:hAnsi="Times New Roman" w:eastAsia="宋体"/>
            <w:color w:val="0000FF"/>
            <w:sz w:val="21"/>
            <w:u w:val="single"/>
          </w:rPr>
          <w:t>https://doi.org/10.1364/optcon.583161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388">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本研究系统地研究了基于受激布里渊散射的少模光纤中与温度相关的慢光特性。通过分析小信号条件下的三波耦合方程并采用全矢量有限元方法，我们量化了LP的慢光动力学</w:t>
        <w:br/>
        <w:t xml:space="preserve">                    &lt;jats:sub&gt;01&lt;/jats:sub&gt;</w:t>
        <w:br/>
        <w:t xml:space="preserve">                    和LP</w:t>
        <w:br/>
        <w:t xml:space="preserve">                    &lt;贾茨：子&gt;11&lt;/贾茨：子&gt;</w:t>
        <w:br/>
        <w:t xml:space="preserve">                    模式的温度范围为 -20°C 至 80°C。仿真结果表明，随着温度的升高，每种模式的有效折射率、布里渊频移、时间延迟和脉冲展宽因子都会增加。相反，有效场面积和布里渊阈值均减小。值得注意的是，LP 的慢光时间延迟</w:t>
        <w:br/>
        <w:t xml:space="preserve">                    &lt;贾茨：子&gt;11&lt;/贾茨：子&gt;</w:t>
        <w:br/>
        <w:t xml:space="preserve">                    与 LP 相比，模式对温度变化的灵敏度明显更高</w:t>
        <w:br/>
        <w:t xml:space="preserve">                    &lt;jats:sub&gt;01&lt;/jats:sub&gt;</w:t>
        <w:br/>
        <w:t xml:space="preserve">                    模式。优化结果表明，在波长为1550nm、有效长度为2km、泵浦功率为0.5W时，LP的时延</w:t>
        <w:br/>
        <w:t xml:space="preserve">                    &lt;jats:sub&gt;01&lt;/jats:sub&gt;</w:t>
        <w:br/>
        <w:t xml:space="preserve">                    模式从 395.9 ns 增加到 414.2 ns，而 LP</w:t>
        <w:br/>
        <w:t xml:space="preserve">                    &lt;贾茨：子&gt;11&lt;/贾茨：子&gt;</w:t>
        <w:br/>
        <w:t xml:space="preserve">                    模式显示出更大幅度的增加，从 219.7 ns 增加到 261.0 ns。相应地，LP 的脉冲展宽因子从 1.224 变化到 1.234</w:t>
        <w:br/>
        <w:t xml:space="preserve">                    &lt;jats:sub&gt;01&lt;/jats:sub&gt;</w:t>
        <w:br/>
        <w:t xml:space="preserve">                    LP 为 1.130 至 1.154</w:t>
        <w:br/>
        <w:t xml:space="preserve">                    &lt;贾茨：子&gt;11&lt;/贾茨：子&gt;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w:t>
        <w:br/>
        <w:t xml:space="preserve">                    &lt;jats:sub&gt;01&lt;/jats:sub&gt;</w:t>
        <w:br/>
        <w:t xml:space="preserve">                    and LP</w:t>
        <w:br/>
        <w:t xml:space="preserve">                    &lt;jats:sub&gt;11&lt;/jats:sub&gt;</w:t>
        <w:br/>
        <w:t xml:space="preserve">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w:t>
        <w:br/>
        <w:t xml:space="preserve">                    &lt;jats:sub&gt;11&lt;/jats:sub&gt;</w:t>
        <w:br/>
        <w:t xml:space="preserve">                    mode demonstrates significantly higher sensitivity to temperature variations compared to the LP</w:t>
        <w:br/>
        <w:t xml:space="preserve">                    &lt;jats:sub&gt;01&lt;/jats:sub&gt;</w:t>
        <w:br/>
        <w:t xml:space="preserve">                    mode. Optimized results reveal that at a wavelength of 1550 nm, an effective length of 2 km, and a pump power of 0.5 W, the time delay for the LP</w:t>
        <w:br/>
        <w:t xml:space="preserve">                    &lt;jats:sub&gt;01&lt;/jats:sub&gt;</w:t>
        <w:br/>
        <w:t xml:space="preserve">                    mode increases from 395.9 ns to 414.2 ns, whereas that for the LP</w:t>
        <w:br/>
        <w:t xml:space="preserve">                    &lt;jats:sub&gt;11&lt;/jats:sub&gt;</w:t>
        <w:br/>
        <w:t xml:space="preserve">                    mode shows a more substantial increase from 219.7 ns to 261.0 ns. Correspondingly, the pulse broadening factor varies from 1.224 to 1.234 for LP</w:t>
        <w:br/>
        <w:t xml:space="preserve">                    &lt;jats:sub&gt;01&lt;/jats:sub&gt;</w:t>
        <w:br/>
        <w:t xml:space="preserve">                    and from 1.130 to 1.154 for LP</w:t>
        <w:br/>
        <w:t xml:space="preserve">                    &lt;jats:sub&gt;11&lt;/jats:sub&gt;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 Q 值脉冲染料激光器中的横向模式跳动</w:t>
      </w:r>
    </w:p>
    <w:p>
      <w:r>
        <w:rPr>
          <w:rFonts w:ascii="Times New Roman" w:hAnsi="Times New Roman" w:eastAsia="宋体"/>
          <w:b/>
          <w:color w:val="003264"/>
          <w:sz w:val="24"/>
        </w:rPr>
        <w:t>Transverse mode beating in high-Q pulsed dye lasers</w:t>
      </w:r>
    </w:p>
    <w:p>
      <w:r>
        <w:rPr>
          <w:rFonts w:ascii="Times New Roman" w:hAnsi="Times New Roman" w:eastAsia="宋体"/>
          <w:sz w:val="21"/>
        </w:rPr>
        <w:t>作者: Sara García-Revilla, Ignacio Iparraguirre, Joaquín Fernández, Jon Azkargorta, Rolindes Balda</w:t>
        <w:br/>
      </w:r>
      <w:r>
        <w:rPr>
          <w:rFonts w:ascii="Times New Roman" w:hAnsi="Times New Roman" w:eastAsia="宋体"/>
          <w:sz w:val="21"/>
        </w:rPr>
        <w:t xml:space="preserve">时间: 2026-01-22 | </w:t>
      </w:r>
      <w:r>
        <w:t xml:space="preserve">链接: </w:t>
      </w:r>
      <w:hyperlink r:id="rId389">
        <w:r>
          <w:rPr>
            <w:rFonts w:ascii="Times New Roman" w:hAnsi="Times New Roman" w:eastAsia="宋体"/>
            <w:color w:val="0000FF"/>
            <w:sz w:val="21"/>
            <w:u w:val="single"/>
          </w:rPr>
          <w:t>https://doi.org/10.1364/optcon.578132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&lt;jats:p&gt;这项工作提供了对高 Q 脉冲染料激光器横模跳动的详细分析，无需使用腔内调谐元件、针孔孔径或外部调制器即可实现。测试了各种谐振器配置，并探讨了泵浦光束尺寸对激光发射的影响。根据谐振器配置和泵浦条件，发射可能是单模，没有拍频，表现出一些横模的拍频，或者变成失去相干性的多模态。同时采集每个输出激光脉冲的空间、光谱和时间分布表明，模式跳动是从激光操作开始就建立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provides a detailed analysis of transverse mode beating in high-Q pulsed dye lasers, achieved without the use of intra-cavity tuning elements, pinhole apertures, or external modulators. Various resonator configurations were tested, and the effects of the pump beam size on the laser emission were explored. Depending on the resonator configuration and pumping conditions, the emission could be single mode, with no beating, exhibit beating of a few transverse modes, or become multimodal with lost coherence. The simultaneous acquisition of the spatial, spectral, and temporal profiles of each output laser pulse reveals that mode beating is established from the onset of laser operation.&lt;/jats:p&gt;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M-TRACE：基于可缩放矢量图形插图的动画光线追踪 MATLAB 工具包</w:t>
      </w:r>
    </w:p>
    <w:p>
      <w:r>
        <w:rPr>
          <w:rFonts w:ascii="Times New Roman" w:hAnsi="Times New Roman" w:eastAsia="宋体"/>
          <w:b/>
          <w:color w:val="003264"/>
          <w:sz w:val="24"/>
        </w:rPr>
        <w:t>M-TRACE: a MATLAB toolkit for animated raytracing based on scalable vector graphics illustration</w:t>
      </w:r>
    </w:p>
    <w:p>
      <w:r>
        <w:rPr>
          <w:rFonts w:ascii="Times New Roman" w:hAnsi="Times New Roman" w:eastAsia="宋体"/>
          <w:sz w:val="21"/>
        </w:rPr>
        <w:t>作者: Patrick Kilcullen, Tsuneyuki Ozaki, Jinyang Liang</w:t>
        <w:br/>
      </w:r>
      <w:r>
        <w:rPr>
          <w:rFonts w:ascii="Times New Roman" w:hAnsi="Times New Roman" w:eastAsia="宋体"/>
          <w:sz w:val="21"/>
        </w:rPr>
        <w:t xml:space="preserve">时间: 2026-01-12 | </w:t>
      </w:r>
      <w:r>
        <w:t xml:space="preserve">链接: </w:t>
      </w:r>
      <w:hyperlink r:id="rId390">
        <w:r>
          <w:rPr>
            <w:rFonts w:ascii="Times New Roman" w:hAnsi="Times New Roman" w:eastAsia="宋体"/>
            <w:color w:val="0000FF"/>
            <w:sz w:val="21"/>
            <w:u w:val="single"/>
          </w:rPr>
          <w:t>https://doi.org/10.1364/optcon.583203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&lt;jats:p&gt;现代光学设计和仿真软件虽然功能强大且功能丰富，但即使对于简单的光学设计任务，也需要大量的培训投资才能有效使用。相比之下，二维 (2D) 非顺序光线追踪软件虽然足以完成许多光学设计任务并且在教育目的中很受欢迎，但仍然没有成熟的计算机辅助设计 (CAD) 技术的优势，而成熟的计算机辅助设计 (CAD) 技术现在是专用于三维 (3D) 光学设计的软件的关键功能。为了克服这一限制，我们引入了 M-TRACE——一种用于非顺序 2D 光线追踪的开源工具包，具有在 MATLAB 中实现的基于脚本的自定义和动画功能。该工具包允许用户使用与可扩展矢量图形 (SVG) 的自由形式 2D 插图兼容的工具来指定光学设计，类似于 3D CAD 技术与企业光学设计软件的集成。 SVG 插图软件（例如 Adob​​e Illustrator、Inkscape）直观且精确的绘图功能允许以简单的方式创建系统设计。我们希望 M-TRACE 能够补充用于研究、开发和教育的可用光学设计软件的范围，特别针对需要丰富可视化和/或快速探索的设计案例。&lt;/jats:p&gt;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&lt;jats:p&gt;Modern optical design and simulation software, while both powerful and feature-rich, requires significant training investment for effective use, even for simple optical design tasks. By contrast, software for two-dimensional (2D) non-sequential raytracing, while sufficient for many optical design tasks and popular for educational purposes, has remained without the benefit of mature computer-aided design (CAD) technologies that are now a key feature of software dedicated to three-dimensional (3D) optical design. To overcome this limitation, we introduce M-TRACE—an open source toolkit for non-sequential 2D raytracing with scripting-based customization and animation capabilities implemented in MATLAB. This toolkit allows users to specify optical designs using tools compatible with free-form 2D illustration via scalable vector graphics (SVG), analogous to the integration of 3D CAD technologies with enterprise optical design software. The intuitive and precise drawing features of SVG illustration software (e.g., Adobe Illustrator, Inkscape) allow for a straightforward means for the creation of system designs. We intend M-TRACE to complement the spectrum of available optical design software for research, development, and education, specifically targeting design cases requiring rich visualization and/or rapid exploration.&lt;/jats:p&gt;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浓度、块度、聚集和簇压实对颗粒介质光学特性的影响</w:t>
      </w:r>
    </w:p>
    <w:p>
      <w:r>
        <w:rPr>
          <w:rFonts w:ascii="Times New Roman" w:hAnsi="Times New Roman" w:eastAsia="宋体"/>
          <w:b/>
          <w:color w:val="003264"/>
          <w:sz w:val="24"/>
        </w:rPr>
        <w:t>Effect of concentration, lumpiness, aggregation, and cluster compaction on optical properties of particulate media</w:t>
      </w:r>
    </w:p>
    <w:p>
      <w:r>
        <w:rPr>
          <w:rFonts w:ascii="Times New Roman" w:hAnsi="Times New Roman" w:eastAsia="宋体"/>
          <w:sz w:val="21"/>
        </w:rPr>
        <w:t>作者: William E. Vargas</w:t>
        <w:br/>
      </w:r>
      <w:r>
        <w:rPr>
          <w:rFonts w:ascii="Times New Roman" w:hAnsi="Times New Roman" w:eastAsia="宋体"/>
          <w:sz w:val="21"/>
        </w:rPr>
        <w:t xml:space="preserve">时间: 2026-01-12 | </w:t>
      </w:r>
      <w:r>
        <w:t xml:space="preserve">链接: </w:t>
      </w:r>
      <w:hyperlink r:id="rId391">
        <w:r>
          <w:rPr>
            <w:rFonts w:ascii="Times New Roman" w:hAnsi="Times New Roman" w:eastAsia="宋体"/>
            <w:color w:val="0000FF"/>
            <w:sz w:val="21"/>
            <w:u w:val="single"/>
          </w:rPr>
          <w:t>https://doi.org/10.1364/optcon.582538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&lt;jats:p&gt;四通量辐射传输模型用于评估平面平行颗粒材料的漫反射率和透射率光谱。外部参数（包括散射和吸收截面、前向散射比和平均路径长度参数）是利用用于独立散射的 Lorenz-Mie 理论和用于近场相关散射评估的过渡矩阵方法来计算的。该形式应用于水性聚合物基质中的亚微米级球形二氧化钛颜料，以评估其在波长 0.3 至 1.5μm 范围内的反射率和透射率光谱。改变颗粒浓度、块度、每个簇的颗粒数量以及簇压实度来量化相关散射的影响。我们认为，引入了一种新颖的方案，根据不形成聚集体的颗粒所占的体积分数和与作为聚集体一部分的颗粒相对应的另一部分，以及样品的块度和簇的压实度来对样品的形态进行建模。对紫外线、可见光和近红外线中的特定波长进行了更详细的分析，以将由于相关散射引起的反射率和透射率的变化与传播通量相关联。&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four-flux radiative transfer model is used to evaluate diffuse                     reflectance and transmittance spectra of plane-parallel particulate                     materials. External parameters, including scattering and absorption                     cross sections, forward scattering ratios, and average path length                     parameters, are calculated utilizing Lorenz-Mie theory for independent                     scattering and a transition matrix approach for near-field dependent                     scattering evaluations. The formalism is applied to sub-micron-sized                     spherical titanium dioxide pigments in an aqueous-polymer matrix to                     evaluate their reflectance and transmittance spectra in the range of                     0.3 to 1.5 μm in wavelength. The particle concentration,                     the degree of lumpiness, the number of particles per cluster, and the                     cluster compaction are varied to quantify the effect of dependent                     scattering. What we believe to be a novel scheme is introduced to                     model the morphology of samples in terms of a volume fraction occupied                     by particles that do not form aggregates and another fraction                     corresponding to particles that are part of aggregates, as well as the                     lumpiness of the sample and compaction of the clusters. A more                     detailed analysis is carried out for specific wavelengths in the                     ultraviolet, visible, and near infrared to correlate the variation of                     reflectance and transmittance due to dependent scattering with the                     propagating fluxes.&lt;/jats:p&gt;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通过近红外快照高光谱成像实时监测蒸散动态</w:t>
      </w:r>
    </w:p>
    <w:p>
      <w:r>
        <w:rPr>
          <w:rFonts w:ascii="Times New Roman" w:hAnsi="Times New Roman" w:eastAsia="宋体"/>
          <w:b/>
          <w:color w:val="003264"/>
          <w:sz w:val="24"/>
        </w:rPr>
        <w:t>Real-time monitoring of evapotranspiration dynamics through snapshot hyperspectral imaging at near-infrared</w:t>
      </w:r>
    </w:p>
    <w:p>
      <w:r>
        <w:rPr>
          <w:rFonts w:ascii="Times New Roman" w:hAnsi="Times New Roman" w:eastAsia="宋体"/>
          <w:sz w:val="21"/>
        </w:rPr>
        <w:t>作者: Desheng Zheng, Roger McNichols, Haimu Cao, Christopher Flynn, Razvan I. Stoian, Jiawei Lu, Bruce C. Kindel, Ethan Gutmann, David Alexander, Tomasz S. Tkaczyk</w:t>
        <w:br/>
      </w:r>
      <w:r>
        <w:rPr>
          <w:rFonts w:ascii="Times New Roman" w:hAnsi="Times New Roman" w:eastAsia="宋体"/>
          <w:sz w:val="21"/>
        </w:rPr>
        <w:t xml:space="preserve">时间: 2026-01-12 | </w:t>
      </w:r>
      <w:r>
        <w:t xml:space="preserve">链接: </w:t>
      </w:r>
      <w:hyperlink r:id="rId392">
        <w:r>
          <w:rPr>
            <w:rFonts w:ascii="Times New Roman" w:hAnsi="Times New Roman" w:eastAsia="宋体"/>
            <w:color w:val="0000FF"/>
            <w:sz w:val="21"/>
            <w:u w:val="single"/>
          </w:rPr>
          <w:t>https://doi.org/10.1364/optcon.580185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监测大气水蒸气动态对于许多大气和水文应用都很重要，从天气预报和农业实践到气候影响和洪水防备。为了提高监测水蒸气动力学的传统方法的时空分辨率，我们开发了一种在近红外范围内工作的快照光谱成像仪，跨度为 1100nm 至 1300nm。该成像仪采用定制设计的光纤束重新映射和棱镜色散技术。通过覆盖 1140nm 处的水蒸气敏感波段和 1260nm 处的水蒸气不敏感肩带，我们的系统有望在挑战传统测量技术的许多异构环境中跟踪水蒸气动态。通过细致的光机械设计，当前的加固配置保持便携性，同时保持约 35,000 个位置的自适应空间采样和 20 多个自适应光谱采样通道。实验室测试验证了其灵敏度，能够检测小至 70 微米的可沉淀水蒸气的变化。在各种植被类型上进行的现场实验展示了成像仪的功效，并证明了成像仪监测不同景观中水蒸气的时间和空间波动的能力。水指数变化的实时绘图为大气、环境、农业和太阳能研究等多种应用带来了希望。此处描述的仪器实现的实时测量提供了监测水蒸气的新功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&lt;jats:p&gt;Monitoring atmospheric water vapor dynamics is important for many atmospheric and hydrologic applications, ranging from weather forecasting and agricultural practices to climate impacts and flood preparedness. To improve the spatiotemporal resolution of conventional methods for monitoring water vapor dynamics, we have developed a snapshot spectral imager operating in the near-infrared range, spanning 1100 nm to 1300 nm. This imager utilizes a custom-designed fiber bundle remapping and prism dispersion technique. By covering the vapor-sensitive band at 1140 nm and the water vapor-insensitive shoulder at 1260 nm, our system holds promise for tracking water vapor dynamics across many heterogeneous environments that challenge traditional measurement techniques. Through meticulous optomechanical design, the current ruggedized configuration remains portable while maintaining an adaptive spatial sampling of approximately 35,000 locations and over 20 adaptive spectral sampling channels. Laboratory tests have validated its sensitivity, capable of detecting changes as small as 70 micrometers of precipitable water vapor. Field experiments conducted across various vegetation types have showcased the imager's efficacy and demonstrated the imager's ability to monitor temporal and spatial fluctuations in water vapor across different landscapes. Real-time mapping of water index variations holds promise for diverse applications, including atmospheric, environmental, agricultural, and solar energy research. The real-time measurements enabled by the instrument described here provide new capabilities to monitor water vapor.&lt;/jats:p&gt;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基于掺镱光纤和非线性光纤的全光纤类噪声脉冲生成，工作波长约为 1040–1060 nm</w:t>
      </w:r>
    </w:p>
    <w:p>
      <w:r>
        <w:rPr>
          <w:rFonts w:ascii="Times New Roman" w:hAnsi="Times New Roman" w:eastAsia="宋体"/>
          <w:b/>
          <w:color w:val="003264"/>
          <w:sz w:val="24"/>
        </w:rPr>
        <w:t>All-fiber noise-like pulse generation based on Yb-doped fiber and nonlinear fibers operating around 1040–1060 nm wavelengths</w:t>
      </w:r>
    </w:p>
    <w:p>
      <w:r>
        <w:rPr>
          <w:rFonts w:ascii="Times New Roman" w:hAnsi="Times New Roman" w:eastAsia="宋体"/>
          <w:sz w:val="21"/>
        </w:rPr>
        <w:t>作者: Yu-Fang Su, Pei-Ying Tsai, Jia-Ming Liu</w:t>
        <w:br/>
      </w:r>
      <w:r>
        <w:rPr>
          <w:rFonts w:ascii="Times New Roman" w:hAnsi="Times New Roman" w:eastAsia="宋体"/>
          <w:sz w:val="21"/>
        </w:rPr>
        <w:t xml:space="preserve">时间: 2026-01-06 | </w:t>
      </w:r>
      <w:r>
        <w:t xml:space="preserve">链接: </w:t>
      </w:r>
      <w:hyperlink r:id="rId393">
        <w:r>
          <w:rPr>
            <w:rFonts w:ascii="Times New Roman" w:hAnsi="Times New Roman" w:eastAsia="宋体"/>
            <w:color w:val="0000FF"/>
            <w:sz w:val="21"/>
            <w:u w:val="single"/>
          </w:rPr>
          <w:t>https://doi.org/10.1364/optcon.580971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&lt;jats:p&gt;我们展示了一种紧凑型全光纤被动锁模掺镱光纤 (YDF) 激光器，它通过非线性偏振旋转生成高质量的类噪声脉冲 (NLP)。该系统采用 976 nm 激光二极管进行泵浦，并具有完全熔接腔，消除了对对准敏感的自由空间组件。为了增强非线性效应并确保稳定的 NLP 生成，我们探索了几种高度非线性的光纤配置，包括超高数值孔径（UHNA3）光纤和零色散波长为 760nm 的光子晶体光纤（PCF）。该激光器的发射波长范围为 1040–1060nm，平均输出功率可在 20 mW 至 35 mW 范围内调节，具体取决于腔体配置。最佳性能是通过混合配置实现的，该混合配置由夹在两个 10 cm UHNA3 光纤段之间的 20 cm PCF 段组成，在 1042.8 nm 处产生稳定的锁模，平均输出功率为 31.5 mW，脉冲具有 23.05 ps 包络和 105.1 fs 子结构。与之前报道的基于非线性偏振旋转的系统相比，我们的设计实现了显着更短的脉冲持续时间和更对称的光谱，同时保持了稳健的免对准架构。这些结果凸显了非线性增强和色散管理在高效脉冲整形和宽带频谱生成中的重要性。由于其稳定性、紧凑性和优异的脉冲质量，所提出的激光器在超连续谱产生、超快计量、光通信和量子光子学方面显示出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 compact all-fiber passively mode-locked ytterbium-doped fiber (YDF) laser that generates high-quality noise-like pulses (NLPs) via nonlinear polarization rotation. The system employs a 976 nm laser diode for pumping and features a fully fusion-spliced cavity, eliminating alignment-sensitive free-space components. To enhance nonlinear effects and ensure stable NLP generation, we explored several highly nonlinear fiber configurations, including ultra-high numerical aperture (UHNA3) fiber and photonic crystal fiber (PCF) with a zero-dispersion wavelength at 760 nm. The laser exhibits emission in the 1040–1060 nm wavelength range, with an average output power tunable from 20 mW to 35 mW depending on the cavity configuration. The best performance was achieved with a hybrid configuration consisting of a 20-cm PCF segment sandwiched between two 10-cm UHNA3 fiber segments, producing stable mode-locking at 1042.8 nm with a 31.5 mW average output power and pulses featuring a 23.05 ps envelope with 105.1 fs substructures. Compared to previously reported systems based on nonlinear polarization rotation, our design achieves significantly shorter pulse durations and more symmetric spectra, all while maintaining a robust, alignment-free architecture. These results highlight the importance of nonlinear enhancement and dispersion management in efficient pulse shaping and broadband spectral generation. Owing to its stability, compactness, and superior pulse quality, the proposed laser shows strong potential for applications in supercontinuum generation, ultrafast metrology, optical communications, and quantum photonics.&lt;/jats:p&gt;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结合高斯粗糙度的太赫兹多层的高效角度分辨传递矩阵方法</w:t>
      </w:r>
    </w:p>
    <w:p>
      <w:r>
        <w:rPr>
          <w:rFonts w:ascii="Times New Roman" w:hAnsi="Times New Roman" w:eastAsia="宋体"/>
          <w:b/>
          <w:color w:val="003264"/>
          <w:sz w:val="24"/>
        </w:rPr>
        <w:t>Efficient angle-resolved transfer-matrix method incorporating Gaussian roughness for THz multilayers</w:t>
      </w:r>
    </w:p>
    <w:p>
      <w:r>
        <w:rPr>
          <w:rFonts w:ascii="Times New Roman" w:hAnsi="Times New Roman" w:eastAsia="宋体"/>
          <w:sz w:val="21"/>
        </w:rPr>
        <w:t>作者: Hossein Ghani, Mehdi Ahmadi-Boroujeni</w:t>
        <w:br/>
      </w:r>
      <w:r>
        <w:rPr>
          <w:rFonts w:ascii="Times New Roman" w:hAnsi="Times New Roman" w:eastAsia="宋体"/>
          <w:sz w:val="21"/>
        </w:rPr>
        <w:t xml:space="preserve">时间: 2026-01-23 | </w:t>
      </w:r>
      <w:r>
        <w:t xml:space="preserve">链接: </w:t>
      </w:r>
      <w:hyperlink r:id="rId394">
        <w:r>
          <w:rPr>
            <w:rFonts w:ascii="Times New Roman" w:hAnsi="Times New Roman" w:eastAsia="宋体"/>
            <w:color w:val="0000FF"/>
            <w:sz w:val="21"/>
            <w:u w:val="single"/>
          </w:rPr>
          <w:t>https://doi.org/10.1364/optcon.577924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我们提出了高效的角度解析粗糙表面传递矩阵方法（RS-TMM）。这个紧凑的公式涉及高斯粗糙度统计和</w:t>
        <w:br/>
        <w:t xml:space="preserve">                    &lt;贾茨：粗体&gt;</w:t>
        <w:br/>
        <w:t xml:space="preserve">                      k</w:t>
        <w:br/>
        <w:t xml:space="preserve">                      &lt;jats:sub&gt;z&lt;/jats:sub&gt;</w:t>
        <w:br/>
        <w:t xml:space="preserve">                    &lt;/贾茨：粗体&gt;</w:t>
        <w:br/>
        <w:t xml:space="preserve">                    (2 × 2) 界面矩阵中明确存在依赖衰减因子。随后可以在单个矩阵乘积中求解整个多层堆叠，并且该公式在分析上恢复了光滑表面极限：</w:t>
        <w:br/>
        <w:t xml:space="preserve">                    &lt;jats:斜体&gt;σ&lt;/jats:斜体&gt;</w:t>
        <w:br/>
        <w:t xml:space="preserve">                    &lt;贾茨：子&gt;</w:t>
        <w:br/>
        <w:t xml:space="preserve">                      &lt;jats:斜体&gt;r&lt;/jats:斜体&gt;</w:t>
        <w:br/>
        <w:t xml:space="preserve">                    &lt;/贾茨：子&gt;</w:t>
        <w:br/>
        <w:t xml:space="preserve">                     → 0. 该公式保留了代数清晰度、数值稳定性和</w:t>
        <w:br/>
        <w:t xml:space="preserve">                    &lt;jats:斜体&gt;O&lt;/jats:斜体&gt;</w:t>
        <w:br/>
        <w:t xml:space="preserve">                    (</w:t>
        <w:br/>
        <w:t xml:space="preserve">                    &lt;jats:斜体&gt;N&lt;/jats:斜体&gt;</w:t>
        <w:br/>
        <w:t xml:space="preserve">                    ）经典矩阵光学的计算复杂性，同时消除了对每层参数跟踪、网格划分和迭代求解器的需要。通过证明其与瑞利域内递归格林函数公式的代数等价性，验证了该方法的分析一致性。适用于频率 0.1-1 THz 和均方根表面粗糙度</w:t>
        <w:br/>
        <w:t xml:space="preserve">                    &lt;jats:斜体&gt;σ&lt;/jats:斜体&gt;</w:t>
        <w:br/>
        <w:t xml:space="preserve">                    &lt;贾茨：子&gt;</w:t>
        <w:br/>
        <w:t xml:space="preserve">                      &lt;jats:斜体&gt;r&lt;/jats:斜体&gt;</w:t>
        <w:br/>
        <w:t xml:space="preserve">                    &lt;/贾茨：子&gt;</w:t>
        <w:br/>
        <w:t xml:space="preserve">                    ≤60μm，该模型与递归方法基准非常一致。 RS–TMM 在笔记本电脑上以毫秒为单位运行，可实现频率、角度和材料参数扫描，以实现实时室内太赫兹链路和成像。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the efficient angle-resolved rough-surface transfer-matrix method (RS-TMM). This compact formulation involves Gaussian roughness statistics and</w:t>
        <w:br/>
        <w:t xml:space="preserve">                    &lt;jats:bold&gt;</w:t>
        <w:br/>
        <w:t xml:space="preserve">                      k</w:t>
        <w:br/>
        <w:t xml:space="preserve">                      &lt;jats:sub&gt;z&lt;/jats:sub&gt;</w:t>
        <w:br/>
        <w:t xml:space="preserve">                    &lt;/jats:bold&gt;</w:t>
        <w:br/>
        <w:t xml:space="preserve">                    -dependent attenuation factors explicitly in the (2 × 2) interface matrices. The entire multilayer stack can subsequently be solved in a single matrix product, and the formulation analytically recovers the smooth-surface limit as</w:t>
        <w:br/>
        <w:t xml:space="preserve">                    &lt;jats:italic&gt;σ&lt;/jats:italic&gt;</w:t>
        <w:br/>
        <w:t xml:space="preserve">                    &lt;jats:sub&gt;</w:t>
        <w:br/>
        <w:t xml:space="preserve">                      &lt;jats:italic&gt;r&lt;/jats:italic&gt;</w:t>
        <w:br/>
        <w:t xml:space="preserve">                    &lt;/jats:sub&gt;</w:t>
        <w:br/>
        <w:t xml:space="preserve">                     → 0. The formulation preserves the algebraic clarity, numerical stability, and</w:t>
        <w:br/>
        <w:t xml:space="preserve">                    &lt;jats:italic&gt;O&lt;/jats:italic&gt;</w:t>
        <w:br/>
        <w:t xml:space="preserve">                    (</w:t>
        <w:br/>
        <w:t xml:space="preserve">                    &lt;jats:italic&gt;N&lt;/jats:italic&gt;</w:t>
        <w:br/>
        <w:t xml:space="preserve">                    ) computational complexity of classical matrix optics, while eliminating the need for per-layer parameter tracking, meshing, and iterative solvers. The method’s analytical consistency is validated by proving its algebraic equivalence to the recursive Green-function formulation within the Rayleigh domain. For frequencies 0.1-1 THz and root-mean-square surface roughness</w:t>
        <w:br/>
        <w:t xml:space="preserve">                    &lt;jats:italic&gt;σ&lt;/jats:italic&gt;</w:t>
        <w:br/>
        <w:t xml:space="preserve">                    &lt;jats:sub&gt;</w:t>
        <w:br/>
        <w:t xml:space="preserve">                      &lt;jats:italic&gt;r&lt;/jats:italic&gt;</w:t>
        <w:br/>
        <w:t xml:space="preserve">                    &lt;/jats:sub&gt;</w:t>
        <w:br/>
        <w:t xml:space="preserve">                    ≤60μm, the model agrees closely with recursive-method benchmarks. Running in milliseconds on a laptop, RS–TMM enables frequency-, angle-, and material-parameter sweeps for real-time indoor THz links and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具有级联掺铥和铋光纤的高功率 1639-1853nm 可调谐光纤激光器</w:t>
      </w:r>
    </w:p>
    <w:p>
      <w:r>
        <w:rPr>
          <w:rFonts w:ascii="Times New Roman" w:hAnsi="Times New Roman" w:eastAsia="宋体"/>
          <w:b/>
          <w:color w:val="003264"/>
          <w:sz w:val="24"/>
        </w:rPr>
        <w:t>High-powered 1639-1853nm tunable fiber laser with cascaded thulium- and bismuth-doped fiber</w:t>
      </w:r>
    </w:p>
    <w:p>
      <w:r>
        <w:rPr>
          <w:rFonts w:ascii="Times New Roman" w:hAnsi="Times New Roman" w:eastAsia="宋体"/>
          <w:sz w:val="21"/>
        </w:rPr>
        <w:t>作者: Ali Roohforouz, M. R. K. Soltanian, Pin Long, Nitika Vaish, Lawrence R. Chen</w:t>
        <w:br/>
      </w:r>
      <w:r>
        <w:rPr>
          <w:rFonts w:ascii="Times New Roman" w:hAnsi="Times New Roman" w:eastAsia="宋体"/>
          <w:sz w:val="21"/>
        </w:rPr>
        <w:t xml:space="preserve">时间: 2026-01-06 | </w:t>
      </w:r>
      <w:r>
        <w:t xml:space="preserve">链接: </w:t>
      </w:r>
      <w:hyperlink r:id="rId395">
        <w:r>
          <w:rPr>
            <w:rFonts w:ascii="Times New Roman" w:hAnsi="Times New Roman" w:eastAsia="宋体"/>
            <w:color w:val="0000FF"/>
            <w:sz w:val="21"/>
            <w:u w:val="single"/>
          </w:rPr>
          <w:t>https://doi.org/10.1364/optcon.584271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&lt;jats:p&gt;我们展示了一种使用级联掺铋光纤 (BDF) 和掺铥光纤 (TDF) 的连续波、宽范围可调谐光纤激光器。我们使用 Littman 配置中的衍射光栅进行波长调谐，并获得从 1639-1853nm 的 214 nm 的调谐范围。当以 1570nm 泵浦时，我们在 1720nm 处实现了 780mW 的最大输出功率，功率转换效率为 15%。我们表明，与单独使用 BDF 或 TDF 相比，使用级联 BDF-TDF 可以实现更广泛的可调性和更高的输出功率。&lt;/jats:p&gt;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 continuous-wave, widely tunable fiber laser using a cascade of bismuth-doped fiber (BDF) and thulium-doped fiber (TDF). We use a diffraction grating in a Littman configuration for wavelength tuning and obtain a tuning range of 214 nm from 1639-1853nm. We achieve a maximum output power of 780 mW at 1720 nm when pumped at 1570 nm, with a power conversion efficiency of 15%. We show that utilizing cascaded BDF-TDF enables significantly broader tunability and higher output power compared to using BDF or TDF alone.&lt;/jats:p&gt;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高脉冲峰值功率调Q激光谐振腔中Ho3+:LuLiF4的分析</w:t>
      </w:r>
    </w:p>
    <w:p>
      <w:r>
        <w:rPr>
          <w:rFonts w:ascii="Times New Roman" w:hAnsi="Times New Roman" w:eastAsia="宋体"/>
          <w:b/>
          <w:color w:val="003264"/>
          <w:sz w:val="24"/>
        </w:rPr>
        <w:t>Analysis of Ho³+:LuLiF₄ in Q-switched laser resonator for high pulse peak power</w:t>
      </w:r>
    </w:p>
    <w:p>
      <w:r>
        <w:rPr>
          <w:rFonts w:ascii="Times New Roman" w:hAnsi="Times New Roman" w:eastAsia="宋体"/>
          <w:sz w:val="21"/>
        </w:rPr>
        <w:t>作者: Johannes Deutsch, Katharina Goth, Madeleine Eitner, Marius Rupp, Marc Eichhorn, Christelle Kieleck</w:t>
        <w:br/>
      </w:r>
      <w:r>
        <w:rPr>
          <w:rFonts w:ascii="Times New Roman" w:hAnsi="Times New Roman" w:eastAsia="宋体"/>
          <w:sz w:val="21"/>
        </w:rPr>
        <w:t xml:space="preserve">时间: 2025-12-23 | </w:t>
      </w:r>
      <w:r>
        <w:t xml:space="preserve">链接: </w:t>
      </w:r>
      <w:hyperlink r:id="rId396">
        <w:r>
          <w:rPr>
            <w:rFonts w:ascii="Times New Roman" w:hAnsi="Times New Roman" w:eastAsia="宋体"/>
            <w:color w:val="0000FF"/>
            <w:sz w:val="21"/>
            <w:u w:val="single"/>
          </w:rPr>
          <w:t>https://doi.org/10.1364/optcon.580853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单叠多层系统的双波段反射：极紫外及超紫外光的案例研究</w:t>
      </w:r>
    </w:p>
    <w:p>
      <w:r>
        <w:rPr>
          <w:rFonts w:ascii="Times New Roman" w:hAnsi="Times New Roman" w:eastAsia="宋体"/>
          <w:b/>
          <w:color w:val="003264"/>
          <w:sz w:val="24"/>
        </w:rPr>
        <w:t>Dual-band reflection from single-stack multilayer systems: a case study for the extreme ultraviolet and beyond</w:t>
      </w:r>
    </w:p>
    <w:p>
      <w:r>
        <w:rPr>
          <w:rFonts w:ascii="Times New Roman" w:hAnsi="Times New Roman" w:eastAsia="宋体"/>
          <w:sz w:val="21"/>
        </w:rPr>
        <w:t>作者: Ronald Meisels, friedemar Kuchar, Oskar Paris</w:t>
        <w:br/>
      </w:r>
      <w:r>
        <w:rPr>
          <w:rFonts w:ascii="Times New Roman" w:hAnsi="Times New Roman" w:eastAsia="宋体"/>
          <w:sz w:val="21"/>
        </w:rPr>
        <w:t xml:space="preserve">时间: 2025-12-23 | </w:t>
      </w:r>
      <w:r>
        <w:t xml:space="preserve">链接: </w:t>
      </w:r>
      <w:hyperlink r:id="rId397">
        <w:r>
          <w:rPr>
            <w:rFonts w:ascii="Times New Roman" w:hAnsi="Times New Roman" w:eastAsia="宋体"/>
            <w:color w:val="0000FF"/>
            <w:sz w:val="21"/>
            <w:u w:val="single"/>
          </w:rPr>
          <w:t>https://doi.org/10.1364/optcon.584572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基于偏振信息增强和残差全变分去噪的雾景恢复方法</w:t>
      </w:r>
    </w:p>
    <w:p>
      <w:r>
        <w:rPr>
          <w:rFonts w:ascii="Times New Roman" w:hAnsi="Times New Roman" w:eastAsia="宋体"/>
          <w:b/>
          <w:color w:val="003264"/>
          <w:sz w:val="24"/>
        </w:rPr>
        <w:t>Method for foggy scene restoration based on polarization information enhancement and residual total variation denoising</w:t>
      </w:r>
    </w:p>
    <w:p>
      <w:r>
        <w:rPr>
          <w:rFonts w:ascii="Times New Roman" w:hAnsi="Times New Roman" w:eastAsia="宋体"/>
          <w:sz w:val="21"/>
        </w:rPr>
        <w:t>作者: Wenhong Gao, Zhiguo Fan, Haihong Jin, Ke Zhao, Chen Shen</w:t>
        <w:br/>
      </w:r>
      <w:r>
        <w:rPr>
          <w:rFonts w:ascii="Times New Roman" w:hAnsi="Times New Roman" w:eastAsia="宋体"/>
          <w:sz w:val="21"/>
        </w:rPr>
        <w:t xml:space="preserve">时间: 2026-01-22 | </w:t>
      </w:r>
      <w:r>
        <w:t xml:space="preserve">链接: </w:t>
      </w:r>
      <w:hyperlink r:id="rId398">
        <w:r>
          <w:rPr>
            <w:rFonts w:ascii="Times New Roman" w:hAnsi="Times New Roman" w:eastAsia="宋体"/>
            <w:color w:val="0000FF"/>
            <w:sz w:val="21"/>
            <w:u w:val="single"/>
          </w:rPr>
          <w:t>https://doi.org/10.1364/optcon.582147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偏振的去雾方法可以有效解决雾天环境下的图像退化问题，显着提高雾霾图像的质量。然而，由于雾天场景的复杂性和动态性，恢复后的图像往往会丢失局部目标细节信息。针对这一问题，提出一种基于偏振信息增强和残差全变分去噪的雾场景恢复方法。为了充分利用偏振信息，获得信息量高、噪声低的偏振信息图像，在对大量偏振度图像的像素值分布进行统计分析的基础上，提出了一种带有边界阈值限制的归一化增强方法。然后，对增强后的图像进行残差反射全变分正则化去噪处理。使用熵权机制将增强和去噪后的偏振信息与光强度信息融合，以获得最终的图像恢复结果。实验结果表明，该方法能够有效提高偏振去雾图像的细节恢复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&lt;jats:p&gt;Polarization-based dehazing methods can effectively address the problem of image degradation in foggy environments and significantly improve the quality of haze images. However, due to the complex and dynamic characteristics of foggy scenes, the restored images often suffer from the loss of local target detail information. To solve this problem, this paper proposes a foggy scene restoration method based on polarization information enhancement and residual total variation denoising. To fully utilize polarization information and obtain polarization information images with high information content and low noise, a normalized enhancement method with boundary threshold restriction is proposed based on statistical analysis of the pixel value distribution of numerous polarization degree images. Then, the enhanced images are subjected to residual reflection total variation regularization denoising processing. The enhanced and denoised polarization information is fused with the light intensity information using an entropy-weighted mechanism to obtain the final image restoration result. Experimental results show that the proposed method can effectively improve the detail recovery ability of polarization dehazed images.&lt;/jats:p&gt;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根据哈密尔顿-雅可比理论描述的同余对苛性结构进行排序</w:t>
      </w:r>
    </w:p>
    <w:p>
      <w:r>
        <w:rPr>
          <w:rFonts w:ascii="Times New Roman" w:hAnsi="Times New Roman" w:eastAsia="宋体"/>
          <w:b/>
          <w:color w:val="003264"/>
          <w:sz w:val="24"/>
        </w:rPr>
        <w:t>Ordering caustic structures from congruences described with the Hamilton-Jacobi theory</w:t>
      </w:r>
    </w:p>
    <w:p>
      <w:r>
        <w:rPr>
          <w:rFonts w:ascii="Times New Roman" w:hAnsi="Times New Roman" w:eastAsia="宋体"/>
          <w:sz w:val="21"/>
        </w:rPr>
        <w:t>作者: Israel Julián Macías, Andrea Garcia Guzman, Gabriel Martinez-Niconoff</w:t>
        <w:br/>
      </w:r>
      <w:r>
        <w:rPr>
          <w:rFonts w:ascii="Times New Roman" w:hAnsi="Times New Roman" w:eastAsia="宋体"/>
          <w:sz w:val="21"/>
        </w:rPr>
        <w:t xml:space="preserve">时间: 2025-12-23 | </w:t>
      </w:r>
      <w:r>
        <w:t xml:space="preserve">链接: </w:t>
      </w:r>
      <w:hyperlink r:id="rId399">
        <w:r>
          <w:rPr>
            <w:rFonts w:ascii="Times New Roman" w:hAnsi="Times New Roman" w:eastAsia="宋体"/>
            <w:color w:val="0000FF"/>
            <w:sz w:val="21"/>
            <w:u w:val="single"/>
          </w:rPr>
          <w:t>https://doi.org/10.1364/optcon.574281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使用未经训练的神经网络根据强度测量进行基于传播的相位重建的深度解码器和 U-Net 架构的比较分析</w:t>
      </w:r>
    </w:p>
    <w:p>
      <w:r>
        <w:rPr>
          <w:rFonts w:ascii="Times New Roman" w:hAnsi="Times New Roman" w:eastAsia="宋体"/>
          <w:b/>
          <w:color w:val="003264"/>
          <w:sz w:val="24"/>
        </w:rPr>
        <w:t>Comparative Analysis of Deep Decoder and U-Net Architectures for Propagation-Based Phase Reconstruction from Intensity Measurements Using Untrained Neural Networks</w:t>
      </w:r>
    </w:p>
    <w:p>
      <w:r>
        <w:rPr>
          <w:rFonts w:ascii="Times New Roman" w:hAnsi="Times New Roman" w:eastAsia="宋体"/>
          <w:sz w:val="21"/>
        </w:rPr>
        <w:t>作者: Alireza Sheikhsofla, Shane Carney, Alexander Khmaladze, Jonathan Petruccelli</w:t>
        <w:br/>
      </w:r>
      <w:r>
        <w:rPr>
          <w:rFonts w:ascii="Times New Roman" w:hAnsi="Times New Roman" w:eastAsia="宋体"/>
          <w:sz w:val="21"/>
        </w:rPr>
        <w:t xml:space="preserve">时间: 2025-12-26 | </w:t>
      </w:r>
      <w:r>
        <w:t xml:space="preserve">链接: </w:t>
      </w:r>
      <w:hyperlink r:id="rId400">
        <w:r>
          <w:rPr>
            <w:rFonts w:ascii="Times New Roman" w:hAnsi="Times New Roman" w:eastAsia="宋体"/>
            <w:color w:val="0000FF"/>
            <w:sz w:val="21"/>
            <w:u w:val="single"/>
          </w:rPr>
          <w:t>https://doi.org/10.1364/optcon.582656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使用相干反馈环路增强耦合光机械系统中的纠缠和同步</w:t>
      </w:r>
    </w:p>
    <w:p>
      <w:r>
        <w:rPr>
          <w:rFonts w:ascii="Times New Roman" w:hAnsi="Times New Roman" w:eastAsia="宋体"/>
          <w:b/>
          <w:color w:val="003264"/>
          <w:sz w:val="24"/>
        </w:rPr>
        <w:t>Enhanced entanglement and synchronization in a coupled optomechanical system using a coherent feedback loop</w:t>
      </w:r>
    </w:p>
    <w:p>
      <w:r>
        <w:rPr>
          <w:rFonts w:ascii="Times New Roman" w:hAnsi="Times New Roman" w:eastAsia="宋体"/>
          <w:sz w:val="21"/>
        </w:rPr>
        <w:t>作者: Habtamu Dagnaw Mekonnen, Yimenu Yeshiwas</w:t>
        <w:br/>
      </w:r>
      <w:r>
        <w:rPr>
          <w:rFonts w:ascii="Times New Roman" w:hAnsi="Times New Roman" w:eastAsia="宋体"/>
          <w:sz w:val="21"/>
        </w:rPr>
        <w:t xml:space="preserve">时间: 2026-01-12 | </w:t>
      </w:r>
      <w:r>
        <w:t xml:space="preserve">链接: </w:t>
      </w:r>
      <w:hyperlink r:id="rId401">
        <w:r>
          <w:rPr>
            <w:rFonts w:ascii="Times New Roman" w:hAnsi="Times New Roman" w:eastAsia="宋体"/>
            <w:color w:val="0000FF"/>
            <w:sz w:val="21"/>
            <w:u w:val="single"/>
          </w:rPr>
          <w:t>https://doi.org/10.1364/optcon.574353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通过相干反馈环路增强耦合光机械系统中的量子纠缠和同步的方案。结果表明，选择适当的相干反馈参数可以显着改善机械模式之间的纠缠和同步。此外，机械模式之间的强库仑耦合在进一步增强量子纠缠和同步方面起着至关重要的作用。然而，增加相移会导致纠缠和同步性能下降。此外，我们还观察到，由于退相干效应，温度升高会迅速减少纠缠和同步。我们相信，所提出的方案为增强纠缠和同步提供了一条非常有前途的途径，在量子信息处理中具有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scheme to enhance quantum entanglement and synchronization in a coupled optomechanical system through a coherent feedback loop. The results reveal that choosing proper coherent feedback parameters can significantly improve both entanglement and synchronization between mechanical modes. Furthermore, strong Coulomb coupling between mechanical modes plays a crucial role in further enhancing both quantum entanglement and synchronization. However, increasing the phase shift leads to a degradation of both entanglement and synchronization. Moreover, we also observed that the increasing temperature rapidly diminishes entanglement and synchronization due to decoherence effects. We believe that the proposed scheme offers a highly promising pathway for enhancing entanglement and synchronization, with significant potential for applications in quantum information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通过减少振铃增强基于深度学习的复杂全息图压缩</w:t>
      </w:r>
    </w:p>
    <w:p>
      <w:r>
        <w:rPr>
          <w:rFonts w:ascii="Times New Roman" w:hAnsi="Times New Roman" w:eastAsia="宋体"/>
          <w:b/>
          <w:color w:val="003264"/>
          <w:sz w:val="24"/>
        </w:rPr>
        <w:t>Deep learning-based complex hologram compression enhanced by ringing reduction</w:t>
      </w:r>
    </w:p>
    <w:p>
      <w:r>
        <w:rPr>
          <w:rFonts w:ascii="Times New Roman" w:hAnsi="Times New Roman" w:eastAsia="宋体"/>
          <w:sz w:val="21"/>
        </w:rPr>
        <w:t>作者: Makoto Sekiguchi, Chung-Hsuan Huang, David Blinder, Shosei Yabuki, Fan Wang, Peter Schelkens, Han-Yen Tu, Chau-Jern Cheng, Tomoyoshi Ito, Tomoyoshi Shimobaba</w:t>
        <w:br/>
      </w:r>
      <w:r>
        <w:rPr>
          <w:rFonts w:ascii="Times New Roman" w:hAnsi="Times New Roman" w:eastAsia="宋体"/>
          <w:sz w:val="21"/>
        </w:rPr>
        <w:t xml:space="preserve">时间: 2026-01-12 | </w:t>
      </w:r>
      <w:r>
        <w:t xml:space="preserve">链接: </w:t>
      </w:r>
      <w:hyperlink r:id="rId402">
        <w:r>
          <w:rPr>
            <w:rFonts w:ascii="Times New Roman" w:hAnsi="Times New Roman" w:eastAsia="宋体"/>
            <w:color w:val="0000FF"/>
            <w:sz w:val="21"/>
            <w:u w:val="single"/>
          </w:rPr>
          <w:t>https://doi.org/10.1364/optcon.581618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&lt;jats:p&gt;计算机生成全息术 (CGH) 的最新进展通过高分辨率渲染显着提高了视觉质量；然而，随之而来的数据量的增加已成为实际部署的关键障碍。 JPEG 和高效视频编码 (HEVC) 等传统图像压缩技术无法充分考虑全息图独特的统计和光谱特性，从而限制了压缩效率和重建质量。本研究通过将用于衍射计算的振铃减少技术与基于深度学习的图像压缩框架 CompressAI 相集成，提出了一种专门用于数字全息图的高效压缩框架。我们证明了振铃伪影是阻碍有效全息图压缩的主要因素，并表明神经网络可以通过学习全息图的内在统计和光谱特征来实现卓越的性能。与传统方法相比，我们的方法在压缩效率和重建质量之间实现了卓越的平衡，特别是在低比特率下。此外，通过引入多通道输入表示，我们的方法实现了更高的压缩比。&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&lt;jats:p&gt;Recent advances in computer-generated holography (CGH) have significantly improved visual quality through high-resolution rendering; however, the accompanying increase in data size has become a critical obstacle to practical deployment. Conventional image compression techniques such as JPEG and high efficiency video coding (HEVC) do not adequately account for the unique statistical and spectral characteristics of holograms, thereby limiting both compression efficiency and reconstruction quality. This study proposes an efficient compression framework specialized for digital holograms by integrating a ringing reduction technique for diffraction calculations with CompressAI, a deep learning-based image compression framework. We demonstrate that ringing artifacts are a major factor hindering efficient hologram compression, and show that neural networks can achieve superior performance by learning the intrinsic statistical and spectral features of holograms. Our method achieves a superior balance between compression efficiency and reconstruction quality compared to conventional approaches, particularly at low bit rates. Furthermore, by introducing a multi-channel input representation, our method achieves higher compression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实时开放视野瞳孔跟踪算法及其在视网膜成像光学相干断层扫描中的性能</w:t>
      </w:r>
    </w:p>
    <w:p>
      <w:r>
        <w:rPr>
          <w:rFonts w:ascii="Times New Roman" w:hAnsi="Times New Roman" w:eastAsia="宋体"/>
          <w:b/>
          <w:color w:val="003264"/>
          <w:sz w:val="24"/>
        </w:rPr>
        <w:t>Real-time open-field pupil tracking algorithms and their performance in optical coherence tomography for retinal imaging</w:t>
      </w:r>
    </w:p>
    <w:p>
      <w:r>
        <w:rPr>
          <w:rFonts w:ascii="Times New Roman" w:hAnsi="Times New Roman" w:eastAsia="宋体"/>
          <w:sz w:val="21"/>
        </w:rPr>
        <w:t>作者: Thanapol Tuntrakool, Ittipon Fongkaew, Sorawis Sangtawesin, Joewono Widjaja, Juthaporn Assawachananont, Panomsak Meemon</w:t>
        <w:br/>
      </w:r>
      <w:r>
        <w:rPr>
          <w:rFonts w:ascii="Times New Roman" w:hAnsi="Times New Roman" w:eastAsia="宋体"/>
          <w:sz w:val="21"/>
        </w:rPr>
        <w:t xml:space="preserve">时间: 2026-01-20 | </w:t>
      </w:r>
      <w:r>
        <w:t xml:space="preserve">链接: </w:t>
      </w:r>
      <w:hyperlink r:id="rId403">
        <w:r>
          <w:rPr>
            <w:rFonts w:ascii="Times New Roman" w:hAnsi="Times New Roman" w:eastAsia="宋体"/>
            <w:color w:val="0000FF"/>
            <w:sz w:val="21"/>
            <w:u w:val="single"/>
          </w:rPr>
          <w:t>https://doi.org/10.1364/optcon.576790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&lt;jats:p&gt;准确的瞳孔跟踪对于最大限度地减少运动伪影和提高光学相干断层扫描 (OCT) 中的图像质量至关重要，特别是在动态或不受控制的成像环境中。在本研究中，我们在配备使用 940nm 近红外照明的瞳孔成像模块的定制频域 OCT (FD-OCT) 系统中评估了六种基于特征的瞳孔跟踪算法（即 Blob、Swirski、ExCuSe、ElSe、PuRe 和 PuReST）的性能。每个算法都使用人造眼和真眼数据集通过三个指标进行评估：跟踪准确性、可重复性和运行时间。结果表明，PuRe 和 PuReST 实现了亚毫米级精度，并在不同的照明条件下展示了强大的跟踪性能。 PuReST 在计算效率方面优于其他算法，而 Blob 算法则表现出抗可见光干扰的能力。瞳孔跟踪与 OCT 成像的集成显着减少了运动引起的伪影并提高了视网膜图像质量。这些发现支持使用 PuReST 作为临床和开放环境中部署的 OCT 系统实时运动校正的实用解决方案。&lt;/jats:p&gt;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pupil tracking is essential for minimizing motion artifacts and enhancing image quality in optical coherence tomography (OCT), particularly in dynamic or uncontrolled imaging environments. In this study, we evaluated the performance of six feature-based pupil-tracking algorithms, namely Blob, Swirski, ExCuSe, ElSe, PuRe, and PuReST, within a custom-built frequency-domain OCT (FD-OCT) system equipped with a pupil imaging module using 940 nm near-infrared illumination. Each algorithm was assessed using both artificial eye and real-eye datasets across three metrics: tracking accuracy, repeatability, and runtime. Results indicate that PuRe and PuReST achieved sub-millimeter accuracy and demonstrated robust tracking performance under varying lighting conditions. PuReST outperformed others in computational efficiency, while the Blob algorithm showed resilience against visible light interference. The integration of pupil tracking with OCT imaging significantly reduced motion-induced artifacts and improved retinal image quality. These findings support the use of PuReST as a practical solution for real-time motion correction in OCT systems deployed in clinical and open-field settings.&lt;/jats:p&gt;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 E48R/PMMA 材料系统的自由波导 AR 显示器的非热光学设计</w:t>
      </w:r>
    </w:p>
    <w:p>
      <w:r>
        <w:rPr>
          <w:rFonts w:ascii="Times New Roman" w:hAnsi="Times New Roman" w:eastAsia="宋体"/>
          <w:b/>
          <w:color w:val="003264"/>
          <w:sz w:val="24"/>
        </w:rPr>
        <w:t>Athermal Optical Design of a Freeform-Waveguide AR Display Using a Hybrid E48R/PMMA Material System</w:t>
      </w:r>
    </w:p>
    <w:p>
      <w:r>
        <w:rPr>
          <w:rFonts w:ascii="Times New Roman" w:hAnsi="Times New Roman" w:eastAsia="宋体"/>
          <w:sz w:val="21"/>
        </w:rPr>
        <w:t>作者: SANG VO</w:t>
        <w:br/>
      </w:r>
      <w:r>
        <w:rPr>
          <w:rFonts w:ascii="Times New Roman" w:hAnsi="Times New Roman" w:eastAsia="宋体"/>
          <w:sz w:val="21"/>
        </w:rPr>
        <w:t xml:space="preserve">时间: 2026-01-02 | </w:t>
      </w:r>
      <w:r>
        <w:t xml:space="preserve">链接: </w:t>
      </w:r>
      <w:hyperlink r:id="rId404">
        <w:r>
          <w:rPr>
            <w:rFonts w:ascii="Times New Roman" w:hAnsi="Times New Roman" w:eastAsia="宋体"/>
            <w:color w:val="0000FF"/>
            <w:sz w:val="21"/>
            <w:u w:val="single"/>
          </w:rPr>
          <w:t>https://doi.org/10.1364/optcon.583952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NALM 锁模光纤激光器的电池供电便携式光学频率梳，适合开放路径现场使用</w:t>
      </w:r>
    </w:p>
    <w:p>
      <w:r>
        <w:rPr>
          <w:rFonts w:ascii="Times New Roman" w:hAnsi="Times New Roman" w:eastAsia="宋体"/>
          <w:b/>
          <w:color w:val="003264"/>
          <w:sz w:val="24"/>
        </w:rPr>
        <w:t>Battery-powered portable optical frequency comb based on a NALM mode-locked fiber laser for open-path field use</w:t>
      </w:r>
    </w:p>
    <w:p>
      <w:r>
        <w:rPr>
          <w:rFonts w:ascii="Times New Roman" w:hAnsi="Times New Roman" w:eastAsia="宋体"/>
          <w:sz w:val="21"/>
        </w:rPr>
        <w:t>作者: Ryo Mitsumoto, Kazumichi Yoshii, Shin-ichi Yamamoto</w:t>
        <w:br/>
      </w:r>
      <w:r>
        <w:rPr>
          <w:rFonts w:ascii="Times New Roman" w:hAnsi="Times New Roman" w:eastAsia="宋体"/>
          <w:sz w:val="21"/>
        </w:rPr>
        <w:t xml:space="preserve">时间: 2026-01-07 | </w:t>
      </w:r>
      <w:r>
        <w:t xml:space="preserve">链接: </w:t>
      </w:r>
      <w:hyperlink r:id="rId405">
        <w:r>
          <w:rPr>
            <w:rFonts w:ascii="Times New Roman" w:hAnsi="Times New Roman" w:eastAsia="宋体"/>
            <w:color w:val="0000FF"/>
            <w:sz w:val="21"/>
            <w:u w:val="single"/>
          </w:rPr>
          <w:t>https://doi.org/10.1364/optcon.579820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高效反射式双折射光栅</w:t>
      </w:r>
    </w:p>
    <w:p>
      <w:r>
        <w:rPr>
          <w:rFonts w:ascii="Times New Roman" w:hAnsi="Times New Roman" w:eastAsia="宋体"/>
          <w:b/>
          <w:color w:val="003264"/>
          <w:sz w:val="24"/>
        </w:rPr>
        <w:t>Reflective form-birefringent grating with high efficiency</w:t>
      </w:r>
    </w:p>
    <w:p>
      <w:r>
        <w:rPr>
          <w:rFonts w:ascii="Times New Roman" w:hAnsi="Times New Roman" w:eastAsia="宋体"/>
          <w:sz w:val="21"/>
        </w:rPr>
        <w:t>作者: Florian Bienert, Christof Pruss, Thomas Graf, Stephan Reichelt, Marwan Abdou Ahmed</w:t>
        <w:br/>
      </w:r>
      <w:r>
        <w:rPr>
          <w:rFonts w:ascii="Times New Roman" w:hAnsi="Times New Roman" w:eastAsia="宋体"/>
          <w:sz w:val="21"/>
        </w:rPr>
        <w:t xml:space="preserve">时间: 2026-01-07 | </w:t>
      </w:r>
      <w:r>
        <w:t xml:space="preserve">链接: </w:t>
      </w:r>
      <w:hyperlink r:id="rId406">
        <w:r>
          <w:rPr>
            <w:rFonts w:ascii="Times New Roman" w:hAnsi="Times New Roman" w:eastAsia="宋体"/>
            <w:color w:val="0000FF"/>
            <w:sz w:val="21"/>
            <w:u w:val="single"/>
          </w:rPr>
          <w:t>https://doi.org/10.1364/optcon.585421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使用近红外光学测量进行下颌运动跟踪的数字 Facebow 系统</w:t>
      </w:r>
    </w:p>
    <w:p>
      <w:r>
        <w:rPr>
          <w:rFonts w:ascii="Times New Roman" w:hAnsi="Times New Roman" w:eastAsia="宋体"/>
          <w:b/>
          <w:color w:val="003264"/>
          <w:sz w:val="24"/>
        </w:rPr>
        <w:t>Digital Facebow System for Mandibular Movement Tracking Using Near-Infrared Optical Measurement</w:t>
      </w:r>
    </w:p>
    <w:p>
      <w:r>
        <w:rPr>
          <w:rFonts w:ascii="Times New Roman" w:hAnsi="Times New Roman" w:eastAsia="宋体"/>
          <w:sz w:val="21"/>
        </w:rPr>
        <w:t>作者: Xuexing Li, Wenhui Zhang</w:t>
        <w:br/>
      </w:r>
      <w:r>
        <w:rPr>
          <w:rFonts w:ascii="Times New Roman" w:hAnsi="Times New Roman" w:eastAsia="宋体"/>
          <w:sz w:val="21"/>
        </w:rPr>
        <w:t xml:space="preserve">时间: 2026-01-21 | </w:t>
      </w:r>
      <w:r>
        <w:t xml:space="preserve">链接: </w:t>
      </w:r>
      <w:hyperlink r:id="rId407">
        <w:r>
          <w:rPr>
            <w:rFonts w:ascii="Times New Roman" w:hAnsi="Times New Roman" w:eastAsia="宋体"/>
            <w:color w:val="0000FF"/>
            <w:sz w:val="21"/>
            <w:u w:val="single"/>
          </w:rPr>
          <w:t>https://doi.org/10.1364/optcon.583682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准确记录下颌运动对于口腔医学中功能障碍的诊断和恢复性治疗的规划至关重要。尽管通过多种技术方法开发的市售电子面弓比机械面弓具有更高的准确性，但其高成本和操作复杂性限制了其在临床实践中的广泛使用。本文提出了一种数字面弓系统，该系统用反射标记球修改了传统的吉尔巴赫机械面弓，并将其与双摄像头近红外（850nm）光学测量系统集成。新颖的两级校准程序可确保高测量精度，而基于空间约束的解码算法可实现三维 (3D) 空间中非编码标记球的稳健识别。随后，系统通过实时计算上下面弓之间的相对姿势来记录下颌运动。实验验证，包括精密载玻片上的轨迹跟踪和使用头部模型的模拟场景，证明了系统的准确性和临床可行性。所提出的解决方案为数字化下颌运动注册提供了一种经济有效且低复杂性的途径，有助于将机械面弓集成到数字牙科工作流程中。&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recording of mandibular movements is essential in stomatology for the diagnosis of functional disorders and the planning of restorative treatments. Although commercially available electronic facebows, developed through diverse technical approaches, offer greater accuracy than mechanical facebows, their high costs and operational complexity have limited their widespread use in clinical practice. This paper presents a digital facebow system that modifies a conventional Girrbach mechanical facebow with reflective marker balls and integrates it with a dual-camera near-infrared (850 nm) optical measurement system. A novel two-stage calibration procedure ensures high measurement accuracy, and a spatial-constraint-based decoding algorithm enables robust identification of non-encoded marker balls in three-dimensional (3D) space. Subsequently, the system registers mandibular movement by calculating the relative pose between the upper and lower facebows in real-time. Experimental validation, including trajectory tracking on precision slides and a simulated scenario using a head model, demonstrates the system's accuracy and clinical feasibility. The proposed solution provides a cost-effective and low-complexity pathway for digital mandibular movement registration, facilitating the integration of mechanical facebows into digital dental workflows.&lt;/jats:p&gt;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利用深度学习和光学相干断层扫描技术鉴定蝗虫胚胎发育的表型</w:t>
      </w:r>
    </w:p>
    <w:p>
      <w:r>
        <w:rPr>
          <w:rFonts w:ascii="Times New Roman" w:hAnsi="Times New Roman" w:eastAsia="宋体"/>
          <w:b/>
          <w:color w:val="003264"/>
          <w:sz w:val="24"/>
        </w:rPr>
        <w:t>Phenotypic identification of locust embryonic development using deep learning and optical coherence tomography</w:t>
      </w:r>
    </w:p>
    <w:p>
      <w:r>
        <w:rPr>
          <w:rFonts w:ascii="Times New Roman" w:hAnsi="Times New Roman" w:eastAsia="宋体"/>
          <w:sz w:val="21"/>
        </w:rPr>
        <w:t>作者: Han Gao, Zhenzhen Qian, Jiahe Zhao, Ting Pan, Ya Su, Zhijie Guo, Shibao Liang, Yihao Guo, Run Zhang, Shijie Jia, Zule Huang, X Yao</w:t>
        <w:br/>
      </w:r>
      <w:r>
        <w:rPr>
          <w:rFonts w:ascii="Times New Roman" w:hAnsi="Times New Roman" w:eastAsia="宋体"/>
          <w:sz w:val="21"/>
        </w:rPr>
        <w:t xml:space="preserve">时间: 2026-01-08 | </w:t>
      </w:r>
      <w:r>
        <w:t xml:space="preserve">链接: </w:t>
      </w:r>
      <w:hyperlink r:id="rId408">
        <w:r>
          <w:rPr>
            <w:rFonts w:ascii="Times New Roman" w:hAnsi="Times New Roman" w:eastAsia="宋体"/>
            <w:color w:val="0000FF"/>
            <w:sz w:val="21"/>
            <w:u w:val="single"/>
          </w:rPr>
          <w:t>https://doi.org/10.1364/optcon.582345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基于亚波长光栅结构的超紧凑、鲁棒模分复用器</w:t>
      </w:r>
    </w:p>
    <w:p>
      <w:r>
        <w:rPr>
          <w:rFonts w:ascii="Times New Roman" w:hAnsi="Times New Roman" w:eastAsia="宋体"/>
          <w:b/>
          <w:color w:val="003264"/>
          <w:sz w:val="24"/>
        </w:rPr>
        <w:t>Ultra-compact and robust mode division multiplexer based on subwavelength grating structure</w:t>
      </w:r>
    </w:p>
    <w:p>
      <w:r>
        <w:rPr>
          <w:rFonts w:ascii="Times New Roman" w:hAnsi="Times New Roman" w:eastAsia="宋体"/>
          <w:sz w:val="21"/>
        </w:rPr>
        <w:t>作者: Zilong Liu, Fangyuan Xia, Pengyi Wang, Ruitao Yan, Li Chen, Mingrui Yuan</w:t>
        <w:br/>
      </w:r>
      <w:r>
        <w:rPr>
          <w:rFonts w:ascii="Times New Roman" w:hAnsi="Times New Roman" w:eastAsia="宋体"/>
          <w:sz w:val="21"/>
        </w:rPr>
        <w:t xml:space="preserve">时间: 2026-01-12 | </w:t>
      </w:r>
      <w:r>
        <w:t xml:space="preserve">链接: </w:t>
      </w:r>
      <w:hyperlink r:id="rId409">
        <w:r>
          <w:rPr>
            <w:rFonts w:ascii="Times New Roman" w:hAnsi="Times New Roman" w:eastAsia="宋体"/>
            <w:color w:val="0000FF"/>
            <w:sz w:val="21"/>
            <w:u w:val="single"/>
          </w:rPr>
          <w:t>https://doi.org/10.1364/optcon.589039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利用闪烁光纤作为光源和发电机的微弯损耗光纤传感器</w:t>
      </w:r>
    </w:p>
    <w:p>
      <w:r>
        <w:rPr>
          <w:rFonts w:ascii="Times New Roman" w:hAnsi="Times New Roman" w:eastAsia="宋体"/>
          <w:b/>
          <w:color w:val="003264"/>
          <w:sz w:val="24"/>
        </w:rPr>
        <w:t>Microbending-loss optical fiber sensor utilizing a scintillating fiber as both light source and power generator</w:t>
      </w:r>
    </w:p>
    <w:p>
      <w:r>
        <w:rPr>
          <w:rFonts w:ascii="Times New Roman" w:hAnsi="Times New Roman" w:eastAsia="宋体"/>
          <w:sz w:val="21"/>
        </w:rPr>
        <w:t>作者: Takuya Hamasaki, Riku Shibayama, Yasuhiro Tsutsumi</w:t>
        <w:br/>
      </w:r>
      <w:r>
        <w:rPr>
          <w:rFonts w:ascii="Times New Roman" w:hAnsi="Times New Roman" w:eastAsia="宋体"/>
          <w:sz w:val="21"/>
        </w:rPr>
        <w:t xml:space="preserve">时间: 2026-01-12 | </w:t>
      </w:r>
      <w:r>
        <w:t xml:space="preserve">链接: </w:t>
      </w:r>
      <w:hyperlink r:id="rId410">
        <w:r>
          <w:rPr>
            <w:rFonts w:ascii="Times New Roman" w:hAnsi="Times New Roman" w:eastAsia="宋体"/>
            <w:color w:val="0000FF"/>
            <w:sz w:val="21"/>
            <w:u w:val="single"/>
          </w:rPr>
          <w:t>https://doi.org/10.1364/optcon.584942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基于4F系统和相型介质超表面的衍射光学神经网络研究及其在图像识别中的应用</w:t>
      </w:r>
    </w:p>
    <w:p>
      <w:r>
        <w:rPr>
          <w:rFonts w:ascii="Times New Roman" w:hAnsi="Times New Roman" w:eastAsia="宋体"/>
          <w:b/>
          <w:color w:val="003264"/>
          <w:sz w:val="24"/>
        </w:rPr>
        <w:t>Research on Diffractive Optical Neural Networks Based on 4F Systems and Phase-Type Dielectric Metasurfaces and Application in Image Recognition</w:t>
      </w:r>
    </w:p>
    <w:p>
      <w:r>
        <w:rPr>
          <w:rFonts w:ascii="Times New Roman" w:hAnsi="Times New Roman" w:eastAsia="宋体"/>
          <w:sz w:val="21"/>
        </w:rPr>
        <w:t>作者: xiaoyang Yan, Chenglin Dai, Zeyi Qing, Yidong Hou</w:t>
        <w:br/>
      </w:r>
      <w:r>
        <w:rPr>
          <w:rFonts w:ascii="Times New Roman" w:hAnsi="Times New Roman" w:eastAsia="宋体"/>
          <w:sz w:val="21"/>
        </w:rPr>
        <w:t xml:space="preserve">时间: 2026-01-14 | </w:t>
      </w:r>
      <w:r>
        <w:t xml:space="preserve">链接: </w:t>
      </w:r>
      <w:hyperlink r:id="rId411">
        <w:r>
          <w:rPr>
            <w:rFonts w:ascii="Times New Roman" w:hAnsi="Times New Roman" w:eastAsia="宋体"/>
            <w:color w:val="0000FF"/>
            <w:sz w:val="21"/>
            <w:u w:val="single"/>
          </w:rPr>
          <w:t>https://doi.org/10.1364/optcon.578633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多模和基模操作的连续波翠绿宝石薄片激光器</w:t>
      </w:r>
    </w:p>
    <w:p>
      <w:r>
        <w:rPr>
          <w:rFonts w:ascii="Times New Roman" w:hAnsi="Times New Roman" w:eastAsia="宋体"/>
          <w:b/>
          <w:color w:val="003264"/>
          <w:sz w:val="24"/>
        </w:rPr>
        <w:t>Continuous-wave alexandrite thin-disk laser in multi-mode and fundamental-mode operation</w:t>
      </w:r>
    </w:p>
    <w:p>
      <w:r>
        <w:rPr>
          <w:rFonts w:ascii="Times New Roman" w:hAnsi="Times New Roman" w:eastAsia="宋体"/>
          <w:sz w:val="21"/>
        </w:rPr>
        <w:t>作者: Muhammad Ghawas, Thomas Graf, Marwan Abdou Ahmed</w:t>
        <w:br/>
      </w:r>
      <w:r>
        <w:rPr>
          <w:rFonts w:ascii="Times New Roman" w:hAnsi="Times New Roman" w:eastAsia="宋体"/>
          <w:sz w:val="21"/>
        </w:rPr>
        <w:t xml:space="preserve">时间: 2026-01-23 | </w:t>
      </w:r>
      <w:r>
        <w:t xml:space="preserve">链接: </w:t>
      </w:r>
      <w:hyperlink r:id="rId412">
        <w:r>
          <w:rPr>
            <w:rFonts w:ascii="Times New Roman" w:hAnsi="Times New Roman" w:eastAsia="宋体"/>
            <w:color w:val="0000FF"/>
            <w:sz w:val="21"/>
            <w:u w:val="single"/>
          </w:rPr>
          <w:t>https://doi.org/10.1364/optcon.587568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我们介绍了连续波 (CW) 翠绿宝石薄片激光器在多模和基模操作下的研究。在多模操作中，激光器在中心波长为 747nm 时可提供 15 W 的最大平均输出功率，光学效率约为 18%。基模平均输出功率为5.1 W，对应的光效率约为7.5%。在此操作模式下，测得光束传播因子为 M</w:t>
        <w:br/>
        <w:t xml:space="preserve">                    &lt;贾茨：sup&gt;2&lt;/贾茨：sup&gt;</w:t>
        <w:br/>
        <w:t xml:space="preserve">                    ≈ 1.01，光谱带宽为 7.4 nm 半峰全宽 (FWHM)。结果表明运行稳定，为进一步缩小紫翠玉薄片激光器的规模奠定了基础。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investigations of a continuous-wave (CW) alexandrite thin-disk laser in both multi-mode and fundamental-mode operation. In multi-mode operation, the laser delivered a maximum average output power of 15 W with an optical efficiency of approximately 18%, at a central wavelength of 747 nm. The fundamental-mode average output power was 5.1 W, corresponding to an optical efficiency of approximately 7.5%. In this operation mode, the beam propagation factor was measured to be M</w:t>
        <w:br/>
        <w:t xml:space="preserve">                    &lt;jats:sup&gt;2&lt;/jats:sup&gt;</w:t>
        <w:br/>
        <w:t xml:space="preserve">                    ≈ 1.01 with a spectral bandwidth of 7.4 nm full-width at half-maximum (FWHM). The results demonstrate stable operation, providing a foundation for further scaling of alexandrite thin-disk lasers.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显微镜载玻片作为傅里叶变换干涉仪的分束器</w:t>
      </w:r>
    </w:p>
    <w:p>
      <w:r>
        <w:rPr>
          <w:rFonts w:ascii="Times New Roman" w:hAnsi="Times New Roman" w:eastAsia="宋体"/>
          <w:b/>
          <w:color w:val="003264"/>
          <w:sz w:val="24"/>
        </w:rPr>
        <w:t>Microscope slide as beam splitter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2026-01-23 | </w:t>
      </w:r>
      <w:r>
        <w:t xml:space="preserve">链接: </w:t>
      </w:r>
      <w:hyperlink r:id="rId413">
        <w:r>
          <w:rPr>
            <w:rFonts w:ascii="Times New Roman" w:hAnsi="Times New Roman" w:eastAsia="宋体"/>
            <w:color w:val="0000FF"/>
            <w:sz w:val="21"/>
            <w:u w:val="single"/>
          </w:rPr>
          <w:t>https://doi.org/10.1364/optcon.581436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普通显微镜载玻片作为分束器构建了傅里叶变换干涉仪，并成功地测量了钨灯泡光源在可见光和近红外光谱范围内的光谱，取得了令人满意的结果。对所得结果进行了分析，并与使用常规立方分束器获得的结果进行了比较。该实验表明，廉价的显微镜载玻片可以用作低成本傅里叶变换光谱仪的分束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Fourier transform interferometer using a regular microscope glass slide as a beam splitter was built and was used to measure the spectrum of a tungsten light bulb source in the visible and near infrared spectral range successfully with satisfying outcomes. The obtained result was analyzed and compared with those obtained with a regular cube beam splitter. This experiment demonstrated that inexpensive microscope glass slides can be used as beam splitters for low-cost Fourier transform spectrometers.&lt;/jats:p&gt;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多色多材料自由形状梯度折射率相位校正板的设计和公差</w:t>
      </w:r>
    </w:p>
    <w:p>
      <w:r>
        <w:rPr>
          <w:rFonts w:ascii="Times New Roman" w:hAnsi="Times New Roman" w:eastAsia="宋体"/>
          <w:b/>
          <w:color w:val="003264"/>
          <w:sz w:val="24"/>
        </w:rPr>
        <w:t>Design and Tolerance of Polychromatic Multi-Material Freeform Gradient-index Phase Corrector Plates</w:t>
      </w:r>
    </w:p>
    <w:p>
      <w:r>
        <w:rPr>
          <w:rFonts w:ascii="Times New Roman" w:hAnsi="Times New Roman" w:eastAsia="宋体"/>
          <w:sz w:val="21"/>
        </w:rPr>
        <w:t>作者: Yuchen Wu, Greg Schmidt</w:t>
        <w:br/>
      </w:r>
      <w:r>
        <w:rPr>
          <w:rFonts w:ascii="Times New Roman" w:hAnsi="Times New Roman" w:eastAsia="宋体"/>
          <w:sz w:val="21"/>
        </w:rPr>
        <w:t xml:space="preserve">时间: 2026-01-15 | </w:t>
      </w:r>
      <w:r>
        <w:t xml:space="preserve">链接: </w:t>
      </w:r>
      <w:hyperlink r:id="rId414">
        <w:r>
          <w:rPr>
            <w:rFonts w:ascii="Times New Roman" w:hAnsi="Times New Roman" w:eastAsia="宋体"/>
            <w:color w:val="0000FF"/>
            <w:sz w:val="21"/>
            <w:u w:val="single"/>
          </w:rPr>
          <w:t>https://doi.org/10.1364/optcon.583347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使用基于无涂层光纤的马赫曾德干涉仪唾液 pH 传感器对牙龈炎进行快速、非侵入性诊断</w:t>
      </w:r>
    </w:p>
    <w:p>
      <w:r>
        <w:rPr>
          <w:rFonts w:ascii="Times New Roman" w:hAnsi="Times New Roman" w:eastAsia="宋体"/>
          <w:b/>
          <w:color w:val="003264"/>
          <w:sz w:val="24"/>
        </w:rPr>
        <w:t>Rapid and non-invasive diagnosis of gingivitis using an uncoated optical fiber-based Mach-Zehnder interferometer salivary pH sensor</w:t>
      </w:r>
    </w:p>
    <w:p>
      <w:r>
        <w:rPr>
          <w:rFonts w:ascii="Times New Roman" w:hAnsi="Times New Roman" w:eastAsia="宋体"/>
          <w:sz w:val="21"/>
        </w:rPr>
        <w:t>作者: Hamsa Radhwan Tawfeeq, Abdulhadi Al-Janabi</w:t>
        <w:br/>
      </w:r>
      <w:r>
        <w:rPr>
          <w:rFonts w:ascii="Times New Roman" w:hAnsi="Times New Roman" w:eastAsia="宋体"/>
          <w:sz w:val="21"/>
        </w:rPr>
        <w:t xml:space="preserve">时间: 2026-01-23 | </w:t>
      </w:r>
      <w:r>
        <w:t xml:space="preserve">链接: </w:t>
      </w:r>
      <w:hyperlink r:id="rId415">
        <w:r>
          <w:rPr>
            <w:rFonts w:ascii="Times New Roman" w:hAnsi="Times New Roman" w:eastAsia="宋体"/>
            <w:color w:val="0000FF"/>
            <w:sz w:val="21"/>
            <w:u w:val="single"/>
          </w:rPr>
          <w:t>https://doi.org/10.1364/optcon.583653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&lt;jats:p&gt;在这项研究中，开发了一种基于无涂层光纤的马赫-曾德干涉仪 (SMF-NCF-SMF) 唾液 pH 传感器，并进行了实验评估，作为牙龈炎筛查的快速、非侵入性诊断工具。该传感器利用多模干涉和折射率灵敏度，能够对唾液中 pH 引起的光谱变化进行波长漂移解调。对 83 人进行了临床验证，其中 38 人表现出临床健康的牙龈，37 人被诊断患有牙龈炎。所提出的传感结构表现出 1.5 nm/pH 的灵敏度和超过 98% 的强线性度，与健康受试者相比，牙龈炎患者表现出明显更高的碱性唾液条件 (p &lt; 0.001)。为了进一步支持诊断的可靠性，使用 ELISA 对唾液 IL-1β 水平进行了定量，揭示了牙龈炎病例中浓度升高的情况，并加强了唾液生化变化与炎症性牙周状态之间的关联。所提出的光纤传感器具有高稳定性、快速响应和临床可行性，突出了其作为早期牙龈炎检测的实用椅旁筛查工具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study, an uncoated optical fiber–based Mach–Zehnder interferometer (SMF–NCF–SMF) salivary pH sensor is developed and experimentally evaluated as a rapid, non-invasive diagnostic tool for gingivitis screening. The sensor exploits multimode interference and refractive index sensitivity, enabling wavelength-shift demodulation of pH-induced spectral changes in saliva. Clinical validation was performed on 83 individuals, of whom 38 exhibited clinically healthy gingiva, and 37 were diagnosed with gingivitis. The proposed sensing structure demonstrated a sensitivity of 1.5 nm/pH and strong linearity exceeding 98%, with gingivitis patients exhibiting significantly more alkaline salivary conditions compared with healthy subjects (p &amp;lt; 0.001). To further support diagnostic reliability, salivary IL-1β levels were quantified using ELISA, revealing elevated concentrations in gingivitis cases and reinforcing the association between salivary biochemical changes and inflammatory periodontal status. The presented optical fiber sensor exhibits high stability, rapid response, and clinical feasibility, highlighting its potential as a practical chairside screening tool for early gingivitis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全息图设计框架：体积光束整形重建区域</w:t>
      </w:r>
    </w:p>
    <w:p>
      <w:r>
        <w:rPr>
          <w:rFonts w:ascii="Times New Roman" w:hAnsi="Times New Roman" w:eastAsia="宋体"/>
          <w:b/>
          <w:color w:val="003264"/>
          <w:sz w:val="24"/>
        </w:rPr>
        <w:t>Hologram design framework: reconstruction area of volumetric beam shaping</w:t>
      </w:r>
    </w:p>
    <w:p>
      <w:r>
        <w:rPr>
          <w:rFonts w:ascii="Times New Roman" w:hAnsi="Times New Roman" w:eastAsia="宋体"/>
          <w:sz w:val="21"/>
        </w:rPr>
        <w:t>作者: Nami Kuroo, Yoshio Hayasaki</w:t>
        <w:br/>
      </w:r>
      <w:r>
        <w:rPr>
          <w:rFonts w:ascii="Times New Roman" w:hAnsi="Times New Roman" w:eastAsia="宋体"/>
          <w:sz w:val="21"/>
        </w:rPr>
        <w:t xml:space="preserve">时间: 2026-01-23 | </w:t>
      </w:r>
      <w:r>
        <w:t xml:space="preserve">链接: </w:t>
      </w:r>
      <w:hyperlink r:id="rId416">
        <w:r>
          <w:rPr>
            <w:rFonts w:ascii="Times New Roman" w:hAnsi="Times New Roman" w:eastAsia="宋体"/>
            <w:color w:val="0000FF"/>
            <w:sz w:val="21"/>
            <w:u w:val="single"/>
          </w:rPr>
          <w:t>https://doi.org/10.1364/optcon.586348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&lt;jats:p&gt;我们开发了一个计算机生成全息图 (CGH) 的设计框架，通过空间光调制器 (SLM) 实现体积光束整形。这种方法能够在横向和轴向上对激光束进行整形，满足行业对质量和吞吐量的要求，同时也有利于功能的进一步改进。设计框架包括CGH优化算法、模拟和数字光学参数、评估函数、软件和目标光束，所有这些都是根据处理要求定义的。我们的目标是提出一种确定可接受的轴向重建区域的方法，并将其纳入设计框架中。我们发现，规范化光束轮廓评估曲线会将其折叠成一条曲线。该曲线取决于 CGH 的功率，而 CGH 的功率与 SLM 的像素数量成反比。结果，可以一致且系统地确定轴向重建区域。研究结果预计将应用于多种工业应用，包括高深宽比的直通孔、微图案化、多层材料的开槽，甚至具有高阶结构的微型器件的切割。&lt;/jats:p&gt;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developed a design framework for computer-generated holograms (CGHs) implemented with a spatial light modulator (SLM) for volumetric beam shaping. This approach enables shaping the laser beam in both the transverse and axial directions, meeting industry requirements for quality and throughput while also facilitating further improvements in functionality. The design framework encompasses CGH optimization algorithms, analog and digital optical parameters, evaluation functions, software, and the target beam, all of which are defined according to the processing requirements. Our objective is to propose a method for determining an acceptable axial reconstruction area and to incorporate it into a design framework. We found that normalizing the beam profile evaluation curve collapses it onto a single curve. The curve depended on the power of the CGH, which is an inverse relation to the number of pixels of the SLM. As a result, the axial reconstruction area can be determined consistently and systematically. The results are expected to be applied to diverse industrial applications, including straight-through holes with high aspect ratios, micro-patterning, grooving of multilayer materials, and even dicing of micro-devices with higher-order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基于多模干涉滤光片光流控调谐的高度可调谐和多功能双波长光纤激光器</w:t>
      </w:r>
    </w:p>
    <w:p>
      <w:r>
        <w:rPr>
          <w:rFonts w:ascii="Times New Roman" w:hAnsi="Times New Roman" w:eastAsia="宋体"/>
          <w:b/>
          <w:color w:val="003264"/>
          <w:sz w:val="24"/>
        </w:rPr>
        <w:t>Highly Tunable and Versatile Dual-Wavelength Fiber Laser based on Optofluidic Tuning of Multimode Interference Filters</w:t>
      </w:r>
    </w:p>
    <w:p>
      <w:r>
        <w:rPr>
          <w:rFonts w:ascii="Times New Roman" w:hAnsi="Times New Roman" w:eastAsia="宋体"/>
          <w:sz w:val="21"/>
        </w:rPr>
        <w:t>作者: Daniel May-Arrioja, Jose Antonio-Lopez, Andrés Camarillo-Avilés, Miguel Torres-Cisneros, Patrick Likamwa</w:t>
        <w:br/>
      </w:r>
      <w:r>
        <w:rPr>
          <w:rFonts w:ascii="Times New Roman" w:hAnsi="Times New Roman" w:eastAsia="宋体"/>
          <w:sz w:val="21"/>
        </w:rPr>
        <w:t xml:space="preserve">时间: 2026-01-19 | </w:t>
      </w:r>
      <w:r>
        <w:t xml:space="preserve">链接: </w:t>
      </w:r>
      <w:hyperlink r:id="rId417">
        <w:r>
          <w:rPr>
            <w:rFonts w:ascii="Times New Roman" w:hAnsi="Times New Roman" w:eastAsia="宋体"/>
            <w:color w:val="0000FF"/>
            <w:sz w:val="21"/>
            <w:u w:val="single"/>
          </w:rPr>
          <w:t>https://doi.org/10.1364/optcon.581906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相位噪声对 Si₃N₄ 波导中色散工程超连续谱产生的相干性和光谱稳定性的影响</w:t>
      </w:r>
    </w:p>
    <w:p>
      <w:r>
        <w:rPr>
          <w:rFonts w:ascii="Times New Roman" w:hAnsi="Times New Roman" w:eastAsia="宋体"/>
          <w:b/>
          <w:color w:val="003264"/>
          <w:sz w:val="24"/>
        </w:rPr>
        <w:t>Impact of Phase Noise on Coherence and Spectral Stability in Dispersion-Engineered Supercontinuum Generation in Si₃N₄ Waveguides</w:t>
      </w:r>
    </w:p>
    <w:p>
      <w:r>
        <w:rPr>
          <w:rFonts w:ascii="Times New Roman" w:hAnsi="Times New Roman" w:eastAsia="宋体"/>
          <w:sz w:val="21"/>
        </w:rPr>
        <w:t>作者: Rifat Ibne Musa, Rakayet Rafi, M R Karim, Sampad Ghosh</w:t>
        <w:br/>
      </w:r>
      <w:r>
        <w:rPr>
          <w:rFonts w:ascii="Times New Roman" w:hAnsi="Times New Roman" w:eastAsia="宋体"/>
          <w:sz w:val="21"/>
        </w:rPr>
        <w:t xml:space="preserve">时间: 2026-01-19 | </w:t>
      </w:r>
      <w:r>
        <w:t xml:space="preserve">链接: </w:t>
      </w:r>
      <w:hyperlink r:id="rId418">
        <w:r>
          <w:rPr>
            <w:rFonts w:ascii="Times New Roman" w:hAnsi="Times New Roman" w:eastAsia="宋体"/>
            <w:color w:val="0000FF"/>
            <w:sz w:val="21"/>
            <w:u w:val="single"/>
          </w:rPr>
          <w:t>https://doi.org/10.1364/optcon.582717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飞秒激光写入波导互连中的间隙控制光子耦合</w:t>
      </w:r>
    </w:p>
    <w:p>
      <w:r>
        <w:rPr>
          <w:rFonts w:ascii="Times New Roman" w:hAnsi="Times New Roman" w:eastAsia="宋体"/>
          <w:b/>
          <w:color w:val="003264"/>
          <w:sz w:val="24"/>
        </w:rPr>
        <w:t>Gap-Controlled Photonic Coupling in Femtosecond Laser-Written Waveguide Interconnections</w:t>
      </w:r>
    </w:p>
    <w:p>
      <w:r>
        <w:rPr>
          <w:rFonts w:ascii="Times New Roman" w:hAnsi="Times New Roman" w:eastAsia="宋体"/>
          <w:sz w:val="21"/>
        </w:rPr>
        <w:t>作者: Ji Qin, Yunuen Montelongo, ADITHYA PRADEEP, Zhi Kai Pong, S. Elston, Patrick Salter, Martin Booth</w:t>
        <w:br/>
      </w:r>
      <w:r>
        <w:rPr>
          <w:rFonts w:ascii="Times New Roman" w:hAnsi="Times New Roman" w:eastAsia="宋体"/>
          <w:sz w:val="21"/>
        </w:rPr>
        <w:t xml:space="preserve">时间: 2026-01-20 | </w:t>
      </w:r>
      <w:r>
        <w:t xml:space="preserve">链接: </w:t>
      </w:r>
      <w:hyperlink r:id="rId419">
        <w:r>
          <w:rPr>
            <w:rFonts w:ascii="Times New Roman" w:hAnsi="Times New Roman" w:eastAsia="宋体"/>
            <w:color w:val="0000FF"/>
            <w:sz w:val="21"/>
            <w:u w:val="single"/>
          </w:rPr>
          <w:t>https://doi.org/10.1364/optcon.585237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 kHz 单次多焦点 fs/ps-CARS，用于反应流中的光谱学和测温</w:t>
      </w:r>
    </w:p>
    <w:p>
      <w:r>
        <w:rPr>
          <w:rFonts w:ascii="Times New Roman" w:hAnsi="Times New Roman" w:eastAsia="宋体"/>
          <w:b/>
          <w:color w:val="003264"/>
          <w:sz w:val="24"/>
        </w:rPr>
        <w:t>1 kHz single-shot multi-focus fs/ps-CARS for spectroscopy and thermometry in reacting flows</w:t>
      </w:r>
    </w:p>
    <w:p>
      <w:r>
        <w:rPr>
          <w:rFonts w:ascii="Times New Roman" w:hAnsi="Times New Roman" w:eastAsia="宋体"/>
          <w:sz w:val="21"/>
        </w:rPr>
        <w:t>作者: Clément Pivard, Rosa Santagata, Michael Scherman</w:t>
        <w:br/>
      </w:r>
      <w:r>
        <w:rPr>
          <w:rFonts w:ascii="Times New Roman" w:hAnsi="Times New Roman" w:eastAsia="宋体"/>
          <w:sz w:val="21"/>
        </w:rPr>
        <w:t xml:space="preserve">时间: 2026-01-21 | </w:t>
      </w:r>
      <w:r>
        <w:t xml:space="preserve">链接: </w:t>
      </w:r>
      <w:hyperlink r:id="rId420">
        <w:r>
          <w:rPr>
            <w:rFonts w:ascii="Times New Roman" w:hAnsi="Times New Roman" w:eastAsia="宋体"/>
            <w:color w:val="0000FF"/>
            <w:sz w:val="21"/>
            <w:u w:val="single"/>
          </w:rPr>
          <w:t>https://doi.org/10.1364/optcon.582406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通过部分光纤弯曲抑制横模不稳定性</w:t>
      </w:r>
    </w:p>
    <w:p>
      <w:r>
        <w:rPr>
          <w:rFonts w:ascii="Times New Roman" w:hAnsi="Times New Roman" w:eastAsia="宋体"/>
          <w:b/>
          <w:color w:val="003264"/>
          <w:sz w:val="24"/>
        </w:rPr>
        <w:t>Transverse mode instability suppression through partial fiber bending</w:t>
      </w:r>
    </w:p>
    <w:p>
      <w:r>
        <w:rPr>
          <w:rFonts w:ascii="Times New Roman" w:hAnsi="Times New Roman" w:eastAsia="宋体"/>
          <w:sz w:val="21"/>
        </w:rPr>
        <w:t>作者: Zhihao Hu, Joshua Young, Curtis Menyuk, Jonathan Hu</w:t>
        <w:br/>
      </w:r>
      <w:r>
        <w:rPr>
          <w:rFonts w:ascii="Times New Roman" w:hAnsi="Times New Roman" w:eastAsia="宋体"/>
          <w:sz w:val="21"/>
        </w:rPr>
        <w:t xml:space="preserve">时间: 2026-01-21 | </w:t>
      </w:r>
      <w:r>
        <w:t xml:space="preserve">链接: </w:t>
      </w:r>
      <w:hyperlink r:id="rId421">
        <w:r>
          <w:rPr>
            <w:rFonts w:ascii="Times New Roman" w:hAnsi="Times New Roman" w:eastAsia="宋体"/>
            <w:color w:val="0000FF"/>
            <w:sz w:val="21"/>
            <w:u w:val="single"/>
          </w:rPr>
          <w:t>https://doi.org/10.1364/optcon.584938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计算场景渲染中高保真 3D 高斯分布的小波引导和深度感知优化</w:t>
      </w:r>
    </w:p>
    <w:p>
      <w:r>
        <w:rPr>
          <w:rFonts w:ascii="Times New Roman" w:hAnsi="Times New Roman" w:eastAsia="宋体"/>
          <w:b/>
          <w:color w:val="003264"/>
          <w:sz w:val="24"/>
        </w:rPr>
        <w:t>Wavelet-Guided and Depth-Aware Optimization for High-Fidelity 3D Gaussian Splatting in Computational Scene Rendering</w:t>
      </w:r>
    </w:p>
    <w:p>
      <w:r>
        <w:rPr>
          <w:rFonts w:ascii="Times New Roman" w:hAnsi="Times New Roman" w:eastAsia="宋体"/>
          <w:sz w:val="21"/>
        </w:rPr>
        <w:t>作者: Zhongyue Wei, Chang Liu, Ligen Shi, Di He, Jun Qiu</w:t>
        <w:br/>
      </w:r>
      <w:r>
        <w:rPr>
          <w:rFonts w:ascii="Times New Roman" w:hAnsi="Times New Roman" w:eastAsia="宋体"/>
          <w:sz w:val="21"/>
        </w:rPr>
        <w:t xml:space="preserve">时间: 2026-01-21 | </w:t>
      </w:r>
      <w:r>
        <w:t xml:space="preserve">链接: </w:t>
      </w:r>
      <w:hyperlink r:id="rId422">
        <w:r>
          <w:rPr>
            <w:rFonts w:ascii="Times New Roman" w:hAnsi="Times New Roman" w:eastAsia="宋体"/>
            <w:color w:val="0000FF"/>
            <w:sz w:val="21"/>
            <w:u w:val="single"/>
          </w:rPr>
          <w:t>https://doi.org/10.1364/optcon.587917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紧凑型蒸汽电池频率标准的二极管激光器功率稳定方法</w:t>
      </w:r>
    </w:p>
    <w:p>
      <w:r>
        <w:rPr>
          <w:rFonts w:ascii="Times New Roman" w:hAnsi="Times New Roman" w:eastAsia="宋体"/>
          <w:b/>
          <w:color w:val="003264"/>
          <w:sz w:val="24"/>
        </w:rPr>
        <w:t>A Power Stabilization Method of a Diode Laser for Compact Vapor Cell Frequency Standards</w:t>
      </w:r>
    </w:p>
    <w:p>
      <w:r>
        <w:rPr>
          <w:rFonts w:ascii="Times New Roman" w:hAnsi="Times New Roman" w:eastAsia="宋体"/>
          <w:sz w:val="21"/>
        </w:rPr>
        <w:t>作者: Jaeuk Baek, Soyeon Choi, Seji Kang, Sang Eon Park, Meung Ho Seo, Taeg Yong Kwon, Sang-Bum Lee, Jae Hoon Lee, Young-Ho Park, Sangwon Seo, Hyun-Gue Hong</w:t>
        <w:br/>
      </w:r>
      <w:r>
        <w:rPr>
          <w:rFonts w:ascii="Times New Roman" w:hAnsi="Times New Roman" w:eastAsia="宋体"/>
          <w:sz w:val="21"/>
        </w:rPr>
        <w:t xml:space="preserve">时间: 2026-01-22 | </w:t>
      </w:r>
      <w:r>
        <w:t xml:space="preserve">链接: </w:t>
      </w:r>
      <w:hyperlink r:id="rId423">
        <w:r>
          <w:rPr>
            <w:rFonts w:ascii="Times New Roman" w:hAnsi="Times New Roman" w:eastAsia="宋体"/>
            <w:color w:val="0000FF"/>
            <w:sz w:val="21"/>
            <w:u w:val="single"/>
          </w:rPr>
          <w:t>https://doi.org/10.1364/optcon.585779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使用模式建模方法进行光子器件仿真的迁移学习增强型物理信息神经网络</w:t>
      </w:r>
    </w:p>
    <w:p>
      <w:r>
        <w:rPr>
          <w:rFonts w:ascii="Times New Roman" w:hAnsi="Times New Roman" w:eastAsia="宋体"/>
          <w:b/>
          <w:color w:val="003264"/>
          <w:sz w:val="24"/>
        </w:rPr>
        <w:t>Transfer Learning-Enhanced Physics-Informed Neural Networks for Photonic Device Simulation with Mode Modeling Method</w:t>
      </w:r>
    </w:p>
    <w:p>
      <w:r>
        <w:rPr>
          <w:rFonts w:ascii="Times New Roman" w:hAnsi="Times New Roman" w:eastAsia="宋体"/>
          <w:sz w:val="21"/>
        </w:rPr>
        <w:t>作者: Yunhao Mi, Chonglei Sun, Liuge Du, Xiao Xu, Jia Zhao</w:t>
        <w:br/>
      </w:r>
      <w:r>
        <w:rPr>
          <w:rFonts w:ascii="Times New Roman" w:hAnsi="Times New Roman" w:eastAsia="宋体"/>
          <w:sz w:val="21"/>
        </w:rPr>
        <w:t xml:space="preserve">时间: 2026-01-22 | </w:t>
      </w:r>
      <w:r>
        <w:t xml:space="preserve">链接: </w:t>
      </w:r>
      <w:hyperlink r:id="rId424">
        <w:r>
          <w:rPr>
            <w:rFonts w:ascii="Times New Roman" w:hAnsi="Times New Roman" w:eastAsia="宋体"/>
            <w:color w:val="0000FF"/>
            <w:sz w:val="21"/>
            <w:u w:val="single"/>
          </w:rPr>
          <w:t>https://doi.org/10.1364/optcon.578400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一种具有自适应非均匀散射特性的偏振成像透雾方法</w:t>
      </w:r>
    </w:p>
    <w:p>
      <w:r>
        <w:rPr>
          <w:rFonts w:ascii="Times New Roman" w:hAnsi="Times New Roman" w:eastAsia="宋体"/>
          <w:b/>
          <w:color w:val="003264"/>
          <w:sz w:val="24"/>
        </w:rPr>
        <w:t>A Polarization Imaging Haze-Penetrating Method with Adaptive Non-Uniform Scattering Characteristics</w:t>
      </w:r>
    </w:p>
    <w:p>
      <w:r>
        <w:rPr>
          <w:rFonts w:ascii="Times New Roman" w:hAnsi="Times New Roman" w:eastAsia="宋体"/>
          <w:sz w:val="21"/>
        </w:rPr>
        <w:t>作者: Chen Shen, Zhiguo Fan, Haihong Jin, Ke Zhao, Wenhong Gao</w:t>
        <w:br/>
      </w:r>
      <w:r>
        <w:rPr>
          <w:rFonts w:ascii="Times New Roman" w:hAnsi="Times New Roman" w:eastAsia="宋体"/>
          <w:sz w:val="21"/>
        </w:rPr>
        <w:t xml:space="preserve">时间: 2026-01-22 | </w:t>
      </w:r>
      <w:r>
        <w:t xml:space="preserve">链接: </w:t>
      </w:r>
      <w:hyperlink r:id="rId425">
        <w:r>
          <w:rPr>
            <w:rFonts w:ascii="Times New Roman" w:hAnsi="Times New Roman" w:eastAsia="宋体"/>
            <w:color w:val="0000FF"/>
            <w:sz w:val="21"/>
            <w:u w:val="single"/>
          </w:rPr>
          <w:t>https://doi.org/10.1364/optcon.584443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斐索波长计稳定里德伯耗散时间晶体</w:t>
      </w:r>
    </w:p>
    <w:p>
      <w:r>
        <w:rPr>
          <w:rFonts w:ascii="Times New Roman" w:hAnsi="Times New Roman" w:eastAsia="宋体"/>
          <w:b/>
          <w:color w:val="003264"/>
          <w:sz w:val="24"/>
        </w:rPr>
        <w:t>Fizeau wavemeter stabilized Rydberg dissipative time crystals</w:t>
      </w:r>
    </w:p>
    <w:p>
      <w:r>
        <w:rPr>
          <w:rFonts w:ascii="Times New Roman" w:hAnsi="Times New Roman" w:eastAsia="宋体"/>
          <w:sz w:val="21"/>
        </w:rPr>
        <w:t>作者: Darmindra Arumugam</w:t>
        <w:br/>
      </w:r>
      <w:r>
        <w:rPr>
          <w:rFonts w:ascii="Times New Roman" w:hAnsi="Times New Roman" w:eastAsia="宋体"/>
          <w:sz w:val="21"/>
        </w:rPr>
        <w:t xml:space="preserve">时间: 2026-01-22 | </w:t>
      </w:r>
      <w:r>
        <w:t xml:space="preserve">链接: </w:t>
      </w:r>
      <w:hyperlink r:id="rId426">
        <w:r>
          <w:rPr>
            <w:rFonts w:ascii="Times New Roman" w:hAnsi="Times New Roman" w:eastAsia="宋体"/>
            <w:color w:val="0000FF"/>
            <w:sz w:val="21"/>
            <w:u w:val="single"/>
          </w:rPr>
          <w:t>https://doi.org/10.1364/optcon.581816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具有机器学习功能的光纤马赫-曾德尔干涉仪用于周界入侵分类</w:t>
      </w:r>
    </w:p>
    <w:p>
      <w:r>
        <w:rPr>
          <w:rFonts w:ascii="Times New Roman" w:hAnsi="Times New Roman" w:eastAsia="宋体"/>
          <w:b/>
          <w:color w:val="003264"/>
          <w:sz w:val="24"/>
        </w:rPr>
        <w:t>Fiber-Optic Mach–Zehnder Interferometer with Machine Learning for Perimeter Intrusion Classification</w:t>
      </w:r>
    </w:p>
    <w:p>
      <w:r>
        <w:rPr>
          <w:rFonts w:ascii="Times New Roman" w:hAnsi="Times New Roman" w:eastAsia="宋体"/>
          <w:sz w:val="21"/>
        </w:rPr>
        <w:t>作者: Hitesh Mehta, Nagaraj Ramrao, Dr. Preeta Sharan</w:t>
        <w:br/>
      </w:r>
      <w:r>
        <w:rPr>
          <w:rFonts w:ascii="Times New Roman" w:hAnsi="Times New Roman" w:eastAsia="宋体"/>
          <w:sz w:val="21"/>
        </w:rPr>
        <w:t xml:space="preserve">时间: 2026-01-23 | </w:t>
      </w:r>
      <w:r>
        <w:t xml:space="preserve">链接: </w:t>
      </w:r>
      <w:hyperlink r:id="rId427">
        <w:r>
          <w:rPr>
            <w:rFonts w:ascii="Times New Roman" w:hAnsi="Times New Roman" w:eastAsia="宋体"/>
            <w:color w:val="0000FF"/>
            <w:sz w:val="21"/>
            <w:u w:val="single"/>
          </w:rPr>
          <w:t>https://doi.org/10.1364/optcon.586006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完美成像系统部分相干边缘响应的分析结果</w:t>
      </w:r>
    </w:p>
    <w:p>
      <w:r>
        <w:rPr>
          <w:rFonts w:ascii="Times New Roman" w:hAnsi="Times New Roman" w:eastAsia="宋体"/>
          <w:b/>
          <w:color w:val="003264"/>
          <w:sz w:val="24"/>
        </w:rPr>
        <w:t>Analytic results for the partially coherent edge response of a perfect imaging system</w:t>
      </w:r>
    </w:p>
    <w:p>
      <w:r>
        <w:rPr>
          <w:rFonts w:ascii="Times New Roman" w:hAnsi="Times New Roman" w:eastAsia="宋体"/>
          <w:sz w:val="21"/>
        </w:rPr>
        <w:t>作者: Joseph Braat</w:t>
        <w:br/>
      </w:r>
      <w:r>
        <w:rPr>
          <w:rFonts w:ascii="Times New Roman" w:hAnsi="Times New Roman" w:eastAsia="宋体"/>
          <w:sz w:val="21"/>
        </w:rPr>
        <w:t xml:space="preserve">时间: 2026-01-23 | </w:t>
      </w:r>
      <w:r>
        <w:t xml:space="preserve">链接: </w:t>
      </w:r>
      <w:hyperlink r:id="rId428">
        <w:r>
          <w:rPr>
            <w:rFonts w:ascii="Times New Roman" w:hAnsi="Times New Roman" w:eastAsia="宋体"/>
            <w:color w:val="0000FF"/>
            <w:sz w:val="21"/>
            <w:u w:val="single"/>
          </w:rPr>
          <w:t>https://doi.org/10.1364/optcon.575658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19:38 ---</w:t>
      </w:r>
    </w:p>
    <w:p>
      <w:pPr>
        <w:pStyle w:val="Heading2"/>
      </w:pPr>
      <w:r/>
      <w:r>
        <w:rPr>
          <w:rFonts w:ascii="Times New Roman" w:hAnsi="Times New Roman" w:eastAsia="宋体"/>
          <w:b/>
          <w:color w:val="000000"/>
          <w:sz w:val="24"/>
        </w:rPr>
        <w:t>用于不锈钢高质量飞秒激光雕刻的电子晶格耦合调制</w:t>
      </w:r>
    </w:p>
    <w:p>
      <w:r>
        <w:rPr>
          <w:rFonts w:ascii="Times New Roman" w:hAnsi="Times New Roman" w:eastAsia="宋体"/>
          <w:b/>
          <w:color w:val="003264"/>
          <w:sz w:val="24"/>
        </w:rPr>
        <w:t>Electron-lattice coupling modulation for high-quality femtosecond laser engraving of stainless steel</w:t>
      </w:r>
    </w:p>
    <w:p>
      <w:r>
        <w:rPr>
          <w:rFonts w:ascii="Times New Roman" w:hAnsi="Times New Roman" w:eastAsia="宋体"/>
          <w:sz w:val="21"/>
        </w:rPr>
        <w:t>作者: Yongjie Wang, Jun Ran, Chen Xie, Dongqing Pang, Linyuan Zhang, Minglie Hu</w:t>
        <w:br/>
      </w:r>
      <w:r>
        <w:rPr>
          <w:rFonts w:ascii="Times New Roman" w:hAnsi="Times New Roman" w:eastAsia="宋体"/>
          <w:sz w:val="21"/>
        </w:rPr>
        <w:t xml:space="preserve">时间: 2026-04-01 | </w:t>
      </w:r>
      <w:r>
        <w:t xml:space="preserve">链接: </w:t>
      </w:r>
      <w:hyperlink r:id="rId529">
        <w:r>
          <w:rPr>
            <w:rFonts w:ascii="Times New Roman" w:hAnsi="Times New Roman" w:eastAsia="宋体"/>
            <w:color w:val="0000FF"/>
            <w:sz w:val="21"/>
            <w:u w:val="single"/>
          </w:rPr>
          <w:t>https://doi.org/10.1016/j.optlastec.2026.114713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具有优化重建保真度的单次偏振波长复用强度衍射断层扫描</w:t>
      </w:r>
    </w:p>
    <w:p>
      <w:r>
        <w:rPr>
          <w:rFonts w:ascii="Times New Roman" w:hAnsi="Times New Roman" w:eastAsia="宋体"/>
          <w:b/>
          <w:color w:val="003264"/>
          <w:sz w:val="24"/>
        </w:rPr>
        <w:t>Single-shot polarization-wavelength multiplexed intensity diffraction tomography with optimized reconstruction fidelity</w:t>
      </w:r>
    </w:p>
    <w:p>
      <w:r>
        <w:rPr>
          <w:rFonts w:ascii="Times New Roman" w:hAnsi="Times New Roman" w:eastAsia="宋体"/>
          <w:sz w:val="21"/>
        </w:rPr>
        <w:t>作者: Haiwen Chen, Haixin Luo, Jie Xu, Jindong Tian</w:t>
        <w:br/>
      </w:r>
      <w:r>
        <w:rPr>
          <w:rFonts w:ascii="Times New Roman" w:hAnsi="Times New Roman" w:eastAsia="宋体"/>
          <w:sz w:val="21"/>
        </w:rPr>
        <w:t xml:space="preserve">时间: 2026-04-01 | </w:t>
      </w:r>
      <w:r>
        <w:t xml:space="preserve">链接: </w:t>
      </w:r>
      <w:hyperlink r:id="rId530">
        <w:r>
          <w:rPr>
            <w:rFonts w:ascii="Times New Roman" w:hAnsi="Times New Roman" w:eastAsia="宋体"/>
            <w:color w:val="0000FF"/>
            <w:sz w:val="21"/>
            <w:u w:val="single"/>
          </w:rPr>
          <w:t>https://doi.org/10.1016/j.optlastec.2026.114657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3D 脊形单层石墨烯结构的偏振不敏感全光学光操纵</w:t>
      </w:r>
    </w:p>
    <w:p>
      <w:r>
        <w:rPr>
          <w:rFonts w:ascii="Times New Roman" w:hAnsi="Times New Roman" w:eastAsia="宋体"/>
          <w:b/>
          <w:color w:val="003264"/>
          <w:sz w:val="24"/>
        </w:rPr>
        <w:t>Polarization-insensitive all-optical light manipulation with 3D ridge-shaped monolayer graphene structure</w:t>
      </w:r>
    </w:p>
    <w:p>
      <w:r>
        <w:rPr>
          <w:rFonts w:ascii="Times New Roman" w:hAnsi="Times New Roman" w:eastAsia="宋体"/>
          <w:sz w:val="21"/>
        </w:rPr>
        <w:t>作者: Kedi Peng, Zongyang Cai, Jiafeng He, Quandong Huang</w:t>
        <w:br/>
      </w:r>
      <w:r>
        <w:rPr>
          <w:rFonts w:ascii="Times New Roman" w:hAnsi="Times New Roman" w:eastAsia="宋体"/>
          <w:sz w:val="21"/>
        </w:rPr>
        <w:t xml:space="preserve">时间: 2026-04-01 | </w:t>
      </w:r>
      <w:r>
        <w:t xml:space="preserve">链接: </w:t>
      </w:r>
      <w:hyperlink r:id="rId531">
        <w:r>
          <w:rPr>
            <w:rFonts w:ascii="Times New Roman" w:hAnsi="Times New Roman" w:eastAsia="宋体"/>
            <w:color w:val="0000FF"/>
            <w:sz w:val="21"/>
            <w:u w:val="single"/>
          </w:rPr>
          <w:t>https://doi.org/10.1016/j.optlastec.2026.114690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使用空间光调制器对纤芯内的人造瑞利反射器进行飞秒激光刻印</w:t>
      </w:r>
    </w:p>
    <w:p>
      <w:r>
        <w:rPr>
          <w:rFonts w:ascii="Times New Roman" w:hAnsi="Times New Roman" w:eastAsia="宋体"/>
          <w:b/>
          <w:color w:val="003264"/>
          <w:sz w:val="24"/>
        </w:rPr>
        <w:t>Femtosecond laser inscription of artificial Rayleigh reflectors inside a fiber core using a spatial light modulator</w:t>
      </w:r>
    </w:p>
    <w:p>
      <w:r>
        <w:rPr>
          <w:rFonts w:ascii="Times New Roman" w:hAnsi="Times New Roman" w:eastAsia="宋体"/>
          <w:sz w:val="21"/>
        </w:rPr>
        <w:t>作者: Zhibzema Munkueva, Alexey Kuznetsov, Mikhail Skvortsov, Kseniya Kolosova, Alexandr Revyakin, Denis Kharenko, Alexey Kokhanovskiy, Alexandr Dostovalov, Sergey Babin</w:t>
        <w:br/>
      </w:r>
      <w:r>
        <w:rPr>
          <w:rFonts w:ascii="Times New Roman" w:hAnsi="Times New Roman" w:eastAsia="宋体"/>
          <w:sz w:val="21"/>
        </w:rPr>
        <w:t xml:space="preserve">时间: 2026-04-01 | </w:t>
      </w:r>
      <w:r>
        <w:t xml:space="preserve">链接: </w:t>
      </w:r>
      <w:hyperlink r:id="rId532">
        <w:r>
          <w:rPr>
            <w:rFonts w:ascii="Times New Roman" w:hAnsi="Times New Roman" w:eastAsia="宋体"/>
            <w:color w:val="0000FF"/>
            <w:sz w:val="21"/>
            <w:u w:val="single"/>
          </w:rPr>
          <w:t>https://doi.org/10.1016/j.optlastec.2026.114734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使用多路随机编码方法增强 FDM 相位 OTDR 的 SNR</w:t>
      </w:r>
    </w:p>
    <w:p>
      <w:r>
        <w:rPr>
          <w:rFonts w:ascii="Times New Roman" w:hAnsi="Times New Roman" w:eastAsia="宋体"/>
          <w:b/>
          <w:color w:val="003264"/>
          <w:sz w:val="24"/>
        </w:rPr>
        <w:t>SNR enhancement for FDM phase-OTDR using multiplex random coding method</w:t>
      </w:r>
    </w:p>
    <w:p>
      <w:r>
        <w:rPr>
          <w:rFonts w:ascii="Times New Roman" w:hAnsi="Times New Roman" w:eastAsia="宋体"/>
          <w:sz w:val="21"/>
        </w:rPr>
        <w:t>作者: Peihong Li, Kaixin Liu, WeiZhe Cheng, Xuan Zhang, Junchan Li, Yangxu Wu, Ping Chen</w:t>
        <w:br/>
      </w:r>
      <w:r>
        <w:rPr>
          <w:rFonts w:ascii="Times New Roman" w:hAnsi="Times New Roman" w:eastAsia="宋体"/>
          <w:sz w:val="21"/>
        </w:rPr>
        <w:t xml:space="preserve">时间: 2026-04-01 | </w:t>
      </w:r>
      <w:r>
        <w:t xml:space="preserve">链接: </w:t>
      </w:r>
      <w:hyperlink r:id="rId533">
        <w:r>
          <w:rPr>
            <w:rFonts w:ascii="Times New Roman" w:hAnsi="Times New Roman" w:eastAsia="宋体"/>
            <w:color w:val="0000FF"/>
            <w:sz w:val="21"/>
            <w:u w:val="single"/>
          </w:rPr>
          <w:t>https://doi.org/10.1016/j.optlastec.2026.114696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基于双偏振成像大气激光雷达的海岸沙尘监测系统常数约束迭代反演方法</w:t>
      </w:r>
    </w:p>
    <w:p>
      <w:r>
        <w:rPr>
          <w:rFonts w:ascii="Times New Roman" w:hAnsi="Times New Roman" w:eastAsia="宋体"/>
          <w:b/>
          <w:color w:val="003264"/>
          <w:sz w:val="24"/>
        </w:rPr>
        <w:t>A system-constant-constrained iterative inversion method for coastal dust monitoring based on dual-polarization imaging-based atmospheric lidar</w:t>
      </w:r>
    </w:p>
    <w:p>
      <w:r>
        <w:rPr>
          <w:rFonts w:ascii="Times New Roman" w:hAnsi="Times New Roman" w:eastAsia="宋体"/>
          <w:sz w:val="21"/>
        </w:rPr>
        <w:t>作者: Zheng Kong, Jiaying Weng, Xinhong Wang, Zhenping Yin, Wei Peng, Liang Mei</w:t>
        <w:br/>
      </w:r>
      <w:r>
        <w:rPr>
          <w:rFonts w:ascii="Times New Roman" w:hAnsi="Times New Roman" w:eastAsia="宋体"/>
          <w:sz w:val="21"/>
        </w:rPr>
        <w:t xml:space="preserve">时间: 2026-04-01 | </w:t>
      </w:r>
      <w:r>
        <w:t xml:space="preserve">链接: </w:t>
      </w:r>
      <w:hyperlink r:id="rId534">
        <w:r>
          <w:rPr>
            <w:rFonts w:ascii="Times New Roman" w:hAnsi="Times New Roman" w:eastAsia="宋体"/>
            <w:color w:val="0000FF"/>
            <w:sz w:val="21"/>
            <w:u w:val="single"/>
          </w:rPr>
          <w:t>https://doi.org/10.1016/j.optlastec.2026.114708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用于白光干涉测量中蝙蝠翼抑制的边缘引导 CEEMDAN 小波融合</w:t>
      </w:r>
    </w:p>
    <w:p>
      <w:r>
        <w:rPr>
          <w:rFonts w:ascii="Times New Roman" w:hAnsi="Times New Roman" w:eastAsia="宋体"/>
          <w:b/>
          <w:color w:val="003264"/>
          <w:sz w:val="24"/>
        </w:rPr>
        <w:t>Edge-guided CEEMDAN-wavelet fusion for batwing suppression in white-light interferometry</w:t>
      </w:r>
    </w:p>
    <w:p>
      <w:r>
        <w:rPr>
          <w:rFonts w:ascii="Times New Roman" w:hAnsi="Times New Roman" w:eastAsia="宋体"/>
          <w:sz w:val="21"/>
        </w:rPr>
        <w:t>作者: Xuan Qi, Yifan Shan, Yudong Lian, Yulei Wang, Zhiwei Lu</w:t>
        <w:br/>
      </w:r>
      <w:r>
        <w:rPr>
          <w:rFonts w:ascii="Times New Roman" w:hAnsi="Times New Roman" w:eastAsia="宋体"/>
          <w:sz w:val="21"/>
        </w:rPr>
        <w:t xml:space="preserve">时间: 2026-04-01 | </w:t>
      </w:r>
      <w:r>
        <w:t xml:space="preserve">链接: </w:t>
      </w:r>
      <w:hyperlink r:id="rId535">
        <w:r>
          <w:rPr>
            <w:rFonts w:ascii="Times New Roman" w:hAnsi="Times New Roman" w:eastAsia="宋体"/>
            <w:color w:val="0000FF"/>
            <w:sz w:val="21"/>
            <w:u w:val="single"/>
          </w:rPr>
          <w:t>https://doi.org/10.1016/j.optlastec.2026.114711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基于时分复用的可重构光子复值矩阵向量乘法处理器</w:t>
      </w:r>
    </w:p>
    <w:p>
      <w:r>
        <w:rPr>
          <w:rFonts w:ascii="Times New Roman" w:hAnsi="Times New Roman" w:eastAsia="宋体"/>
          <w:b/>
          <w:color w:val="003264"/>
          <w:sz w:val="24"/>
        </w:rPr>
        <w:t>Reconfigurable photonic complex-valued matrix–vector multiplication processor based on time-division multiplexing</w:t>
      </w:r>
    </w:p>
    <w:p>
      <w:r>
        <w:rPr>
          <w:rFonts w:ascii="Times New Roman" w:hAnsi="Times New Roman" w:eastAsia="宋体"/>
          <w:sz w:val="21"/>
        </w:rPr>
        <w:t>作者: Yanfeng Bi, Xingyu Wu, Yusen Wu, Zhihong Zhang, Runqing Zhang, Jingwei Wen, Chuan Wang</w:t>
        <w:br/>
      </w:r>
      <w:r>
        <w:rPr>
          <w:rFonts w:ascii="Times New Roman" w:hAnsi="Times New Roman" w:eastAsia="宋体"/>
          <w:sz w:val="21"/>
        </w:rPr>
        <w:t xml:space="preserve">时间: 2026-04-01 | </w:t>
      </w:r>
      <w:r>
        <w:t xml:space="preserve">链接: </w:t>
      </w:r>
      <w:hyperlink r:id="rId536">
        <w:r>
          <w:rPr>
            <w:rFonts w:ascii="Times New Roman" w:hAnsi="Times New Roman" w:eastAsia="宋体"/>
            <w:color w:val="0000FF"/>
            <w:sz w:val="21"/>
            <w:u w:val="single"/>
          </w:rPr>
          <w:t>https://doi.org/10.1016/j.optlastec.2026.114687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基于多曲线正向投影和隐式神经表示的自监督光声断层扫描图像重建</w:t>
      </w:r>
    </w:p>
    <w:p>
      <w:r>
        <w:rPr>
          <w:rFonts w:ascii="Times New Roman" w:hAnsi="Times New Roman" w:eastAsia="宋体"/>
          <w:b/>
          <w:color w:val="003264"/>
          <w:sz w:val="24"/>
        </w:rPr>
        <w:t>Self-supervised photoacoustic tomography image reconstruction based on multi-curve forward projection and implicit neural representation</w:t>
      </w:r>
    </w:p>
    <w:p>
      <w:r>
        <w:rPr>
          <w:rFonts w:ascii="Times New Roman" w:hAnsi="Times New Roman" w:eastAsia="宋体"/>
          <w:sz w:val="21"/>
        </w:rPr>
        <w:t>作者: Chaobin Hu, Zongxin Mo, Yutian Zhong, Anqi Wei, Zhaoyong Liang, Li Qi</w:t>
        <w:br/>
      </w:r>
      <w:r>
        <w:rPr>
          <w:rFonts w:ascii="Times New Roman" w:hAnsi="Times New Roman" w:eastAsia="宋体"/>
          <w:sz w:val="21"/>
        </w:rPr>
        <w:t xml:space="preserve">时间: 2026-04-01 | </w:t>
      </w:r>
      <w:r>
        <w:t xml:space="preserve">链接: </w:t>
      </w:r>
      <w:hyperlink r:id="rId537">
        <w:r>
          <w:rPr>
            <w:rFonts w:ascii="Times New Roman" w:hAnsi="Times New Roman" w:eastAsia="宋体"/>
            <w:color w:val="0000FF"/>
            <w:sz w:val="21"/>
            <w:u w:val="single"/>
          </w:rPr>
          <w:t>https://doi.org/10.1016/j.optlastec.2026.114698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基因优化的双极编码相敏 OTDR</w:t>
      </w:r>
    </w:p>
    <w:p>
      <w:r>
        <w:rPr>
          <w:rFonts w:ascii="Times New Roman" w:hAnsi="Times New Roman" w:eastAsia="宋体"/>
          <w:b/>
          <w:color w:val="003264"/>
          <w:sz w:val="24"/>
        </w:rPr>
        <w:t>Genetically optimized bipolar coded phase-sensitive OTDR</w:t>
      </w:r>
    </w:p>
    <w:p>
      <w:r>
        <w:rPr>
          <w:rFonts w:ascii="Times New Roman" w:hAnsi="Times New Roman" w:eastAsia="宋体"/>
          <w:sz w:val="21"/>
        </w:rPr>
        <w:t>作者: Pengwei Guo, Pengfei Wang, Xin Liu, Yan Gao, Yu Wang, Hongjuan Zhang, Baoquan Jin</w:t>
        <w:br/>
      </w:r>
      <w:r>
        <w:rPr>
          <w:rFonts w:ascii="Times New Roman" w:hAnsi="Times New Roman" w:eastAsia="宋体"/>
          <w:sz w:val="21"/>
        </w:rPr>
        <w:t xml:space="preserve">时间: 2026-04-01 | </w:t>
      </w:r>
      <w:r>
        <w:t xml:space="preserve">链接: </w:t>
      </w:r>
      <w:hyperlink r:id="rId538">
        <w:r>
          <w:rPr>
            <w:rFonts w:ascii="Times New Roman" w:hAnsi="Times New Roman" w:eastAsia="宋体"/>
            <w:color w:val="0000FF"/>
            <w:sz w:val="21"/>
            <w:u w:val="single"/>
          </w:rPr>
          <w:t>https://doi.org/10.1016/j.optlastec.2026.114709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扫描速度对原位陶瓷颗粒增强镍基涂层微观结构和性能的影响</w:t>
      </w:r>
    </w:p>
    <w:p>
      <w:r>
        <w:rPr>
          <w:rFonts w:ascii="Times New Roman" w:hAnsi="Times New Roman" w:eastAsia="宋体"/>
          <w:b/>
          <w:color w:val="003264"/>
          <w:sz w:val="24"/>
        </w:rPr>
        <w:t>Effects of scanning speed on microstructure and properties of In-Situ ceramic Particle-Reinforced Ni-Based coatings</w:t>
      </w:r>
    </w:p>
    <w:p>
      <w:r>
        <w:rPr>
          <w:rFonts w:ascii="Times New Roman" w:hAnsi="Times New Roman" w:eastAsia="宋体"/>
          <w:sz w:val="21"/>
        </w:rPr>
        <w:t>作者: Dongdong Zhang, Jingyu Jiang, Yu Liu, Haozhe Li, Yali Gao</w:t>
        <w:br/>
      </w:r>
      <w:r>
        <w:rPr>
          <w:rFonts w:ascii="Times New Roman" w:hAnsi="Times New Roman" w:eastAsia="宋体"/>
          <w:sz w:val="21"/>
        </w:rPr>
        <w:t xml:space="preserve">时间: 2026-04-01 | </w:t>
      </w:r>
      <w:r>
        <w:t xml:space="preserve">链接: </w:t>
      </w:r>
      <w:hyperlink r:id="rId539">
        <w:r>
          <w:rPr>
            <w:rFonts w:ascii="Times New Roman" w:hAnsi="Times New Roman" w:eastAsia="宋体"/>
            <w:color w:val="0000FF"/>
            <w:sz w:val="21"/>
            <w:u w:val="single"/>
          </w:rPr>
          <w:t>https://doi.org/10.1016/j.optlastec.2026.114724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物理引导的 OCT 重聚焦自监督方法</w:t>
      </w:r>
    </w:p>
    <w:p>
      <w:r>
        <w:rPr>
          <w:rFonts w:ascii="Times New Roman" w:hAnsi="Times New Roman" w:eastAsia="宋体"/>
          <w:b/>
          <w:color w:val="003264"/>
          <w:sz w:val="24"/>
        </w:rPr>
        <w:t>Physics-guided self-supervised method for OCT refocusing</w:t>
      </w:r>
    </w:p>
    <w:p>
      <w:r>
        <w:rPr>
          <w:rFonts w:ascii="Times New Roman" w:hAnsi="Times New Roman" w:eastAsia="宋体"/>
          <w:sz w:val="21"/>
        </w:rPr>
        <w:t>作者: Zhuoqun Yuan, Di Yang, Yanmei Liang</w:t>
        <w:br/>
      </w:r>
      <w:r>
        <w:rPr>
          <w:rFonts w:ascii="Times New Roman" w:hAnsi="Times New Roman" w:eastAsia="宋体"/>
          <w:sz w:val="21"/>
        </w:rPr>
        <w:t xml:space="preserve">时间: 2026-04-01 | </w:t>
      </w:r>
      <w:r>
        <w:t xml:space="preserve">链接: </w:t>
      </w:r>
      <w:hyperlink r:id="rId540">
        <w:r>
          <w:rPr>
            <w:rFonts w:ascii="Times New Roman" w:hAnsi="Times New Roman" w:eastAsia="宋体"/>
            <w:color w:val="0000FF"/>
            <w:sz w:val="21"/>
            <w:u w:val="single"/>
          </w:rPr>
          <w:t>https://doi.org/10.1016/j.optlastec.2026.114704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基于聚合物波导MMI-AWG集成的全光片上近红外O波段波长探测器</w:t>
      </w:r>
    </w:p>
    <w:p>
      <w:r>
        <w:rPr>
          <w:rFonts w:ascii="Times New Roman" w:hAnsi="Times New Roman" w:eastAsia="宋体"/>
          <w:b/>
          <w:color w:val="003264"/>
          <w:sz w:val="24"/>
        </w:rPr>
        <w:t>All-optical on-chip near-infrared O-band wavelength detector based on polymer waveguide MMI-AWGs integration</w:t>
      </w:r>
    </w:p>
    <w:p>
      <w:r>
        <w:rPr>
          <w:rFonts w:ascii="Times New Roman" w:hAnsi="Times New Roman" w:eastAsia="宋体"/>
          <w:sz w:val="21"/>
        </w:rPr>
        <w:t>作者: Huayue Zhao, Yihan Xia, Anqi Cui, Xiangyu Wang, Changming Chen, Teng Fei</w:t>
        <w:br/>
      </w:r>
      <w:r>
        <w:rPr>
          <w:rFonts w:ascii="Times New Roman" w:hAnsi="Times New Roman" w:eastAsia="宋体"/>
          <w:sz w:val="21"/>
        </w:rPr>
        <w:t xml:space="preserve">时间: 2026-04-01 | </w:t>
      </w:r>
      <w:r>
        <w:t xml:space="preserve">链接: </w:t>
      </w:r>
      <w:hyperlink r:id="rId541">
        <w:r>
          <w:rPr>
            <w:rFonts w:ascii="Times New Roman" w:hAnsi="Times New Roman" w:eastAsia="宋体"/>
            <w:color w:val="0000FF"/>
            <w:sz w:val="21"/>
            <w:u w:val="single"/>
          </w:rPr>
          <w:t>https://doi.org/10.1016/j.optlastec.2026.114733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飞秒激光诱导纳米结构：非平衡动力学物理模型的优化</w:t>
      </w:r>
    </w:p>
    <w:p>
      <w:r>
        <w:rPr>
          <w:rFonts w:ascii="Times New Roman" w:hAnsi="Times New Roman" w:eastAsia="宋体"/>
          <w:b/>
          <w:color w:val="003264"/>
          <w:sz w:val="24"/>
        </w:rPr>
        <w:t>Femtosecond laser induced nanostructures: optimization of physical models in non-equilibrium dynamics</w:t>
      </w:r>
    </w:p>
    <w:p>
      <w:r>
        <w:rPr>
          <w:rFonts w:ascii="Times New Roman" w:hAnsi="Times New Roman" w:eastAsia="宋体"/>
          <w:sz w:val="21"/>
        </w:rPr>
        <w:t>作者: Jiawang Lu, Shanglei Yang, He Wang, Xueqiang Li, Jieshi Chen</w:t>
        <w:br/>
      </w:r>
      <w:r>
        <w:rPr>
          <w:rFonts w:ascii="Times New Roman" w:hAnsi="Times New Roman" w:eastAsia="宋体"/>
          <w:sz w:val="21"/>
        </w:rPr>
        <w:t xml:space="preserve">时间: 2026-04-01 | </w:t>
      </w:r>
      <w:r>
        <w:t xml:space="preserve">链接: </w:t>
      </w:r>
      <w:hyperlink r:id="rId542">
        <w:r>
          <w:rPr>
            <w:rFonts w:ascii="Times New Roman" w:hAnsi="Times New Roman" w:eastAsia="宋体"/>
            <w:color w:val="0000FF"/>
            <w:sz w:val="21"/>
            <w:u w:val="single"/>
          </w:rPr>
          <w:t>https://doi.org/10.1016/j.optlastec.2026.114650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通过高光谱成像和轻量级边缘人工智能实时监测大肠杆菌发酵</w:t>
      </w:r>
    </w:p>
    <w:p>
      <w:r>
        <w:rPr>
          <w:rFonts w:ascii="Times New Roman" w:hAnsi="Times New Roman" w:eastAsia="宋体"/>
          <w:b/>
          <w:color w:val="003264"/>
          <w:sz w:val="24"/>
        </w:rPr>
        <w:t>Real-time monitoring of Escherichia coli fermentation via hyperspectral imaging and lightweight edge artificial intelligence</w:t>
      </w:r>
    </w:p>
    <w:p>
      <w:r>
        <w:rPr>
          <w:rFonts w:ascii="Times New Roman" w:hAnsi="Times New Roman" w:eastAsia="宋体"/>
          <w:sz w:val="21"/>
        </w:rPr>
        <w:t>作者: Yifan Meng, Dapeng Yan, Xuquan Wang, Zhiyuan Ma, Yongfu Li, Shanwen Xu, Shan Qiu, Lili Wang</w:t>
        <w:br/>
      </w:r>
      <w:r>
        <w:rPr>
          <w:rFonts w:ascii="Times New Roman" w:hAnsi="Times New Roman" w:eastAsia="宋体"/>
          <w:sz w:val="21"/>
        </w:rPr>
        <w:t xml:space="preserve">时间: 2026-04-01 | </w:t>
      </w:r>
      <w:r>
        <w:t xml:space="preserve">链接: </w:t>
      </w:r>
      <w:hyperlink r:id="rId543">
        <w:r>
          <w:rPr>
            <w:rFonts w:ascii="Times New Roman" w:hAnsi="Times New Roman" w:eastAsia="宋体"/>
            <w:color w:val="0000FF"/>
            <w:sz w:val="21"/>
            <w:u w:val="single"/>
          </w:rPr>
          <w:t>https://doi.org/10.1016/j.optlastec.2026.114699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TDLAS 核心部件中干涉条纹噪声检测和抑制的变温方法</w:t>
      </w:r>
    </w:p>
    <w:p>
      <w:r>
        <w:rPr>
          <w:rFonts w:ascii="Times New Roman" w:hAnsi="Times New Roman" w:eastAsia="宋体"/>
          <w:b/>
          <w:color w:val="003264"/>
          <w:sz w:val="24"/>
        </w:rPr>
        <w:t>A Variable-Temperature method for interference fringes noise detection and suppression in TDLAS core components</w:t>
      </w:r>
    </w:p>
    <w:p>
      <w:r>
        <w:rPr>
          <w:rFonts w:ascii="Times New Roman" w:hAnsi="Times New Roman" w:eastAsia="宋体"/>
          <w:sz w:val="21"/>
        </w:rPr>
        <w:t>作者: Xin Liu, Yanfei Zhang, Kaiping Yuan, Zhaoan Yu, Tao Liu, Yunhan Zhang, Tieliang Lv</w:t>
        <w:br/>
      </w:r>
      <w:r>
        <w:rPr>
          <w:rFonts w:ascii="Times New Roman" w:hAnsi="Times New Roman" w:eastAsia="宋体"/>
          <w:sz w:val="21"/>
        </w:rPr>
        <w:t xml:space="preserve">时间: 2026-04-01 | </w:t>
      </w:r>
      <w:r>
        <w:t xml:space="preserve">链接: </w:t>
      </w:r>
      <w:hyperlink r:id="rId544">
        <w:r>
          <w:rPr>
            <w:rFonts w:ascii="Times New Roman" w:hAnsi="Times New Roman" w:eastAsia="宋体"/>
            <w:color w:val="0000FF"/>
            <w:sz w:val="21"/>
            <w:u w:val="single"/>
          </w:rPr>
          <w:t>https://doi.org/10.1016/j.optlastec.2025.114604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通过用于 AMOLED 显示器的准分子激光器的光束补偿谐振器改善光学 mura</w:t>
      </w:r>
    </w:p>
    <w:p>
      <w:r>
        <w:rPr>
          <w:rFonts w:ascii="Times New Roman" w:hAnsi="Times New Roman" w:eastAsia="宋体"/>
          <w:b/>
          <w:color w:val="003264"/>
          <w:sz w:val="24"/>
        </w:rPr>
        <w:t>Improved optical mura by beam compensation resonator of excimer laser for AMOLED displays</w:t>
      </w:r>
    </w:p>
    <w:p>
      <w:r>
        <w:rPr>
          <w:rFonts w:ascii="Times New Roman" w:hAnsi="Times New Roman" w:eastAsia="宋体"/>
          <w:sz w:val="21"/>
        </w:rPr>
        <w:t>作者: Sang-Ho Jeon, Ke-Quan Chen, Ruo-Yao Li, Zhao-Li Lu, Bing-Hai Wang, Dong-Sheng Zhao, Yue-Yuan Jian, Jae Su Yu</w:t>
        <w:br/>
      </w:r>
      <w:r>
        <w:rPr>
          <w:rFonts w:ascii="Times New Roman" w:hAnsi="Times New Roman" w:eastAsia="宋体"/>
          <w:sz w:val="21"/>
        </w:rPr>
        <w:t xml:space="preserve">时间: 2026-04-01 | </w:t>
      </w:r>
      <w:r>
        <w:t xml:space="preserve">链接: </w:t>
      </w:r>
      <w:hyperlink r:id="rId545">
        <w:r>
          <w:rPr>
            <w:rFonts w:ascii="Times New Roman" w:hAnsi="Times New Roman" w:eastAsia="宋体"/>
            <w:color w:val="0000FF"/>
            <w:sz w:val="21"/>
            <w:u w:val="single"/>
          </w:rPr>
          <w:t>https://doi.org/10.1016/j.optlastec.2026.114720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使用亚波长光栅元结构的双偏振功率分裂模阶转换器的实验演示</w:t>
      </w:r>
    </w:p>
    <w:p>
      <w:r>
        <w:rPr>
          <w:rFonts w:ascii="Times New Roman" w:hAnsi="Times New Roman" w:eastAsia="宋体"/>
          <w:b/>
          <w:color w:val="003264"/>
          <w:sz w:val="24"/>
        </w:rPr>
        <w:t>Experimental demonstration of dual-polarization power splitting mode-order converter using subwavelength grating meta-structures</w:t>
      </w:r>
    </w:p>
    <w:p>
      <w:r>
        <w:rPr>
          <w:rFonts w:ascii="Times New Roman" w:hAnsi="Times New Roman" w:eastAsia="宋体"/>
          <w:sz w:val="21"/>
        </w:rPr>
        <w:t>作者: Mengjia Lu, Zhenzhao Guo, Mengmeng Chen</w:t>
        <w:br/>
      </w:r>
      <w:r>
        <w:rPr>
          <w:rFonts w:ascii="Times New Roman" w:hAnsi="Times New Roman" w:eastAsia="宋体"/>
          <w:sz w:val="21"/>
        </w:rPr>
        <w:t xml:space="preserve">时间: 2026-04-01 | </w:t>
      </w:r>
      <w:r>
        <w:t xml:space="preserve">链接: </w:t>
      </w:r>
      <w:hyperlink r:id="rId546">
        <w:r>
          <w:rPr>
            <w:rFonts w:ascii="Times New Roman" w:hAnsi="Times New Roman" w:eastAsia="宋体"/>
            <w:color w:val="0000FF"/>
            <w:sz w:val="21"/>
            <w:u w:val="single"/>
          </w:rPr>
          <w:t>https://doi.org/10.1016/j.optlastec.2026.114701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基于OFDR的弱光纤光栅阵列风电叶片应变传感方法</w:t>
      </w:r>
    </w:p>
    <w:p>
      <w:r>
        <w:rPr>
          <w:rFonts w:ascii="Times New Roman" w:hAnsi="Times New Roman" w:eastAsia="宋体"/>
          <w:b/>
          <w:color w:val="003264"/>
          <w:sz w:val="24"/>
        </w:rPr>
        <w:t>OFDR-based weak fiber grating array wind turbine blade strain sensing method</w:t>
      </w:r>
    </w:p>
    <w:p>
      <w:r>
        <w:rPr>
          <w:rFonts w:ascii="Times New Roman" w:hAnsi="Times New Roman" w:eastAsia="宋体"/>
          <w:sz w:val="21"/>
        </w:rPr>
        <w:t>作者: Zihe Lu, Zijie Tang, Jinchao Du, Zhixin Chen, Haoyuan Tian, Hong Liu, Zhongyu Wang, Jianxin Wang, Changding Wang, Yuxuan Song, Weigen Chen</w:t>
        <w:br/>
      </w:r>
      <w:r>
        <w:rPr>
          <w:rFonts w:ascii="Times New Roman" w:hAnsi="Times New Roman" w:eastAsia="宋体"/>
          <w:sz w:val="21"/>
        </w:rPr>
        <w:t xml:space="preserve">时间: 2026-04-01 | </w:t>
      </w:r>
      <w:r>
        <w:t xml:space="preserve">链接: </w:t>
      </w:r>
      <w:hyperlink r:id="rId547">
        <w:r>
          <w:rPr>
            <w:rFonts w:ascii="Times New Roman" w:hAnsi="Times New Roman" w:eastAsia="宋体"/>
            <w:color w:val="0000FF"/>
            <w:sz w:val="21"/>
            <w:u w:val="single"/>
          </w:rPr>
          <w:t>https://doi.org/10.1016/j.optlastec.2026.114736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通过定向能量沉积优化工艺参数，实现不可焊接 Inconel 738LC 的无裂纹制造</w:t>
      </w:r>
    </w:p>
    <w:p>
      <w:r>
        <w:rPr>
          <w:rFonts w:ascii="Times New Roman" w:hAnsi="Times New Roman" w:eastAsia="宋体"/>
          <w:b/>
          <w:color w:val="003264"/>
          <w:sz w:val="24"/>
        </w:rPr>
        <w:t>Optimized processing parameters for crack-free fabrication of unweldable Inconel 738LC via directed energy deposition</w:t>
      </w:r>
    </w:p>
    <w:p>
      <w:r>
        <w:rPr>
          <w:rFonts w:ascii="Times New Roman" w:hAnsi="Times New Roman" w:eastAsia="宋体"/>
          <w:sz w:val="21"/>
        </w:rPr>
        <w:t>作者: Yusufu Ekubaru, Takuya Nakabayashi, Yuta Aramaki, Tomoharu Fujiwara, Behrang Poorganji</w:t>
        <w:br/>
      </w:r>
      <w:r>
        <w:rPr>
          <w:rFonts w:ascii="Times New Roman" w:hAnsi="Times New Roman" w:eastAsia="宋体"/>
          <w:sz w:val="21"/>
        </w:rPr>
        <w:t xml:space="preserve">时间: 2026-04-01 | </w:t>
      </w:r>
      <w:r>
        <w:t xml:space="preserve">链接: </w:t>
      </w:r>
      <w:hyperlink r:id="rId548">
        <w:r>
          <w:rPr>
            <w:rFonts w:ascii="Times New Roman" w:hAnsi="Times New Roman" w:eastAsia="宋体"/>
            <w:color w:val="0000FF"/>
            <w:sz w:val="21"/>
            <w:u w:val="single"/>
          </w:rPr>
          <w:t>https://doi.org/10.1016/j.optlastec.2026.114727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不同激光预热策略下SiCp/Al复合材料激光辅助铣削表面质量一致性的研究</w:t>
      </w:r>
    </w:p>
    <w:p>
      <w:r>
        <w:rPr>
          <w:rFonts w:ascii="Times New Roman" w:hAnsi="Times New Roman" w:eastAsia="宋体"/>
          <w:b/>
          <w:color w:val="003264"/>
          <w:sz w:val="24"/>
        </w:rPr>
        <w:t>Investigation of surface quality consistency in laser-assisted milling of SiCp/Al composites under different laser preheating strategies</w:t>
      </w:r>
    </w:p>
    <w:p>
      <w:r>
        <w:rPr>
          <w:rFonts w:ascii="Times New Roman" w:hAnsi="Times New Roman" w:eastAsia="宋体"/>
          <w:sz w:val="21"/>
        </w:rPr>
        <w:t>作者: Hang Zhang, Feijie Cui, Minghui Yang, Rong Yan, Fangyu Peng, Ben Deng, Jiawei Lv, Xiaowei Tang</w:t>
        <w:br/>
      </w:r>
      <w:r>
        <w:rPr>
          <w:rFonts w:ascii="Times New Roman" w:hAnsi="Times New Roman" w:eastAsia="宋体"/>
          <w:sz w:val="21"/>
        </w:rPr>
        <w:t xml:space="preserve">时间: 2026-04-01 | </w:t>
      </w:r>
      <w:r>
        <w:t xml:space="preserve">链接: </w:t>
      </w:r>
      <w:hyperlink r:id="rId549">
        <w:r>
          <w:rPr>
            <w:rFonts w:ascii="Times New Roman" w:hAnsi="Times New Roman" w:eastAsia="宋体"/>
            <w:color w:val="0000FF"/>
            <w:sz w:val="21"/>
            <w:u w:val="single"/>
          </w:rPr>
          <w:t>https://doi.org/10.1016/j.optlastec.2026.114715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HistoSpeckle-net：互信息引导的深度学习，通过扰动多模光纤对复杂的 OrganAMNIST 图像进行高保真重建</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Jawaria Maqbool, M.Imran Cheema</w:t>
        <w:br/>
      </w:r>
      <w:r>
        <w:rPr>
          <w:rFonts w:ascii="Times New Roman" w:hAnsi="Times New Roman" w:eastAsia="宋体"/>
          <w:sz w:val="21"/>
        </w:rPr>
        <w:t xml:space="preserve">时间: 2026-04-01 | </w:t>
      </w:r>
      <w:r>
        <w:t xml:space="preserve">链接: </w:t>
      </w:r>
      <w:hyperlink r:id="rId550">
        <w:r>
          <w:rPr>
            <w:rFonts w:ascii="Times New Roman" w:hAnsi="Times New Roman" w:eastAsia="宋体"/>
            <w:color w:val="0000FF"/>
            <w:sz w:val="21"/>
            <w:u w:val="single"/>
          </w:rPr>
          <w:t>https://doi.org/10.1016/j.optlastec.2026.114695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基于16通道SiPM阵列的时域漫反射光谱并行高通量系统</w:t>
      </w:r>
    </w:p>
    <w:p>
      <w:r>
        <w:rPr>
          <w:rFonts w:ascii="Times New Roman" w:hAnsi="Times New Roman" w:eastAsia="宋体"/>
          <w:b/>
          <w:color w:val="003264"/>
          <w:sz w:val="24"/>
        </w:rPr>
        <w:t>Parallel high-throughput system for time domain diffuse optical spectroscopy based on a 16-channel SiPM array</w:t>
      </w:r>
    </w:p>
    <w:p>
      <w:r>
        <w:rPr>
          <w:rFonts w:ascii="Times New Roman" w:hAnsi="Times New Roman" w:eastAsia="宋体"/>
          <w:sz w:val="21"/>
        </w:rPr>
        <w:t>作者: Elisabetta Avanzi, Giulia Maffeis, Nicola Serra, Alessandro Bossi, Valerio Gandolfi, Xinqiu Ye Lin, Andrea Farina, Cosimo D’Andrea, Laura Di Sieno, Paola Taroni, Antonio Pifferi, Alberto Dalla Mora</w:t>
        <w:br/>
      </w:r>
      <w:r>
        <w:rPr>
          <w:rFonts w:ascii="Times New Roman" w:hAnsi="Times New Roman" w:eastAsia="宋体"/>
          <w:sz w:val="21"/>
        </w:rPr>
        <w:t xml:space="preserve">时间: 2026-04-01 | </w:t>
      </w:r>
      <w:r>
        <w:t xml:space="preserve">链接: </w:t>
      </w:r>
      <w:hyperlink r:id="rId551">
        <w:r>
          <w:rPr>
            <w:rFonts w:ascii="Times New Roman" w:hAnsi="Times New Roman" w:eastAsia="宋体"/>
            <w:color w:val="0000FF"/>
            <w:sz w:val="21"/>
            <w:u w:val="single"/>
          </w:rPr>
          <w:t>https://doi.org/10.1016/j.optlastec.2026.114731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通过具有中间先验学习的双扩散模型进行欠采样 FZA 无透镜成像</w:t>
      </w:r>
    </w:p>
    <w:p>
      <w:r>
        <w:rPr>
          <w:rFonts w:ascii="Times New Roman" w:hAnsi="Times New Roman" w:eastAsia="宋体"/>
          <w:b/>
          <w:color w:val="003264"/>
          <w:sz w:val="24"/>
        </w:rPr>
        <w:t>Undersampled FZA lensless imaging via dual diffusion models with intermediate prior learning</w:t>
      </w:r>
    </w:p>
    <w:p>
      <w:r>
        <w:rPr>
          <w:rFonts w:ascii="Times New Roman" w:hAnsi="Times New Roman" w:eastAsia="宋体"/>
          <w:sz w:val="21"/>
        </w:rPr>
        <w:t>作者: Yuxuan Zou, Ming Gao, Dingxiang Yuan, Nan Chen, Tianshui Yu, Wenbo Wan, Qiegen Liu</w:t>
        <w:br/>
      </w:r>
      <w:r>
        <w:rPr>
          <w:rFonts w:ascii="Times New Roman" w:hAnsi="Times New Roman" w:eastAsia="宋体"/>
          <w:sz w:val="21"/>
        </w:rPr>
        <w:t xml:space="preserve">时间: 2026-04-01 | </w:t>
      </w:r>
      <w:r>
        <w:t xml:space="preserve">链接: </w:t>
      </w:r>
      <w:hyperlink r:id="rId552">
        <w:r>
          <w:rPr>
            <w:rFonts w:ascii="Times New Roman" w:hAnsi="Times New Roman" w:eastAsia="宋体"/>
            <w:color w:val="0000FF"/>
            <w:sz w:val="21"/>
            <w:u w:val="single"/>
          </w:rPr>
          <w:t>https://doi.org/10.1016/j.optlastec.2026.114665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结合单极脉冲的几周期激光场中的隔离低能光电子全息术</w:t>
      </w:r>
    </w:p>
    <w:p>
      <w:r>
        <w:rPr>
          <w:rFonts w:ascii="Times New Roman" w:hAnsi="Times New Roman" w:eastAsia="宋体"/>
          <w:b/>
          <w:color w:val="003264"/>
          <w:sz w:val="24"/>
        </w:rPr>
        <w:t>Isolated low-energy photoelectron holography in a few-cycle laser field combined with a unipolar pulse</w:t>
      </w:r>
    </w:p>
    <w:p>
      <w:r>
        <w:rPr>
          <w:rFonts w:ascii="Times New Roman" w:hAnsi="Times New Roman" w:eastAsia="宋体"/>
          <w:sz w:val="21"/>
        </w:rPr>
        <w:t>作者: Yue Sun, Peng Yan, Qihang Sun, Shiqi Sun, Lixia Zhu, Chao Zhang, Xueshen Liu</w:t>
        <w:br/>
      </w:r>
      <w:r>
        <w:rPr>
          <w:rFonts w:ascii="Times New Roman" w:hAnsi="Times New Roman" w:eastAsia="宋体"/>
          <w:sz w:val="21"/>
        </w:rPr>
        <w:t xml:space="preserve">时间: 2026-04-01 | </w:t>
      </w:r>
      <w:r>
        <w:t xml:space="preserve">链接: </w:t>
      </w:r>
      <w:hyperlink r:id="rId553">
        <w:r>
          <w:rPr>
            <w:rFonts w:ascii="Times New Roman" w:hAnsi="Times New Roman" w:eastAsia="宋体"/>
            <w:color w:val="0000FF"/>
            <w:sz w:val="21"/>
            <w:u w:val="single"/>
          </w:rPr>
          <w:t>https://doi.org/10.1016/j.optlastec.2026.114746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波长可调谐深红 Ho3+:ZBLAN 主动调Q光纤激光器</w:t>
      </w:r>
    </w:p>
    <w:p>
      <w:r>
        <w:rPr>
          <w:rFonts w:ascii="Times New Roman" w:hAnsi="Times New Roman" w:eastAsia="宋体"/>
          <w:b/>
          <w:color w:val="003264"/>
          <w:sz w:val="24"/>
        </w:rPr>
        <w:t>Wavelength-Tunable Deep-Red Ho3+:ZBLAN actively Q-switched fiber lasers</w:t>
      </w:r>
    </w:p>
    <w:p>
      <w:r>
        <w:rPr>
          <w:rFonts w:ascii="Times New Roman" w:hAnsi="Times New Roman" w:eastAsia="宋体"/>
          <w:sz w:val="21"/>
        </w:rPr>
        <w:t>作者: Yue Wu, Xiaoliang Liu, Canlin Jiang, Zhongxuan Lin, Xindong Deng, Bo Xiao, Huiying Xu, Zhiping Cai</w:t>
        <w:br/>
      </w:r>
      <w:r>
        <w:rPr>
          <w:rFonts w:ascii="Times New Roman" w:hAnsi="Times New Roman" w:eastAsia="宋体"/>
          <w:sz w:val="21"/>
        </w:rPr>
        <w:t xml:space="preserve">时间: 2026-04-01 | </w:t>
      </w:r>
      <w:r>
        <w:t xml:space="preserve">链接: </w:t>
      </w:r>
      <w:hyperlink r:id="rId554">
        <w:r>
          <w:rPr>
            <w:rFonts w:ascii="Times New Roman" w:hAnsi="Times New Roman" w:eastAsia="宋体"/>
            <w:color w:val="0000FF"/>
            <w:sz w:val="21"/>
            <w:u w:val="single"/>
          </w:rPr>
          <w:t>https://doi.org/10.1016/j.optlastec.2026.114737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 S 激光雷达的路径成像和多尺度遥感中可实现的空间选择性</w:t>
      </w:r>
    </w:p>
    <w:p>
      <w:r>
        <w:rPr>
          <w:rFonts w:ascii="Times New Roman" w:hAnsi="Times New Roman" w:eastAsia="宋体"/>
          <w:b/>
          <w:color w:val="003264"/>
          <w:sz w:val="24"/>
        </w:rPr>
        <w:t>Path-imaging CW S-lidars and achievable spatial selectivity in multiscale remote sensing</w:t>
      </w:r>
    </w:p>
    <w:p>
      <w:r>
        <w:rPr>
          <w:rFonts w:ascii="Times New Roman" w:hAnsi="Times New Roman" w:eastAsia="宋体"/>
          <w:sz w:val="21"/>
        </w:rPr>
        <w:t>作者: Ravil R. Agishev</w:t>
        <w:br/>
      </w:r>
      <w:r>
        <w:rPr>
          <w:rFonts w:ascii="Times New Roman" w:hAnsi="Times New Roman" w:eastAsia="宋体"/>
          <w:sz w:val="21"/>
        </w:rPr>
        <w:t xml:space="preserve">时间: 2026-04-01 | </w:t>
      </w:r>
      <w:r>
        <w:t xml:space="preserve">链接: </w:t>
      </w:r>
      <w:hyperlink r:id="rId555">
        <w:r>
          <w:rPr>
            <w:rFonts w:ascii="Times New Roman" w:hAnsi="Times New Roman" w:eastAsia="宋体"/>
            <w:color w:val="0000FF"/>
            <w:sz w:val="21"/>
            <w:u w:val="single"/>
          </w:rPr>
          <w:t>https://doi.org/10.1016/j.optlastec.2026.114658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Scheimpflug 激光雷达技术中图像传感器的角度响应对激光雷达轮廓的影响和校准</w:t>
      </w:r>
    </w:p>
    <w:p>
      <w:r>
        <w:rPr>
          <w:rFonts w:ascii="Times New Roman" w:hAnsi="Times New Roman" w:eastAsia="宋体"/>
          <w:b/>
          <w:color w:val="003264"/>
          <w:sz w:val="24"/>
        </w:rPr>
        <w:t>Influence and calibration of the angular response of the image sensor on lidar profiles in Scheimpflug lidar techniques</w:t>
      </w:r>
    </w:p>
    <w:p>
      <w:r>
        <w:rPr>
          <w:rFonts w:ascii="Times New Roman" w:hAnsi="Times New Roman" w:eastAsia="宋体"/>
          <w:sz w:val="21"/>
        </w:rPr>
        <w:t>作者: Liang Mei, Hangyi Liu, Xuekai Hong, Xinhong Wang, Yuan Cheng, Xinglong Yang, Zheng Wang, Wei Peng, Zheng Kong</w:t>
        <w:br/>
      </w:r>
      <w:r>
        <w:rPr>
          <w:rFonts w:ascii="Times New Roman" w:hAnsi="Times New Roman" w:eastAsia="宋体"/>
          <w:sz w:val="21"/>
        </w:rPr>
        <w:t xml:space="preserve">时间: 2026-05-01 | </w:t>
      </w:r>
      <w:r>
        <w:t xml:space="preserve">链接: </w:t>
      </w:r>
      <w:hyperlink r:id="rId556">
        <w:r>
          <w:rPr>
            <w:rFonts w:ascii="Times New Roman" w:hAnsi="Times New Roman" w:eastAsia="宋体"/>
            <w:color w:val="0000FF"/>
            <w:sz w:val="21"/>
            <w:u w:val="single"/>
          </w:rPr>
          <w:t>https://doi.org/10.1016/j.optlastec.2026.114707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振荡引起的激光熔覆微观结构和性能的改善：不同模式之间的比较</w:t>
      </w:r>
    </w:p>
    <w:p>
      <w:r>
        <w:rPr>
          <w:rFonts w:ascii="Times New Roman" w:hAnsi="Times New Roman" w:eastAsia="宋体"/>
          <w:b/>
          <w:color w:val="003264"/>
          <w:sz w:val="24"/>
        </w:rPr>
        <w:t>Oscillation-induced improvements in the microstructure and properties of laser cladding: A comparison among different patterns</w:t>
      </w:r>
    </w:p>
    <w:p>
      <w:r>
        <w:rPr>
          <w:rFonts w:ascii="Times New Roman" w:hAnsi="Times New Roman" w:eastAsia="宋体"/>
          <w:sz w:val="21"/>
        </w:rPr>
        <w:t>作者: Changqing Liu, Xiongshuai Ji, Pengju Huo, Xiangyang Chen, Hanfang Xie, Weimin Long, Yajie Guo, Haiyan Chen</w:t>
        <w:br/>
      </w:r>
      <w:r>
        <w:rPr>
          <w:rFonts w:ascii="Times New Roman" w:hAnsi="Times New Roman" w:eastAsia="宋体"/>
          <w:sz w:val="21"/>
        </w:rPr>
        <w:t xml:space="preserve">时间: 2026-05-01 | </w:t>
      </w:r>
      <w:r>
        <w:t xml:space="preserve">链接: </w:t>
      </w:r>
      <w:hyperlink r:id="rId557">
        <w:r>
          <w:rPr>
            <w:rFonts w:ascii="Times New Roman" w:hAnsi="Times New Roman" w:eastAsia="宋体"/>
            <w:color w:val="0000FF"/>
            <w:sz w:val="21"/>
            <w:u w:val="single"/>
          </w:rPr>
          <w:t>https://doi.org/10.1016/j.optlastec.2026.114721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基于新型三角立方体后向反射器环腔的紧凑型、抗错位 Ho:YAG MOPA 系统</w:t>
      </w:r>
    </w:p>
    <w:p>
      <w:r>
        <w:rPr>
          <w:rFonts w:ascii="Times New Roman" w:hAnsi="Times New Roman" w:eastAsia="宋体"/>
          <w:b/>
          <w:color w:val="003264"/>
          <w:sz w:val="24"/>
        </w:rPr>
        <w:t>Compact, Misalignment-Tolerant Ho:YAG MOPA system based on a novel Three-Corner-Cube-Retroreflector ring cavity</w:t>
      </w:r>
    </w:p>
    <w:p>
      <w:r>
        <w:rPr>
          <w:rFonts w:ascii="Times New Roman" w:hAnsi="Times New Roman" w:eastAsia="宋体"/>
          <w:sz w:val="21"/>
        </w:rPr>
        <w:t>作者: Dong Yan, Mingyang Li, Yunfei Ma, Xiaoming Duan, Jinhe Yuan, Yunpeng Wang, Youlun Ju, Wenlong Yang</w:t>
        <w:br/>
      </w:r>
      <w:r>
        <w:rPr>
          <w:rFonts w:ascii="Times New Roman" w:hAnsi="Times New Roman" w:eastAsia="宋体"/>
          <w:sz w:val="21"/>
        </w:rPr>
        <w:t xml:space="preserve">时间: 2026-05-01 | </w:t>
      </w:r>
      <w:r>
        <w:t xml:space="preserve">链接: </w:t>
      </w:r>
      <w:hyperlink r:id="rId558">
        <w:r>
          <w:rPr>
            <w:rFonts w:ascii="Times New Roman" w:hAnsi="Times New Roman" w:eastAsia="宋体"/>
            <w:color w:val="0000FF"/>
            <w:sz w:val="21"/>
            <w:u w:val="single"/>
          </w:rPr>
          <w:t>https://doi.org/10.1016/j.optlastec.2026.114743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具有自监督深度学习的鲁棒单光子单像素成像</w:t>
      </w:r>
    </w:p>
    <w:p>
      <w:r>
        <w:rPr>
          <w:rFonts w:ascii="Times New Roman" w:hAnsi="Times New Roman" w:eastAsia="宋体"/>
          <w:b/>
          <w:color w:val="003264"/>
          <w:sz w:val="24"/>
        </w:rPr>
        <w:t>Robust single-photon single-pixel imaging with self-supervised deep learning</w:t>
      </w:r>
    </w:p>
    <w:p>
      <w:r>
        <w:rPr>
          <w:rFonts w:ascii="Times New Roman" w:hAnsi="Times New Roman" w:eastAsia="宋体"/>
          <w:sz w:val="21"/>
        </w:rPr>
        <w:t>作者: Kai Song, Hongrui Liu, Yaoxing Bian, Dong Wang, Lei Han, Runrui Li, Shijun Zhao, Futong Zhang, Hongda Ge, Shuangping Han, Liantuan Xiao</w:t>
        <w:br/>
      </w:r>
      <w:r>
        <w:rPr>
          <w:rFonts w:ascii="Times New Roman" w:hAnsi="Times New Roman" w:eastAsia="宋体"/>
          <w:sz w:val="21"/>
        </w:rPr>
        <w:t xml:space="preserve">时间: 2026-05-01 | </w:t>
      </w:r>
      <w:r>
        <w:t xml:space="preserve">链接: </w:t>
      </w:r>
      <w:hyperlink r:id="rId559">
        <w:r>
          <w:rPr>
            <w:rFonts w:ascii="Times New Roman" w:hAnsi="Times New Roman" w:eastAsia="宋体"/>
            <w:color w:val="0000FF"/>
            <w:sz w:val="21"/>
            <w:u w:val="single"/>
          </w:rPr>
          <w:t>https://doi.org/10.1016/j.optlastec.2026.114749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使用基于空气耦合超声换能器的光学相干弹性成像和幂律约束 Kelvin-Voigt 分数阶导数模型来表征脑组织粘弹性☆★</w:t>
      </w:r>
    </w:p>
    <w:p>
      <w:r>
        <w:rPr>
          <w:rFonts w:ascii="Times New Roman" w:hAnsi="Times New Roman" w:eastAsia="宋体"/>
          <w:b/>
          <w:color w:val="003264"/>
          <w:sz w:val="24"/>
        </w:rPr>
        <w:t>Characterizing brain tissue viscoelasticity using air-coupled ultrasound transducer-based optical coherence elastography with power-law-constrained Kelvin-Voigt fractional derivative model☆★</w:t>
      </w:r>
    </w:p>
    <w:p>
      <w:r>
        <w:rPr>
          <w:rFonts w:ascii="Times New Roman" w:hAnsi="Times New Roman" w:eastAsia="宋体"/>
          <w:sz w:val="21"/>
        </w:rPr>
        <w:t>作者: Lingkai Huang, Yirui Zhu, Liyang Wang, Ningning Luo, Mingwei Lu, Tomas E. Gomez Alvarez-Arenas, Xingdao He, Jiulin Shi</w:t>
        <w:br/>
      </w:r>
      <w:r>
        <w:rPr>
          <w:rFonts w:ascii="Times New Roman" w:hAnsi="Times New Roman" w:eastAsia="宋体"/>
          <w:sz w:val="21"/>
        </w:rPr>
        <w:t xml:space="preserve">时间: 2026-05-01 | </w:t>
      </w:r>
      <w:r>
        <w:t xml:space="preserve">链接: </w:t>
      </w:r>
      <w:hyperlink r:id="rId560">
        <w:r>
          <w:rPr>
            <w:rFonts w:ascii="Times New Roman" w:hAnsi="Times New Roman" w:eastAsia="宋体"/>
            <w:color w:val="0000FF"/>
            <w:sz w:val="21"/>
            <w:u w:val="single"/>
          </w:rPr>
          <w:t>https://doi.org/10.1016/j.optlastec.2026.114763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从时间拉伸光谱中预测超局域孤子分子动力学</w:t>
      </w:r>
    </w:p>
    <w:p>
      <w:r>
        <w:rPr>
          <w:rFonts w:ascii="Times New Roman" w:hAnsi="Times New Roman" w:eastAsia="宋体"/>
          <w:b/>
          <w:color w:val="003264"/>
          <w:sz w:val="24"/>
        </w:rPr>
        <w:t>Patch-transformer prediction of supra-localized soliton-molecule dynamics from time-stretched spectra</w:t>
      </w:r>
    </w:p>
    <w:p>
      <w:r>
        <w:rPr>
          <w:rFonts w:ascii="Times New Roman" w:hAnsi="Times New Roman" w:eastAsia="宋体"/>
          <w:sz w:val="21"/>
        </w:rPr>
        <w:t>作者: Yuansheng Ma, Ziyang Zhang, Meiqi Liu, Pan Wang, Zhi Wang, Yange Liu, Bo Liu</w:t>
        <w:br/>
      </w:r>
      <w:r>
        <w:rPr>
          <w:rFonts w:ascii="Times New Roman" w:hAnsi="Times New Roman" w:eastAsia="宋体"/>
          <w:sz w:val="21"/>
        </w:rPr>
        <w:t xml:space="preserve">时间: 2026-05-01 | </w:t>
      </w:r>
      <w:r>
        <w:t xml:space="preserve">链接: </w:t>
      </w:r>
      <w:hyperlink r:id="rId561">
        <w:r>
          <w:rPr>
            <w:rFonts w:ascii="Times New Roman" w:hAnsi="Times New Roman" w:eastAsia="宋体"/>
            <w:color w:val="0000FF"/>
            <w:sz w:val="21"/>
            <w:u w:val="single"/>
          </w:rPr>
          <w:t>https://doi.org/10.1016/j.optlastec.2026.114760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激光定向能量沉积中的原位热循环对修复贝氏体交叉鼻部微观结构和力学性能演变的影响</w:t>
      </w:r>
    </w:p>
    <w:p>
      <w:r>
        <w:rPr>
          <w:rFonts w:ascii="Times New Roman" w:hAnsi="Times New Roman" w:eastAsia="宋体"/>
          <w:b/>
          <w:color w:val="003264"/>
          <w:sz w:val="24"/>
        </w:rPr>
        <w:t>Effect of in-situ thermal cycles in laser directed energy deposition on microstructure and mechanical property evolution of repaired bainitic crossing noses</w:t>
      </w:r>
    </w:p>
    <w:p>
      <w:r>
        <w:rPr>
          <w:rFonts w:ascii="Times New Roman" w:hAnsi="Times New Roman" w:eastAsia="宋体"/>
          <w:sz w:val="21"/>
        </w:rPr>
        <w:t>作者: Beibei Zhu, Li Meng, Gaofeng Xu, Xu Liu, Qianwu Hu, Xiaoyan Zeng</w:t>
        <w:br/>
      </w:r>
      <w:r>
        <w:rPr>
          <w:rFonts w:ascii="Times New Roman" w:hAnsi="Times New Roman" w:eastAsia="宋体"/>
          <w:sz w:val="21"/>
        </w:rPr>
        <w:t xml:space="preserve">时间: 2026-05-01 | </w:t>
      </w:r>
      <w:r>
        <w:t xml:space="preserve">链接: </w:t>
      </w:r>
      <w:hyperlink r:id="rId562">
        <w:r>
          <w:rPr>
            <w:rFonts w:ascii="Times New Roman" w:hAnsi="Times New Roman" w:eastAsia="宋体"/>
            <w:color w:val="0000FF"/>
            <w:sz w:val="21"/>
            <w:u w:val="single"/>
          </w:rPr>
          <w:t>https://doi.org/10.1016/j.optlastec.2026.114729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基于轴向整形贝塞尔光束的窄腔零件表面无后壁损伤激光微通孔改性</w:t>
      </w:r>
    </w:p>
    <w:p>
      <w:r>
        <w:rPr>
          <w:rFonts w:ascii="Times New Roman" w:hAnsi="Times New Roman" w:eastAsia="宋体"/>
          <w:b/>
          <w:color w:val="003264"/>
          <w:sz w:val="24"/>
        </w:rPr>
        <w:t>Laser micro through-hole modification on the surface of narrow cavity parts without back wall damage based on axial shaping Bessel beam</w:t>
      </w:r>
    </w:p>
    <w:p>
      <w:r>
        <w:rPr>
          <w:rFonts w:ascii="Times New Roman" w:hAnsi="Times New Roman" w:eastAsia="宋体"/>
          <w:sz w:val="21"/>
        </w:rPr>
        <w:t>作者: Wanqin Zhao, Xisheng Luo, Tao Sun, Cheng Tang, Tao Zhang, Shibo Song, Quanli Wang, Kailin Li, Xuesong Mei</w:t>
        <w:br/>
      </w:r>
      <w:r>
        <w:rPr>
          <w:rFonts w:ascii="Times New Roman" w:hAnsi="Times New Roman" w:eastAsia="宋体"/>
          <w:sz w:val="21"/>
        </w:rPr>
        <w:t xml:space="preserve">时间: 2026-05-01 | </w:t>
      </w:r>
      <w:r>
        <w:t xml:space="preserve">链接: </w:t>
      </w:r>
      <w:hyperlink r:id="rId563">
        <w:r>
          <w:rPr>
            <w:rFonts w:ascii="Times New Roman" w:hAnsi="Times New Roman" w:eastAsia="宋体"/>
            <w:color w:val="0000FF"/>
            <w:sz w:val="21"/>
            <w:u w:val="single"/>
          </w:rPr>
          <w:t>https://doi.org/10.1016/j.optlastec.2026.114755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基于曝光调整和偏振成像的高反射表面3D重建方法</w:t>
      </w:r>
    </w:p>
    <w:p>
      <w:r>
        <w:rPr>
          <w:rFonts w:ascii="Times New Roman" w:hAnsi="Times New Roman" w:eastAsia="宋体"/>
          <w:b/>
          <w:color w:val="003264"/>
          <w:sz w:val="24"/>
        </w:rPr>
        <w:t>3D reconstruction method of highly reflective surfaces based on exposure adjustment and polarization imaging</w:t>
      </w:r>
    </w:p>
    <w:p>
      <w:r>
        <w:rPr>
          <w:rFonts w:ascii="Times New Roman" w:hAnsi="Times New Roman" w:eastAsia="宋体"/>
          <w:sz w:val="21"/>
        </w:rPr>
        <w:t>作者: Xiang Sun, Zhaoyu Ling, Wenjie Xu, Shizhao Wang, Xing Peng, Zhenmin Zhu</w:t>
        <w:br/>
      </w:r>
      <w:r>
        <w:rPr>
          <w:rFonts w:ascii="Times New Roman" w:hAnsi="Times New Roman" w:eastAsia="宋体"/>
          <w:sz w:val="21"/>
        </w:rPr>
        <w:t xml:space="preserve">时间: 2026-05-01 | </w:t>
      </w:r>
      <w:r>
        <w:t xml:space="preserve">链接: </w:t>
      </w:r>
      <w:hyperlink r:id="rId564">
        <w:r>
          <w:rPr>
            <w:rFonts w:ascii="Times New Roman" w:hAnsi="Times New Roman" w:eastAsia="宋体"/>
            <w:color w:val="0000FF"/>
            <w:sz w:val="21"/>
            <w:u w:val="single"/>
          </w:rPr>
          <w:t>https://doi.org/10.1016/j.optlastec.2026.114757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&lt;mml:math xmlns:mml="http://www.w3.org/1998/Math/MathML" altimg="si11.svg"&gt; &lt;mml:mi mathvariant="normal"&gt;Φ&lt;/mml:mi&gt; &lt;/mml:math&gt; -OTDR 系统事件识别的物理一致数据增强方法</w:t>
      </w:r>
    </w:p>
    <w:p>
      <w:r>
        <w:rPr>
          <w:rFonts w:ascii="Times New Roman" w:hAnsi="Times New Roman" w:eastAsia="宋体"/>
          <w:b/>
          <w:color w:val="003264"/>
          <w:sz w:val="24"/>
        </w:rPr>
        <w:t>Physics-consistent data augmentation method for                     &lt;mml:math xmlns:mml="http://www.w3.org/1998/Math/MathML" altimg="si11.svg"&gt;                       &lt;mml:mi mathvariant="normal"&gt;Φ&lt;/mml:mi&gt;                     &lt;/mml:math&gt;                     -OTDR system event recognition</w:t>
      </w:r>
    </w:p>
    <w:p>
      <w:r>
        <w:rPr>
          <w:rFonts w:ascii="Times New Roman" w:hAnsi="Times New Roman" w:eastAsia="宋体"/>
          <w:sz w:val="21"/>
        </w:rPr>
        <w:t>作者: Jiahe Zhu, Bo Yin, Zhiqiang Wei, Zhaoyan Zhu, Hongao Zhao, Shilong Zhu, Tonglei Han</w:t>
        <w:br/>
      </w:r>
      <w:r>
        <w:rPr>
          <w:rFonts w:ascii="Times New Roman" w:hAnsi="Times New Roman" w:eastAsia="宋体"/>
          <w:sz w:val="21"/>
        </w:rPr>
        <w:t xml:space="preserve">时间: 2026-05-01 | </w:t>
      </w:r>
      <w:r>
        <w:t xml:space="preserve">链接: </w:t>
      </w:r>
      <w:hyperlink r:id="rId565">
        <w:r>
          <w:rPr>
            <w:rFonts w:ascii="Times New Roman" w:hAnsi="Times New Roman" w:eastAsia="宋体"/>
            <w:color w:val="0000FF"/>
            <w:sz w:val="21"/>
            <w:u w:val="single"/>
          </w:rPr>
          <w:t>https://doi.org/10.1016/j.optlastec.2026.114747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ZnO 和 (NH4)2HPO4 协同钝化用于背光显示器中高稳定性 CsPbBr3@glass</w:t>
      </w:r>
    </w:p>
    <w:p>
      <w:r>
        <w:rPr>
          <w:rFonts w:ascii="Times New Roman" w:hAnsi="Times New Roman" w:eastAsia="宋体"/>
          <w:b/>
          <w:color w:val="003264"/>
          <w:sz w:val="24"/>
        </w:rPr>
        <w:t>Synergistic passivation by ZnO and (NH4)2HPO4 for High-Stability CsPbBr3@glass in backlight displays</w:t>
      </w:r>
    </w:p>
    <w:p>
      <w:r>
        <w:rPr>
          <w:rFonts w:ascii="Times New Roman" w:hAnsi="Times New Roman" w:eastAsia="宋体"/>
          <w:sz w:val="21"/>
        </w:rPr>
        <w:t>作者: Han Zhao, Ziyi Jiang, Shuo Wang, Xianshuo Zhang, Tingting Jin, Hao Zhang, Zhaoping Chen, Weidong Xiang, Xiaojuan Liang</w:t>
        <w:br/>
      </w:r>
      <w:r>
        <w:rPr>
          <w:rFonts w:ascii="Times New Roman" w:hAnsi="Times New Roman" w:eastAsia="宋体"/>
          <w:sz w:val="21"/>
        </w:rPr>
        <w:t xml:space="preserve">时间: 2026-05-01 | </w:t>
      </w:r>
      <w:r>
        <w:t xml:space="preserve">链接: </w:t>
      </w:r>
      <w:hyperlink r:id="rId566">
        <w:r>
          <w:rPr>
            <w:rFonts w:ascii="Times New Roman" w:hAnsi="Times New Roman" w:eastAsia="宋体"/>
            <w:color w:val="0000FF"/>
            <w:sz w:val="21"/>
            <w:u w:val="single"/>
          </w:rPr>
          <w:t>https://doi.org/10.1016/j.optlastec.2026.114759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12 mm厚AH36钢激光电弧复合焊热源布置对电弧行为和小孔稳定性的影响</w:t>
      </w:r>
    </w:p>
    <w:p>
      <w:r>
        <w:rPr>
          <w:rFonts w:ascii="Times New Roman" w:hAnsi="Times New Roman" w:eastAsia="宋体"/>
          <w:b/>
          <w:color w:val="003264"/>
          <w:sz w:val="24"/>
        </w:rPr>
        <w:t>Effects of heat source arrangements on arc behavior and keyhole stability in Laser-Arc hybrid welding of 12-mm-thick AH36 steel</w:t>
      </w:r>
    </w:p>
    <w:p>
      <w:r>
        <w:rPr>
          <w:rFonts w:ascii="Times New Roman" w:hAnsi="Times New Roman" w:eastAsia="宋体"/>
          <w:sz w:val="21"/>
        </w:rPr>
        <w:t>作者: Lingxiao Song, Peilei Zhang, Zufa Li, Junbo Feng, Jixuan Li, Yuze Huang, Chao Fang</w:t>
        <w:br/>
      </w:r>
      <w:r>
        <w:rPr>
          <w:rFonts w:ascii="Times New Roman" w:hAnsi="Times New Roman" w:eastAsia="宋体"/>
          <w:sz w:val="21"/>
        </w:rPr>
        <w:t xml:space="preserve">时间: 2026-05-01 | </w:t>
      </w:r>
      <w:r>
        <w:t xml:space="preserve">链接: </w:t>
      </w:r>
      <w:hyperlink r:id="rId567">
        <w:r>
          <w:rPr>
            <w:rFonts w:ascii="Times New Roman" w:hAnsi="Times New Roman" w:eastAsia="宋体"/>
            <w:color w:val="0000FF"/>
            <w:sz w:val="21"/>
            <w:u w:val="single"/>
          </w:rPr>
          <w:t>https://doi.org/10.1016/j.optlastec.2026.114758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基于Kramers-Kronig关系的物波复振幅大视场重建</w:t>
      </w:r>
    </w:p>
    <w:p>
      <w:r>
        <w:rPr>
          <w:rFonts w:ascii="Times New Roman" w:hAnsi="Times New Roman" w:eastAsia="宋体"/>
          <w:b/>
          <w:color w:val="003264"/>
          <w:sz w:val="24"/>
        </w:rPr>
        <w:t>Large-field-of-view reconstruction of complex amplitude of object waves based on Kramers-Kronig relations</w:t>
      </w:r>
    </w:p>
    <w:p>
      <w:r>
        <w:rPr>
          <w:rFonts w:ascii="Times New Roman" w:hAnsi="Times New Roman" w:eastAsia="宋体"/>
          <w:sz w:val="21"/>
        </w:rPr>
        <w:t>作者: Liping Yan, Yongshun Liu, Ye Lin, Benyong Chen, Liu Huang, Yingtian Lou</w:t>
        <w:br/>
      </w:r>
      <w:r>
        <w:rPr>
          <w:rFonts w:ascii="Times New Roman" w:hAnsi="Times New Roman" w:eastAsia="宋体"/>
          <w:sz w:val="21"/>
        </w:rPr>
        <w:t xml:space="preserve">时间: 2026-05-01 | </w:t>
      </w:r>
      <w:r>
        <w:t xml:space="preserve">链接: </w:t>
      </w:r>
      <w:hyperlink r:id="rId568">
        <w:r>
          <w:rPr>
            <w:rFonts w:ascii="Times New Roman" w:hAnsi="Times New Roman" w:eastAsia="宋体"/>
            <w:color w:val="0000FF"/>
            <w:sz w:val="21"/>
            <w:u w:val="single"/>
          </w:rPr>
          <w:t>https://doi.org/10.1016/j.optlastec.2026.114764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胶体和薄膜银纳米线的等离激元增强超宽带光限幅性能</w:t>
      </w:r>
    </w:p>
    <w:p>
      <w:r>
        <w:rPr>
          <w:rFonts w:ascii="Times New Roman" w:hAnsi="Times New Roman" w:eastAsia="宋体"/>
          <w:b/>
          <w:color w:val="003264"/>
          <w:sz w:val="24"/>
        </w:rPr>
        <w:t>Plasmon-enhanced ultrabroadband optical limiting performance of colloidal and thin film silver nanowires</w:t>
      </w:r>
    </w:p>
    <w:p>
      <w:r>
        <w:rPr>
          <w:rFonts w:ascii="Times New Roman" w:hAnsi="Times New Roman" w:eastAsia="宋体"/>
          <w:sz w:val="21"/>
        </w:rPr>
        <w:t>作者: Elif Yildiz, Nur Unal, Onuralp Cakir, Yasemin Pepe, Sahin Coskun, Ahmet Karatay, Husnu Emrah Unalan, Ayhan Elmali</w:t>
        <w:br/>
      </w:r>
      <w:r>
        <w:rPr>
          <w:rFonts w:ascii="Times New Roman" w:hAnsi="Times New Roman" w:eastAsia="宋体"/>
          <w:sz w:val="21"/>
        </w:rPr>
        <w:t xml:space="preserve">时间: 2026-05-01 | </w:t>
      </w:r>
      <w:r>
        <w:t xml:space="preserve">链接: </w:t>
      </w:r>
      <w:hyperlink r:id="rId569">
        <w:r>
          <w:rPr>
            <w:rFonts w:ascii="Times New Roman" w:hAnsi="Times New Roman" w:eastAsia="宋体"/>
            <w:color w:val="0000FF"/>
            <w:sz w:val="21"/>
            <w:u w:val="single"/>
          </w:rPr>
          <w:t>https://doi.org/10.1016/j.optlastec.2026.114741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使用分层成本主导遗传算法按需访问光纤克尔谐振器中所需的孤子梳状态</w:t>
      </w:r>
    </w:p>
    <w:p>
      <w:r>
        <w:rPr>
          <w:rFonts w:ascii="Times New Roman" w:hAnsi="Times New Roman" w:eastAsia="宋体"/>
          <w:b/>
          <w:color w:val="003264"/>
          <w:sz w:val="24"/>
        </w:rPr>
        <w:t>On-demand access to desired soliton comb states in fiber kerr resonators using a hierarchical cost-dominate genetic algorithm</w:t>
      </w:r>
    </w:p>
    <w:p>
      <w:r>
        <w:rPr>
          <w:rFonts w:ascii="Times New Roman" w:hAnsi="Times New Roman" w:eastAsia="宋体"/>
          <w:sz w:val="21"/>
        </w:rPr>
        <w:t>作者: Yishan Chen, Xuqiang Wu, Weixin Qiu, Deng Pan, Benli Yu, Zhiqiang Wang</w:t>
        <w:br/>
      </w:r>
      <w:r>
        <w:rPr>
          <w:rFonts w:ascii="Times New Roman" w:hAnsi="Times New Roman" w:eastAsia="宋体"/>
          <w:sz w:val="21"/>
        </w:rPr>
        <w:t xml:space="preserve">时间: 2026-05-01 | </w:t>
      </w:r>
      <w:r>
        <w:t xml:space="preserve">链接: </w:t>
      </w:r>
      <w:hyperlink r:id="rId570">
        <w:r>
          <w:rPr>
            <w:rFonts w:ascii="Times New Roman" w:hAnsi="Times New Roman" w:eastAsia="宋体"/>
            <w:color w:val="0000FF"/>
            <w:sz w:val="21"/>
            <w:u w:val="single"/>
          </w:rPr>
          <w:t>https://doi.org/10.1016/j.optlastec.2026.114735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基于联合多脉冲位置调制和极化码检测的水下无线光通信系统性能研究</w:t>
      </w:r>
    </w:p>
    <w:p>
      <w:r>
        <w:rPr>
          <w:rFonts w:ascii="Times New Roman" w:hAnsi="Times New Roman" w:eastAsia="宋体"/>
          <w:b/>
          <w:color w:val="003264"/>
          <w:sz w:val="24"/>
        </w:rPr>
        <w:t>Performance investigation of underwater wireless optical communication system based on joint multiple pulse position modulation and polar code detection</w:t>
      </w:r>
    </w:p>
    <w:p>
      <w:r>
        <w:rPr>
          <w:rFonts w:ascii="Times New Roman" w:hAnsi="Times New Roman" w:eastAsia="宋体"/>
          <w:sz w:val="21"/>
        </w:rPr>
        <w:t>作者: Shiyu Zhang, Zixiong Wang, Haoshuai Zhu, Hao Luo, Jinlong Yu</w:t>
        <w:br/>
      </w:r>
      <w:r>
        <w:rPr>
          <w:rFonts w:ascii="Times New Roman" w:hAnsi="Times New Roman" w:eastAsia="宋体"/>
          <w:sz w:val="21"/>
        </w:rPr>
        <w:t xml:space="preserve">时间: 2026-05-01 | </w:t>
      </w:r>
      <w:r>
        <w:t xml:space="preserve">链接: </w:t>
      </w:r>
      <w:hyperlink r:id="rId571">
        <w:r>
          <w:rPr>
            <w:rFonts w:ascii="Times New Roman" w:hAnsi="Times New Roman" w:eastAsia="宋体"/>
            <w:color w:val="0000FF"/>
            <w:sz w:val="21"/>
            <w:u w:val="single"/>
          </w:rPr>
          <w:t>https://doi.org/10.1016/j.optlastec.2026.114748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高效的全场扫频源干涉系统，具有大轴向范围，用于表面形貌和高度测量</w:t>
      </w:r>
    </w:p>
    <w:p>
      <w:r>
        <w:rPr>
          <w:rFonts w:ascii="Times New Roman" w:hAnsi="Times New Roman" w:eastAsia="宋体"/>
          <w:b/>
          <w:color w:val="003264"/>
          <w:sz w:val="24"/>
        </w:rPr>
        <w:t>An efficient full-field swept-source interferometric system with large axial range for surface topography and height measurement</w:t>
      </w:r>
    </w:p>
    <w:p>
      <w:r>
        <w:rPr>
          <w:rFonts w:ascii="Times New Roman" w:hAnsi="Times New Roman" w:eastAsia="宋体"/>
          <w:sz w:val="21"/>
        </w:rPr>
        <w:t>作者: Hongyu Shen, Kecheng Yang, Wenping Guo, Zhefeng Chen, Zhiheng Shao, Wei Xiang, Wei Li, Min Xia</w:t>
        <w:br/>
      </w:r>
      <w:r>
        <w:rPr>
          <w:rFonts w:ascii="Times New Roman" w:hAnsi="Times New Roman" w:eastAsia="宋体"/>
          <w:sz w:val="21"/>
        </w:rPr>
        <w:t xml:space="preserve">时间: 2026-05-01 | </w:t>
      </w:r>
      <w:r>
        <w:t xml:space="preserve">链接: </w:t>
      </w:r>
      <w:hyperlink r:id="rId572">
        <w:r>
          <w:rPr>
            <w:rFonts w:ascii="Times New Roman" w:hAnsi="Times New Roman" w:eastAsia="宋体"/>
            <w:color w:val="0000FF"/>
            <w:sz w:val="21"/>
            <w:u w:val="single"/>
          </w:rPr>
          <w:t>https://doi.org/10.1016/j.optlastec.2026.114745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完全可调的线性衰减器，可独立控制衰减轴和传输轴</w:t>
      </w:r>
    </w:p>
    <w:p>
      <w:r>
        <w:rPr>
          <w:rFonts w:ascii="Times New Roman" w:hAnsi="Times New Roman" w:eastAsia="宋体"/>
          <w:b/>
          <w:color w:val="003264"/>
          <w:sz w:val="24"/>
        </w:rPr>
        <w:t>Fully adjustable linear diattenuator with independent control of diattenuation and transmission axis</w:t>
      </w:r>
    </w:p>
    <w:p>
      <w:r>
        <w:rPr>
          <w:rFonts w:ascii="Times New Roman" w:hAnsi="Times New Roman" w:eastAsia="宋体"/>
          <w:sz w:val="21"/>
        </w:rPr>
        <w:t>作者: Chih-Jen Yu, Yi-Hsin Chan, Xiang-Wei Chang, Chien-Yuan Han</w:t>
        <w:br/>
      </w:r>
      <w:r>
        <w:rPr>
          <w:rFonts w:ascii="Times New Roman" w:hAnsi="Times New Roman" w:eastAsia="宋体"/>
          <w:sz w:val="21"/>
        </w:rPr>
        <w:t xml:space="preserve">时间: 2026-05-01 | </w:t>
      </w:r>
      <w:r>
        <w:t xml:space="preserve">链接: </w:t>
      </w:r>
      <w:hyperlink r:id="rId573">
        <w:r>
          <w:rPr>
            <w:rFonts w:ascii="Times New Roman" w:hAnsi="Times New Roman" w:eastAsia="宋体"/>
            <w:color w:val="0000FF"/>
            <w:sz w:val="21"/>
            <w:u w:val="single"/>
          </w:rPr>
          <w:t>https://doi.org/10.1016/j.optlastec.2026.114712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动态组合热源下激光修整材料传热特性研究及应用</w:t>
      </w:r>
    </w:p>
    <w:p>
      <w:r>
        <w:rPr>
          <w:rFonts w:ascii="Times New Roman" w:hAnsi="Times New Roman" w:eastAsia="宋体"/>
          <w:b/>
          <w:color w:val="003264"/>
          <w:sz w:val="24"/>
        </w:rPr>
        <w:t>Study and application of heat transfer properties of laser dressing materials under dynamic combined heat source</w:t>
      </w:r>
    </w:p>
    <w:p>
      <w:r>
        <w:rPr>
          <w:rFonts w:ascii="Times New Roman" w:hAnsi="Times New Roman" w:eastAsia="宋体"/>
          <w:sz w:val="21"/>
        </w:rPr>
        <w:t>作者: Song Cai, Hui Li, Fan Yang, Jiren Gu, Jun Xie</w:t>
        <w:br/>
      </w:r>
      <w:r>
        <w:rPr>
          <w:rFonts w:ascii="Times New Roman" w:hAnsi="Times New Roman" w:eastAsia="宋体"/>
          <w:sz w:val="21"/>
        </w:rPr>
        <w:t xml:space="preserve">时间: 2026-05-01 | </w:t>
      </w:r>
      <w:r>
        <w:t xml:space="preserve">链接: </w:t>
      </w:r>
      <w:hyperlink r:id="rId574">
        <w:r>
          <w:rPr>
            <w:rFonts w:ascii="Times New Roman" w:hAnsi="Times New Roman" w:eastAsia="宋体"/>
            <w:color w:val="0000FF"/>
            <w:sz w:val="21"/>
            <w:u w:val="single"/>
          </w:rPr>
          <w:t>https://doi.org/10.1016/j.optlastec.2026.114750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使用漫反射光谱法检测血液中甘油三酯浓度的变化</w:t>
      </w:r>
    </w:p>
    <w:p>
      <w:r>
        <w:rPr>
          <w:rFonts w:ascii="Times New Roman" w:hAnsi="Times New Roman" w:eastAsia="宋体"/>
          <w:b/>
          <w:color w:val="003264"/>
          <w:sz w:val="24"/>
        </w:rPr>
        <w:t>Sensing changes in triglyceride concentration in blood solution using diffuse optical spectroscopy</w:t>
      </w:r>
    </w:p>
    <w:p>
      <w:r>
        <w:rPr>
          <w:rFonts w:ascii="Times New Roman" w:hAnsi="Times New Roman" w:eastAsia="宋体"/>
          <w:sz w:val="21"/>
        </w:rPr>
        <w:t>作者: Siqi Liang, Nan Wan, Guo Chen, Sung-Liang Chen, Myeongsu Seong</w:t>
        <w:br/>
      </w:r>
      <w:r>
        <w:rPr>
          <w:rFonts w:ascii="Times New Roman" w:hAnsi="Times New Roman" w:eastAsia="宋体"/>
          <w:sz w:val="21"/>
        </w:rPr>
        <w:t xml:space="preserve">时间: 2026-05-01 | </w:t>
      </w:r>
      <w:r>
        <w:t xml:space="preserve">链接: </w:t>
      </w:r>
      <w:hyperlink r:id="rId575">
        <w:r>
          <w:rPr>
            <w:rFonts w:ascii="Times New Roman" w:hAnsi="Times New Roman" w:eastAsia="宋体"/>
            <w:color w:val="0000FF"/>
            <w:sz w:val="21"/>
            <w:u w:val="single"/>
          </w:rPr>
          <w:t>https://doi.org/10.1016/j.optlastec.2026.114767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由微结构光纤组成的自适应机器学习SPR传感器用于水污染物检测</w:t>
      </w:r>
    </w:p>
    <w:p>
      <w:r>
        <w:rPr>
          <w:rFonts w:ascii="Times New Roman" w:hAnsi="Times New Roman" w:eastAsia="宋体"/>
          <w:b/>
          <w:color w:val="003264"/>
          <w:sz w:val="24"/>
        </w:rPr>
        <w:t>Adaptive machine learning-empowered SPR sensor composed of micro-structured optical fibers for water pollutant detection</w:t>
      </w:r>
    </w:p>
    <w:p>
      <w:r>
        <w:rPr>
          <w:rFonts w:ascii="Times New Roman" w:hAnsi="Times New Roman" w:eastAsia="宋体"/>
          <w:sz w:val="21"/>
        </w:rPr>
        <w:t>作者: Wei Liu, Chuanlong Lv, Chao Liu, Jiawei Huang, Fujin Liu, Jingwei Lv, Jianxin Wang, Yanshu Zeng, Xinping Song, Zheng Li, Qiang Liu, Paul K. Chu</w:t>
        <w:br/>
      </w:r>
      <w:r>
        <w:rPr>
          <w:rFonts w:ascii="Times New Roman" w:hAnsi="Times New Roman" w:eastAsia="宋体"/>
          <w:sz w:val="21"/>
        </w:rPr>
        <w:t xml:space="preserve">时间: 2026-05-01 | </w:t>
      </w:r>
      <w:r>
        <w:t xml:space="preserve">链接: </w:t>
      </w:r>
      <w:hyperlink r:id="rId576">
        <w:r>
          <w:rPr>
            <w:rFonts w:ascii="Times New Roman" w:hAnsi="Times New Roman" w:eastAsia="宋体"/>
            <w:color w:val="0000FF"/>
            <w:sz w:val="21"/>
            <w:u w:val="single"/>
          </w:rPr>
          <w:t>https://doi.org/10.1016/j.optlastec.2026.114710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基于多尺度变换和神经网络的一维旋转稀疏孔径成像系统的图像恢复框架</w:t>
      </w:r>
    </w:p>
    <w:p>
      <w:r>
        <w:rPr>
          <w:rFonts w:ascii="Times New Roman" w:hAnsi="Times New Roman" w:eastAsia="宋体"/>
          <w:b/>
          <w:color w:val="003264"/>
          <w:sz w:val="24"/>
        </w:rPr>
        <w:t>An image restoration framework based on a multiscale transform and neural networks for one-dimensional rotating sparse aperture imaging systems</w:t>
      </w:r>
    </w:p>
    <w:p>
      <w:r>
        <w:rPr>
          <w:rFonts w:ascii="Times New Roman" w:hAnsi="Times New Roman" w:eastAsia="宋体"/>
          <w:sz w:val="21"/>
        </w:rPr>
        <w:t>作者: Tai Liu, Yang Zhao, Feiyang Xu, Hongcai Ma, Qingwen Wu, Zhenbang Xu</w:t>
        <w:br/>
      </w:r>
      <w:r>
        <w:rPr>
          <w:rFonts w:ascii="Times New Roman" w:hAnsi="Times New Roman" w:eastAsia="宋体"/>
          <w:sz w:val="21"/>
        </w:rPr>
        <w:t xml:space="preserve">时间: 2026-05-01 | </w:t>
      </w:r>
      <w:r>
        <w:t xml:space="preserve">链接: </w:t>
      </w:r>
      <w:hyperlink r:id="rId577">
        <w:r>
          <w:rPr>
            <w:rFonts w:ascii="Times New Roman" w:hAnsi="Times New Roman" w:eastAsia="宋体"/>
            <w:color w:val="0000FF"/>
            <w:sz w:val="21"/>
            <w:u w:val="single"/>
          </w:rPr>
          <w:t>https://doi.org/10.1016/j.optlastec.2026.114688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用于实时去反向散射视频应用的水下偏振成像系统</w:t>
      </w:r>
    </w:p>
    <w:p>
      <w:r>
        <w:rPr>
          <w:rFonts w:ascii="Times New Roman" w:hAnsi="Times New Roman" w:eastAsia="宋体"/>
          <w:b/>
          <w:color w:val="003264"/>
          <w:sz w:val="24"/>
        </w:rPr>
        <w:t>Underwater polarimetric imaging system for real-time de-backscatter video application</w:t>
      </w:r>
    </w:p>
    <w:p>
      <w:r>
        <w:rPr>
          <w:rFonts w:ascii="Times New Roman" w:hAnsi="Times New Roman" w:eastAsia="宋体"/>
          <w:sz w:val="21"/>
        </w:rPr>
        <w:t>作者: Houde Wu, Ruiqi Guo, Jiachang Wan, Hongchang Wang, Xiaoxue Gu, Changjiang Liu</w:t>
        <w:br/>
      </w:r>
      <w:r>
        <w:rPr>
          <w:rFonts w:ascii="Times New Roman" w:hAnsi="Times New Roman" w:eastAsia="宋体"/>
          <w:sz w:val="21"/>
        </w:rPr>
        <w:t xml:space="preserve">时间: 2026-05-01 | </w:t>
      </w:r>
      <w:r>
        <w:t xml:space="preserve">链接: </w:t>
      </w:r>
      <w:hyperlink r:id="rId578">
        <w:r>
          <w:rPr>
            <w:rFonts w:ascii="Times New Roman" w:hAnsi="Times New Roman" w:eastAsia="宋体"/>
            <w:color w:val="0000FF"/>
            <w:sz w:val="21"/>
            <w:u w:val="single"/>
          </w:rPr>
          <w:t>https://doi.org/10.1016/j.optlastec.2026.114654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SiCf/SiC复合材料中薄膜冷却孔的高效近零锥度紫外纳秒激光两步钻孔方法</w:t>
      </w:r>
    </w:p>
    <w:p>
      <w:r>
        <w:rPr>
          <w:rFonts w:ascii="Times New Roman" w:hAnsi="Times New Roman" w:eastAsia="宋体"/>
          <w:b/>
          <w:color w:val="003264"/>
          <w:sz w:val="24"/>
        </w:rPr>
        <w:t>An efficient near-zero taper UV nanosecond laser two-step drilling method for film cooling holes in SiCf/SiC composites</w:t>
      </w:r>
    </w:p>
    <w:p>
      <w:r>
        <w:rPr>
          <w:rFonts w:ascii="Times New Roman" w:hAnsi="Times New Roman" w:eastAsia="宋体"/>
          <w:sz w:val="21"/>
        </w:rPr>
        <w:t>作者: Jinxuan Bai, Kunran Huang, Zhiwei Xu, Na Qin, Linmao Qian</w:t>
        <w:br/>
      </w:r>
      <w:r>
        <w:rPr>
          <w:rFonts w:ascii="Times New Roman" w:hAnsi="Times New Roman" w:eastAsia="宋体"/>
          <w:sz w:val="21"/>
        </w:rPr>
        <w:t xml:space="preserve">时间: 2026-05-01 | </w:t>
      </w:r>
      <w:r>
        <w:t xml:space="preserve">链接: </w:t>
      </w:r>
      <w:hyperlink r:id="rId579">
        <w:r>
          <w:rPr>
            <w:rFonts w:ascii="Times New Roman" w:hAnsi="Times New Roman" w:eastAsia="宋体"/>
            <w:color w:val="0000FF"/>
            <w:sz w:val="21"/>
            <w:u w:val="single"/>
          </w:rPr>
          <w:t>https://doi.org/10.1016/j.optlastec.2026.114744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通过多偏振成像通过人字形微通道区分不同姿势的单个微藻</w:t>
      </w:r>
    </w:p>
    <w:p>
      <w:r>
        <w:rPr>
          <w:rFonts w:ascii="Times New Roman" w:hAnsi="Times New Roman" w:eastAsia="宋体"/>
          <w:b/>
          <w:color w:val="003264"/>
          <w:sz w:val="24"/>
        </w:rPr>
        <w:t>Differentiating individual microalgae at different postures through herringbone microchannel via multiple polarization imaging</w:t>
      </w:r>
    </w:p>
    <w:p>
      <w:r>
        <w:rPr>
          <w:rFonts w:ascii="Times New Roman" w:hAnsi="Times New Roman" w:eastAsia="宋体"/>
          <w:sz w:val="21"/>
        </w:rPr>
        <w:t>作者: Baohui Han, Zheng Hu, Shaoyuan Peng, Fang Dong, Hongyuan Liu, Jiajin Li, Xiang Qian, Ran Liao, Hui Ma</w:t>
        <w:br/>
      </w:r>
      <w:r>
        <w:rPr>
          <w:rFonts w:ascii="Times New Roman" w:hAnsi="Times New Roman" w:eastAsia="宋体"/>
          <w:sz w:val="21"/>
        </w:rPr>
        <w:t xml:space="preserve">时间: 2026-05-01 | </w:t>
      </w:r>
      <w:r>
        <w:t xml:space="preserve">链接: </w:t>
      </w:r>
      <w:hyperlink r:id="rId580">
        <w:r>
          <w:rPr>
            <w:rFonts w:ascii="Times New Roman" w:hAnsi="Times New Roman" w:eastAsia="宋体"/>
            <w:color w:val="0000FF"/>
            <w:sz w:val="21"/>
            <w:u w:val="single"/>
          </w:rPr>
          <w:t>https://doi.org/10.1016/j.optlastec.2026.114703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Kerr型非瞬时介质中时空圆形Airyprime波包的非线性传播特性</w:t>
      </w:r>
    </w:p>
    <w:p>
      <w:r>
        <w:rPr>
          <w:rFonts w:ascii="Times New Roman" w:hAnsi="Times New Roman" w:eastAsia="宋体"/>
          <w:b/>
          <w:color w:val="003264"/>
          <w:sz w:val="24"/>
        </w:rPr>
        <w:t>Nonlinear propagation characteristics of space-time circular Airyprime wave packets in a Kerr-type noninstantaneous media</w:t>
      </w:r>
    </w:p>
    <w:p>
      <w:r>
        <w:rPr>
          <w:rFonts w:ascii="Times New Roman" w:hAnsi="Times New Roman" w:eastAsia="宋体"/>
          <w:sz w:val="21"/>
        </w:rPr>
        <w:t>作者: Xiaofei Han, Shuyu Li, Xiaolu Ge, Zhongsheng Man, Shenggui Fu, Benyi Wang, Chidao Chen, Ting Wan, Haojie Li, Liping Zhang</w:t>
        <w:br/>
      </w:r>
      <w:r>
        <w:rPr>
          <w:rFonts w:ascii="Times New Roman" w:hAnsi="Times New Roman" w:eastAsia="宋体"/>
          <w:sz w:val="21"/>
        </w:rPr>
        <w:t xml:space="preserve">时间: 2026-05-01 | </w:t>
      </w:r>
      <w:r>
        <w:t xml:space="preserve">链接: </w:t>
      </w:r>
      <w:hyperlink r:id="rId581">
        <w:r>
          <w:rPr>
            <w:rFonts w:ascii="Times New Roman" w:hAnsi="Times New Roman" w:eastAsia="宋体"/>
            <w:color w:val="0000FF"/>
            <w:sz w:val="21"/>
            <w:u w:val="single"/>
          </w:rPr>
          <w:t>https://doi.org/10.1016/j.optlastec.2026.114742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SF-YOLO：基于空频双流协作的水下目标检测浅层特征增强模型</w:t>
      </w:r>
    </w:p>
    <w:p>
      <w:r>
        <w:rPr>
          <w:rFonts w:ascii="Times New Roman" w:hAnsi="Times New Roman" w:eastAsia="宋体"/>
          <w:b/>
          <w:color w:val="003264"/>
          <w:sz w:val="24"/>
        </w:rPr>
        <w:t>SF-YOLO: A shallow feature enhancement model based on spatial-frequency dual-stream collaboration for underwater object detection</w:t>
      </w:r>
    </w:p>
    <w:p>
      <w:r>
        <w:rPr>
          <w:rFonts w:ascii="Times New Roman" w:hAnsi="Times New Roman" w:eastAsia="宋体"/>
          <w:sz w:val="21"/>
        </w:rPr>
        <w:t>作者: Xiaodong Zhang, Kun Zhang, Hongzhe Li, Qing Hu, Shaoshu Gao</w:t>
        <w:br/>
      </w:r>
      <w:r>
        <w:rPr>
          <w:rFonts w:ascii="Times New Roman" w:hAnsi="Times New Roman" w:eastAsia="宋体"/>
          <w:sz w:val="21"/>
        </w:rPr>
        <w:t xml:space="preserve">时间: 2026-05-01 | </w:t>
      </w:r>
      <w:r>
        <w:t xml:space="preserve">链接: </w:t>
      </w:r>
      <w:hyperlink r:id="rId582">
        <w:r>
          <w:rPr>
            <w:rFonts w:ascii="Times New Roman" w:hAnsi="Times New Roman" w:eastAsia="宋体"/>
            <w:color w:val="0000FF"/>
            <w:sz w:val="21"/>
            <w:u w:val="single"/>
          </w:rPr>
          <w:t>https://doi.org/10.1016/j.optlastec.2026.114751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用于红外和可见光图像配准的具有语义相似性的多级从粗到细网络</w:t>
      </w:r>
    </w:p>
    <w:p>
      <w:r>
        <w:rPr>
          <w:rFonts w:ascii="Times New Roman" w:hAnsi="Times New Roman" w:eastAsia="宋体"/>
          <w:b/>
          <w:color w:val="003264"/>
          <w:sz w:val="24"/>
        </w:rPr>
        <w:t>A multi stage coarse-to-fine network with semantic similarity for infrared and visible image registration</w:t>
      </w:r>
    </w:p>
    <w:p>
      <w:r>
        <w:rPr>
          <w:rFonts w:ascii="Times New Roman" w:hAnsi="Times New Roman" w:eastAsia="宋体"/>
          <w:sz w:val="21"/>
        </w:rPr>
        <w:t>作者: Xuheng Liu, Rencan Nie, Jinde Cao, Chenghao Cao, Liuyan Shi</w:t>
        <w:br/>
      </w:r>
      <w:r>
        <w:rPr>
          <w:rFonts w:ascii="Times New Roman" w:hAnsi="Times New Roman" w:eastAsia="宋体"/>
          <w:sz w:val="21"/>
        </w:rPr>
        <w:t xml:space="preserve">时间: 2026-05-01 | </w:t>
      </w:r>
      <w:r>
        <w:t xml:space="preserve">链接: </w:t>
      </w:r>
      <w:hyperlink r:id="rId583">
        <w:r>
          <w:rPr>
            <w:rFonts w:ascii="Times New Roman" w:hAnsi="Times New Roman" w:eastAsia="宋体"/>
            <w:color w:val="0000FF"/>
            <w:sz w:val="21"/>
            <w:u w:val="single"/>
          </w:rPr>
          <w:t>https://doi.org/10.1016/j.optlastec.2025.114594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具有低数值孔径信号光纤的后向低插入损耗泵浦信号合路器</w:t>
      </w:r>
    </w:p>
    <w:p>
      <w:r>
        <w:rPr>
          <w:rFonts w:ascii="Times New Roman" w:hAnsi="Times New Roman" w:eastAsia="宋体"/>
          <w:b/>
          <w:color w:val="003264"/>
          <w:sz w:val="24"/>
        </w:rPr>
        <w:t>Backward-directional low insertion loss pump-signal combiner with low-NA signal fiber</w:t>
      </w:r>
    </w:p>
    <w:p>
      <w:r>
        <w:rPr>
          <w:rFonts w:ascii="Times New Roman" w:hAnsi="Times New Roman" w:eastAsia="宋体"/>
          <w:sz w:val="21"/>
        </w:rPr>
        <w:t>作者: Yang Wang, Feng Xiong, Qi Zhang, Yunliang Ma, Chenglin Xu, Wei Mu, Xiaobei Zhang</w:t>
        <w:br/>
      </w:r>
      <w:r>
        <w:rPr>
          <w:rFonts w:ascii="Times New Roman" w:hAnsi="Times New Roman" w:eastAsia="宋体"/>
          <w:sz w:val="21"/>
        </w:rPr>
        <w:t xml:space="preserve">时间: 2026-05-01 | </w:t>
      </w:r>
      <w:r>
        <w:t xml:space="preserve">链接: </w:t>
      </w:r>
      <w:hyperlink r:id="rId584">
        <w:r>
          <w:rPr>
            <w:rFonts w:ascii="Times New Roman" w:hAnsi="Times New Roman" w:eastAsia="宋体"/>
            <w:color w:val="0000FF"/>
            <w:sz w:val="21"/>
            <w:u w:val="single"/>
          </w:rPr>
          <w:t>https://doi.org/10.1016/j.optlastec.2026.114775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激光粒度驱动梯度结构床聚变动态过程及机理</w:t>
      </w:r>
    </w:p>
    <w:p>
      <w:r>
        <w:rPr>
          <w:rFonts w:ascii="Times New Roman" w:hAnsi="Times New Roman" w:eastAsia="宋体"/>
          <w:b/>
          <w:color w:val="003264"/>
          <w:sz w:val="24"/>
        </w:rPr>
        <w:t>Dynamic process and mechanism of the laser-based particle-size driven gradient-structured beds fusion</w:t>
      </w:r>
    </w:p>
    <w:p>
      <w:r>
        <w:rPr>
          <w:rFonts w:ascii="Times New Roman" w:hAnsi="Times New Roman" w:eastAsia="宋体"/>
          <w:sz w:val="21"/>
        </w:rPr>
        <w:t>作者: Ziao Yan, Nan Su, Zhanpeng Sun, Jiapeng Zhang, Mingyang Zheng, Yaxuan Gao, Guang Yang</w:t>
        <w:br/>
      </w:r>
      <w:r>
        <w:rPr>
          <w:rFonts w:ascii="Times New Roman" w:hAnsi="Times New Roman" w:eastAsia="宋体"/>
          <w:sz w:val="21"/>
        </w:rPr>
        <w:t xml:space="preserve">时间: 2026-05-01 | </w:t>
      </w:r>
      <w:r>
        <w:t xml:space="preserve">链接: </w:t>
      </w:r>
      <w:hyperlink r:id="rId585">
        <w:r>
          <w:rPr>
            <w:rFonts w:ascii="Times New Roman" w:hAnsi="Times New Roman" w:eastAsia="宋体"/>
            <w:color w:val="0000FF"/>
            <w:sz w:val="21"/>
            <w:u w:val="single"/>
          </w:rPr>
          <w:t>https://doi.org/10.1016/j.optlastec.2026.114738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DFPPNet：通过 FPP 方法重建动态物体的 3D 形状，无运动引起的误差</w:t>
      </w:r>
    </w:p>
    <w:p>
      <w:r>
        <w:rPr>
          <w:rFonts w:ascii="Times New Roman" w:hAnsi="Times New Roman" w:eastAsia="宋体"/>
          <w:b/>
          <w:color w:val="003264"/>
          <w:sz w:val="24"/>
        </w:rPr>
        <w:t>DFPPNet: 3D shape reconstruction of dynamic object via FPP method without motion-induced error</w:t>
      </w:r>
    </w:p>
    <w:p>
      <w:r>
        <w:rPr>
          <w:rFonts w:ascii="Times New Roman" w:hAnsi="Times New Roman" w:eastAsia="宋体"/>
          <w:sz w:val="21"/>
        </w:rPr>
        <w:t>作者: Qingbin Zhang, Lianpo Wang</w:t>
        <w:br/>
      </w:r>
      <w:r>
        <w:rPr>
          <w:rFonts w:ascii="Times New Roman" w:hAnsi="Times New Roman" w:eastAsia="宋体"/>
          <w:sz w:val="21"/>
        </w:rPr>
        <w:t xml:space="preserve">时间: 2026-05-01 | </w:t>
      </w:r>
      <w:r>
        <w:t xml:space="preserve">链接: </w:t>
      </w:r>
      <w:hyperlink r:id="rId586">
        <w:r>
          <w:rPr>
            <w:rFonts w:ascii="Times New Roman" w:hAnsi="Times New Roman" w:eastAsia="宋体"/>
            <w:color w:val="0000FF"/>
            <w:sz w:val="21"/>
            <w:u w:val="single"/>
          </w:rPr>
          <w:t>https://doi.org/10.1016/j.optlastec.2026.114694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通过具有空心圆柱矢量光束的 3D 直写 SiC 浸没透镜提高 VSi 荧光收集效率</w:t>
      </w:r>
    </w:p>
    <w:p>
      <w:r>
        <w:rPr>
          <w:rFonts w:ascii="Times New Roman" w:hAnsi="Times New Roman" w:eastAsia="宋体"/>
          <w:b/>
          <w:color w:val="003264"/>
          <w:sz w:val="24"/>
        </w:rPr>
        <w:t>Enhancing VSi fluorescence collection efficiency via 3D direct-written SiC immersion lenses with hollow cylindrical vector beam</w:t>
      </w:r>
    </w:p>
    <w:p>
      <w:r>
        <w:rPr>
          <w:rFonts w:ascii="Times New Roman" w:hAnsi="Times New Roman" w:eastAsia="宋体"/>
          <w:sz w:val="21"/>
        </w:rPr>
        <w:t>作者: Bing Dong, Qingqing Sun, Zongwei Xu</w:t>
        <w:br/>
      </w:r>
      <w:r>
        <w:rPr>
          <w:rFonts w:ascii="Times New Roman" w:hAnsi="Times New Roman" w:eastAsia="宋体"/>
          <w:sz w:val="21"/>
        </w:rPr>
        <w:t xml:space="preserve">时间: 2026-05-01 | </w:t>
      </w:r>
      <w:r>
        <w:t xml:space="preserve">链接: </w:t>
      </w:r>
      <w:hyperlink r:id="rId587">
        <w:r>
          <w:rPr>
            <w:rFonts w:ascii="Times New Roman" w:hAnsi="Times New Roman" w:eastAsia="宋体"/>
            <w:color w:val="0000FF"/>
            <w:sz w:val="21"/>
            <w:u w:val="single"/>
          </w:rPr>
          <w:t>https://doi.org/10.1016/j.optlastec.2026.114766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由小型化谐振光声池实现的温度补偿二氧化碳光声光谱系统</w:t>
      </w:r>
    </w:p>
    <w:p>
      <w:r>
        <w:rPr>
          <w:rFonts w:ascii="Times New Roman" w:hAnsi="Times New Roman" w:eastAsia="宋体"/>
          <w:b/>
          <w:color w:val="003264"/>
          <w:sz w:val="24"/>
        </w:rPr>
        <w:t>Temperature compensation carbon dioxide photoacoustic spectroscopy system enabled by miniaturized resonant photoacoustic cell</w:t>
      </w:r>
    </w:p>
    <w:p>
      <w:r>
        <w:rPr>
          <w:rFonts w:ascii="Times New Roman" w:hAnsi="Times New Roman" w:eastAsia="宋体"/>
          <w:sz w:val="21"/>
        </w:rPr>
        <w:t>作者: Yujie Wei, Silian Sun, Zeru Wang, Rongkang Yu, Hao Zhang, Weiwei Cui</w:t>
        <w:br/>
      </w:r>
      <w:r>
        <w:rPr>
          <w:rFonts w:ascii="Times New Roman" w:hAnsi="Times New Roman" w:eastAsia="宋体"/>
          <w:sz w:val="21"/>
        </w:rPr>
        <w:t xml:space="preserve">时间: 2026-05-01 | </w:t>
      </w:r>
      <w:r>
        <w:t xml:space="preserve">链接: </w:t>
      </w:r>
      <w:hyperlink r:id="rId588">
        <w:r>
          <w:rPr>
            <w:rFonts w:ascii="Times New Roman" w:hAnsi="Times New Roman" w:eastAsia="宋体"/>
            <w:color w:val="0000FF"/>
            <w:sz w:val="21"/>
            <w:u w:val="single"/>
          </w:rPr>
          <w:t>https://doi.org/10.1016/j.optlastec.2025.114647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用于高光谱图像分类的图卷积网络和协作注意力CNN网络的增强特征融合</w:t>
      </w:r>
    </w:p>
    <w:p>
      <w:r>
        <w:rPr>
          <w:rFonts w:ascii="Times New Roman" w:hAnsi="Times New Roman" w:eastAsia="宋体"/>
          <w:b/>
          <w:color w:val="003264"/>
          <w:sz w:val="24"/>
        </w:rPr>
        <w:t>Enhanced feature fusion of graph convolutional network and collaborative attention CNN network for hyperspectral image classification</w:t>
      </w:r>
    </w:p>
    <w:p>
      <w:r>
        <w:rPr>
          <w:rFonts w:ascii="Times New Roman" w:hAnsi="Times New Roman" w:eastAsia="宋体"/>
          <w:sz w:val="21"/>
        </w:rPr>
        <w:t>作者: Chenming Li, Xuancheng Fan, Yiyan Zhang, Ruizhe Liu, Hongmin Gao, Shufang Xu</w:t>
        <w:br/>
      </w:r>
      <w:r>
        <w:rPr>
          <w:rFonts w:ascii="Times New Roman" w:hAnsi="Times New Roman" w:eastAsia="宋体"/>
          <w:sz w:val="21"/>
        </w:rPr>
        <w:t xml:space="preserve">时间: 2026-05-01 | </w:t>
      </w:r>
      <w:r>
        <w:t xml:space="preserve">链接: </w:t>
      </w:r>
      <w:hyperlink r:id="rId589">
        <w:r>
          <w:rPr>
            <w:rFonts w:ascii="Times New Roman" w:hAnsi="Times New Roman" w:eastAsia="宋体"/>
            <w:color w:val="0000FF"/>
            <w:sz w:val="21"/>
            <w:u w:val="single"/>
          </w:rPr>
          <w:t>https://doi.org/10.1016/j.optlastec.2025.114601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316L不锈钢大层厚选区激光熔化缺陷形成的多物理场耦合机制及调控策略</w:t>
      </w:r>
    </w:p>
    <w:p>
      <w:r>
        <w:rPr>
          <w:rFonts w:ascii="Times New Roman" w:hAnsi="Times New Roman" w:eastAsia="宋体"/>
          <w:b/>
          <w:color w:val="003264"/>
          <w:sz w:val="24"/>
        </w:rPr>
        <w:t>Multiphysics coupling mechanism of defect formation and regulation strategies in large layer thickness selective laser melting of 316L stainless steel</w:t>
      </w:r>
    </w:p>
    <w:p>
      <w:r>
        <w:rPr>
          <w:rFonts w:ascii="Times New Roman" w:hAnsi="Times New Roman" w:eastAsia="宋体"/>
          <w:sz w:val="21"/>
        </w:rPr>
        <w:t>作者: Guang Yang, Ranliang Wu, Da An, Qi Liu, Han Xie, Shibo Liu</w:t>
        <w:br/>
      </w:r>
      <w:r>
        <w:rPr>
          <w:rFonts w:ascii="Times New Roman" w:hAnsi="Times New Roman" w:eastAsia="宋体"/>
          <w:sz w:val="21"/>
        </w:rPr>
        <w:t xml:space="preserve">时间: 2026-05-01 | </w:t>
      </w:r>
      <w:r>
        <w:t xml:space="preserve">链接: </w:t>
      </w:r>
      <w:hyperlink r:id="rId590">
        <w:r>
          <w:rPr>
            <w:rFonts w:ascii="Times New Roman" w:hAnsi="Times New Roman" w:eastAsia="宋体"/>
            <w:color w:val="0000FF"/>
            <w:sz w:val="21"/>
            <w:u w:val="single"/>
          </w:rPr>
          <w:t>https://doi.org/10.1016/j.optlastec.2026.114740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全光纤单基地线性调频激光多普勒测振技术研究</w:t>
      </w:r>
    </w:p>
    <w:p>
      <w:r>
        <w:rPr>
          <w:rFonts w:ascii="Times New Roman" w:hAnsi="Times New Roman" w:eastAsia="宋体"/>
          <w:b/>
          <w:color w:val="003264"/>
          <w:sz w:val="24"/>
        </w:rPr>
        <w:t>Research on All-Fiber monostatic linear frequency modulation laser doppler vibrometry</w:t>
      </w:r>
    </w:p>
    <w:p>
      <w:r>
        <w:rPr>
          <w:rFonts w:ascii="Times New Roman" w:hAnsi="Times New Roman" w:eastAsia="宋体"/>
          <w:sz w:val="21"/>
        </w:rPr>
        <w:t>作者: Yuehan Jiang, Haonan Yuan, Ming Wang, Jie Guo, Tingfeng Wang</w:t>
        <w:br/>
      </w:r>
      <w:r>
        <w:rPr>
          <w:rFonts w:ascii="Times New Roman" w:hAnsi="Times New Roman" w:eastAsia="宋体"/>
          <w:sz w:val="21"/>
        </w:rPr>
        <w:t xml:space="preserve">时间: 2026-05-01 | </w:t>
      </w:r>
      <w:r>
        <w:t xml:space="preserve">链接: </w:t>
      </w:r>
      <w:hyperlink r:id="rId591">
        <w:r>
          <w:rPr>
            <w:rFonts w:ascii="Times New Roman" w:hAnsi="Times New Roman" w:eastAsia="宋体"/>
            <w:color w:val="0000FF"/>
            <w:sz w:val="21"/>
            <w:u w:val="single"/>
          </w:rPr>
          <w:t>https://doi.org/10.1016/j.optlastec.2026.114762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 OTDR 和马赫曾德干涉仪的宽带分布式声学传感系统</w:t>
      </w:r>
    </w:p>
    <w:p>
      <w:r>
        <w:rPr>
          <w:rFonts w:ascii="Times New Roman" w:hAnsi="Times New Roman" w:eastAsia="宋体"/>
          <w:b/>
          <w:color w:val="003264"/>
          <w:sz w:val="24"/>
        </w:rPr>
        <w:t>A broadband distributed acoustic sensing system integrating phase-sensitive OTDR and Mach-Zehnder interferometer</w:t>
      </w:r>
    </w:p>
    <w:p>
      <w:r>
        <w:rPr>
          <w:rFonts w:ascii="Times New Roman" w:hAnsi="Times New Roman" w:eastAsia="宋体"/>
          <w:sz w:val="21"/>
        </w:rPr>
        <w:t>作者: Lang Xie, Juxiang Qiu, Hechao Wang, Jingcai Xu, Peidong Hou, Yu Wu</w:t>
        <w:br/>
      </w:r>
      <w:r>
        <w:rPr>
          <w:rFonts w:ascii="Times New Roman" w:hAnsi="Times New Roman" w:eastAsia="宋体"/>
          <w:sz w:val="21"/>
        </w:rPr>
        <w:t xml:space="preserve">时间: 2026-05-01 | </w:t>
      </w:r>
      <w:r>
        <w:t xml:space="preserve">链接: </w:t>
      </w:r>
      <w:hyperlink r:id="rId592">
        <w:r>
          <w:rPr>
            <w:rFonts w:ascii="Times New Roman" w:hAnsi="Times New Roman" w:eastAsia="宋体"/>
            <w:color w:val="0000FF"/>
            <w:sz w:val="21"/>
            <w:u w:val="single"/>
          </w:rPr>
          <w:t>https://doi.org/10.1016/j.optlastec.2026.114692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用于分布式声学传感的梯度反向散射增强弯曲不敏感光纤</w:t>
      </w:r>
    </w:p>
    <w:p>
      <w:r>
        <w:rPr>
          <w:rFonts w:ascii="Times New Roman" w:hAnsi="Times New Roman" w:eastAsia="宋体"/>
          <w:b/>
          <w:color w:val="003264"/>
          <w:sz w:val="24"/>
        </w:rPr>
        <w:t>Gradient backscattering-enhanced bending-insensitive optical fiber for distributed acoustic sensing</w:t>
      </w:r>
    </w:p>
    <w:p>
      <w:r>
        <w:rPr>
          <w:rFonts w:ascii="Times New Roman" w:hAnsi="Times New Roman" w:eastAsia="宋体"/>
          <w:sz w:val="21"/>
        </w:rPr>
        <w:t>作者: Zewen Han, Kehua Yan, Xinyu Li, Xi Yang, Zeng-Ling Ran, Yu Wu, Yuan Gong</w:t>
        <w:br/>
      </w:r>
      <w:r>
        <w:rPr>
          <w:rFonts w:ascii="Times New Roman" w:hAnsi="Times New Roman" w:eastAsia="宋体"/>
          <w:sz w:val="21"/>
        </w:rPr>
        <w:t xml:space="preserve">时间: 2026-05-01 | </w:t>
      </w:r>
      <w:r>
        <w:t xml:space="preserve">链接: </w:t>
      </w:r>
      <w:hyperlink r:id="rId593">
        <w:r>
          <w:rPr>
            <w:rFonts w:ascii="Times New Roman" w:hAnsi="Times New Roman" w:eastAsia="宋体"/>
            <w:color w:val="0000FF"/>
            <w:sz w:val="21"/>
            <w:u w:val="single"/>
          </w:rPr>
          <w:t>https://doi.org/10.1016/j.optlastec.2026.114770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辐照度映射驱动的红外图像模拟：通过高数据可重用性实现无噪声精度</w:t>
      </w:r>
    </w:p>
    <w:p>
      <w:r>
        <w:rPr>
          <w:rFonts w:ascii="Times New Roman" w:hAnsi="Times New Roman" w:eastAsia="宋体"/>
          <w:b/>
          <w:color w:val="003264"/>
          <w:sz w:val="24"/>
        </w:rPr>
        <w:t>Irradiance mapping-driven infrared image simulation: Achieving noise-free accuracy with high data reusability</w:t>
      </w:r>
    </w:p>
    <w:p>
      <w:r>
        <w:rPr>
          <w:rFonts w:ascii="Times New Roman" w:hAnsi="Times New Roman" w:eastAsia="宋体"/>
          <w:sz w:val="21"/>
        </w:rPr>
        <w:t>作者: Puyousen Zhang, Yiwen Li, Yao Li, Binbin Pei, Yinghong Li</w:t>
        <w:br/>
      </w:r>
      <w:r>
        <w:rPr>
          <w:rFonts w:ascii="Times New Roman" w:hAnsi="Times New Roman" w:eastAsia="宋体"/>
          <w:sz w:val="21"/>
        </w:rPr>
        <w:t xml:space="preserve">时间: 2026-05-01 | </w:t>
      </w:r>
      <w:r>
        <w:t xml:space="preserve">链接: </w:t>
      </w:r>
      <w:hyperlink r:id="rId594">
        <w:r>
          <w:rPr>
            <w:rFonts w:ascii="Times New Roman" w:hAnsi="Times New Roman" w:eastAsia="宋体"/>
            <w:color w:val="0000FF"/>
            <w:sz w:val="21"/>
            <w:u w:val="single"/>
          </w:rPr>
          <w:t>https://doi.org/10.1016/j.optlastec.2026.114752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基于亚波长光栅波导的集成光子器件——综述</w:t>
      </w:r>
    </w:p>
    <w:p>
      <w:r>
        <w:rPr>
          <w:rFonts w:ascii="Times New Roman" w:hAnsi="Times New Roman" w:eastAsia="宋体"/>
          <w:b/>
          <w:color w:val="003264"/>
          <w:sz w:val="24"/>
        </w:rPr>
        <w:t>Integrated photonic devices engineered on subwavelength grating waveguides – A review</w:t>
      </w:r>
    </w:p>
    <w:p>
      <w:r>
        <w:rPr>
          <w:rFonts w:ascii="Times New Roman" w:hAnsi="Times New Roman" w:eastAsia="宋体"/>
          <w:sz w:val="21"/>
        </w:rPr>
        <w:t>作者: Shalini Vardhan, Ritu Raj Singh, Neeraj Goel, Aditya Kushwaha</w:t>
        <w:br/>
      </w:r>
      <w:r>
        <w:rPr>
          <w:rFonts w:ascii="Times New Roman" w:hAnsi="Times New Roman" w:eastAsia="宋体"/>
          <w:sz w:val="21"/>
        </w:rPr>
        <w:t xml:space="preserve">时间: 2026-05-01 | </w:t>
      </w:r>
      <w:r>
        <w:t xml:space="preserve">链接: </w:t>
      </w:r>
      <w:hyperlink r:id="rId595">
        <w:r>
          <w:rPr>
            <w:rFonts w:ascii="Times New Roman" w:hAnsi="Times New Roman" w:eastAsia="宋体"/>
            <w:color w:val="0000FF"/>
            <w:sz w:val="21"/>
            <w:u w:val="single"/>
          </w:rPr>
          <w:t>https://doi.org/10.1016/j.optlastec.2026.114714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基于挥发性和非挥发性相变材料的复合超表面的热信息加密</w:t>
      </w:r>
    </w:p>
    <w:p>
      <w:r>
        <w:rPr>
          <w:rFonts w:ascii="Times New Roman" w:hAnsi="Times New Roman" w:eastAsia="宋体"/>
          <w:b/>
          <w:color w:val="003264"/>
          <w:sz w:val="24"/>
        </w:rPr>
        <w:t>Thermal information encryption based on composite metasurfaces comprising volatile and nonvolatile phase-change materials</w:t>
      </w:r>
    </w:p>
    <w:p>
      <w:r>
        <w:rPr>
          <w:rFonts w:ascii="Times New Roman" w:hAnsi="Times New Roman" w:eastAsia="宋体"/>
          <w:sz w:val="21"/>
        </w:rPr>
        <w:t>作者: Jungwoo Pyo, Dongkyun Kang, Jaehyeong Kim, Myeongkyu Lee</w:t>
        <w:br/>
      </w:r>
      <w:r>
        <w:rPr>
          <w:rFonts w:ascii="Times New Roman" w:hAnsi="Times New Roman" w:eastAsia="宋体"/>
          <w:sz w:val="21"/>
        </w:rPr>
        <w:t xml:space="preserve">时间: 2026-05-01 | </w:t>
      </w:r>
      <w:r>
        <w:t xml:space="preserve">链接: </w:t>
      </w:r>
      <w:hyperlink r:id="rId596">
        <w:r>
          <w:rPr>
            <w:rFonts w:ascii="Times New Roman" w:hAnsi="Times New Roman" w:eastAsia="宋体"/>
            <w:color w:val="0000FF"/>
            <w:sz w:val="21"/>
            <w:u w:val="single"/>
          </w:rPr>
          <w:t>https://doi.org/10.1016/j.optlastec.2026.114778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混合量子点纳米结构中可调谐色散和电导诱导的超光速动力学</w:t>
      </w:r>
    </w:p>
    <w:p>
      <w:r>
        <w:rPr>
          <w:rFonts w:ascii="Times New Roman" w:hAnsi="Times New Roman" w:eastAsia="宋体"/>
          <w:b/>
          <w:color w:val="003264"/>
          <w:sz w:val="24"/>
        </w:rPr>
        <w:t>Tunable dispersion and conductivity-induced superluminal dynamics in hybrid quantum dot nanostructures</w:t>
      </w:r>
    </w:p>
    <w:p>
      <w:r>
        <w:rPr>
          <w:rFonts w:ascii="Times New Roman" w:hAnsi="Times New Roman" w:eastAsia="宋体"/>
          <w:sz w:val="21"/>
        </w:rPr>
        <w:t>作者: Muhammad Idrees, Yuee Xie, Hui-Jun Li, Fazal Badshah, Zareen A. Khan</w:t>
        <w:br/>
      </w:r>
      <w:r>
        <w:rPr>
          <w:rFonts w:ascii="Times New Roman" w:hAnsi="Times New Roman" w:eastAsia="宋体"/>
          <w:sz w:val="21"/>
        </w:rPr>
        <w:t xml:space="preserve">时间: 2026-05-01 | </w:t>
      </w:r>
      <w:r>
        <w:t xml:space="preserve">链接: </w:t>
      </w:r>
      <w:hyperlink r:id="rId597">
        <w:r>
          <w:rPr>
            <w:rFonts w:ascii="Times New Roman" w:hAnsi="Times New Roman" w:eastAsia="宋体"/>
            <w:color w:val="0000FF"/>
            <w:sz w:val="21"/>
            <w:u w:val="single"/>
          </w:rPr>
          <w:t>https://doi.org/10.1016/j.optlastec.2026.114765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双壁厚结构高双折射保偏空心抗谐振光纤</w:t>
      </w:r>
    </w:p>
    <w:p>
      <w:r>
        <w:rPr>
          <w:rFonts w:ascii="Times New Roman" w:hAnsi="Times New Roman" w:eastAsia="宋体"/>
          <w:b/>
          <w:color w:val="003264"/>
          <w:sz w:val="24"/>
        </w:rPr>
        <w:t>A polarization-maintaining hollow-core anti-resonant fiber with high birefringence induced by dual-wall-thickness structure</w:t>
      </w:r>
    </w:p>
    <w:p>
      <w:r>
        <w:rPr>
          <w:rFonts w:ascii="Times New Roman" w:hAnsi="Times New Roman" w:eastAsia="宋体"/>
          <w:sz w:val="21"/>
        </w:rPr>
        <w:t>作者: Zhanqiang Hui, Siyuan Zhang, Dongdong Han, Tiantian Li, Yunlong Bai, Cheng Du</w:t>
        <w:br/>
      </w:r>
      <w:r>
        <w:rPr>
          <w:rFonts w:ascii="Times New Roman" w:hAnsi="Times New Roman" w:eastAsia="宋体"/>
          <w:sz w:val="21"/>
        </w:rPr>
        <w:t xml:space="preserve">时间: 2026-05-01 | </w:t>
      </w:r>
      <w:r>
        <w:t xml:space="preserve">链接: </w:t>
      </w:r>
      <w:hyperlink r:id="rId598">
        <w:r>
          <w:rPr>
            <w:rFonts w:ascii="Times New Roman" w:hAnsi="Times New Roman" w:eastAsia="宋体"/>
            <w:color w:val="0000FF"/>
            <w:sz w:val="21"/>
            <w:u w:val="single"/>
          </w:rPr>
          <w:t>https://doi.org/10.1016/j.optlastec.2026.114719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利用分层多尺度特征分析和动态注意力增强网络进行齿轮表面缺陷检测</w:t>
      </w:r>
    </w:p>
    <w:p>
      <w:r>
        <w:rPr>
          <w:rFonts w:ascii="Times New Roman" w:hAnsi="Times New Roman" w:eastAsia="宋体"/>
          <w:b/>
          <w:color w:val="003264"/>
          <w:sz w:val="24"/>
        </w:rPr>
        <w:t>Gear surface defect detection with hierarchical multi-scale feature analysis and dynamic attention enhancement network</w:t>
      </w:r>
    </w:p>
    <w:p>
      <w:r>
        <w:rPr>
          <w:rFonts w:ascii="Times New Roman" w:hAnsi="Times New Roman" w:eastAsia="宋体"/>
          <w:sz w:val="21"/>
        </w:rPr>
        <w:t>作者: Peng Shu, Hui Zhang, Huapan Xiao, Shaojuan Luo, Heng Wu</w:t>
        <w:br/>
      </w:r>
      <w:r>
        <w:rPr>
          <w:rFonts w:ascii="Times New Roman" w:hAnsi="Times New Roman" w:eastAsia="宋体"/>
          <w:sz w:val="21"/>
        </w:rPr>
        <w:t xml:space="preserve">时间: 2026-05-01 | </w:t>
      </w:r>
      <w:r>
        <w:t xml:space="preserve">链接: </w:t>
      </w:r>
      <w:hyperlink r:id="rId599">
        <w:r>
          <w:rPr>
            <w:rFonts w:ascii="Times New Roman" w:hAnsi="Times New Roman" w:eastAsia="宋体"/>
            <w:color w:val="0000FF"/>
            <w:sz w:val="21"/>
            <w:u w:val="single"/>
          </w:rPr>
          <w:t>https://doi.org/10.1016/j.optlastec.2026.114779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可调谐聚焦涡旋光束</w:t>
      </w:r>
    </w:p>
    <w:p>
      <w:r>
        <w:rPr>
          <w:rFonts w:ascii="Times New Roman" w:hAnsi="Times New Roman" w:eastAsia="宋体"/>
          <w:b/>
          <w:color w:val="003264"/>
          <w:sz w:val="24"/>
        </w:rPr>
        <w:t>Tunable focused vortex beams</w:t>
      </w:r>
    </w:p>
    <w:p>
      <w:r>
        <w:rPr>
          <w:rFonts w:ascii="Times New Roman" w:hAnsi="Times New Roman" w:eastAsia="宋体"/>
          <w:sz w:val="21"/>
        </w:rPr>
        <w:t>作者: Erick Ipus, Luis Ordóñez, Alexander León Ramírez, Omel Mendoza-Yero</w:t>
        <w:br/>
      </w:r>
      <w:r>
        <w:rPr>
          <w:rFonts w:ascii="Times New Roman" w:hAnsi="Times New Roman" w:eastAsia="宋体"/>
          <w:sz w:val="21"/>
        </w:rPr>
        <w:t xml:space="preserve">时间: 2026-05-01 | </w:t>
      </w:r>
      <w:r>
        <w:t xml:space="preserve">链接: </w:t>
      </w:r>
      <w:hyperlink r:id="rId600">
        <w:r>
          <w:rPr>
            <w:rFonts w:ascii="Times New Roman" w:hAnsi="Times New Roman" w:eastAsia="宋体"/>
            <w:color w:val="0000FF"/>
            <w:sz w:val="21"/>
            <w:u w:val="single"/>
          </w:rPr>
          <w:t>https://doi.org/10.1016/j.optlastec.2026.114667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石墨烯中横向电表面等离子体激元的瞬态完美激发用于活性载流子动力学</w:t>
      </w:r>
    </w:p>
    <w:p>
      <w:r>
        <w:rPr>
          <w:rFonts w:ascii="Times New Roman" w:hAnsi="Times New Roman" w:eastAsia="宋体"/>
          <w:b/>
          <w:color w:val="003264"/>
          <w:sz w:val="24"/>
        </w:rPr>
        <w:t>Transient perfect excitation of transverse-electric surface plasmon-polaritons in graphene for active carrier dynamics</w:t>
      </w:r>
    </w:p>
    <w:p>
      <w:r>
        <w:rPr>
          <w:rFonts w:ascii="Times New Roman" w:hAnsi="Times New Roman" w:eastAsia="宋体"/>
          <w:sz w:val="21"/>
        </w:rPr>
        <w:t>作者: Lixun Sun, Yuyang Xiao, Alexandros Pitilakis, Emmanouil E. Kriezis, Ting Mei</w:t>
        <w:br/>
      </w:r>
      <w:r>
        <w:rPr>
          <w:rFonts w:ascii="Times New Roman" w:hAnsi="Times New Roman" w:eastAsia="宋体"/>
          <w:sz w:val="21"/>
        </w:rPr>
        <w:t xml:space="preserve">时间: 2026-05-01 | </w:t>
      </w:r>
      <w:r>
        <w:t xml:space="preserve">链接: </w:t>
      </w:r>
      <w:hyperlink r:id="rId601">
        <w:r>
          <w:rPr>
            <w:rFonts w:ascii="Times New Roman" w:hAnsi="Times New Roman" w:eastAsia="宋体"/>
            <w:color w:val="0000FF"/>
            <w:sz w:val="21"/>
            <w:u w:val="single"/>
          </w:rPr>
          <w:t>https://doi.org/10.1016/j.optlastec.2026.114773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神经驱动光栅可实现拉盖尔-高斯模式的低串扰解复用</w:t>
      </w:r>
    </w:p>
    <w:p>
      <w:r>
        <w:rPr>
          <w:rFonts w:ascii="Times New Roman" w:hAnsi="Times New Roman" w:eastAsia="宋体"/>
          <w:b/>
          <w:color w:val="003264"/>
          <w:sz w:val="24"/>
        </w:rPr>
        <w:t>Neural-driven gratings enable low-crosstalk demultiplexing of Laguerre-Gaussian modes</w:t>
      </w:r>
    </w:p>
    <w:p>
      <w:r>
        <w:rPr>
          <w:rFonts w:ascii="Times New Roman" w:hAnsi="Times New Roman" w:eastAsia="宋体"/>
          <w:sz w:val="21"/>
        </w:rPr>
        <w:t>作者: Jiafu Chen, Xinping Wu, Xin Zhao, Qingji Zeng, Zeming Liang, Jing Wang, Zhibin Wu, George Y. Chen, Junmin Liu, Shuqing Chen, Dianyuan Fan, Zhiqiang Xie</w:t>
        <w:br/>
      </w:r>
      <w:r>
        <w:rPr>
          <w:rFonts w:ascii="Times New Roman" w:hAnsi="Times New Roman" w:eastAsia="宋体"/>
          <w:sz w:val="21"/>
        </w:rPr>
        <w:t xml:space="preserve">时间: 2026-05-01 | </w:t>
      </w:r>
      <w:r>
        <w:t xml:space="preserve">链接: </w:t>
      </w:r>
      <w:hyperlink r:id="rId602">
        <w:r>
          <w:rPr>
            <w:rFonts w:ascii="Times New Roman" w:hAnsi="Times New Roman" w:eastAsia="宋体"/>
            <w:color w:val="0000FF"/>
            <w:sz w:val="21"/>
            <w:u w:val="single"/>
          </w:rPr>
          <w:t>https://doi.org/10.1016/j.optlastec.2026.114783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带弹簧式微悬臂梁的光纤尖端磁场探头</w:t>
      </w:r>
    </w:p>
    <w:p>
      <w:r>
        <w:rPr>
          <w:rFonts w:ascii="Times New Roman" w:hAnsi="Times New Roman" w:eastAsia="宋体"/>
          <w:b/>
          <w:color w:val="003264"/>
          <w:sz w:val="24"/>
        </w:rPr>
        <w:t>Fiber-tip magnetic field probe with spring-type microcantilever</w:t>
      </w:r>
    </w:p>
    <w:p>
      <w:r>
        <w:rPr>
          <w:rFonts w:ascii="Times New Roman" w:hAnsi="Times New Roman" w:eastAsia="宋体"/>
          <w:sz w:val="21"/>
        </w:rPr>
        <w:t>作者: Liangtao Hou, Yan Li, Yuli Ren, Libin Sun, Yichao Zheng, Yi Liu, Shiliang Qu</w:t>
        <w:br/>
      </w:r>
      <w:r>
        <w:rPr>
          <w:rFonts w:ascii="Times New Roman" w:hAnsi="Times New Roman" w:eastAsia="宋体"/>
          <w:sz w:val="21"/>
        </w:rPr>
        <w:t xml:space="preserve">时间: 2026-05-01 | </w:t>
      </w:r>
      <w:r>
        <w:t xml:space="preserve">链接: </w:t>
      </w:r>
      <w:hyperlink r:id="rId603">
        <w:r>
          <w:rPr>
            <w:rFonts w:ascii="Times New Roman" w:hAnsi="Times New Roman" w:eastAsia="宋体"/>
            <w:color w:val="0000FF"/>
            <w:sz w:val="21"/>
            <w:u w:val="single"/>
          </w:rPr>
          <w:t>https://doi.org/10.1016/j.optlastec.2026.114769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着色热：基于物理的热梯度 RGB 融合，用于激光焊接中的孔隙率预测</w:t>
      </w:r>
    </w:p>
    <w:p>
      <w:r>
        <w:rPr>
          <w:rFonts w:ascii="Times New Roman" w:hAnsi="Times New Roman" w:eastAsia="宋体"/>
          <w:b/>
          <w:color w:val="003264"/>
          <w:sz w:val="24"/>
        </w:rPr>
        <w:t>Coloring heat: physics-informed RGB fusion of thermal gradients for porosity prediction in laser welding</w:t>
      </w:r>
    </w:p>
    <w:p>
      <w:r>
        <w:rPr>
          <w:rFonts w:ascii="Times New Roman" w:hAnsi="Times New Roman" w:eastAsia="宋体"/>
          <w:sz w:val="21"/>
        </w:rPr>
        <w:t>作者: Naixun Zhou, Zhi Zeng, Bowen Pang, Shaobo Sun, Zhimin Wang, Xianzhen Bu, Keer Zhou, Zhixin Liu</w:t>
        <w:br/>
      </w:r>
      <w:r>
        <w:rPr>
          <w:rFonts w:ascii="Times New Roman" w:hAnsi="Times New Roman" w:eastAsia="宋体"/>
          <w:sz w:val="21"/>
        </w:rPr>
        <w:t xml:space="preserve">时间: 2026-05-01 | </w:t>
      </w:r>
      <w:r>
        <w:t xml:space="preserve">链接: </w:t>
      </w:r>
      <w:hyperlink r:id="rId604">
        <w:r>
          <w:rPr>
            <w:rFonts w:ascii="Times New Roman" w:hAnsi="Times New Roman" w:eastAsia="宋体"/>
            <w:color w:val="0000FF"/>
            <w:sz w:val="21"/>
            <w:u w:val="single"/>
          </w:rPr>
          <w:t>https://doi.org/10.1016/j.optlastec.2026.114774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具有扩展视场的离轴数字全息显微镜</w:t>
      </w:r>
    </w:p>
    <w:p>
      <w:r>
        <w:rPr>
          <w:rFonts w:ascii="Times New Roman" w:hAnsi="Times New Roman" w:eastAsia="宋体"/>
          <w:b/>
          <w:color w:val="003264"/>
          <w:sz w:val="24"/>
        </w:rPr>
        <w:t>Off-axis digital holographic microscope with extended field-of-view</w:t>
      </w:r>
    </w:p>
    <w:p>
      <w:r>
        <w:rPr>
          <w:rFonts w:ascii="Times New Roman" w:hAnsi="Times New Roman" w:eastAsia="宋体"/>
          <w:sz w:val="21"/>
        </w:rPr>
        <w:t>作者: Jianchao Guo, Mingguang Shan, Zhi Zhong, Bin Liu, Lei Yu, Yu Wang, Lei Liu, Lijing Wang</w:t>
        <w:br/>
      </w:r>
      <w:r>
        <w:rPr>
          <w:rFonts w:ascii="Times New Roman" w:hAnsi="Times New Roman" w:eastAsia="宋体"/>
          <w:sz w:val="21"/>
        </w:rPr>
        <w:t xml:space="preserve">时间: 2026-05-01 | </w:t>
      </w:r>
      <w:r>
        <w:t xml:space="preserve">链接: </w:t>
      </w:r>
      <w:hyperlink r:id="rId605">
        <w:r>
          <w:rPr>
            <w:rFonts w:ascii="Times New Roman" w:hAnsi="Times New Roman" w:eastAsia="宋体"/>
            <w:color w:val="0000FF"/>
            <w:sz w:val="21"/>
            <w:u w:val="single"/>
          </w:rPr>
          <w:t>https://doi.org/10.1016/j.optlastec.2026.114753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双激光粉末床熔合过程中并行运行熔池的多物理场建模</w:t>
      </w:r>
    </w:p>
    <w:p>
      <w:r>
        <w:rPr>
          <w:rFonts w:ascii="Times New Roman" w:hAnsi="Times New Roman" w:eastAsia="宋体"/>
          <w:b/>
          <w:color w:val="003264"/>
          <w:sz w:val="24"/>
        </w:rPr>
        <w:t>Multi-physics modeling of parallel-running melt pools during dual-laser powder bed fusion</w:t>
      </w:r>
    </w:p>
    <w:p>
      <w:r>
        <w:rPr>
          <w:rFonts w:ascii="Times New Roman" w:hAnsi="Times New Roman" w:eastAsia="宋体"/>
          <w:sz w:val="21"/>
        </w:rPr>
        <w:t>作者: Kai Chen, Jingwen Jia, Chaochao Wu, Yan Zhang, Miao Zhang, Qinchang Wu, Wenhcao Ye, Xiaoqiang Cai, Hongliang Xiang</w:t>
        <w:br/>
      </w:r>
      <w:r>
        <w:rPr>
          <w:rFonts w:ascii="Times New Roman" w:hAnsi="Times New Roman" w:eastAsia="宋体"/>
          <w:sz w:val="21"/>
        </w:rPr>
        <w:t xml:space="preserve">时间: 2026-05-01 | </w:t>
      </w:r>
      <w:r>
        <w:t xml:space="preserve">链接: </w:t>
      </w:r>
      <w:hyperlink r:id="rId606">
        <w:r>
          <w:rPr>
            <w:rFonts w:ascii="Times New Roman" w:hAnsi="Times New Roman" w:eastAsia="宋体"/>
            <w:color w:val="0000FF"/>
            <w:sz w:val="21"/>
            <w:u w:val="single"/>
          </w:rPr>
          <w:t>https://doi.org/10.1016/j.optlastec.2026.114756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电流体动力喷射印刷透明电热显示器</w:t>
      </w:r>
    </w:p>
    <w:p>
      <w:r>
        <w:rPr>
          <w:rFonts w:ascii="Times New Roman" w:hAnsi="Times New Roman" w:eastAsia="宋体"/>
          <w:b/>
          <w:color w:val="003264"/>
          <w:sz w:val="24"/>
        </w:rPr>
        <w:t>Electrohydrodynamic jet printed transparent electro-thermal displays</w:t>
      </w:r>
    </w:p>
    <w:p>
      <w:r>
        <w:rPr>
          <w:rFonts w:ascii="Times New Roman" w:hAnsi="Times New Roman" w:eastAsia="宋体"/>
          <w:sz w:val="21"/>
        </w:rPr>
        <w:t>作者: Youchao Zhang, Jinsha Xu, Bo Li</w:t>
        <w:br/>
      </w:r>
      <w:r>
        <w:rPr>
          <w:rFonts w:ascii="Times New Roman" w:hAnsi="Times New Roman" w:eastAsia="宋体"/>
          <w:sz w:val="21"/>
        </w:rPr>
        <w:t xml:space="preserve">时间: 2026-05-01 | </w:t>
      </w:r>
      <w:r>
        <w:t xml:space="preserve">链接: </w:t>
      </w:r>
      <w:hyperlink r:id="rId607">
        <w:r>
          <w:rPr>
            <w:rFonts w:ascii="Times New Roman" w:hAnsi="Times New Roman" w:eastAsia="宋体"/>
            <w:color w:val="0000FF"/>
            <w:sz w:val="21"/>
            <w:u w:val="single"/>
          </w:rPr>
          <w:t>https://doi.org/10.1016/j.optlastec.2026.114789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NO2 传感的连续波三波长差分吸收激光雷达</w:t>
      </w:r>
    </w:p>
    <w:p>
      <w:r>
        <w:rPr>
          <w:rFonts w:ascii="Times New Roman" w:hAnsi="Times New Roman" w:eastAsia="宋体"/>
          <w:b/>
          <w:color w:val="003264"/>
          <w:sz w:val="24"/>
        </w:rPr>
        <w:t>Continuous-wave triple-wavelength differential absorption lidar for NO2 sensing</w:t>
      </w:r>
    </w:p>
    <w:p>
      <w:r>
        <w:rPr>
          <w:rFonts w:ascii="Times New Roman" w:hAnsi="Times New Roman" w:eastAsia="宋体"/>
          <w:sz w:val="21"/>
        </w:rPr>
        <w:t>作者: Yuan Cheng, Zheng Kong, Yupeng Chang, Liang Mei</w:t>
        <w:br/>
      </w:r>
      <w:r>
        <w:rPr>
          <w:rFonts w:ascii="Times New Roman" w:hAnsi="Times New Roman" w:eastAsia="宋体"/>
          <w:sz w:val="21"/>
        </w:rPr>
        <w:t xml:space="preserve">时间: 2026-05-01 | </w:t>
      </w:r>
      <w:r>
        <w:t xml:space="preserve">链接: </w:t>
      </w:r>
      <w:hyperlink r:id="rId608">
        <w:r>
          <w:rPr>
            <w:rFonts w:ascii="Times New Roman" w:hAnsi="Times New Roman" w:eastAsia="宋体"/>
            <w:color w:val="0000FF"/>
            <w:sz w:val="21"/>
            <w:u w:val="single"/>
          </w:rPr>
          <w:t>https://doi.org/10.1016/j.optlastec.2026.114706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2026-04-01 | </w:t>
      </w:r>
      <w:r>
        <w:t xml:space="preserve">链接: </w:t>
      </w:r>
      <w:hyperlink r:id="rId609">
        <w:r>
          <w:rPr>
            <w:rFonts w:ascii="Times New Roman" w:hAnsi="Times New Roman" w:eastAsia="宋体"/>
            <w:color w:val="0000FF"/>
            <w:sz w:val="21"/>
            <w:u w:val="single"/>
          </w:rPr>
          <w:t>https://doi.org/10.1016/s0030-3992(26)00154-4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通过复值神经网络通过散射介质进行单次 3D 相位恢复</w:t>
      </w:r>
    </w:p>
    <w:p>
      <w:r>
        <w:rPr>
          <w:rFonts w:ascii="Times New Roman" w:hAnsi="Times New Roman" w:eastAsia="宋体"/>
          <w:b/>
          <w:color w:val="003264"/>
          <w:sz w:val="24"/>
        </w:rPr>
        <w:t>Single-Shot 3D phase recovery through scattering media via Complex-Valued neural network</w:t>
      </w:r>
    </w:p>
    <w:p>
      <w:r>
        <w:rPr>
          <w:rFonts w:ascii="Times New Roman" w:hAnsi="Times New Roman" w:eastAsia="宋体"/>
          <w:sz w:val="21"/>
        </w:rPr>
        <w:t>作者: Yujian Mai, Ju Tang, Tingwei Shi, Jiazhen Dou, Jianglei Di, Yuwen Qin</w:t>
        <w:br/>
      </w:r>
      <w:r>
        <w:rPr>
          <w:rFonts w:ascii="Times New Roman" w:hAnsi="Times New Roman" w:eastAsia="宋体"/>
          <w:sz w:val="21"/>
        </w:rPr>
        <w:t xml:space="preserve">时间: 2026-05-01 | </w:t>
      </w:r>
      <w:r>
        <w:t xml:space="preserve">链接: </w:t>
      </w:r>
      <w:hyperlink r:id="rId610">
        <w:r>
          <w:rPr>
            <w:rFonts w:ascii="Times New Roman" w:hAnsi="Times New Roman" w:eastAsia="宋体"/>
            <w:color w:val="0000FF"/>
            <w:sz w:val="21"/>
            <w:u w:val="single"/>
          </w:rPr>
          <w:t>https://doi.org/10.1016/j.optlastec.2026.114782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基于空穴辅助多芯光纤模式共振耦合的温度和pH补偿葡萄糖生物传感器</w:t>
      </w:r>
    </w:p>
    <w:p>
      <w:r>
        <w:rPr>
          <w:rFonts w:ascii="Times New Roman" w:hAnsi="Times New Roman" w:eastAsia="宋体"/>
          <w:b/>
          <w:color w:val="003264"/>
          <w:sz w:val="24"/>
        </w:rPr>
        <w:t>A glucose biosensor with temperature and pH compensation based on mode resonance coupling in hole-assisted multi-core fiber</w:t>
      </w:r>
    </w:p>
    <w:p>
      <w:r>
        <w:rPr>
          <w:rFonts w:ascii="Times New Roman" w:hAnsi="Times New Roman" w:eastAsia="宋体"/>
          <w:sz w:val="21"/>
        </w:rPr>
        <w:t>作者: Junhui Yang, Yao Bai, Jing Yang, Can Yang, Peng Ye, Shan Gao, Jinhui Shi, Chunying Guan</w:t>
        <w:br/>
      </w:r>
      <w:r>
        <w:rPr>
          <w:rFonts w:ascii="Times New Roman" w:hAnsi="Times New Roman" w:eastAsia="宋体"/>
          <w:sz w:val="21"/>
        </w:rPr>
        <w:t xml:space="preserve">时间: 2026-05-01 | </w:t>
      </w:r>
      <w:r>
        <w:t xml:space="preserve">链接: </w:t>
      </w:r>
      <w:hyperlink r:id="rId611">
        <w:r>
          <w:rPr>
            <w:rFonts w:ascii="Times New Roman" w:hAnsi="Times New Roman" w:eastAsia="宋体"/>
            <w:color w:val="0000FF"/>
            <w:sz w:val="21"/>
            <w:u w:val="single"/>
          </w:rPr>
          <w:t>https://doi.org/10.1016/j.optlastec.2026.114754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无辅助气体混凝土远程激光切割材料去除机理及参数影响研究</w:t>
      </w:r>
    </w:p>
    <w:p>
      <w:r>
        <w:rPr>
          <w:rFonts w:ascii="Times New Roman" w:hAnsi="Times New Roman" w:eastAsia="宋体"/>
          <w:b/>
          <w:color w:val="003264"/>
          <w:sz w:val="24"/>
        </w:rPr>
        <w:t>Study on material removal mechanisms and parameter influence for remote laser cutting of concrete without assist gas</w:t>
      </w:r>
    </w:p>
    <w:p>
      <w:r>
        <w:rPr>
          <w:rFonts w:ascii="Times New Roman" w:hAnsi="Times New Roman" w:eastAsia="宋体"/>
          <w:sz w:val="21"/>
        </w:rPr>
        <w:t>作者: Yi Jian, Xingwang Bai, Penglei Jie, Lingfeng Luo, Min Mao, Changjun Qiu, Zebin Zhu, Yuguo Kang</w:t>
        <w:br/>
      </w:r>
      <w:r>
        <w:rPr>
          <w:rFonts w:ascii="Times New Roman" w:hAnsi="Times New Roman" w:eastAsia="宋体"/>
          <w:sz w:val="21"/>
        </w:rPr>
        <w:t xml:space="preserve">时间: 2026-05-01 | </w:t>
      </w:r>
      <w:r>
        <w:t xml:space="preserve">链接: </w:t>
      </w:r>
      <w:hyperlink r:id="rId612">
        <w:r>
          <w:rPr>
            <w:rFonts w:ascii="Times New Roman" w:hAnsi="Times New Roman" w:eastAsia="宋体"/>
            <w:color w:val="0000FF"/>
            <w:sz w:val="21"/>
            <w:u w:val="single"/>
          </w:rPr>
          <w:t>https://doi.org/10.1016/j.optlastec.2026.114772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太赫兹成像技术研究进展及应用前景综述</w:t>
      </w:r>
    </w:p>
    <w:p>
      <w:r>
        <w:rPr>
          <w:rFonts w:ascii="Times New Roman" w:hAnsi="Times New Roman" w:eastAsia="宋体"/>
          <w:b/>
          <w:color w:val="003264"/>
          <w:sz w:val="24"/>
        </w:rPr>
        <w:t>A review of the research progress and application prospects of terahertz imaging technology</w:t>
      </w:r>
    </w:p>
    <w:p>
      <w:r>
        <w:rPr>
          <w:rFonts w:ascii="Times New Roman" w:hAnsi="Times New Roman" w:eastAsia="宋体"/>
          <w:sz w:val="21"/>
        </w:rPr>
        <w:t>作者: Shuaikang He, Manna Gu, Zhikai Hu, Chenxia Li, Ying Tian, Le Wang, Xufeng Jing</w:t>
        <w:br/>
      </w:r>
      <w:r>
        <w:rPr>
          <w:rFonts w:ascii="Times New Roman" w:hAnsi="Times New Roman" w:eastAsia="宋体"/>
          <w:sz w:val="21"/>
        </w:rPr>
        <w:t xml:space="preserve">时间: 2026-05-01 | </w:t>
      </w:r>
      <w:r>
        <w:t xml:space="preserve">链接: </w:t>
      </w:r>
      <w:hyperlink r:id="rId613">
        <w:r>
          <w:rPr>
            <w:rFonts w:ascii="Times New Roman" w:hAnsi="Times New Roman" w:eastAsia="宋体"/>
            <w:color w:val="0000FF"/>
            <w:sz w:val="21"/>
            <w:u w:val="single"/>
          </w:rPr>
          <w:t>https://doi.org/10.1016/j.optlastec.2026.114777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鞋外底喷胶装置线激光3D视觉系统</w:t>
      </w:r>
    </w:p>
    <w:p>
      <w:r>
        <w:rPr>
          <w:rFonts w:ascii="Times New Roman" w:hAnsi="Times New Roman" w:eastAsia="宋体"/>
          <w:b/>
          <w:color w:val="003264"/>
          <w:sz w:val="24"/>
        </w:rPr>
        <w:t>Line laser 3D vision system for shoe outsole glue spraying device</w:t>
      </w:r>
    </w:p>
    <w:p>
      <w:r>
        <w:rPr>
          <w:rFonts w:ascii="Times New Roman" w:hAnsi="Times New Roman" w:eastAsia="宋体"/>
          <w:sz w:val="21"/>
        </w:rPr>
        <w:t>作者: Tianyu Wang, Yuhao Sheng, Yuyou Zhang, Junfeng Li</w:t>
        <w:br/>
      </w:r>
      <w:r>
        <w:rPr>
          <w:rFonts w:ascii="Times New Roman" w:hAnsi="Times New Roman" w:eastAsia="宋体"/>
          <w:sz w:val="21"/>
        </w:rPr>
        <w:t xml:space="preserve">时间: 2026-05-01 | </w:t>
      </w:r>
      <w:r>
        <w:t xml:space="preserve">链接: </w:t>
      </w:r>
      <w:hyperlink r:id="rId614">
        <w:r>
          <w:rPr>
            <w:rFonts w:ascii="Times New Roman" w:hAnsi="Times New Roman" w:eastAsia="宋体"/>
            <w:color w:val="0000FF"/>
            <w:sz w:val="21"/>
            <w:u w:val="single"/>
          </w:rPr>
          <w:t>https://doi.org/10.1016/j.optlastec.2026.114791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PDH 传感方案中的 PID 调整来调整基于 WGM 的磁力计的动态范围</w:t>
      </w:r>
    </w:p>
    <w:p>
      <w:r>
        <w:rPr>
          <w:rFonts w:ascii="Times New Roman" w:hAnsi="Times New Roman" w:eastAsia="宋体"/>
          <w:b/>
          <w:color w:val="003264"/>
          <w:sz w:val="24"/>
        </w:rPr>
        <w:t>Dynamic range tuning of a WGM-based magnetometer via PID adjustment in a PDH sensing scheme</w:t>
      </w:r>
    </w:p>
    <w:p>
      <w:r>
        <w:rPr>
          <w:rFonts w:ascii="Times New Roman" w:hAnsi="Times New Roman" w:eastAsia="宋体"/>
          <w:sz w:val="21"/>
        </w:rPr>
        <w:t>作者: Eyal Yacoby, Yaakov Glick, Shilat Ashush, Garry Berkovic, Assaf. Bitman</w:t>
        <w:br/>
      </w:r>
      <w:r>
        <w:rPr>
          <w:rFonts w:ascii="Times New Roman" w:hAnsi="Times New Roman" w:eastAsia="宋体"/>
          <w:sz w:val="21"/>
        </w:rPr>
        <w:t xml:space="preserve">时间: 2026-05-01 | </w:t>
      </w:r>
      <w:r>
        <w:t xml:space="preserve">链接: </w:t>
      </w:r>
      <w:hyperlink r:id="rId615">
        <w:r>
          <w:rPr>
            <w:rFonts w:ascii="Times New Roman" w:hAnsi="Times New Roman" w:eastAsia="宋体"/>
            <w:color w:val="0000FF"/>
            <w:sz w:val="21"/>
            <w:u w:val="single"/>
          </w:rPr>
          <w:t>https://doi.org/10.1016/j.optlastec.2026.114786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使用反卷积导出的滤波器设计通过光学相关进行矢量涡旋光束识别</w:t>
      </w:r>
    </w:p>
    <w:p>
      <w:r>
        <w:rPr>
          <w:rFonts w:ascii="Times New Roman" w:hAnsi="Times New Roman" w:eastAsia="宋体"/>
          <w:b/>
          <w:color w:val="003264"/>
          <w:sz w:val="24"/>
        </w:rPr>
        <w:t>Vector-vortex beam identification via optical correlation using deconvolution-derived filter design</w:t>
      </w:r>
    </w:p>
    <w:p>
      <w:r>
        <w:rPr>
          <w:rFonts w:ascii="Times New Roman" w:hAnsi="Times New Roman" w:eastAsia="宋体"/>
          <w:sz w:val="21"/>
        </w:rPr>
        <w:t>作者: Akash Pal, Allarakha Shikder, Jyothish Monikantan, Naveen K. Nishchal</w:t>
        <w:br/>
      </w:r>
      <w:r>
        <w:rPr>
          <w:rFonts w:ascii="Times New Roman" w:hAnsi="Times New Roman" w:eastAsia="宋体"/>
          <w:sz w:val="21"/>
        </w:rPr>
        <w:t xml:space="preserve">时间: 2026-05-01 | </w:t>
      </w:r>
      <w:r>
        <w:t xml:space="preserve">链接: </w:t>
      </w:r>
      <w:hyperlink r:id="rId616">
        <w:r>
          <w:rPr>
            <w:rFonts w:ascii="Times New Roman" w:hAnsi="Times New Roman" w:eastAsia="宋体"/>
            <w:color w:val="0000FF"/>
            <w:sz w:val="21"/>
            <w:u w:val="single"/>
          </w:rPr>
          <w:t>https://doi.org/10.1016/j.optlastec.2026.114785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单次相衬成像通过对称兰姆波同时测定聚合物片材的厚度和体积速度</w:t>
      </w:r>
    </w:p>
    <w:p>
      <w:r>
        <w:rPr>
          <w:rFonts w:ascii="Times New Roman" w:hAnsi="Times New Roman" w:eastAsia="宋体"/>
          <w:b/>
          <w:color w:val="003264"/>
          <w:sz w:val="24"/>
        </w:rPr>
        <w:t>Single-shot phase-contrast imaging for simultaneous determination of thickness and bulk velocities in polymeric sheets via symmetric Lamb waves</w:t>
      </w:r>
    </w:p>
    <w:p>
      <w:r>
        <w:rPr>
          <w:rFonts w:ascii="Times New Roman" w:hAnsi="Times New Roman" w:eastAsia="宋体"/>
          <w:sz w:val="21"/>
        </w:rPr>
        <w:t>作者: Lin Yang, Jian Mu, Guoyang Yu, Duo Feng, Zengming Zhang, Yanqiang Yang</w:t>
        <w:br/>
      </w:r>
      <w:r>
        <w:rPr>
          <w:rFonts w:ascii="Times New Roman" w:hAnsi="Times New Roman" w:eastAsia="宋体"/>
          <w:sz w:val="21"/>
        </w:rPr>
        <w:t xml:space="preserve">时间: 2026-05-01 | </w:t>
      </w:r>
      <w:r>
        <w:t xml:space="preserve">链接: </w:t>
      </w:r>
      <w:hyperlink r:id="rId617">
        <w:r>
          <w:rPr>
            <w:rFonts w:ascii="Times New Roman" w:hAnsi="Times New Roman" w:eastAsia="宋体"/>
            <w:color w:val="0000FF"/>
            <w:sz w:val="21"/>
            <w:u w:val="single"/>
          </w:rPr>
          <w:t>https://doi.org/10.1016/j.optlastec.2026.114768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双色散转折点共增强光纤传感器</w:t>
      </w:r>
    </w:p>
    <w:p>
      <w:r>
        <w:rPr>
          <w:rFonts w:ascii="Times New Roman" w:hAnsi="Times New Roman" w:eastAsia="宋体"/>
          <w:b/>
          <w:color w:val="003264"/>
          <w:sz w:val="24"/>
        </w:rPr>
        <w:t>Dual dispersion turning point co-enhanced fiber sensor</w:t>
      </w:r>
    </w:p>
    <w:p>
      <w:r>
        <w:rPr>
          <w:rFonts w:ascii="Times New Roman" w:hAnsi="Times New Roman" w:eastAsia="宋体"/>
          <w:sz w:val="21"/>
        </w:rPr>
        <w:t>作者: Qinhua Li, Rende Ma, Xiaoping Li, Mingsheng Niu, Hongzhong Cao, Yue Pan, Xuzhen Gao, Shitong Xu, Dengwang Li</w:t>
        <w:br/>
      </w:r>
      <w:r>
        <w:rPr>
          <w:rFonts w:ascii="Times New Roman" w:hAnsi="Times New Roman" w:eastAsia="宋体"/>
          <w:sz w:val="21"/>
        </w:rPr>
        <w:t xml:space="preserve">时间: 2026-05-01 | </w:t>
      </w:r>
      <w:r>
        <w:t xml:space="preserve">链接: </w:t>
      </w:r>
      <w:hyperlink r:id="rId618">
        <w:r>
          <w:rPr>
            <w:rFonts w:ascii="Times New Roman" w:hAnsi="Times New Roman" w:eastAsia="宋体"/>
            <w:color w:val="0000FF"/>
            <w:sz w:val="21"/>
            <w:u w:val="single"/>
          </w:rPr>
          <w:t>https://doi.org/10.1016/j.optlastec.2026.114811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激光定向能量沉积中基于同轴双波长高温计的薄壁几何形状监测和工艺优化</w:t>
      </w:r>
    </w:p>
    <w:p>
      <w:r>
        <w:rPr>
          <w:rFonts w:ascii="Times New Roman" w:hAnsi="Times New Roman" w:eastAsia="宋体"/>
          <w:b/>
          <w:color w:val="003264"/>
          <w:sz w:val="24"/>
        </w:rPr>
        <w:t>Thin wall geometry monitoring and process optimization based on coaxial dual-wavelength pyrometer in laser directed energy deposition</w:t>
      </w:r>
    </w:p>
    <w:p>
      <w:r>
        <w:rPr>
          <w:rFonts w:ascii="Times New Roman" w:hAnsi="Times New Roman" w:eastAsia="宋体"/>
          <w:sz w:val="21"/>
        </w:rPr>
        <w:t>作者: Weijie Hong, Chenguang Ma, Lang Cheng, Xiaojun Peng, Yingjie Zhang</w:t>
        <w:br/>
      </w:r>
      <w:r>
        <w:rPr>
          <w:rFonts w:ascii="Times New Roman" w:hAnsi="Times New Roman" w:eastAsia="宋体"/>
          <w:sz w:val="21"/>
        </w:rPr>
        <w:t xml:space="preserve">时间: 2026-05-01 | </w:t>
      </w:r>
      <w:r>
        <w:t xml:space="preserve">链接: </w:t>
      </w:r>
      <w:hyperlink r:id="rId619">
        <w:r>
          <w:rPr>
            <w:rFonts w:ascii="Times New Roman" w:hAnsi="Times New Roman" w:eastAsia="宋体"/>
            <w:color w:val="0000FF"/>
            <w:sz w:val="21"/>
            <w:u w:val="single"/>
          </w:rPr>
          <w:t>https://doi.org/10.1016/j.optlastec.2026.114726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通过彩色微米级聚焦全光成像的水下 3D 浮游生物行为观察框架</w:t>
      </w:r>
    </w:p>
    <w:p>
      <w:r>
        <w:rPr>
          <w:rFonts w:ascii="Times New Roman" w:hAnsi="Times New Roman" w:eastAsia="宋体"/>
          <w:b/>
          <w:color w:val="003264"/>
          <w:sz w:val="24"/>
        </w:rPr>
        <w:t>Underwater 3D plankton behavior observation framework via colorful μm-level focused plenoptic imaging</w:t>
      </w:r>
    </w:p>
    <w:p>
      <w:r>
        <w:rPr>
          <w:rFonts w:ascii="Times New Roman" w:hAnsi="Times New Roman" w:eastAsia="宋体"/>
          <w:sz w:val="21"/>
        </w:rPr>
        <w:t>作者: Hong Song, Qiaofeng Wang, Syed Raza Mehdi, Mengjie Wang, Xiaobing Li, Qi Zhang, Hui Huang, Qing Chang, Wei Cai, Deqing Mei</w:t>
        <w:br/>
      </w:r>
      <w:r>
        <w:rPr>
          <w:rFonts w:ascii="Times New Roman" w:hAnsi="Times New Roman" w:eastAsia="宋体"/>
          <w:sz w:val="21"/>
        </w:rPr>
        <w:t xml:space="preserve">时间: 2026-05-01 | </w:t>
      </w:r>
      <w:r>
        <w:t xml:space="preserve">链接: </w:t>
      </w:r>
      <w:hyperlink r:id="rId620">
        <w:r>
          <w:rPr>
            <w:rFonts w:ascii="Times New Roman" w:hAnsi="Times New Roman" w:eastAsia="宋体"/>
            <w:color w:val="0000FF"/>
            <w:sz w:val="21"/>
            <w:u w:val="single"/>
          </w:rPr>
          <w:t>https://doi.org/10.1016/j.optlastec.2026.114809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用于同心相机畸变校正的混合结构模型的自适应多层区域回溯补偿</w:t>
      </w:r>
    </w:p>
    <w:p>
      <w:r>
        <w:rPr>
          <w:rFonts w:ascii="Times New Roman" w:hAnsi="Times New Roman" w:eastAsia="宋体"/>
          <w:b/>
          <w:color w:val="003264"/>
          <w:sz w:val="24"/>
        </w:rPr>
        <w:t>Adaptive multi-layer region-backtracking compensation with hybrid-structure model for concentric camera distortion correction</w:t>
      </w:r>
    </w:p>
    <w:p>
      <w:r>
        <w:rPr>
          <w:rFonts w:ascii="Times New Roman" w:hAnsi="Times New Roman" w:eastAsia="宋体"/>
          <w:sz w:val="21"/>
        </w:rPr>
        <w:t>作者: Ge Chi, Yawei Huang, Chunhui Hu, Changxiang Yan</w:t>
        <w:br/>
      </w:r>
      <w:r>
        <w:rPr>
          <w:rFonts w:ascii="Times New Roman" w:hAnsi="Times New Roman" w:eastAsia="宋体"/>
          <w:sz w:val="21"/>
        </w:rPr>
        <w:t xml:space="preserve">时间: 2026-05-01 | </w:t>
      </w:r>
      <w:r>
        <w:t xml:space="preserve">链接: </w:t>
      </w:r>
      <w:hyperlink r:id="rId621">
        <w:r>
          <w:rPr>
            <w:rFonts w:ascii="Times New Roman" w:hAnsi="Times New Roman" w:eastAsia="宋体"/>
            <w:color w:val="0000FF"/>
            <w:sz w:val="21"/>
            <w:u w:val="single"/>
          </w:rPr>
          <w:t>https://doi.org/10.1016/j.optlastec.2026.114784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通过飞秒激光液相处理在 Ag+ 溶液中制造 Ag − PTFE 微/纳米结构用于 SERS 传感</w:t>
      </w:r>
    </w:p>
    <w:p>
      <w:r>
        <w:rPr>
          <w:rFonts w:ascii="Times New Roman" w:hAnsi="Times New Roman" w:eastAsia="宋体"/>
          <w:b/>
          <w:color w:val="003264"/>
          <w:sz w:val="24"/>
        </w:rPr>
        <w:t>Fabrication of Ag − PTFE micro/nano structures through femtosecond laser liquid-phase processing in Ag+ solution for SERS sensing</w:t>
      </w:r>
    </w:p>
    <w:p>
      <w:r>
        <w:rPr>
          <w:rFonts w:ascii="Times New Roman" w:hAnsi="Times New Roman" w:eastAsia="宋体"/>
          <w:sz w:val="21"/>
        </w:rPr>
        <w:t>作者: Xuguang He, Pei Zuo, Fang Li, Hong Tian, Guoyan Wang, Kaihu Zhang, Weina Han, Jie Zhou, Kun Yu</w:t>
        <w:br/>
      </w:r>
      <w:r>
        <w:rPr>
          <w:rFonts w:ascii="Times New Roman" w:hAnsi="Times New Roman" w:eastAsia="宋体"/>
          <w:sz w:val="21"/>
        </w:rPr>
        <w:t xml:space="preserve">时间: 2026-05-01 | </w:t>
      </w:r>
      <w:r>
        <w:t xml:space="preserve">链接: </w:t>
      </w:r>
      <w:hyperlink r:id="rId622">
        <w:r>
          <w:rPr>
            <w:rFonts w:ascii="Times New Roman" w:hAnsi="Times New Roman" w:eastAsia="宋体"/>
            <w:color w:val="0000FF"/>
            <w:sz w:val="21"/>
            <w:u w:val="single"/>
          </w:rPr>
          <w:t>https://doi.org/10.1016/j.optlastec.2026.114818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纳秒与飞秒激光联合增材加工AZ91镁合金表面完整性研究</w:t>
      </w:r>
    </w:p>
    <w:p>
      <w:r>
        <w:rPr>
          <w:rFonts w:ascii="Times New Roman" w:hAnsi="Times New Roman" w:eastAsia="宋体"/>
          <w:b/>
          <w:color w:val="003264"/>
          <w:sz w:val="24"/>
        </w:rPr>
        <w:t>Study on the surface integrity of Additively Manufactured AZ91 Mg alloy combined treated by nanosecond and femtosecond laser</w:t>
      </w:r>
    </w:p>
    <w:p>
      <w:r>
        <w:rPr>
          <w:rFonts w:ascii="Times New Roman" w:hAnsi="Times New Roman" w:eastAsia="宋体"/>
          <w:sz w:val="21"/>
        </w:rPr>
        <w:t>作者: Xintian Zhao, Zongshen Wang, Xu Jiang, Wenquan Wang, Wenhui Yu, Shan Gao, Xingchen Yan, Cheng Chang, Hongyu Zheng</w:t>
        <w:br/>
      </w:r>
      <w:r>
        <w:rPr>
          <w:rFonts w:ascii="Times New Roman" w:hAnsi="Times New Roman" w:eastAsia="宋体"/>
          <w:sz w:val="21"/>
        </w:rPr>
        <w:t xml:space="preserve">时间: 2026-05-01 | </w:t>
      </w:r>
      <w:r>
        <w:t xml:space="preserve">链接: </w:t>
      </w:r>
      <w:hyperlink r:id="rId623">
        <w:r>
          <w:rPr>
            <w:rFonts w:ascii="Times New Roman" w:hAnsi="Times New Roman" w:eastAsia="宋体"/>
            <w:color w:val="0000FF"/>
            <w:sz w:val="21"/>
            <w:u w:val="single"/>
          </w:rPr>
          <w:t>https://doi.org/10.1016/j.optlastec.2026.114817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推进电动汽车领域的激光制造</w:t>
      </w:r>
    </w:p>
    <w:p>
      <w:r>
        <w:rPr>
          <w:rFonts w:ascii="Times New Roman" w:hAnsi="Times New Roman" w:eastAsia="宋体"/>
          <w:b/>
          <w:color w:val="003264"/>
          <w:sz w:val="24"/>
        </w:rPr>
        <w:t>Advancing laser-based manufacturing in e-mobility</w:t>
      </w:r>
    </w:p>
    <w:p>
      <w:r>
        <w:rPr>
          <w:rFonts w:ascii="Times New Roman" w:hAnsi="Times New Roman" w:eastAsia="宋体"/>
          <w:sz w:val="21"/>
        </w:rPr>
        <w:t>作者: Ali Gökhan Demir</w:t>
        <w:br/>
      </w:r>
      <w:r>
        <w:rPr>
          <w:rFonts w:ascii="Times New Roman" w:hAnsi="Times New Roman" w:eastAsia="宋体"/>
          <w:sz w:val="21"/>
        </w:rPr>
        <w:t xml:space="preserve">时间: 2026-01-01 | </w:t>
      </w:r>
      <w:r>
        <w:t xml:space="preserve">链接: </w:t>
      </w:r>
      <w:hyperlink r:id="rId624">
        <w:r>
          <w:rPr>
            <w:rFonts w:ascii="Times New Roman" w:hAnsi="Times New Roman" w:eastAsia="宋体"/>
            <w:color w:val="0000FF"/>
            <w:sz w:val="21"/>
            <w:u w:val="single"/>
          </w:rPr>
          <w:t>https://doi.org/10.1016/j.optlastec.2026.114816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“用于小檗碱检测的可重复使用的分子印迹等离子体共振光纤传感器”的勘误。 [选择。激光技术。 193（A部分）（2026）114215]</w:t>
      </w:r>
    </w:p>
    <w:p>
      <w:r>
        <w:rPr>
          <w:rFonts w:ascii="Times New Roman" w:hAnsi="Times New Roman" w:eastAsia="宋体"/>
          <w:b/>
          <w:color w:val="003264"/>
          <w:sz w:val="24"/>
        </w:rPr>
        <w:t>Corrigendum to “Reusable molecularly imprinted plasmon resonance fiber-optic sensor for berberine detection”. [Opt. Laser Technol. 193(Part A) (2026) 114215]</w:t>
      </w:r>
    </w:p>
    <w:p>
      <w:r>
        <w:rPr>
          <w:rFonts w:ascii="Times New Roman" w:hAnsi="Times New Roman" w:eastAsia="宋体"/>
          <w:sz w:val="21"/>
        </w:rPr>
        <w:t>作者: Hongxin Zhang, Xue Zhou, Yanan Zhang, Xuegang Li, Yong Zhao</w:t>
        <w:br/>
      </w:r>
      <w:r>
        <w:rPr>
          <w:rFonts w:ascii="Times New Roman" w:hAnsi="Times New Roman" w:eastAsia="宋体"/>
          <w:sz w:val="21"/>
        </w:rPr>
        <w:t xml:space="preserve">时间: 2026-01-01 | </w:t>
      </w:r>
      <w:r>
        <w:t xml:space="preserve">链接: </w:t>
      </w:r>
      <w:hyperlink r:id="rId625">
        <w:r>
          <w:rPr>
            <w:rFonts w:ascii="Times New Roman" w:hAnsi="Times New Roman" w:eastAsia="宋体"/>
            <w:color w:val="0000FF"/>
            <w:sz w:val="21"/>
            <w:u w:val="single"/>
          </w:rPr>
          <w:t>https://doi.org/10.1016/j.optlastec.2026.114797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通过六方氮化硼/石墨烯法布里-珀罗腔中的声子极化子进行电驱动相干热发射</w:t>
      </w:r>
    </w:p>
    <w:p>
      <w:r>
        <w:rPr>
          <w:rFonts w:ascii="Times New Roman" w:hAnsi="Times New Roman" w:eastAsia="宋体"/>
          <w:b/>
          <w:color w:val="003264"/>
          <w:sz w:val="24"/>
        </w:rPr>
        <w:t>Electrically driven coherent thermal emission via phonon polaritons in an hBN/graphene Fabry–Pérot cavity</w:t>
      </w:r>
    </w:p>
    <w:p>
      <w:r>
        <w:rPr>
          <w:rFonts w:ascii="Times New Roman" w:hAnsi="Times New Roman" w:eastAsia="宋体"/>
          <w:sz w:val="21"/>
        </w:rPr>
        <w:t>作者: Qi Meng, Qiang Liu, Jianfa Zhang, Weihao Zheng, Fang Luo, Peining Li, Zhihong Zhu, Shiqiao Qin</w:t>
        <w:br/>
      </w:r>
      <w:r>
        <w:rPr>
          <w:rFonts w:ascii="Times New Roman" w:hAnsi="Times New Roman" w:eastAsia="宋体"/>
          <w:sz w:val="21"/>
        </w:rPr>
        <w:t xml:space="preserve">时间: 2026-05-01 | </w:t>
      </w:r>
      <w:r>
        <w:t xml:space="preserve">链接: </w:t>
      </w:r>
      <w:hyperlink r:id="rId626">
        <w:r>
          <w:rPr>
            <w:rFonts w:ascii="Times New Roman" w:hAnsi="Times New Roman" w:eastAsia="宋体"/>
            <w:color w:val="0000FF"/>
            <w:sz w:val="21"/>
            <w:u w:val="single"/>
          </w:rPr>
          <w:t>https://doi.org/10.1016/j.optlastec.2026.114813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通过飞秒激光散焦构造硅上的超波长表面结构以实现抗反射</w:t>
      </w:r>
    </w:p>
    <w:p>
      <w:r>
        <w:rPr>
          <w:rFonts w:ascii="Times New Roman" w:hAnsi="Times New Roman" w:eastAsia="宋体"/>
          <w:b/>
          <w:color w:val="003264"/>
          <w:sz w:val="24"/>
        </w:rPr>
        <w:t>Supra-wavelength surface structures on silicon by femtosecond laser defocus structuring for antireflection</w:t>
      </w:r>
    </w:p>
    <w:p>
      <w:r>
        <w:rPr>
          <w:rFonts w:ascii="Times New Roman" w:hAnsi="Times New Roman" w:eastAsia="宋体"/>
          <w:sz w:val="21"/>
        </w:rPr>
        <w:t>作者: Kun Zhou, Yanping Yuan, Chunlian Wang, Weina Han</w:t>
        <w:br/>
      </w:r>
      <w:r>
        <w:rPr>
          <w:rFonts w:ascii="Times New Roman" w:hAnsi="Times New Roman" w:eastAsia="宋体"/>
          <w:sz w:val="21"/>
        </w:rPr>
        <w:t xml:space="preserve">时间: 2026-05-01 | </w:t>
      </w:r>
      <w:r>
        <w:t xml:space="preserve">链接: </w:t>
      </w:r>
      <w:hyperlink r:id="rId627">
        <w:r>
          <w:rPr>
            <w:rFonts w:ascii="Times New Roman" w:hAnsi="Times New Roman" w:eastAsia="宋体"/>
            <w:color w:val="0000FF"/>
            <w:sz w:val="21"/>
            <w:u w:val="single"/>
          </w:rPr>
          <w:t>https://doi.org/10.1016/j.optlastec.2026.114771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基于多核挤压和激励模型不可知元学习的线激光定向能量沉积熔池状态监测</w:t>
      </w:r>
    </w:p>
    <w:p>
      <w:r>
        <w:rPr>
          <w:rFonts w:ascii="Times New Roman" w:hAnsi="Times New Roman" w:eastAsia="宋体"/>
          <w:b/>
          <w:color w:val="003264"/>
          <w:sz w:val="24"/>
        </w:rPr>
        <w:t>Melt pool state monitoring for wire laser-based directed energy deposition based on multi-kernel squeeze-and-excitation model-agnostic meta-learning</w:t>
      </w:r>
    </w:p>
    <w:p>
      <w:r>
        <w:rPr>
          <w:rFonts w:ascii="Times New Roman" w:hAnsi="Times New Roman" w:eastAsia="宋体"/>
          <w:sz w:val="21"/>
        </w:rPr>
        <w:t>作者: Fengtao Wang, Danya Song, Guiying Chen, Boyan Qiu, Shitong Peng, Jianan Guo, Xiulin Ji, Weiwei Liu</w:t>
        <w:br/>
      </w:r>
      <w:r>
        <w:rPr>
          <w:rFonts w:ascii="Times New Roman" w:hAnsi="Times New Roman" w:eastAsia="宋体"/>
          <w:sz w:val="21"/>
        </w:rPr>
        <w:t xml:space="preserve">时间: 2026-05-01 | </w:t>
      </w:r>
      <w:r>
        <w:t xml:space="preserve">链接: </w:t>
      </w:r>
      <w:hyperlink r:id="rId628">
        <w:r>
          <w:rPr>
            <w:rFonts w:ascii="Times New Roman" w:hAnsi="Times New Roman" w:eastAsia="宋体"/>
            <w:color w:val="0000FF"/>
            <w:sz w:val="21"/>
            <w:u w:val="single"/>
          </w:rPr>
          <w:t>https://doi.org/10.1016/j.optlastec.2026.114793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19:42 ---</w:t>
      </w:r>
    </w:p>
    <w:p>
      <w:pPr>
        <w:pStyle w:val="Heading2"/>
      </w:pPr>
      <w:r/>
      <w:r>
        <w:rPr>
          <w:rFonts w:ascii="Times New Roman" w:hAnsi="Times New Roman" w:eastAsia="宋体"/>
          <w:b/>
          <w:color w:val="000000"/>
          <w:sz w:val="24"/>
        </w:rPr>
        <w:t>热稳定孤子微梳中的深度学习状态分类</w:t>
      </w:r>
    </w:p>
    <w:p>
      <w:r>
        <w:rPr>
          <w:rFonts w:ascii="Times New Roman" w:hAnsi="Times New Roman" w:eastAsia="宋体"/>
          <w:b/>
          <w:color w:val="003264"/>
          <w:sz w:val="24"/>
        </w:rPr>
        <w:t>Deep-Learning-Enabled State Classification in Thermally Stabilized Soliton Microcombs</w:t>
      </w:r>
    </w:p>
    <w:p>
      <w:r>
        <w:rPr>
          <w:rFonts w:ascii="Times New Roman" w:hAnsi="Times New Roman" w:eastAsia="宋体"/>
          <w:sz w:val="21"/>
        </w:rPr>
        <w:t>作者: Haiju Li, Mohamad Reza Nurrahman, Hyeon Hwang, Jing Wang, Yang Lu, Wei Sun, Junqiu Liu, Min-Kyo Seo, Liandong Yu</w:t>
        <w:br/>
      </w:r>
      <w:r>
        <w:rPr>
          <w:rFonts w:ascii="Times New Roman" w:hAnsi="Times New Roman" w:eastAsia="宋体"/>
          <w:sz w:val="21"/>
        </w:rPr>
        <w:t xml:space="preserve">时间: 2026-01-02 | </w:t>
      </w:r>
      <w:r>
        <w:t xml:space="preserve">链接: </w:t>
      </w:r>
      <w:hyperlink r:id="rId729">
        <w:r>
          <w:rPr>
            <w:rFonts w:ascii="Times New Roman" w:hAnsi="Times New Roman" w:eastAsia="宋体"/>
            <w:color w:val="0000FF"/>
            <w:sz w:val="21"/>
            <w:u w:val="single"/>
          </w:rPr>
          <w:t>https://doi.org/10.1021/acsphotonics.5c02366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用于双模态成像的高度集成光纤传感器：提高发电效率和带宽</w:t>
      </w:r>
    </w:p>
    <w:p>
      <w:r>
        <w:rPr>
          <w:rFonts w:ascii="Times New Roman" w:hAnsi="Times New Roman" w:eastAsia="宋体"/>
          <w:b/>
          <w:color w:val="003264"/>
          <w:sz w:val="24"/>
        </w:rPr>
        <w:t>Highly Integrated Fiber-Optic Transducer for Dual-Modality Imaging: Advancing Generating Efficiency and Bandwidth</w:t>
      </w:r>
    </w:p>
    <w:p>
      <w:r>
        <w:rPr>
          <w:rFonts w:ascii="Times New Roman" w:hAnsi="Times New Roman" w:eastAsia="宋体"/>
          <w:sz w:val="21"/>
        </w:rPr>
        <w:t>作者: Dongchen Xu, Hao Li, Anqi Wang, Geng Chen, Yueqi Liu, Zhi Zhang, Shaoling Zhang, Fujun Zhang, Weili Li, Yingxiong Qin, Perry Ping Shum, Qizhen Sun</w:t>
        <w:br/>
      </w:r>
      <w:r>
        <w:rPr>
          <w:rFonts w:ascii="Times New Roman" w:hAnsi="Times New Roman" w:eastAsia="宋体"/>
          <w:sz w:val="21"/>
        </w:rPr>
        <w:t xml:space="preserve">时间: 2026-01-02 | </w:t>
      </w:r>
      <w:r>
        <w:t xml:space="preserve">链接: </w:t>
      </w:r>
      <w:hyperlink r:id="rId730">
        <w:r>
          <w:rPr>
            <w:rFonts w:ascii="Times New Roman" w:hAnsi="Times New Roman" w:eastAsia="宋体"/>
            <w:color w:val="0000FF"/>
            <w:sz w:val="21"/>
            <w:u w:val="single"/>
          </w:rPr>
          <w:t>https://doi.org/10.1021/acsphotonics.5c02463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具有光刻定义的垂直对称破缺的非局域超表面</w:t>
      </w:r>
    </w:p>
    <w:p>
      <w:r>
        <w:rPr>
          <w:rFonts w:ascii="Times New Roman" w:hAnsi="Times New Roman" w:eastAsia="宋体"/>
          <w:b/>
          <w:color w:val="003264"/>
          <w:sz w:val="24"/>
        </w:rPr>
        <w:t>Nonlocal Metasurfaces with Lithographically Defined Vertical Symmetry Breaking</w:t>
      </w:r>
    </w:p>
    <w:p>
      <w:r>
        <w:rPr>
          <w:rFonts w:ascii="Times New Roman" w:hAnsi="Times New Roman" w:eastAsia="宋体"/>
          <w:sz w:val="21"/>
        </w:rPr>
        <w:t>作者: Stephanie C. Malek, Courtney L. H. Sovinec, William M. Martinez, Chloe F. Doiron</w:t>
        <w:br/>
      </w:r>
      <w:r>
        <w:rPr>
          <w:rFonts w:ascii="Times New Roman" w:hAnsi="Times New Roman" w:eastAsia="宋体"/>
          <w:sz w:val="21"/>
        </w:rPr>
        <w:t xml:space="preserve">时间: 2026-01-05 | </w:t>
      </w:r>
      <w:r>
        <w:t xml:space="preserve">链接: </w:t>
      </w:r>
      <w:hyperlink r:id="rId731">
        <w:r>
          <w:rPr>
            <w:rFonts w:ascii="Times New Roman" w:hAnsi="Times New Roman" w:eastAsia="宋体"/>
            <w:color w:val="0000FF"/>
            <w:sz w:val="21"/>
            <w:u w:val="single"/>
          </w:rPr>
          <w:t>https://doi.org/10.1021/acsphotonics.5c02202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通过离子对配体对硫化铅量子点进行双面钝化以实现高性能近红外光电探测器</w:t>
      </w:r>
    </w:p>
    <w:p>
      <w:r>
        <w:rPr>
          <w:rFonts w:ascii="Times New Roman" w:hAnsi="Times New Roman" w:eastAsia="宋体"/>
          <w:b/>
          <w:color w:val="003264"/>
          <w:sz w:val="24"/>
        </w:rPr>
        <w:t>Dual-Facet Passivation of Lead Sulfide Quantum Dots via an Ion-Pair Ligand toward High-Performance Near-Infrared Photodetectors</w:t>
      </w:r>
    </w:p>
    <w:p>
      <w:r>
        <w:rPr>
          <w:rFonts w:ascii="Times New Roman" w:hAnsi="Times New Roman" w:eastAsia="宋体"/>
          <w:sz w:val="21"/>
        </w:rPr>
        <w:t>作者: Zi-Yu Song, Ben-Tian Xu, Ye Wang, Wei-Zhi Liu, Yun Hu, Jia-Hui Liu, Feng Zhao, Dong-Ying Zhou, Liang-Sheng Liao</w:t>
        <w:br/>
      </w:r>
      <w:r>
        <w:rPr>
          <w:rFonts w:ascii="Times New Roman" w:hAnsi="Times New Roman" w:eastAsia="宋体"/>
          <w:sz w:val="21"/>
        </w:rPr>
        <w:t xml:space="preserve">时间: 2026-01-05 | </w:t>
      </w:r>
      <w:r>
        <w:t xml:space="preserve">链接: </w:t>
      </w:r>
      <w:hyperlink r:id="rId732">
        <w:r>
          <w:rPr>
            <w:rFonts w:ascii="Times New Roman" w:hAnsi="Times New Roman" w:eastAsia="宋体"/>
            <w:color w:val="0000FF"/>
            <w:sz w:val="21"/>
            <w:u w:val="single"/>
          </w:rPr>
          <w:t>https://doi.org/10.1021/acsphotonics.5c02548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基于BaTiO&lt;sub&gt;3&lt;/sub&gt;纳米粒子嵌入树脂的大面积全息超表面制造</w:t>
      </w:r>
    </w:p>
    <w:p>
      <w:r>
        <w:rPr>
          <w:rFonts w:ascii="Times New Roman" w:hAnsi="Times New Roman" w:eastAsia="宋体"/>
          <w:b/>
          <w:color w:val="003264"/>
          <w:sz w:val="24"/>
        </w:rPr>
        <w:t>Large-Area Fabrication of Holographic Metasurfaces Based on BaTiO                     &lt;sub&gt;3&lt;/sub&gt;                     Nanoparticle-Embedded Resins</w:t>
      </w:r>
    </w:p>
    <w:p>
      <w:r>
        <w:rPr>
          <w:rFonts w:ascii="Times New Roman" w:hAnsi="Times New Roman" w:eastAsia="宋体"/>
          <w:sz w:val="21"/>
        </w:rPr>
        <w:t>作者: Seungyeon Lee, Chanwoong Park, Hansang Sung, Seongwoo Park, Hyeonseong Yun, Minjeong Lee, Heon Lee</w:t>
        <w:br/>
      </w:r>
      <w:r>
        <w:rPr>
          <w:rFonts w:ascii="Times New Roman" w:hAnsi="Times New Roman" w:eastAsia="宋体"/>
          <w:sz w:val="21"/>
        </w:rPr>
        <w:t xml:space="preserve">时间: 2026-01-06 | </w:t>
      </w:r>
      <w:r>
        <w:t xml:space="preserve">链接: </w:t>
      </w:r>
      <w:hyperlink r:id="rId733">
        <w:r>
          <w:rPr>
            <w:rFonts w:ascii="Times New Roman" w:hAnsi="Times New Roman" w:eastAsia="宋体"/>
            <w:color w:val="0000FF"/>
            <w:sz w:val="21"/>
            <w:u w:val="single"/>
          </w:rPr>
          <w:t>https://doi.org/10.1021/acsphotonics.5c02229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通过氟离子注入钝化环设计增强 InGaN 基 Micro-LED 阵列的性能</w:t>
      </w:r>
    </w:p>
    <w:p>
      <w:r>
        <w:rPr>
          <w:rFonts w:ascii="Times New Roman" w:hAnsi="Times New Roman" w:eastAsia="宋体"/>
          <w:b/>
          <w:color w:val="003264"/>
          <w:sz w:val="24"/>
        </w:rPr>
        <w:t>Enhancing the Performance of InGaN-Based Micro-LED Arrays via Fluorine Ion Implantation Passivation Ring Design</w:t>
      </w:r>
    </w:p>
    <w:p>
      <w:r>
        <w:rPr>
          <w:rFonts w:ascii="Times New Roman" w:hAnsi="Times New Roman" w:eastAsia="宋体"/>
          <w:sz w:val="21"/>
        </w:rPr>
        <w:t>作者: Yuzhu Pan, Zijing Huang, Wingcheung Chong, Tao Wang, Tiwei Chen, Jia Zhou, Dongdong Wu, Qiang Zha, Wei Cheng, Yong Cai, Wenhua Shi, Xiaodong Zhang, Dongmin Wu, Zhongming Zeng, Qian Sun, Baoshun Zhang</w:t>
        <w:br/>
      </w:r>
      <w:r>
        <w:rPr>
          <w:rFonts w:ascii="Times New Roman" w:hAnsi="Times New Roman" w:eastAsia="宋体"/>
          <w:sz w:val="21"/>
        </w:rPr>
        <w:t xml:space="preserve">时间: 2026-01-06 | </w:t>
      </w:r>
      <w:r>
        <w:t xml:space="preserve">链接: </w:t>
      </w:r>
      <w:hyperlink r:id="rId734">
        <w:r>
          <w:rPr>
            <w:rFonts w:ascii="Times New Roman" w:hAnsi="Times New Roman" w:eastAsia="宋体"/>
            <w:color w:val="0000FF"/>
            <w:sz w:val="21"/>
            <w:u w:val="single"/>
          </w:rPr>
          <w:t>https://doi.org/10.1021/acsphotonics.5c02363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通过相干像差传感的自适应光学辅助大视场结构照明显微镜</w:t>
      </w:r>
    </w:p>
    <w:p>
      <w:r>
        <w:rPr>
          <w:rFonts w:ascii="Times New Roman" w:hAnsi="Times New Roman" w:eastAsia="宋体"/>
          <w:b/>
          <w:color w:val="003264"/>
          <w:sz w:val="24"/>
        </w:rPr>
        <w:t>Adaptive Optics-Assisted Large-Field Structured Illumination Microscopy via Coherent Aberration Sensing</w:t>
      </w:r>
    </w:p>
    <w:p>
      <w:r>
        <w:rPr>
          <w:rFonts w:ascii="Times New Roman" w:hAnsi="Times New Roman" w:eastAsia="宋体"/>
          <w:sz w:val="21"/>
        </w:rPr>
        <w:t>作者: Chen Liang, Ke Du, Fan Feng, Hongrun Yang, Chang Lu, Jiayuan Wen, Heng Mao</w:t>
        <w:br/>
      </w:r>
      <w:r>
        <w:rPr>
          <w:rFonts w:ascii="Times New Roman" w:hAnsi="Times New Roman" w:eastAsia="宋体"/>
          <w:sz w:val="21"/>
        </w:rPr>
        <w:t xml:space="preserve">时间: 2026-01-07 | </w:t>
      </w:r>
      <w:r>
        <w:t xml:space="preserve">链接: </w:t>
      </w:r>
      <w:hyperlink r:id="rId735">
        <w:r>
          <w:rPr>
            <w:rFonts w:ascii="Times New Roman" w:hAnsi="Times New Roman" w:eastAsia="宋体"/>
            <w:color w:val="0000FF"/>
            <w:sz w:val="21"/>
            <w:u w:val="single"/>
          </w:rPr>
          <w:t>https://doi.org/10.1021/acsphotonics.5c02743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用于高效发光二极管的降维钙钛矿的环保且空气兼容的制造</w:t>
      </w:r>
    </w:p>
    <w:p>
      <w:r>
        <w:rPr>
          <w:rFonts w:ascii="Times New Roman" w:hAnsi="Times New Roman" w:eastAsia="宋体"/>
          <w:b/>
          <w:color w:val="003264"/>
          <w:sz w:val="24"/>
        </w:rPr>
        <w:t>Eco-Friendly and Air-Compatible Fabrication of Reduced-Dimensional Perovskites for High-Efficiency Light-Emitting Diodes</w:t>
      </w:r>
    </w:p>
    <w:p>
      <w:r>
        <w:rPr>
          <w:rFonts w:ascii="Times New Roman" w:hAnsi="Times New Roman" w:eastAsia="宋体"/>
          <w:sz w:val="21"/>
        </w:rPr>
        <w:t>作者: Jiuyao Du, Jiawei Chen, Yuhang Cui, Yuanzhuang Cheng, Danlei Zhu, Zicong Jin, Shuyue Dong, Lian Duan, Jian Xu, Dongxin Ma</w:t>
        <w:br/>
      </w:r>
      <w:r>
        <w:rPr>
          <w:rFonts w:ascii="Times New Roman" w:hAnsi="Times New Roman" w:eastAsia="宋体"/>
          <w:sz w:val="21"/>
        </w:rPr>
        <w:t xml:space="preserve">时间: 2026-01-07 | </w:t>
      </w:r>
      <w:r>
        <w:t xml:space="preserve">链接: </w:t>
      </w:r>
      <w:hyperlink r:id="rId736">
        <w:r>
          <w:rPr>
            <w:rFonts w:ascii="Times New Roman" w:hAnsi="Times New Roman" w:eastAsia="宋体"/>
            <w:color w:val="0000FF"/>
            <w:sz w:val="21"/>
            <w:u w:val="single"/>
          </w:rPr>
          <w:t>https://doi.org/10.1021/acsphotonics.5c02477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解锁和控制中心对称狄拉克半金属中的高效二阶非线性太赫兹光电流</w:t>
      </w:r>
    </w:p>
    <w:p>
      <w:r>
        <w:rPr>
          <w:rFonts w:ascii="Times New Roman" w:hAnsi="Times New Roman" w:eastAsia="宋体"/>
          <w:b/>
          <w:color w:val="003264"/>
          <w:sz w:val="24"/>
        </w:rPr>
        <w:t>Unlocking and Controlling Efficient Second-Order Nonlinear Terahertz Photocurrents in Centrosymmetric Dirac Semimetals</w:t>
      </w:r>
    </w:p>
    <w:p>
      <w:r>
        <w:rPr>
          <w:rFonts w:ascii="Times New Roman" w:hAnsi="Times New Roman" w:eastAsia="宋体"/>
          <w:sz w:val="21"/>
        </w:rPr>
        <w:t>作者: Peng Suo, Long Geng, Yunkun Yang, Chen Wang, Yidan Zhang, Xian Lin, Chao Zhang, Faxian Xiu, Guohong Ma</w:t>
        <w:br/>
      </w:r>
      <w:r>
        <w:rPr>
          <w:rFonts w:ascii="Times New Roman" w:hAnsi="Times New Roman" w:eastAsia="宋体"/>
          <w:sz w:val="21"/>
        </w:rPr>
        <w:t xml:space="preserve">时间: 2026-01-07 | </w:t>
      </w:r>
      <w:r>
        <w:t xml:space="preserve">链接: </w:t>
      </w:r>
      <w:hyperlink r:id="rId737">
        <w:r>
          <w:rPr>
            <w:rFonts w:ascii="Times New Roman" w:hAnsi="Times New Roman" w:eastAsia="宋体"/>
            <w:color w:val="0000FF"/>
            <w:sz w:val="21"/>
            <w:u w:val="single"/>
          </w:rPr>
          <w:t>https://doi.org/10.1021/acsphotonics.5c02677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2026-01-07 | </w:t>
      </w:r>
      <w:r>
        <w:t xml:space="preserve">链接: </w:t>
      </w:r>
      <w:hyperlink r:id="rId738">
        <w:r>
          <w:rPr>
            <w:rFonts w:ascii="Times New Roman" w:hAnsi="Times New Roman" w:eastAsia="宋体"/>
            <w:color w:val="0000FF"/>
            <w:sz w:val="21"/>
            <w:u w:val="single"/>
          </w:rPr>
          <w:t>https://doi.org/10.1021/phv013i001_2024416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2026-01-07 | </w:t>
      </w:r>
      <w:r>
        <w:t xml:space="preserve">链接: </w:t>
      </w:r>
      <w:hyperlink r:id="rId739">
        <w:r>
          <w:rPr>
            <w:rFonts w:ascii="Times New Roman" w:hAnsi="Times New Roman" w:eastAsia="宋体"/>
            <w:color w:val="0000FF"/>
            <w:sz w:val="21"/>
            <w:u w:val="single"/>
          </w:rPr>
          <w:t>https://doi.org/10.1021/phv013i001_2024417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用于集成量子光子学的具有局部密度变化的位置控制 InGaAs 量子点的埋置应力源工程</w:t>
      </w:r>
    </w:p>
    <w:p>
      <w:r>
        <w:rPr>
          <w:rFonts w:ascii="Times New Roman" w:hAnsi="Times New Roman" w:eastAsia="宋体"/>
          <w:b/>
          <w:color w:val="003264"/>
          <w:sz w:val="24"/>
        </w:rPr>
        <w:t>Buried Stressor Engineering for Position-Controlled InGaAs Quantum Dots with Local Density Variation for Integrated Quantum Photonics</w:t>
      </w:r>
    </w:p>
    <w:p>
      <w:r>
        <w:rPr>
          <w:rFonts w:ascii="Times New Roman" w:hAnsi="Times New Roman" w:eastAsia="宋体"/>
          <w:sz w:val="21"/>
        </w:rPr>
        <w:t>作者: Martin Podhorský, Maximilian Klonz, Lux Böhmer, Sebastian Kulig, Chirag C. Palekar, Petr Klenovský, Sven Rodt, Stephan Reitzenstein</w:t>
        <w:br/>
      </w:r>
      <w:r>
        <w:rPr>
          <w:rFonts w:ascii="Times New Roman" w:hAnsi="Times New Roman" w:eastAsia="宋体"/>
          <w:sz w:val="21"/>
        </w:rPr>
        <w:t xml:space="preserve">时间: 2026-01-07 | </w:t>
      </w:r>
      <w:r>
        <w:t xml:space="preserve">链接: </w:t>
      </w:r>
      <w:hyperlink r:id="rId740">
        <w:r>
          <w:rPr>
            <w:rFonts w:ascii="Times New Roman" w:hAnsi="Times New Roman" w:eastAsia="宋体"/>
            <w:color w:val="0000FF"/>
            <w:sz w:val="21"/>
            <w:u w:val="single"/>
          </w:rPr>
          <w:t>https://doi.org/10.1021/acsphotonics.5c02303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基于界面设计的二维钙钛矿/CdSe II 型异质结的高响应度超快宽带光电探测器</w:t>
      </w:r>
    </w:p>
    <w:p>
      <w:r>
        <w:rPr>
          <w:rFonts w:ascii="Times New Roman" w:hAnsi="Times New Roman" w:eastAsia="宋体"/>
          <w:b/>
          <w:color w:val="003264"/>
          <w:sz w:val="24"/>
        </w:rPr>
        <w:t>Ultrafast-Broadband Photodetector with High Responsivity Based on an Interface-Engineered 2D Perovskite/CdSe Type-II Heterojunction</w:t>
      </w:r>
    </w:p>
    <w:p>
      <w:r>
        <w:rPr>
          <w:rFonts w:ascii="Times New Roman" w:hAnsi="Times New Roman" w:eastAsia="宋体"/>
          <w:sz w:val="21"/>
        </w:rPr>
        <w:t>作者: Yan Yang, Haiqiang Huang, Lei Liu, Qiuhong Tan, Yifei Huang, Lujun Yang, Hui Zhang, Xuejin Zhang, Feng Song, Yingkai Liu</w:t>
        <w:br/>
      </w:r>
      <w:r>
        <w:rPr>
          <w:rFonts w:ascii="Times New Roman" w:hAnsi="Times New Roman" w:eastAsia="宋体"/>
          <w:sz w:val="21"/>
        </w:rPr>
        <w:t xml:space="preserve">时间: 2026-01-07 | </w:t>
      </w:r>
      <w:r>
        <w:t xml:space="preserve">链接: </w:t>
      </w:r>
      <w:hyperlink r:id="rId741">
        <w:r>
          <w:rPr>
            <w:rFonts w:ascii="Times New Roman" w:hAnsi="Times New Roman" w:eastAsia="宋体"/>
            <w:color w:val="0000FF"/>
            <w:sz w:val="21"/>
            <w:u w:val="single"/>
          </w:rPr>
          <w:t>https://doi.org/10.1021/acsphotonics.5c01983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与引导超表面谐振器耦合的胶体纳米片中激子和 Trion 发射的模式和偏振选择性控制</w:t>
      </w:r>
    </w:p>
    <w:p>
      <w:r>
        <w:rPr>
          <w:rFonts w:ascii="Times New Roman" w:hAnsi="Times New Roman" w:eastAsia="宋体"/>
          <w:b/>
          <w:color w:val="003264"/>
          <w:sz w:val="24"/>
        </w:rPr>
        <w:t>Mode- and Polarization-Selective Control of Exciton and Trion Emission in Colloidal Nanoplatelets Coupled to Guided Metasurface Resonators</w:t>
      </w:r>
    </w:p>
    <w:p>
      <w:r>
        <w:rPr>
          <w:rFonts w:ascii="Times New Roman" w:hAnsi="Times New Roman" w:eastAsia="宋体"/>
          <w:sz w:val="21"/>
        </w:rPr>
        <w:t>作者: Komal Sharma, Nitish Kumar Gupta, Venkatachalam P, Shankar Kumar Selvaraja, Jaydeep K. Basu</w:t>
        <w:br/>
      </w:r>
      <w:r>
        <w:rPr>
          <w:rFonts w:ascii="Times New Roman" w:hAnsi="Times New Roman" w:eastAsia="宋体"/>
          <w:sz w:val="21"/>
        </w:rPr>
        <w:t xml:space="preserve">时间: 2026-01-07 | </w:t>
      </w:r>
      <w:r>
        <w:t xml:space="preserve">链接: </w:t>
      </w:r>
      <w:hyperlink r:id="rId742">
        <w:r>
          <w:rPr>
            <w:rFonts w:ascii="Times New Roman" w:hAnsi="Times New Roman" w:eastAsia="宋体"/>
            <w:color w:val="0000FF"/>
            <w:sz w:val="21"/>
            <w:u w:val="single"/>
          </w:rPr>
          <w:t>https://doi.org/10.1021/acsphotonics.5c01774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AlN/GaN 超晶格中的等离子体耦合纳米孔阵列实现超窄带 DUV 检测</w:t>
      </w:r>
    </w:p>
    <w:p>
      <w:r>
        <w:rPr>
          <w:rFonts w:ascii="Times New Roman" w:hAnsi="Times New Roman" w:eastAsia="宋体"/>
          <w:b/>
          <w:color w:val="003264"/>
          <w:sz w:val="24"/>
        </w:rPr>
        <w:t>Ultranarrow-Band DUV Detection Enabled by Plasmonic Coupled Nanohole Arrays in AlN/GaN Superlattices</w:t>
      </w:r>
    </w:p>
    <w:p>
      <w:r>
        <w:rPr>
          <w:rFonts w:ascii="Times New Roman" w:hAnsi="Times New Roman" w:eastAsia="宋体"/>
          <w:sz w:val="21"/>
        </w:rPr>
        <w:t>作者: Junxin Chen, Lingli Zhu, Yujie Gao, Xinyu Yang, Na Gao, Deyi Fu, Li Chen, Shan Zhu, Huanyang Chen, Duanjun Cai, Shuping Li, Junyong Kang, Rong Zhang</w:t>
        <w:br/>
      </w:r>
      <w:r>
        <w:rPr>
          <w:rFonts w:ascii="Times New Roman" w:hAnsi="Times New Roman" w:eastAsia="宋体"/>
          <w:sz w:val="21"/>
        </w:rPr>
        <w:t xml:space="preserve">时间: 2026-01-08 | </w:t>
      </w:r>
      <w:r>
        <w:t xml:space="preserve">链接: </w:t>
      </w:r>
      <w:hyperlink r:id="rId743">
        <w:r>
          <w:rPr>
            <w:rFonts w:ascii="Times New Roman" w:hAnsi="Times New Roman" w:eastAsia="宋体"/>
            <w:color w:val="0000FF"/>
            <w:sz w:val="21"/>
            <w:u w:val="single"/>
          </w:rPr>
          <w:t>https://doi.org/10.1021/acsphotonics.5c02297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用于光动力治疗监测的小鼠苯并卟啉摄取和单线态氧生成的体内评估</w:t>
      </w:r>
    </w:p>
    <w:p>
      <w:r>
        <w:rPr>
          <w:rFonts w:ascii="Times New Roman" w:hAnsi="Times New Roman" w:eastAsia="宋体"/>
          <w:b/>
          <w:color w:val="003264"/>
          <w:sz w:val="24"/>
        </w:rPr>
        <w:t>In Vivo Assessment of Benzoporphyrin Uptake and Singlet Oxygen Generation in Mice for Photodynamic Therapy Monitoring</w:t>
      </w:r>
    </w:p>
    <w:p>
      <w:r>
        <w:rPr>
          <w:rFonts w:ascii="Times New Roman" w:hAnsi="Times New Roman" w:eastAsia="宋体"/>
          <w:sz w:val="21"/>
        </w:rPr>
        <w:t>作者: Vikas Vikas, Baozhu Lu, Weibing Yang, Brian C. Wilson, Timothy C. Zhu, Robert H. Hadfield</w:t>
        <w:br/>
      </w:r>
      <w:r>
        <w:rPr>
          <w:rFonts w:ascii="Times New Roman" w:hAnsi="Times New Roman" w:eastAsia="宋体"/>
          <w:sz w:val="21"/>
        </w:rPr>
        <w:t xml:space="preserve">时间: 2026-01-08 | </w:t>
      </w:r>
      <w:r>
        <w:t xml:space="preserve">链接: </w:t>
      </w:r>
      <w:hyperlink r:id="rId744">
        <w:r>
          <w:rPr>
            <w:rFonts w:ascii="Times New Roman" w:hAnsi="Times New Roman" w:eastAsia="宋体"/>
            <w:color w:val="0000FF"/>
            <w:sz w:val="21"/>
            <w:u w:val="single"/>
          </w:rPr>
          <w:t>https://doi.org/10.1021/acsphotonics.5c02685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非局域超表面连续体中束缚态的反常自发发射增强</w:t>
      </w:r>
    </w:p>
    <w:p>
      <w:r>
        <w:rPr>
          <w:rFonts w:ascii="Times New Roman" w:hAnsi="Times New Roman" w:eastAsia="宋体"/>
          <w:b/>
          <w:color w:val="003264"/>
          <w:sz w:val="24"/>
        </w:rPr>
        <w:t>Anomalous Spontaneous Emission Enhancement by Bound States in the Continuum in Nonlocal Metasurfaces</w:t>
      </w:r>
    </w:p>
    <w:p>
      <w:r>
        <w:rPr>
          <w:rFonts w:ascii="Times New Roman" w:hAnsi="Times New Roman" w:eastAsia="宋体"/>
          <w:sz w:val="21"/>
        </w:rPr>
        <w:t>作者: Keren Wang, Jing Du, Wei Wang</w:t>
        <w:br/>
      </w:r>
      <w:r>
        <w:rPr>
          <w:rFonts w:ascii="Times New Roman" w:hAnsi="Times New Roman" w:eastAsia="宋体"/>
          <w:sz w:val="21"/>
        </w:rPr>
        <w:t xml:space="preserve">时间: 2026-01-08 | </w:t>
      </w:r>
      <w:r>
        <w:t xml:space="preserve">链接: </w:t>
      </w:r>
      <w:hyperlink r:id="rId745">
        <w:r>
          <w:rPr>
            <w:rFonts w:ascii="Times New Roman" w:hAnsi="Times New Roman" w:eastAsia="宋体"/>
            <w:color w:val="0000FF"/>
            <w:sz w:val="21"/>
            <w:u w:val="single"/>
          </w:rPr>
          <w:t>https://doi.org/10.1021/acsphotonics.5c02535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硅光学相控阵的相干合成以增强功率和孔径</w:t>
      </w:r>
    </w:p>
    <w:p>
      <w:r>
        <w:rPr>
          <w:rFonts w:ascii="Times New Roman" w:hAnsi="Times New Roman" w:eastAsia="宋体"/>
          <w:b/>
          <w:color w:val="003264"/>
          <w:sz w:val="24"/>
        </w:rPr>
        <w:t>Coherent Synthesis of Silicon Optical Phased Arrays toward Enhanced Power and Aperture</w:t>
      </w:r>
    </w:p>
    <w:p>
      <w:r>
        <w:rPr>
          <w:rFonts w:ascii="Times New Roman" w:hAnsi="Times New Roman" w:eastAsia="宋体"/>
          <w:sz w:val="21"/>
        </w:rPr>
        <w:t>作者: Xin Yan, Feng Li, Han Wang, Xiaohua Feng, Weimin Xie, Yunchao Li, Xu Yang, Kai Jin, Xiqi Li, Xuejun Zhang, Mingwei Tang, Kai Wei</w:t>
        <w:br/>
      </w:r>
      <w:r>
        <w:rPr>
          <w:rFonts w:ascii="Times New Roman" w:hAnsi="Times New Roman" w:eastAsia="宋体"/>
          <w:sz w:val="21"/>
        </w:rPr>
        <w:t xml:space="preserve">时间: 2026-01-08 | </w:t>
      </w:r>
      <w:r>
        <w:t xml:space="preserve">链接: </w:t>
      </w:r>
      <w:hyperlink r:id="rId746">
        <w:r>
          <w:rPr>
            <w:rFonts w:ascii="Times New Roman" w:hAnsi="Times New Roman" w:eastAsia="宋体"/>
            <w:color w:val="0000FF"/>
            <w:sz w:val="21"/>
            <w:u w:val="single"/>
          </w:rPr>
          <w:t>https://doi.org/10.1021/acsphotonics.5c01389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非线性超表面中饱和动力学的原位跟踪</w:t>
      </w:r>
    </w:p>
    <w:p>
      <w:r>
        <w:rPr>
          <w:rFonts w:ascii="Times New Roman" w:hAnsi="Times New Roman" w:eastAsia="宋体"/>
          <w:b/>
          <w:color w:val="003264"/>
          <w:sz w:val="24"/>
        </w:rPr>
        <w:t>In Situ Tracking of Saturation Dynamics in Nonlinear Metasurfaces</w:t>
      </w:r>
    </w:p>
    <w:p>
      <w:r>
        <w:rPr>
          <w:rFonts w:ascii="Times New Roman" w:hAnsi="Times New Roman" w:eastAsia="宋体"/>
          <w:sz w:val="21"/>
        </w:rPr>
        <w:t>作者: Lun Qu, Xiaohai Liu, Wei Wu, Chenyang Li, Lu Bai, Lin Li, Pengfei Zhu, Wei Cai, Mengxin Ren, Jingjun Xu</w:t>
        <w:br/>
      </w:r>
      <w:r>
        <w:rPr>
          <w:rFonts w:ascii="Times New Roman" w:hAnsi="Times New Roman" w:eastAsia="宋体"/>
          <w:sz w:val="21"/>
        </w:rPr>
        <w:t xml:space="preserve">时间: 2026-01-09 | </w:t>
      </w:r>
      <w:r>
        <w:t xml:space="preserve">链接: </w:t>
      </w:r>
      <w:hyperlink r:id="rId747">
        <w:r>
          <w:rPr>
            <w:rFonts w:ascii="Times New Roman" w:hAnsi="Times New Roman" w:eastAsia="宋体"/>
            <w:color w:val="0000FF"/>
            <w:sz w:val="21"/>
            <w:u w:val="single"/>
          </w:rPr>
          <w:t>https://doi.org/10.1021/acsphotonics.5c02587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基于衍射神经网络的片上集成超紧凑微型光学逻辑运算</w:t>
      </w:r>
    </w:p>
    <w:p>
      <w:r>
        <w:rPr>
          <w:rFonts w:ascii="Times New Roman" w:hAnsi="Times New Roman" w:eastAsia="宋体"/>
          <w:b/>
          <w:color w:val="003264"/>
          <w:sz w:val="24"/>
        </w:rPr>
        <w:t>On-Chip Integrated Ultra-Compact Microscale Optical Logic Operations Based on Diffractive Neural Networks</w:t>
      </w:r>
    </w:p>
    <w:p>
      <w:r>
        <w:rPr>
          <w:rFonts w:ascii="Times New Roman" w:hAnsi="Times New Roman" w:eastAsia="宋体"/>
          <w:sz w:val="21"/>
        </w:rPr>
        <w:t>作者: Jiping Duan, Jinming Hu, Shengting Zhu, Bo Chen, Min Gu, Yinan Zhang</w:t>
        <w:br/>
      </w:r>
      <w:r>
        <w:rPr>
          <w:rFonts w:ascii="Times New Roman" w:hAnsi="Times New Roman" w:eastAsia="宋体"/>
          <w:sz w:val="21"/>
        </w:rPr>
        <w:t xml:space="preserve">时间: 2026-01-10 | </w:t>
      </w:r>
      <w:r>
        <w:t xml:space="preserve">链接: </w:t>
      </w:r>
      <w:hyperlink r:id="rId748">
        <w:r>
          <w:rPr>
            <w:rFonts w:ascii="Times New Roman" w:hAnsi="Times New Roman" w:eastAsia="宋体"/>
            <w:color w:val="0000FF"/>
            <w:sz w:val="21"/>
            <w:u w:val="single"/>
          </w:rPr>
          <w:t>https://doi.org/10.1021/acsphotonics.5c02472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使用子电极微透镜阵列的深堆叠白色 OLED 中的波导模式外耦合</w:t>
      </w:r>
    </w:p>
    <w:p>
      <w:r>
        <w:rPr>
          <w:rFonts w:ascii="Times New Roman" w:hAnsi="Times New Roman" w:eastAsia="宋体"/>
          <w:b/>
          <w:color w:val="003264"/>
          <w:sz w:val="24"/>
        </w:rPr>
        <w:t>Waveguide Mode Outcoupling in Deep-Stacked White OLEDs Using a Subelectrode Microlens Array</w:t>
      </w:r>
    </w:p>
    <w:p>
      <w:r>
        <w:rPr>
          <w:rFonts w:ascii="Times New Roman" w:hAnsi="Times New Roman" w:eastAsia="宋体"/>
          <w:sz w:val="21"/>
        </w:rPr>
        <w:t>作者: Claire E. Arneson, Xinyi Zhou, Jeffrey Spindler, Marina Kondakova, Mike Andre, Ryan Mashack, Dustin Comfort, Nick Leykin, Stephen R. Forrest</w:t>
        <w:br/>
      </w:r>
      <w:r>
        <w:rPr>
          <w:rFonts w:ascii="Times New Roman" w:hAnsi="Times New Roman" w:eastAsia="宋体"/>
          <w:sz w:val="21"/>
        </w:rPr>
        <w:t xml:space="preserve">时间: 2026-01-12 | </w:t>
      </w:r>
      <w:r>
        <w:t xml:space="preserve">链接: </w:t>
      </w:r>
      <w:hyperlink r:id="rId749">
        <w:r>
          <w:rPr>
            <w:rFonts w:ascii="Times New Roman" w:hAnsi="Times New Roman" w:eastAsia="宋体"/>
            <w:color w:val="0000FF"/>
            <w:sz w:val="21"/>
            <w:u w:val="single"/>
          </w:rPr>
          <w:t>https://doi.org/10.1021/acsphotonics.5c01899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偶极矩工程抑制低阈值深红色钙钛矿 ASE 的俄歇复合</w:t>
      </w:r>
    </w:p>
    <w:p>
      <w:r>
        <w:rPr>
          <w:rFonts w:ascii="Times New Roman" w:hAnsi="Times New Roman" w:eastAsia="宋体"/>
          <w:b/>
          <w:color w:val="003264"/>
          <w:sz w:val="24"/>
        </w:rPr>
        <w:t>Dipole-Moment Engineering Suppresses Auger Recombination for Low-Threshold Deep-Red Perovskite ASE</w:t>
      </w:r>
    </w:p>
    <w:p>
      <w:r>
        <w:rPr>
          <w:rFonts w:ascii="Times New Roman" w:hAnsi="Times New Roman" w:eastAsia="宋体"/>
          <w:sz w:val="21"/>
        </w:rPr>
        <w:t>作者: Shulin Han, Jianzhong Fan, Shiqi Shi, Jingwen Liu, En Cao, Shuai Qiu, Yuzhi Song, Chuan-Kui Wang, Lei Cai</w:t>
        <w:br/>
      </w:r>
      <w:r>
        <w:rPr>
          <w:rFonts w:ascii="Times New Roman" w:hAnsi="Times New Roman" w:eastAsia="宋体"/>
          <w:sz w:val="21"/>
        </w:rPr>
        <w:t xml:space="preserve">时间: 2026-01-12 | </w:t>
      </w:r>
      <w:r>
        <w:t xml:space="preserve">链接: </w:t>
      </w:r>
      <w:hyperlink r:id="rId750">
        <w:r>
          <w:rPr>
            <w:rFonts w:ascii="Times New Roman" w:hAnsi="Times New Roman" w:eastAsia="宋体"/>
            <w:color w:val="0000FF"/>
            <w:sz w:val="21"/>
            <w:u w:val="single"/>
          </w:rPr>
          <w:t>https://doi.org/10.1021/acsphotonics.5c02873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贝叶斯 MINFLUX 定位显微镜</w:t>
      </w:r>
    </w:p>
    <w:p>
      <w:r>
        <w:rPr>
          <w:rFonts w:ascii="Times New Roman" w:hAnsi="Times New Roman" w:eastAsia="宋体"/>
          <w:b/>
          <w:color w:val="003264"/>
          <w:sz w:val="24"/>
        </w:rPr>
        <w:t>Bayesian MINFLUX Localization Microscopy</w:t>
      </w:r>
    </w:p>
    <w:p>
      <w:r>
        <w:rPr>
          <w:rFonts w:ascii="Times New Roman" w:hAnsi="Times New Roman" w:eastAsia="宋体"/>
          <w:sz w:val="21"/>
        </w:rPr>
        <w:t>作者: Steffen Schultze, Helmut Grubmüller</w:t>
        <w:br/>
      </w:r>
      <w:r>
        <w:rPr>
          <w:rFonts w:ascii="Times New Roman" w:hAnsi="Times New Roman" w:eastAsia="宋体"/>
          <w:sz w:val="21"/>
        </w:rPr>
        <w:t xml:space="preserve">时间: 2026-01-12 | </w:t>
      </w:r>
      <w:r>
        <w:t xml:space="preserve">链接: </w:t>
      </w:r>
      <w:hyperlink r:id="rId751">
        <w:r>
          <w:rPr>
            <w:rFonts w:ascii="Times New Roman" w:hAnsi="Times New Roman" w:eastAsia="宋体"/>
            <w:color w:val="0000FF"/>
            <w:sz w:val="21"/>
            <w:u w:val="single"/>
          </w:rPr>
          <w:t>https://doi.org/10.1021/acsphotonics.5c02739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Ge/Si 异质结纳米线中波长可切换的正负光电导</w:t>
      </w:r>
    </w:p>
    <w:p>
      <w:r>
        <w:rPr>
          <w:rFonts w:ascii="Times New Roman" w:hAnsi="Times New Roman" w:eastAsia="宋体"/>
          <w:b/>
          <w:color w:val="003264"/>
          <w:sz w:val="24"/>
        </w:rPr>
        <w:t>Wavelength-Switchable Positive and Negative Photoconductivity in a Ge/Si Heterojunction Nanowire</w:t>
      </w:r>
    </w:p>
    <w:p>
      <w:r>
        <w:rPr>
          <w:rFonts w:ascii="Times New Roman" w:hAnsi="Times New Roman" w:eastAsia="宋体"/>
          <w:sz w:val="21"/>
        </w:rPr>
        <w:t>作者: Huayou Liu, Jing Zhang, Jie-yin Zhang, Jiayuan Zhao, Constantinos Valagiannopoulos, Daniele Tosi, Jian-jun Zhang, Zhijuan Su, Yaping Dan</w:t>
        <w:br/>
      </w:r>
      <w:r>
        <w:rPr>
          <w:rFonts w:ascii="Times New Roman" w:hAnsi="Times New Roman" w:eastAsia="宋体"/>
          <w:sz w:val="21"/>
        </w:rPr>
        <w:t xml:space="preserve">时间: 2026-01-12 | </w:t>
      </w:r>
      <w:r>
        <w:t xml:space="preserve">链接: </w:t>
      </w:r>
      <w:hyperlink r:id="rId752">
        <w:r>
          <w:rPr>
            <w:rFonts w:ascii="Times New Roman" w:hAnsi="Times New Roman" w:eastAsia="宋体"/>
            <w:color w:val="0000FF"/>
            <w:sz w:val="21"/>
            <w:u w:val="single"/>
          </w:rPr>
          <w:t>https://doi.org/10.1021/acsphotonics.5c02680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InGaN/AlGaN 纳米线发光二极管的极端温度 (1000 °C) 运行</w:t>
      </w:r>
    </w:p>
    <w:p>
      <w:r>
        <w:rPr>
          <w:rFonts w:ascii="Times New Roman" w:hAnsi="Times New Roman" w:eastAsia="宋体"/>
          <w:b/>
          <w:color w:val="003264"/>
          <w:sz w:val="24"/>
        </w:rPr>
        <w:t>Extreme-Temperature (1000 °C) Operation of InGaN/AlGaN Nanowire Light-Emitting Diodes</w:t>
      </w:r>
    </w:p>
    <w:p>
      <w:r>
        <w:rPr>
          <w:rFonts w:ascii="Times New Roman" w:hAnsi="Times New Roman" w:eastAsia="宋体"/>
          <w:sz w:val="21"/>
        </w:rPr>
        <w:t>作者: Mano Bala Sankar Muthu, Injamamul Hoque Emu, Ravi Teja Velpula, Hieu Pham Trung Nguyen</w:t>
        <w:br/>
      </w:r>
      <w:r>
        <w:rPr>
          <w:rFonts w:ascii="Times New Roman" w:hAnsi="Times New Roman" w:eastAsia="宋体"/>
          <w:sz w:val="21"/>
        </w:rPr>
        <w:t xml:space="preserve">时间: 2026-01-12 | </w:t>
      </w:r>
      <w:r>
        <w:t xml:space="preserve">链接: </w:t>
      </w:r>
      <w:hyperlink r:id="rId753">
        <w:r>
          <w:rPr>
            <w:rFonts w:ascii="Times New Roman" w:hAnsi="Times New Roman" w:eastAsia="宋体"/>
            <w:color w:val="0000FF"/>
            <w:sz w:val="21"/>
            <w:u w:val="single"/>
          </w:rPr>
          <w:t>https://doi.org/10.1021/acsphotonics.5c01569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用于光子神经网络的基于 Sb &lt;sub&gt;2&lt;/sub&gt; Se &lt;sub&gt;3&lt;/sub&gt; 的非易失性可编程光子晶体纳米束腔</w:t>
      </w:r>
    </w:p>
    <w:p>
      <w:r>
        <w:rPr>
          <w:rFonts w:ascii="Times New Roman" w:hAnsi="Times New Roman" w:eastAsia="宋体"/>
          <w:b/>
          <w:color w:val="003264"/>
          <w:sz w:val="24"/>
        </w:rPr>
        <w:t>A Nonvolatile Programmable Photonic Crystal Nanobeam Cavity Based on Sb                     &lt;sub&gt;2&lt;/sub&gt;                     Se                     &lt;sub&gt;3&lt;/sub&gt;                     for Photonic Neural Networks</w:t>
      </w:r>
    </w:p>
    <w:p>
      <w:r>
        <w:rPr>
          <w:rFonts w:ascii="Times New Roman" w:hAnsi="Times New Roman" w:eastAsia="宋体"/>
          <w:sz w:val="21"/>
        </w:rPr>
        <w:t>作者: Yingjie Xu, Lidan Lu, Bofei Zhu, Li Yang, Guang Chen, Jinyi Du, Guanghui Ren, Jin Zhang, Zheng You, Lianqing Zhu</w:t>
        <w:br/>
      </w:r>
      <w:r>
        <w:rPr>
          <w:rFonts w:ascii="Times New Roman" w:hAnsi="Times New Roman" w:eastAsia="宋体"/>
          <w:sz w:val="21"/>
        </w:rPr>
        <w:t xml:space="preserve">时间: 2026-01-13 | </w:t>
      </w:r>
      <w:r>
        <w:t xml:space="preserve">链接: </w:t>
      </w:r>
      <w:hyperlink r:id="rId754">
        <w:r>
          <w:rPr>
            <w:rFonts w:ascii="Times New Roman" w:hAnsi="Times New Roman" w:eastAsia="宋体"/>
            <w:color w:val="0000FF"/>
            <w:sz w:val="21"/>
            <w:u w:val="single"/>
          </w:rPr>
          <w:t>https://doi.org/10.1021/acsphotonics.5c02246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使用介电超透镜进行双光子内显微成像</w:t>
      </w:r>
    </w:p>
    <w:p>
      <w:r>
        <w:rPr>
          <w:rFonts w:ascii="Times New Roman" w:hAnsi="Times New Roman" w:eastAsia="宋体"/>
          <w:b/>
          <w:color w:val="003264"/>
          <w:sz w:val="24"/>
        </w:rPr>
        <w:t>Two-Photon Endomicroscopic Imaging with Dielectric Metalens</w:t>
      </w:r>
    </w:p>
    <w:p>
      <w:r>
        <w:rPr>
          <w:rFonts w:ascii="Times New Roman" w:hAnsi="Times New Roman" w:eastAsia="宋体"/>
          <w:sz w:val="21"/>
        </w:rPr>
        <w:t>作者: Conghao Wang, Yao Zhang, Huilan Liu, Jun Qin, Xiaoshao Ma, Yijing Zhang, Yanhui Hu, Yuqian Gao, Dawei Li, Aimin Wang, Lishuang Feng</w:t>
        <w:br/>
      </w:r>
      <w:r>
        <w:rPr>
          <w:rFonts w:ascii="Times New Roman" w:hAnsi="Times New Roman" w:eastAsia="宋体"/>
          <w:sz w:val="21"/>
        </w:rPr>
        <w:t xml:space="preserve">时间: 2026-01-14 | </w:t>
      </w:r>
      <w:r>
        <w:t xml:space="preserve">链接: </w:t>
      </w:r>
      <w:hyperlink r:id="rId755">
        <w:r>
          <w:rPr>
            <w:rFonts w:ascii="Times New Roman" w:hAnsi="Times New Roman" w:eastAsia="宋体"/>
            <w:color w:val="0000FF"/>
            <w:sz w:val="21"/>
            <w:u w:val="single"/>
          </w:rPr>
          <w:t>https://doi.org/10.1021/acsphotonics.5c02431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具有各向异性亚波长扰动的 X 切割绝缘体上铌酸锂偏振分束器</w:t>
      </w:r>
    </w:p>
    <w:p>
      <w:r>
        <w:rPr>
          <w:rFonts w:ascii="Times New Roman" w:hAnsi="Times New Roman" w:eastAsia="宋体"/>
          <w:b/>
          <w:color w:val="003264"/>
          <w:sz w:val="24"/>
        </w:rPr>
        <w:t>X-Cut Lithium-Niobate-On-Insulator Polarization Beam Splitter with Anisotropic Subwavelength Perturbation</w:t>
      </w:r>
    </w:p>
    <w:p>
      <w:r>
        <w:rPr>
          <w:rFonts w:ascii="Times New Roman" w:hAnsi="Times New Roman" w:eastAsia="宋体"/>
          <w:sz w:val="21"/>
        </w:rPr>
        <w:t>作者: Chenlei Li, Jianghao He, Ming Zhang, Weixi Liu, Liu Liu, Daoxin Dai</w:t>
        <w:br/>
      </w:r>
      <w:r>
        <w:rPr>
          <w:rFonts w:ascii="Times New Roman" w:hAnsi="Times New Roman" w:eastAsia="宋体"/>
          <w:sz w:val="21"/>
        </w:rPr>
        <w:t xml:space="preserve">时间: 2026-01-14 | </w:t>
      </w:r>
      <w:r>
        <w:t xml:space="preserve">链接: </w:t>
      </w:r>
      <w:hyperlink r:id="rId756">
        <w:r>
          <w:rPr>
            <w:rFonts w:ascii="Times New Roman" w:hAnsi="Times New Roman" w:eastAsia="宋体"/>
            <w:color w:val="0000FF"/>
            <w:sz w:val="21"/>
            <w:u w:val="single"/>
          </w:rPr>
          <w:t>https://doi.org/10.1021/acsphotonics.5c02978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400 kHz 扫描速率和 60 nm 连续调谐范围的超快宽带波长扫描 DFB 激光阵列</w:t>
      </w:r>
    </w:p>
    <w:p>
      <w:r>
        <w:rPr>
          <w:rFonts w:ascii="Times New Roman" w:hAnsi="Times New Roman" w:eastAsia="宋体"/>
          <w:b/>
          <w:color w:val="003264"/>
          <w:sz w:val="24"/>
        </w:rPr>
        <w:t>Ultra-Fast Broadband Wavelength-Swept DFB Laser Array with 400 kHz Sweep Rate and 60 nm Continuous Tuning Range</w:t>
      </w:r>
    </w:p>
    <w:p>
      <w:r>
        <w:rPr>
          <w:rFonts w:ascii="Times New Roman" w:hAnsi="Times New Roman" w:eastAsia="宋体"/>
          <w:sz w:val="21"/>
        </w:rPr>
        <w:t>作者: Yaqiang Fan, Yuan Lv, Haolin Xia, Jingxuan Zhang, Zhenxing Sun, Wei Yuan, Yue Zhang, Pan Dai, Jihong Xu, Feng Wang, Xiangfei Chen</w:t>
        <w:br/>
      </w:r>
      <w:r>
        <w:rPr>
          <w:rFonts w:ascii="Times New Roman" w:hAnsi="Times New Roman" w:eastAsia="宋体"/>
          <w:sz w:val="21"/>
        </w:rPr>
        <w:t xml:space="preserve">时间: 2026-01-14 | </w:t>
      </w:r>
      <w:r>
        <w:t xml:space="preserve">链接: </w:t>
      </w:r>
      <w:hyperlink r:id="rId757">
        <w:r>
          <w:rPr>
            <w:rFonts w:ascii="Times New Roman" w:hAnsi="Times New Roman" w:eastAsia="宋体"/>
            <w:color w:val="0000FF"/>
            <w:sz w:val="21"/>
            <w:u w:val="single"/>
          </w:rPr>
          <w:t>https://doi.org/10.1021/acsphotonics.5c01159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具有色散工程超光学器件的高灵敏度 RGB-NIR 图像传感器</w:t>
      </w:r>
    </w:p>
    <w:p>
      <w:r>
        <w:rPr>
          <w:rFonts w:ascii="Times New Roman" w:hAnsi="Times New Roman" w:eastAsia="宋体"/>
          <w:b/>
          <w:color w:val="003264"/>
          <w:sz w:val="24"/>
        </w:rPr>
        <w:t>High-Sensitivity RGB–NIR Image Sensor with Dispersion-Engineered Meta-Optics</w:t>
      </w:r>
    </w:p>
    <w:p>
      <w:r>
        <w:rPr>
          <w:rFonts w:ascii="Times New Roman" w:hAnsi="Times New Roman" w:eastAsia="宋体"/>
          <w:sz w:val="21"/>
        </w:rPr>
        <w:t>作者: Masashi Miyata, Kota Shikama, Hironari Takehara, Jun Ohta, Toshikazu Hashimoto</w:t>
        <w:br/>
      </w:r>
      <w:r>
        <w:rPr>
          <w:rFonts w:ascii="Times New Roman" w:hAnsi="Times New Roman" w:eastAsia="宋体"/>
          <w:sz w:val="21"/>
        </w:rPr>
        <w:t xml:space="preserve">时间: 2026-01-15 | </w:t>
      </w:r>
      <w:r>
        <w:t xml:space="preserve">链接: </w:t>
      </w:r>
      <w:hyperlink r:id="rId758">
        <w:r>
          <w:rPr>
            <w:rFonts w:ascii="Times New Roman" w:hAnsi="Times New Roman" w:eastAsia="宋体"/>
            <w:color w:val="0000FF"/>
            <w:sz w:val="21"/>
            <w:u w:val="single"/>
          </w:rPr>
          <w:t>https://doi.org/10.1021/acsphotonics.5c02801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激光二极管多光谱光声介观检查</w:t>
      </w:r>
    </w:p>
    <w:p>
      <w:r>
        <w:rPr>
          <w:rFonts w:ascii="Times New Roman" w:hAnsi="Times New Roman" w:eastAsia="宋体"/>
          <w:b/>
          <w:color w:val="003264"/>
          <w:sz w:val="24"/>
        </w:rPr>
        <w:t>Multispectral Optoacoustic Mesoscopy with Laser Diodes</w:t>
      </w:r>
    </w:p>
    <w:p>
      <w:r>
        <w:rPr>
          <w:rFonts w:ascii="Times New Roman" w:hAnsi="Times New Roman" w:eastAsia="宋体"/>
          <w:sz w:val="21"/>
        </w:rPr>
        <w:t>作者: Xiang Liu, Tian Jin, Cristian Ciobanu, Xosé Luís Deán-Ben, Daniel Razansky</w:t>
        <w:br/>
      </w:r>
      <w:r>
        <w:rPr>
          <w:rFonts w:ascii="Times New Roman" w:hAnsi="Times New Roman" w:eastAsia="宋体"/>
          <w:sz w:val="21"/>
        </w:rPr>
        <w:t xml:space="preserve">时间: 2026-01-18 | </w:t>
      </w:r>
      <w:r>
        <w:t xml:space="preserve">链接: </w:t>
      </w:r>
      <w:hyperlink r:id="rId759">
        <w:r>
          <w:rPr>
            <w:rFonts w:ascii="Times New Roman" w:hAnsi="Times New Roman" w:eastAsia="宋体"/>
            <w:color w:val="0000FF"/>
            <w:sz w:val="21"/>
            <w:u w:val="single"/>
          </w:rPr>
          <w:t>https://doi.org/10.1021/acsphotonics.5c02108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热泳活性 Janus 胶体的动态稳定光学捕获</w:t>
      </w:r>
    </w:p>
    <w:p>
      <w:r>
        <w:rPr>
          <w:rFonts w:ascii="Times New Roman" w:hAnsi="Times New Roman" w:eastAsia="宋体"/>
          <w:b/>
          <w:color w:val="003264"/>
          <w:sz w:val="24"/>
        </w:rPr>
        <w:t>Dynamically Stable Optical Trapping of Thermophoretically Active Janus Colloids</w:t>
      </w:r>
    </w:p>
    <w:p>
      <w:r>
        <w:rPr>
          <w:rFonts w:ascii="Times New Roman" w:hAnsi="Times New Roman" w:eastAsia="宋体"/>
          <w:sz w:val="21"/>
        </w:rPr>
        <w:t>作者: Sanatan Halder, Manas Khan</w:t>
        <w:br/>
      </w:r>
      <w:r>
        <w:rPr>
          <w:rFonts w:ascii="Times New Roman" w:hAnsi="Times New Roman" w:eastAsia="宋体"/>
          <w:sz w:val="21"/>
        </w:rPr>
        <w:t xml:space="preserve">时间: 2026-01-19 | </w:t>
      </w:r>
      <w:r>
        <w:t xml:space="preserve">链接: </w:t>
      </w:r>
      <w:hyperlink r:id="rId760">
        <w:r>
          <w:rPr>
            <w:rFonts w:ascii="Times New Roman" w:hAnsi="Times New Roman" w:eastAsia="宋体"/>
            <w:color w:val="0000FF"/>
            <w:sz w:val="21"/>
            <w:u w:val="single"/>
          </w:rPr>
          <w:t>https://doi.org/10.1021/acsphotonics.5c02352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有机合金晶体微腔增强可控光子自旋轨道耦合</w:t>
      </w:r>
    </w:p>
    <w:p>
      <w:r>
        <w:rPr>
          <w:rFonts w:ascii="Times New Roman" w:hAnsi="Times New Roman" w:eastAsia="宋体"/>
          <w:b/>
          <w:color w:val="003264"/>
          <w:sz w:val="24"/>
        </w:rPr>
        <w:t>Organic Alloy Crystal Microcavity Boosting the Controllable Photonic Spin–Orbit Coupling</w:t>
      </w:r>
    </w:p>
    <w:p>
      <w:r>
        <w:rPr>
          <w:rFonts w:ascii="Times New Roman" w:hAnsi="Times New Roman" w:eastAsia="宋体"/>
          <w:sz w:val="21"/>
        </w:rPr>
        <w:t>作者: Shaoxian Huang, Xiaohong Zhang, Xuekai Ma, Chunling Gu, Xiaohui Zhao, Qing Liao, Jiahuan Ren</w:t>
        <w:br/>
      </w:r>
      <w:r>
        <w:rPr>
          <w:rFonts w:ascii="Times New Roman" w:hAnsi="Times New Roman" w:eastAsia="宋体"/>
          <w:sz w:val="21"/>
        </w:rPr>
        <w:t xml:space="preserve">时间: 2026-01-19 | </w:t>
      </w:r>
      <w:r>
        <w:t xml:space="preserve">链接: </w:t>
      </w:r>
      <w:hyperlink r:id="rId761">
        <w:r>
          <w:rPr>
            <w:rFonts w:ascii="Times New Roman" w:hAnsi="Times New Roman" w:eastAsia="宋体"/>
            <w:color w:val="0000FF"/>
            <w:sz w:val="21"/>
            <w:u w:val="single"/>
          </w:rPr>
          <w:t>https://doi.org/10.1021/acsphotonics.5c02255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通过纳米雕刻将光子模式体积减少几个数量级</w:t>
      </w:r>
    </w:p>
    <w:p>
      <w:r>
        <w:rPr>
          <w:rFonts w:ascii="Times New Roman" w:hAnsi="Times New Roman" w:eastAsia="宋体"/>
          <w:b/>
          <w:color w:val="003264"/>
          <w:sz w:val="24"/>
        </w:rPr>
        <w:t>Orders of Magnitude Reduction in Photonic Mode Volume by Nanosculpting</w:t>
      </w:r>
    </w:p>
    <w:p>
      <w:r>
        <w:rPr>
          <w:rFonts w:ascii="Times New Roman" w:hAnsi="Times New Roman" w:eastAsia="宋体"/>
          <w:sz w:val="21"/>
        </w:rPr>
        <w:t>作者: Rasmus E. Christiansen, Jesper Mørk, Ole Sigmund</w:t>
        <w:br/>
      </w:r>
      <w:r>
        <w:rPr>
          <w:rFonts w:ascii="Times New Roman" w:hAnsi="Times New Roman" w:eastAsia="宋体"/>
          <w:sz w:val="21"/>
        </w:rPr>
        <w:t xml:space="preserve">时间: 2026-01-20 | </w:t>
      </w:r>
      <w:r>
        <w:t xml:space="preserve">链接: </w:t>
      </w:r>
      <w:hyperlink r:id="rId762">
        <w:r>
          <w:rPr>
            <w:rFonts w:ascii="Times New Roman" w:hAnsi="Times New Roman" w:eastAsia="宋体"/>
            <w:color w:val="0000FF"/>
            <w:sz w:val="21"/>
            <w:u w:val="single"/>
          </w:rPr>
          <w:t>https://doi.org/10.1021/acsphotonics.5c02281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2026-01-21 | </w:t>
      </w:r>
      <w:r>
        <w:t xml:space="preserve">链接: </w:t>
      </w:r>
      <w:hyperlink r:id="rId763">
        <w:r>
          <w:rPr>
            <w:rFonts w:ascii="Times New Roman" w:hAnsi="Times New Roman" w:eastAsia="宋体"/>
            <w:color w:val="0000FF"/>
            <w:sz w:val="21"/>
            <w:u w:val="single"/>
          </w:rPr>
          <w:t>https://doi.org/10.1021/phv013i002_2031574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2026-01-21 | </w:t>
      </w:r>
      <w:r>
        <w:t xml:space="preserve">链接: </w:t>
      </w:r>
      <w:hyperlink r:id="rId764">
        <w:r>
          <w:rPr>
            <w:rFonts w:ascii="Times New Roman" w:hAnsi="Times New Roman" w:eastAsia="宋体"/>
            <w:color w:val="0000FF"/>
            <w:sz w:val="21"/>
            <w:u w:val="single"/>
          </w:rPr>
          <w:t>https://doi.org/10.1021/phv013i002_2031573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仅使用两个 MZM 的光子储层计算的架构级简化和非线性增强</w:t>
      </w:r>
    </w:p>
    <w:p>
      <w:r>
        <w:rPr>
          <w:rFonts w:ascii="Times New Roman" w:hAnsi="Times New Roman" w:eastAsia="宋体"/>
          <w:b/>
          <w:color w:val="003264"/>
          <w:sz w:val="24"/>
        </w:rPr>
        <w:t>Architecture-Level Simplification and Nonlinearity Enhancement of Photonic Reservoir Computing with Only Two MZMs</w:t>
      </w:r>
    </w:p>
    <w:p>
      <w:r>
        <w:rPr>
          <w:rFonts w:ascii="Times New Roman" w:hAnsi="Times New Roman" w:eastAsia="宋体"/>
          <w:sz w:val="21"/>
        </w:rPr>
        <w:t>作者: Baoqin Ding, Li Pei, Jianshuai Wang, Bing Bai, Tigang Ning, Zhouyi Hu, Bowen Bai</w:t>
        <w:br/>
      </w:r>
      <w:r>
        <w:rPr>
          <w:rFonts w:ascii="Times New Roman" w:hAnsi="Times New Roman" w:eastAsia="宋体"/>
          <w:sz w:val="21"/>
        </w:rPr>
        <w:t xml:space="preserve">时间: 2026-01-21 | </w:t>
      </w:r>
      <w:r>
        <w:t xml:space="preserve">链接: </w:t>
      </w:r>
      <w:hyperlink r:id="rId765">
        <w:r>
          <w:rPr>
            <w:rFonts w:ascii="Times New Roman" w:hAnsi="Times New Roman" w:eastAsia="宋体"/>
            <w:color w:val="0000FF"/>
            <w:sz w:val="21"/>
            <w:u w:val="single"/>
          </w:rPr>
          <w:t>https://doi.org/10.1021/acsphotonics.5c02136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薄膜铌酸锂的强共振光学非线性</w:t>
      </w:r>
    </w:p>
    <w:p>
      <w:r>
        <w:rPr>
          <w:rFonts w:ascii="Times New Roman" w:hAnsi="Times New Roman" w:eastAsia="宋体"/>
          <w:b/>
          <w:color w:val="003264"/>
          <w:sz w:val="24"/>
        </w:rPr>
        <w:t>Strong Resonant Optical Nonlinearity in Thin-Film Lithium Niobate</w:t>
      </w:r>
    </w:p>
    <w:p>
      <w:r>
        <w:rPr>
          <w:rFonts w:ascii="Times New Roman" w:hAnsi="Times New Roman" w:eastAsia="宋体"/>
          <w:sz w:val="21"/>
        </w:rPr>
        <w:t>作者: Yuqi Zhao, Dylan Renaud, Mohammad Habibur Rahaman, Neil Sinclair, Marko Loncar, Edo Waks</w:t>
        <w:br/>
      </w:r>
      <w:r>
        <w:rPr>
          <w:rFonts w:ascii="Times New Roman" w:hAnsi="Times New Roman" w:eastAsia="宋体"/>
          <w:sz w:val="21"/>
        </w:rPr>
        <w:t xml:space="preserve">时间: 2026-01-21 | </w:t>
      </w:r>
      <w:r>
        <w:t xml:space="preserve">链接: </w:t>
      </w:r>
      <w:hyperlink r:id="rId766">
        <w:r>
          <w:rPr>
            <w:rFonts w:ascii="Times New Roman" w:hAnsi="Times New Roman" w:eastAsia="宋体"/>
            <w:color w:val="0000FF"/>
            <w:sz w:val="21"/>
            <w:u w:val="single"/>
          </w:rPr>
          <w:t>https://doi.org/10.1021/acsphotonics.5c01586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用于太赫兹传感和成像中按需光束转向的 Risley-Prism Metalens 天线</w:t>
      </w:r>
    </w:p>
    <w:p>
      <w:r>
        <w:rPr>
          <w:rFonts w:ascii="Times New Roman" w:hAnsi="Times New Roman" w:eastAsia="宋体"/>
          <w:b/>
          <w:color w:val="003264"/>
          <w:sz w:val="24"/>
        </w:rPr>
        <w:t>Risley-Prism Metalens Antenna for On-Demand Beam Steering in Terahertz Sensing and Imaging</w:t>
      </w:r>
    </w:p>
    <w:p>
      <w:r>
        <w:rPr>
          <w:rFonts w:ascii="Times New Roman" w:hAnsi="Times New Roman" w:eastAsia="宋体"/>
          <w:sz w:val="21"/>
        </w:rPr>
        <w:t>作者: Qi Zhou, Xinhang Cai, Run Yu, Lin Jin, Yang Shangguan, Lanyong Xiang, Jiandong Sun, Xinxing Li, Hua Qin</w:t>
        <w:br/>
      </w:r>
      <w:r>
        <w:rPr>
          <w:rFonts w:ascii="Times New Roman" w:hAnsi="Times New Roman" w:eastAsia="宋体"/>
          <w:sz w:val="21"/>
        </w:rPr>
        <w:t xml:space="preserve">时间: 2026-01-21 | </w:t>
      </w:r>
      <w:r>
        <w:t xml:space="preserve">链接: </w:t>
      </w:r>
      <w:hyperlink r:id="rId767">
        <w:r>
          <w:rPr>
            <w:rFonts w:ascii="Times New Roman" w:hAnsi="Times New Roman" w:eastAsia="宋体"/>
            <w:color w:val="0000FF"/>
            <w:sz w:val="21"/>
            <w:u w:val="single"/>
          </w:rPr>
          <w:t>https://doi.org/10.1021/acsphotonics.5c02336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基于2D NbOI &lt;sub&gt;2&lt;/sub&gt;的超高调制效率非易失性移相器 - 集成复合硅光子学</w:t>
      </w:r>
    </w:p>
    <w:p>
      <w:r>
        <w:rPr>
          <w:rFonts w:ascii="Times New Roman" w:hAnsi="Times New Roman" w:eastAsia="宋体"/>
          <w:b/>
          <w:color w:val="003264"/>
          <w:sz w:val="24"/>
        </w:rPr>
        <w:t>Ultrahigh Modulation Efficiency Nonvolatile Phase Shifter Based on 2D NbOI                     &lt;sub&gt;2&lt;/sub&gt;                     -Integrated Composite Silicon Photonics</w:t>
      </w:r>
    </w:p>
    <w:p>
      <w:r>
        <w:rPr>
          <w:rFonts w:ascii="Times New Roman" w:hAnsi="Times New Roman" w:eastAsia="宋体"/>
          <w:sz w:val="21"/>
        </w:rPr>
        <w:t>作者: Qi Zhang, Qilin Hong, Qingwei Zhou, Ning Liu, Dan Chen, Ken Liu, Ping Xu, Chucai Guo, Zhihong Zhu</w:t>
        <w:br/>
      </w:r>
      <w:r>
        <w:rPr>
          <w:rFonts w:ascii="Times New Roman" w:hAnsi="Times New Roman" w:eastAsia="宋体"/>
          <w:sz w:val="21"/>
        </w:rPr>
        <w:t xml:space="preserve">时间: 2026-01-21 | </w:t>
      </w:r>
      <w:r>
        <w:t xml:space="preserve">链接: </w:t>
      </w:r>
      <w:hyperlink r:id="rId768">
        <w:r>
          <w:rPr>
            <w:rFonts w:ascii="Times New Roman" w:hAnsi="Times New Roman" w:eastAsia="宋体"/>
            <w:color w:val="0000FF"/>
            <w:sz w:val="21"/>
            <w:u w:val="single"/>
          </w:rPr>
          <w:t>https://doi.org/10.1021/acsphotonics.5c02374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通过消费级 DLP 系统上的单次灰度投影在 10 分钟内制造定制衍射光学器件</w:t>
      </w:r>
    </w:p>
    <w:p>
      <w:r>
        <w:rPr>
          <w:rFonts w:ascii="Times New Roman" w:hAnsi="Times New Roman" w:eastAsia="宋体"/>
          <w:b/>
          <w:color w:val="003264"/>
          <w:sz w:val="24"/>
        </w:rPr>
        <w:t>Fabrication of Customized Diffractive Optics in under 10 Minutes via Single-Shot Grayscale Projection on a Consumer-Grade DLP System</w:t>
      </w:r>
    </w:p>
    <w:p>
      <w:r>
        <w:rPr>
          <w:rFonts w:ascii="Times New Roman" w:hAnsi="Times New Roman" w:eastAsia="宋体"/>
          <w:sz w:val="21"/>
        </w:rPr>
        <w:t>作者: Leonid Leites, Reut Orange Kedem, Ori Refael Cohen, Yoav Shechtman</w:t>
        <w:br/>
      </w:r>
      <w:r>
        <w:rPr>
          <w:rFonts w:ascii="Times New Roman" w:hAnsi="Times New Roman" w:eastAsia="宋体"/>
          <w:sz w:val="21"/>
        </w:rPr>
        <w:t xml:space="preserve">时间: 2026-01-21 | </w:t>
      </w:r>
      <w:r>
        <w:t xml:space="preserve">链接: </w:t>
      </w:r>
      <w:hyperlink r:id="rId769">
        <w:r>
          <w:rPr>
            <w:rFonts w:ascii="Times New Roman" w:hAnsi="Times New Roman" w:eastAsia="宋体"/>
            <w:color w:val="0000FF"/>
            <w:sz w:val="21"/>
            <w:u w:val="single"/>
          </w:rPr>
          <w:t>https://doi.org/10.1021/acsphotonics.5c02622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基于偏振模耦合调制技术的全光控光异构聚合物波导光栅编码器</w:t>
      </w:r>
    </w:p>
    <w:p>
      <w:r>
        <w:rPr>
          <w:rFonts w:ascii="Times New Roman" w:hAnsi="Times New Roman" w:eastAsia="宋体"/>
          <w:b/>
          <w:color w:val="003264"/>
          <w:sz w:val="24"/>
        </w:rPr>
        <w:t>All-Optical Controlling Photoisomerized Polymer Waveguide Grating Encoders Based on a Polarization Mode Coupling Modulation Technique</w:t>
      </w:r>
    </w:p>
    <w:p>
      <w:r>
        <w:rPr>
          <w:rFonts w:ascii="Times New Roman" w:hAnsi="Times New Roman" w:eastAsia="宋体"/>
          <w:sz w:val="21"/>
        </w:rPr>
        <w:t>作者: Fangjie Sun, Anqi Cui, Yufan Xiao, Huayue Zhao, Wenyue Dong, Daming Zhang, Dong He, Teng Fei, Changming Chen</w:t>
        <w:br/>
      </w:r>
      <w:r>
        <w:rPr>
          <w:rFonts w:ascii="Times New Roman" w:hAnsi="Times New Roman" w:eastAsia="宋体"/>
          <w:sz w:val="21"/>
        </w:rPr>
        <w:t xml:space="preserve">时间: 2026-01-21 | </w:t>
      </w:r>
      <w:r>
        <w:t xml:space="preserve">链接: </w:t>
      </w:r>
      <w:hyperlink r:id="rId770">
        <w:r>
          <w:rPr>
            <w:rFonts w:ascii="Times New Roman" w:hAnsi="Times New Roman" w:eastAsia="宋体"/>
            <w:color w:val="0000FF"/>
            <w:sz w:val="21"/>
            <w:u w:val="single"/>
          </w:rPr>
          <w:t>https://doi.org/10.1021/acsphotonics.5c02168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双共振等离子体纳米腔中量子点的非凡双光子光致发光</w:t>
      </w:r>
    </w:p>
    <w:p>
      <w:r>
        <w:rPr>
          <w:rFonts w:ascii="Times New Roman" w:hAnsi="Times New Roman" w:eastAsia="宋体"/>
          <w:b/>
          <w:color w:val="003264"/>
          <w:sz w:val="24"/>
        </w:rPr>
        <w:t>Extraordinary Two-Photon Photoluminescence from Quantum Dots in a Doubly Resonant Plasmonic Nanocavity</w:t>
      </w:r>
    </w:p>
    <w:p>
      <w:r>
        <w:rPr>
          <w:rFonts w:ascii="Times New Roman" w:hAnsi="Times New Roman" w:eastAsia="宋体"/>
          <w:sz w:val="21"/>
        </w:rPr>
        <w:t>作者: Tianzhu Zhang, Chenglong Wang, Yongqiang Ji, Wenjun Zhang, Junjun Shi, Huatian Hu, Yu Wu, Xiaobo He, Hongxing Xu</w:t>
        <w:br/>
      </w:r>
      <w:r>
        <w:rPr>
          <w:rFonts w:ascii="Times New Roman" w:hAnsi="Times New Roman" w:eastAsia="宋体"/>
          <w:sz w:val="21"/>
        </w:rPr>
        <w:t xml:space="preserve">时间: 2026-01-21 | </w:t>
      </w:r>
      <w:r>
        <w:t xml:space="preserve">链接: </w:t>
      </w:r>
      <w:hyperlink r:id="rId771">
        <w:r>
          <w:rPr>
            <w:rFonts w:ascii="Times New Roman" w:hAnsi="Times New Roman" w:eastAsia="宋体"/>
            <w:color w:val="0000FF"/>
            <w:sz w:val="21"/>
            <w:u w:val="single"/>
          </w:rPr>
          <w:t>https://doi.org/10.1021/acsphotonics.5c02295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非易失性、全彩、灰度可调谐窄带滤光片和全息编码</w:t>
      </w:r>
    </w:p>
    <w:p>
      <w:r>
        <w:rPr>
          <w:rFonts w:ascii="Times New Roman" w:hAnsi="Times New Roman" w:eastAsia="宋体"/>
          <w:b/>
          <w:color w:val="003264"/>
          <w:sz w:val="24"/>
        </w:rPr>
        <w:t>Nonvolatile, Full-Color, Grayscale Tunable Narrowband Filters and Holographic Encoding</w:t>
      </w:r>
    </w:p>
    <w:p>
      <w:r>
        <w:rPr>
          <w:rFonts w:ascii="Times New Roman" w:hAnsi="Times New Roman" w:eastAsia="宋体"/>
          <w:sz w:val="21"/>
        </w:rPr>
        <w:t>作者: Tiantian Xu, Zijian Zhou, Chuang Wang, Mengxi Cui, Qiang He, Xiangshui Miao</w:t>
        <w:br/>
      </w:r>
      <w:r>
        <w:rPr>
          <w:rFonts w:ascii="Times New Roman" w:hAnsi="Times New Roman" w:eastAsia="宋体"/>
          <w:sz w:val="21"/>
        </w:rPr>
        <w:t xml:space="preserve">时间: 2026-01-22 | </w:t>
      </w:r>
      <w:r>
        <w:t xml:space="preserve">链接: </w:t>
      </w:r>
      <w:hyperlink r:id="rId772">
        <w:r>
          <w:rPr>
            <w:rFonts w:ascii="Times New Roman" w:hAnsi="Times New Roman" w:eastAsia="宋体"/>
            <w:color w:val="0000FF"/>
            <w:sz w:val="21"/>
            <w:u w:val="single"/>
          </w:rPr>
          <w:t>https://doi.org/10.1021/acsphotonics.5c02751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环形芯光子晶体光纤中圆柱矢量模式的光声布里渊相互作用的定制</w:t>
      </w:r>
    </w:p>
    <w:p>
      <w:r>
        <w:rPr>
          <w:rFonts w:ascii="Times New Roman" w:hAnsi="Times New Roman" w:eastAsia="宋体"/>
          <w:b/>
          <w:color w:val="003264"/>
          <w:sz w:val="24"/>
        </w:rPr>
        <w:t>Tailoring Optoacoustic Brillouin Interaction of Cylindrical Vector Modes in Annular-Core Photonic Crystal Fiber</w:t>
      </w:r>
    </w:p>
    <w:p>
      <w:r>
        <w:rPr>
          <w:rFonts w:ascii="Times New Roman" w:hAnsi="Times New Roman" w:eastAsia="宋体"/>
          <w:sz w:val="21"/>
        </w:rPr>
        <w:t>作者: Jiuming Zhao, Ruochen Yin, Jiale Xu, Wenbin He, Jiapeng Huang, Zhiyuan Huang, Jinxin Zhan, Xin Jiang, Meng Pang, Long Zhang, Xinglin Zeng</w:t>
        <w:br/>
      </w:r>
      <w:r>
        <w:rPr>
          <w:rFonts w:ascii="Times New Roman" w:hAnsi="Times New Roman" w:eastAsia="宋体"/>
          <w:sz w:val="21"/>
        </w:rPr>
        <w:t xml:space="preserve">时间: 2026-01-22 | </w:t>
      </w:r>
      <w:r>
        <w:t xml:space="preserve">链接: </w:t>
      </w:r>
      <w:hyperlink r:id="rId773">
        <w:r>
          <w:rPr>
            <w:rFonts w:ascii="Times New Roman" w:hAnsi="Times New Roman" w:eastAsia="宋体"/>
            <w:color w:val="0000FF"/>
            <w:sz w:val="21"/>
            <w:u w:val="single"/>
          </w:rPr>
          <w:t>https://doi.org/10.1021/acsphotonics.5c02292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通过分布式反馈的色散工程绝缘体上 AlGaAs 纳米光子学</w:t>
      </w:r>
    </w:p>
    <w:p>
      <w:r>
        <w:rPr>
          <w:rFonts w:ascii="Times New Roman" w:hAnsi="Times New Roman" w:eastAsia="宋体"/>
          <w:b/>
          <w:color w:val="003264"/>
          <w:sz w:val="24"/>
        </w:rPr>
        <w:t>Dispersion Engineered AlGaAs-on-Insulator Nanophotonics by Distributed Feedback</w:t>
      </w:r>
    </w:p>
    <w:p>
      <w:r>
        <w:rPr>
          <w:rFonts w:ascii="Times New Roman" w:hAnsi="Times New Roman" w:eastAsia="宋体"/>
          <w:sz w:val="21"/>
        </w:rPr>
        <w:t>作者: Francesco Rinaldo Talenti, Luca Lovisolo, Zijun Xiao, Zeina Saleh, Andrea Gerini, Carlos Alonso-Ramos, Martina Morassi, Aristide Lemaître, Abdelmounaim Harouri, Stefan Wabnitz, Alfredo De Rossi, Giuseppe Leo, Laurent Vivien</w:t>
        <w:br/>
      </w:r>
      <w:r>
        <w:rPr>
          <w:rFonts w:ascii="Times New Roman" w:hAnsi="Times New Roman" w:eastAsia="宋体"/>
          <w:sz w:val="21"/>
        </w:rPr>
        <w:t xml:space="preserve">时间: 2026-01-22 | </w:t>
      </w:r>
      <w:r>
        <w:t xml:space="preserve">链接: </w:t>
      </w:r>
      <w:hyperlink r:id="rId774">
        <w:r>
          <w:rPr>
            <w:rFonts w:ascii="Times New Roman" w:hAnsi="Times New Roman" w:eastAsia="宋体"/>
            <w:color w:val="0000FF"/>
            <w:sz w:val="21"/>
            <w:u w:val="single"/>
          </w:rPr>
          <w:t>https://doi.org/10.1021/acsphotonics.5c02388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三维高阶拓扑光子晶体中的体边界向错对应</w:t>
      </w:r>
    </w:p>
    <w:p>
      <w:r>
        <w:rPr>
          <w:rFonts w:ascii="Times New Roman" w:hAnsi="Times New Roman" w:eastAsia="宋体"/>
          <w:b/>
          <w:color w:val="003264"/>
          <w:sz w:val="24"/>
        </w:rPr>
        <w:t>Bulk–Boundary-Disclination Correspondence in a Three-Dimensional Higher-Order Topological Photonic Crystal</w:t>
      </w:r>
    </w:p>
    <w:p>
      <w:r>
        <w:rPr>
          <w:rFonts w:ascii="Times New Roman" w:hAnsi="Times New Roman" w:eastAsia="宋体"/>
          <w:sz w:val="21"/>
        </w:rPr>
        <w:t>作者: Yuexin Zhang, Yuchen Peng</w:t>
        <w:br/>
      </w:r>
      <w:r>
        <w:rPr>
          <w:rFonts w:ascii="Times New Roman" w:hAnsi="Times New Roman" w:eastAsia="宋体"/>
          <w:sz w:val="21"/>
        </w:rPr>
        <w:t xml:space="preserve">时间: 2026-01-22 | </w:t>
      </w:r>
      <w:r>
        <w:t xml:space="preserve">链接: </w:t>
      </w:r>
      <w:hyperlink r:id="rId775">
        <w:r>
          <w:rPr>
            <w:rFonts w:ascii="Times New Roman" w:hAnsi="Times New Roman" w:eastAsia="宋体"/>
            <w:color w:val="0000FF"/>
            <w:sz w:val="21"/>
            <w:u w:val="single"/>
          </w:rPr>
          <w:t>https://doi.org/10.1021/acsphotonics.5c02103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用于全季节自适应温度调节的三模多色复合光纤</w:t>
      </w:r>
    </w:p>
    <w:p>
      <w:r>
        <w:rPr>
          <w:rFonts w:ascii="Times New Roman" w:hAnsi="Times New Roman" w:eastAsia="宋体"/>
          <w:b/>
          <w:color w:val="003264"/>
          <w:sz w:val="24"/>
        </w:rPr>
        <w:t>Tri-Mode Multicolor Composite Fibers for All-Season Self-Adaptive Thermoregulation</w:t>
      </w:r>
    </w:p>
    <w:p>
      <w:r>
        <w:rPr>
          <w:rFonts w:ascii="Times New Roman" w:hAnsi="Times New Roman" w:eastAsia="宋体"/>
          <w:sz w:val="21"/>
        </w:rPr>
        <w:t>作者: Guohao Xia, Jiarong Lv, Qinghua Ren, Tianhao Liu, Zhao Wang, Jie Zhang, Zhiyi Ding, Tong Wang</w:t>
        <w:br/>
      </w:r>
      <w:r>
        <w:rPr>
          <w:rFonts w:ascii="Times New Roman" w:hAnsi="Times New Roman" w:eastAsia="宋体"/>
          <w:sz w:val="21"/>
        </w:rPr>
        <w:t xml:space="preserve">时间: 2026-01-23 | </w:t>
      </w:r>
      <w:r>
        <w:t xml:space="preserve">链接: </w:t>
      </w:r>
      <w:hyperlink r:id="rId776">
        <w:r>
          <w:rPr>
            <w:rFonts w:ascii="Times New Roman" w:hAnsi="Times New Roman" w:eastAsia="宋体"/>
            <w:color w:val="0000FF"/>
            <w:sz w:val="21"/>
            <w:u w:val="single"/>
          </w:rPr>
          <w:t>https://doi.org/10.1021/acsphotonics.5c02766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通过石墨烯/多孔硅/多晶硅结构中的横向光伏效应实现高性能、广域近红外探测</w:t>
      </w:r>
    </w:p>
    <w:p>
      <w:r>
        <w:rPr>
          <w:rFonts w:ascii="Times New Roman" w:hAnsi="Times New Roman" w:eastAsia="宋体"/>
          <w:b/>
          <w:color w:val="003264"/>
          <w:sz w:val="24"/>
        </w:rPr>
        <w:t>High-Performance and Wide-Area Near-Infrared Detection via Lateral Photovoltaic Effect in Graphene/Porous Silicon/p-Si Structure</w:t>
      </w:r>
    </w:p>
    <w:p>
      <w:r>
        <w:rPr>
          <w:rFonts w:ascii="Times New Roman" w:hAnsi="Times New Roman" w:eastAsia="宋体"/>
          <w:sz w:val="21"/>
        </w:rPr>
        <w:t>作者: Anhua Dong, Zhuyikang Zhao, Xiong Zhang, Ke Chang, Shanjun Nie, Yuyang Zhang, Changyu Shen, Hui Wang</w:t>
        <w:br/>
      </w:r>
      <w:r>
        <w:rPr>
          <w:rFonts w:ascii="Times New Roman" w:hAnsi="Times New Roman" w:eastAsia="宋体"/>
          <w:sz w:val="21"/>
        </w:rPr>
        <w:t xml:space="preserve">时间: 2026-01-23 | </w:t>
      </w:r>
      <w:r>
        <w:t xml:space="preserve">链接: </w:t>
      </w:r>
      <w:hyperlink r:id="rId777">
        <w:r>
          <w:rPr>
            <w:rFonts w:ascii="Times New Roman" w:hAnsi="Times New Roman" w:eastAsia="宋体"/>
            <w:color w:val="0000FF"/>
            <w:sz w:val="21"/>
            <w:u w:val="single"/>
          </w:rPr>
          <w:t>https://doi.org/10.1021/acsphotonics.5c02507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化学验证光子晶体中的慢光子增强光反应性</w:t>
      </w:r>
    </w:p>
    <w:p>
      <w:r>
        <w:rPr>
          <w:rFonts w:ascii="Times New Roman" w:hAnsi="Times New Roman" w:eastAsia="宋体"/>
          <w:b/>
          <w:color w:val="003264"/>
          <w:sz w:val="24"/>
        </w:rPr>
        <w:t>Chemically Validating Slow Photon-Enhanced Photoreactivity in Photonic Crystals</w:t>
      </w:r>
    </w:p>
    <w:p>
      <w:r>
        <w:rPr>
          <w:rFonts w:ascii="Times New Roman" w:hAnsi="Times New Roman" w:eastAsia="宋体"/>
          <w:sz w:val="21"/>
        </w:rPr>
        <w:t>作者: Tharishinny Raja Mogan, Kheng Joo Khloe Tan, Ruo Qi Ho, Carice Chong, Veronica Pereira, Li Shiuan Ng, Kai Lin Woo, Gabrielle Wan Zhen Woo, Yue-E Miao, Hiang Kwee Lee</w:t>
        <w:br/>
      </w:r>
      <w:r>
        <w:rPr>
          <w:rFonts w:ascii="Times New Roman" w:hAnsi="Times New Roman" w:eastAsia="宋体"/>
          <w:sz w:val="21"/>
        </w:rPr>
        <w:t xml:space="preserve">时间: 2026-01-23 | </w:t>
      </w:r>
      <w:r>
        <w:t xml:space="preserve">链接: </w:t>
      </w:r>
      <w:hyperlink r:id="rId778">
        <w:r>
          <w:rPr>
            <w:rFonts w:ascii="Times New Roman" w:hAnsi="Times New Roman" w:eastAsia="宋体"/>
            <w:color w:val="0000FF"/>
            <w:sz w:val="21"/>
            <w:u w:val="single"/>
          </w:rPr>
          <w:t>https://doi.org/10.1021/acsphotonics.5c02572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薄壳胶体量子点超粒子中的多激子激光</w:t>
      </w:r>
    </w:p>
    <w:p>
      <w:r>
        <w:rPr>
          <w:rFonts w:ascii="Times New Roman" w:hAnsi="Times New Roman" w:eastAsia="宋体"/>
          <w:b/>
          <w:color w:val="003264"/>
          <w:sz w:val="24"/>
        </w:rPr>
        <w:t>Multiexcitonic Lasing in Thin-Shell Colloidal Quantum Dot Supraparticles</w:t>
      </w:r>
    </w:p>
    <w:p>
      <w:r>
        <w:rPr>
          <w:rFonts w:ascii="Times New Roman" w:hAnsi="Times New Roman" w:eastAsia="宋体"/>
          <w:sz w:val="21"/>
        </w:rPr>
        <w:t>作者: Pedro Urbano Alves, Nicolas Laurand</w:t>
        <w:br/>
      </w:r>
      <w:r>
        <w:rPr>
          <w:rFonts w:ascii="Times New Roman" w:hAnsi="Times New Roman" w:eastAsia="宋体"/>
          <w:sz w:val="21"/>
        </w:rPr>
        <w:t xml:space="preserve">时间: 2026-01-24 | </w:t>
      </w:r>
      <w:r>
        <w:t xml:space="preserve">链接: </w:t>
      </w:r>
      <w:hyperlink r:id="rId779">
        <w:r>
          <w:rPr>
            <w:rFonts w:ascii="Times New Roman" w:hAnsi="Times New Roman" w:eastAsia="宋体"/>
            <w:color w:val="0000FF"/>
            <w:sz w:val="21"/>
            <w:u w:val="single"/>
          </w:rPr>
          <w:t>https://doi.org/10.1021/acsphotonics.5c02304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TOPCON 结构的钙​​钛矿敏化硅探测器，可实现宽能量范围和快速响应辐射检测</w:t>
      </w:r>
    </w:p>
    <w:p>
      <w:r>
        <w:rPr>
          <w:rFonts w:ascii="Times New Roman" w:hAnsi="Times New Roman" w:eastAsia="宋体"/>
          <w:b/>
          <w:color w:val="003264"/>
          <w:sz w:val="24"/>
        </w:rPr>
        <w:t>Perovskite-Sensitized Silicon Detectors Featuring TOPCON Structure for Wide-Energy-Range and Fast-Response Radiation Detection</w:t>
      </w:r>
    </w:p>
    <w:p>
      <w:r>
        <w:rPr>
          <w:rFonts w:ascii="Times New Roman" w:hAnsi="Times New Roman" w:eastAsia="宋体"/>
          <w:sz w:val="21"/>
        </w:rPr>
        <w:t>作者: Xing Li, Jixiang Tang, Rui Jia, Xinhua Wang, Chang Chang, Huifeng Chang, Xiao Tian, Mingpeng Zhang, Jiawang Chen, Chengjian Lin, Guangda Niu, Molang Cai</w:t>
        <w:br/>
      </w:r>
      <w:r>
        <w:rPr>
          <w:rFonts w:ascii="Times New Roman" w:hAnsi="Times New Roman" w:eastAsia="宋体"/>
          <w:sz w:val="21"/>
        </w:rPr>
        <w:t xml:space="preserve">时间: 2026-01-24 | </w:t>
      </w:r>
      <w:r>
        <w:t xml:space="preserve">链接: </w:t>
      </w:r>
      <w:hyperlink r:id="rId780">
        <w:r>
          <w:rPr>
            <w:rFonts w:ascii="Times New Roman" w:hAnsi="Times New Roman" w:eastAsia="宋体"/>
            <w:color w:val="0000FF"/>
            <w:sz w:val="21"/>
            <w:u w:val="single"/>
          </w:rPr>
          <w:t>https://doi.org/10.1021/acsphotonics.5c02722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19:44 ---</w:t>
      </w:r>
    </w:p>
    <w:p>
      <w:pPr>
        <w:pStyle w:val="Heading2"/>
      </w:pPr>
      <w:r/>
      <w:r>
        <w:rPr>
          <w:rFonts w:ascii="Times New Roman" w:hAnsi="Times New Roman" w:eastAsia="宋体"/>
          <w:b/>
          <w:color w:val="000000"/>
          <w:sz w:val="24"/>
        </w:rPr>
        <w:t>关于封面：Advanced Photonics Nexus 第 4 卷第 1 期</w:t>
      </w:r>
    </w:p>
    <w:p>
      <w:r>
        <w:rPr>
          <w:rFonts w:ascii="Times New Roman" w:hAnsi="Times New Roman" w:eastAsia="宋体"/>
          <w:b/>
          <w:color w:val="003264"/>
          <w:sz w:val="24"/>
        </w:rPr>
        <w:t>About the Cover: Advanced Photonics Nexus Volume 4, Issue 1</w:t>
      </w:r>
    </w:p>
    <w:p>
      <w:r>
        <w:rPr>
          <w:rFonts w:ascii="Times New Roman" w:hAnsi="Times New Roman" w:eastAsia="宋体"/>
          <w:sz w:val="21"/>
        </w:rPr>
        <w:t>作者: Unknown</w:t>
        <w:br/>
      </w:r>
      <w:r>
        <w:rPr>
          <w:rFonts w:ascii="Times New Roman" w:hAnsi="Times New Roman" w:eastAsia="宋体"/>
          <w:sz w:val="21"/>
        </w:rPr>
        <w:t xml:space="preserve">时间: 2025-02-27 | </w:t>
      </w:r>
      <w:r>
        <w:t xml:space="preserve">链接: </w:t>
      </w:r>
      <w:hyperlink r:id="rId781">
        <w:r>
          <w:rPr>
            <w:rFonts w:ascii="Times New Roman" w:hAnsi="Times New Roman" w:eastAsia="宋体"/>
            <w:color w:val="0000FF"/>
            <w:sz w:val="21"/>
            <w:u w:val="single"/>
          </w:rPr>
          <w:t>https://doi.org/10.1117/1.apn.4.1.019901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全液晶、全可见光波段可调谐偏振测量</w:t>
      </w:r>
    </w:p>
    <w:p>
      <w:r>
        <w:rPr>
          <w:rFonts w:ascii="Times New Roman" w:hAnsi="Times New Roman" w:eastAsia="宋体"/>
          <w:b/>
          <w:color w:val="003264"/>
          <w:sz w:val="24"/>
        </w:rPr>
        <w:t>All-liquid-crystal and full-visible-band tunable polarimetry</w:t>
      </w:r>
    </w:p>
    <w:p>
      <w:r>
        <w:rPr>
          <w:rFonts w:ascii="Times New Roman" w:hAnsi="Times New Roman" w:eastAsia="宋体"/>
          <w:sz w:val="21"/>
        </w:rPr>
        <w:t>作者: Guang-Yao Wang, Han Cao, Zheng-Hao Guo, Chun-Ting Xu, Quan-Ming Chen, Wei Hu</w:t>
        <w:br/>
      </w:r>
      <w:r>
        <w:rPr>
          <w:rFonts w:ascii="Times New Roman" w:hAnsi="Times New Roman" w:eastAsia="宋体"/>
          <w:sz w:val="21"/>
        </w:rPr>
        <w:t xml:space="preserve">时间: 2025-03-08 | </w:t>
      </w:r>
      <w:r>
        <w:t xml:space="preserve">链接: </w:t>
      </w:r>
      <w:hyperlink r:id="rId782">
        <w:r>
          <w:rPr>
            <w:rFonts w:ascii="Times New Roman" w:hAnsi="Times New Roman" w:eastAsia="宋体"/>
            <w:color w:val="0000FF"/>
            <w:sz w:val="21"/>
            <w:u w:val="single"/>
          </w:rPr>
          <w:t>https://doi.org/10.1117/1.apn.4.2.025001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利用光学参量放大器及其涡旋光束生成的紧凑型窄线宽固态 193 nm 脉冲激光源</w:t>
      </w:r>
    </w:p>
    <w:p>
      <w:r>
        <w:rPr>
          <w:rFonts w:ascii="Times New Roman" w:hAnsi="Times New Roman" w:eastAsia="宋体"/>
          <w:b/>
          <w:color w:val="003264"/>
          <w:sz w:val="24"/>
        </w:rPr>
        <w:t>Compact narrow-linewidth solid-state 193-nm pulsed laser source utilizing an optical parametric amplifier and its vortex beam generation</w:t>
      </w:r>
    </w:p>
    <w:p>
      <w:r>
        <w:rPr>
          <w:rFonts w:ascii="Times New Roman" w:hAnsi="Times New Roman" w:eastAsia="宋体"/>
          <w:sz w:val="21"/>
        </w:rPr>
        <w:t>作者: Zhitao Zhang, Xiaobo Heng, Junwu Wang, Sheng Chen, Xiaojie Wang, Chen Tong, Zheng Li, Hongwen Xuan</w:t>
        <w:br/>
      </w:r>
      <w:r>
        <w:rPr>
          <w:rFonts w:ascii="Times New Roman" w:hAnsi="Times New Roman" w:eastAsia="宋体"/>
          <w:sz w:val="21"/>
        </w:rPr>
        <w:t xml:space="preserve">时间: 2025-03-09 | </w:t>
      </w:r>
      <w:r>
        <w:t xml:space="preserve">链接: </w:t>
      </w:r>
      <w:hyperlink r:id="rId783">
        <w:r>
          <w:rPr>
            <w:rFonts w:ascii="Times New Roman" w:hAnsi="Times New Roman" w:eastAsia="宋体"/>
            <w:color w:val="0000FF"/>
            <w:sz w:val="21"/>
            <w:u w:val="single"/>
          </w:rPr>
          <w:t>https://doi.org/10.1117/1.apn.4.2.026011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通过实时啁啾脉冲干涉测量法进行超快速和精确的距离测量</w:t>
      </w:r>
    </w:p>
    <w:p>
      <w:r>
        <w:rPr>
          <w:rFonts w:ascii="Times New Roman" w:hAnsi="Times New Roman" w:eastAsia="宋体"/>
          <w:b/>
          <w:color w:val="003264"/>
          <w:sz w:val="24"/>
        </w:rPr>
        <w:t>Ultrafast and precise distance measurement via real-time chirped pulse interferometry</w:t>
      </w:r>
    </w:p>
    <w:p>
      <w:r>
        <w:rPr>
          <w:rFonts w:ascii="Times New Roman" w:hAnsi="Times New Roman" w:eastAsia="宋体"/>
          <w:sz w:val="21"/>
        </w:rPr>
        <w:t>作者: Jiawen Zhi, Mingyang Xu, Yang Liu, Mengyu Wang, Chenggang Shao, Hanzhong Wu</w:t>
        <w:br/>
      </w:r>
      <w:r>
        <w:rPr>
          <w:rFonts w:ascii="Times New Roman" w:hAnsi="Times New Roman" w:eastAsia="宋体"/>
          <w:sz w:val="21"/>
        </w:rPr>
        <w:t xml:space="preserve">时间: 2025-03-11 | </w:t>
      </w:r>
      <w:r>
        <w:t xml:space="preserve">链接: </w:t>
      </w:r>
      <w:hyperlink r:id="rId784">
        <w:r>
          <w:rPr>
            <w:rFonts w:ascii="Times New Roman" w:hAnsi="Times New Roman" w:eastAsia="宋体"/>
            <w:color w:val="0000FF"/>
            <w:sz w:val="21"/>
            <w:u w:val="single"/>
          </w:rPr>
          <w:t>https://doi.org/10.1117/1.apn.4.2.026012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通过散射本征通道主动操纵光谱记忆效应</w:t>
      </w:r>
    </w:p>
    <w:p>
      <w:r>
        <w:rPr>
          <w:rFonts w:ascii="Times New Roman" w:hAnsi="Times New Roman" w:eastAsia="宋体"/>
          <w:b/>
          <w:color w:val="003264"/>
          <w:sz w:val="24"/>
        </w:rPr>
        <w:t>Active manipulation of the optical spectral memory effect via scattering eigenchannels</w:t>
      </w:r>
    </w:p>
    <w:p>
      <w:r>
        <w:rPr>
          <w:rFonts w:ascii="Times New Roman" w:hAnsi="Times New Roman" w:eastAsia="宋体"/>
          <w:sz w:val="21"/>
        </w:rPr>
        <w:t>作者: Daixuan Wu, Jinye Du, Yuecheng Shen, Jiawei Luo, Zhengyang Wang, Jiaming Liang, Zhiling Zhang, Dalong Qi, Yunhua Yao, Lianzhong Deng, Meng Liu, Zhenrong Sun, Zhi-Chao Luo, Shian Zhang</w:t>
        <w:br/>
      </w:r>
      <w:r>
        <w:rPr>
          <w:rFonts w:ascii="Times New Roman" w:hAnsi="Times New Roman" w:eastAsia="宋体"/>
          <w:sz w:val="21"/>
        </w:rPr>
        <w:t xml:space="preserve">时间: 2025-03-14 | </w:t>
      </w:r>
      <w:r>
        <w:t xml:space="preserve">链接: </w:t>
      </w:r>
      <w:hyperlink r:id="rId785">
        <w:r>
          <w:rPr>
            <w:rFonts w:ascii="Times New Roman" w:hAnsi="Times New Roman" w:eastAsia="宋体"/>
            <w:color w:val="0000FF"/>
            <w:sz w:val="21"/>
            <w:u w:val="single"/>
          </w:rPr>
          <w:t>https://doi.org/10.1117/1.apn.4.2.026013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从超波长到亚波长光栅的基于表面等离子体共振的吸收</w:t>
      </w:r>
    </w:p>
    <w:p>
      <w:r>
        <w:rPr>
          <w:rFonts w:ascii="Times New Roman" w:hAnsi="Times New Roman" w:eastAsia="宋体"/>
          <w:b/>
          <w:color w:val="003264"/>
          <w:sz w:val="24"/>
        </w:rPr>
        <w:t>Surface plasmon resonance-based absorption across scales from superwavelength to subwavelength gratings</w:t>
      </w:r>
    </w:p>
    <w:p>
      <w:r>
        <w:rPr>
          <w:rFonts w:ascii="Times New Roman" w:hAnsi="Times New Roman" w:eastAsia="宋体"/>
          <w:sz w:val="21"/>
        </w:rPr>
        <w:t>作者: Zhisen Huang, Qian Zhang, Qiang Song, Shanwen Zhang, Changhe Zhou</w:t>
        <w:br/>
      </w:r>
      <w:r>
        <w:rPr>
          <w:rFonts w:ascii="Times New Roman" w:hAnsi="Times New Roman" w:eastAsia="宋体"/>
          <w:sz w:val="21"/>
        </w:rPr>
        <w:t xml:space="preserve">时间: 2025-03-18 | </w:t>
      </w:r>
      <w:r>
        <w:t xml:space="preserve">链接: </w:t>
      </w:r>
      <w:hyperlink r:id="rId786">
        <w:r>
          <w:rPr>
            <w:rFonts w:ascii="Times New Roman" w:hAnsi="Times New Roman" w:eastAsia="宋体"/>
            <w:color w:val="0000FF"/>
            <w:sz w:val="21"/>
            <w:u w:val="single"/>
          </w:rPr>
          <w:t>https://doi.org/10.1117/1.apn.4.3.036001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基于近场介质波荡器的片上高能光子辐射源</w:t>
      </w:r>
    </w:p>
    <w:p>
      <w:r>
        <w:rPr>
          <w:rFonts w:ascii="Times New Roman" w:hAnsi="Times New Roman" w:eastAsia="宋体"/>
          <w:b/>
          <w:color w:val="003264"/>
          <w:sz w:val="24"/>
        </w:rPr>
        <w:t>On-chip high-energy photon radiation source based on near-field-dielectric undulator</w:t>
      </w:r>
    </w:p>
    <w:p>
      <w:r>
        <w:rPr>
          <w:rFonts w:ascii="Times New Roman" w:hAnsi="Times New Roman" w:eastAsia="宋体"/>
          <w:sz w:val="21"/>
        </w:rPr>
        <w:t>作者: Fu-Ming Jiang, Xin-Yu Xie, Chengpu Liu, Ye Tian</w:t>
        <w:br/>
      </w:r>
      <w:r>
        <w:rPr>
          <w:rFonts w:ascii="Times New Roman" w:hAnsi="Times New Roman" w:eastAsia="宋体"/>
          <w:sz w:val="21"/>
        </w:rPr>
        <w:t xml:space="preserve">时间: 2025-04-02 | </w:t>
      </w:r>
      <w:r>
        <w:t xml:space="preserve">链接: </w:t>
      </w:r>
      <w:hyperlink r:id="rId787">
        <w:r>
          <w:rPr>
            <w:rFonts w:ascii="Times New Roman" w:hAnsi="Times New Roman" w:eastAsia="宋体"/>
            <w:color w:val="0000FF"/>
            <w:sz w:val="21"/>
            <w:u w:val="single"/>
          </w:rPr>
          <w:t>https://doi.org/10.1117/1.apn.4.3.036002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二次谐波时空光学涡旋的时空奇点动力学</w:t>
      </w:r>
    </w:p>
    <w:p>
      <w:r>
        <w:rPr>
          <w:rFonts w:ascii="Times New Roman" w:hAnsi="Times New Roman" w:eastAsia="宋体"/>
          <w:b/>
          <w:color w:val="003264"/>
          <w:sz w:val="24"/>
        </w:rPr>
        <w:t>Space–time singularity dynamics for second harmonic spatiotemporal optical vortices</w:t>
      </w:r>
    </w:p>
    <w:p>
      <w:r>
        <w:rPr>
          <w:rFonts w:ascii="Times New Roman" w:hAnsi="Times New Roman" w:eastAsia="宋体"/>
          <w:sz w:val="21"/>
        </w:rPr>
        <w:t>作者: Xuechen Gao, Wenbin Chen, Yuchong Guo, Jintao Fan, Wei Chen, Yanqing Lu, Minglie Hu</w:t>
        <w:br/>
      </w:r>
      <w:r>
        <w:rPr>
          <w:rFonts w:ascii="Times New Roman" w:hAnsi="Times New Roman" w:eastAsia="宋体"/>
          <w:sz w:val="21"/>
        </w:rPr>
        <w:t xml:space="preserve">时间: 2025-04-09 | </w:t>
      </w:r>
      <w:r>
        <w:t xml:space="preserve">链接: </w:t>
      </w:r>
      <w:hyperlink r:id="rId788">
        <w:r>
          <w:rPr>
            <w:rFonts w:ascii="Times New Roman" w:hAnsi="Times New Roman" w:eastAsia="宋体"/>
            <w:color w:val="0000FF"/>
            <w:sz w:val="21"/>
            <w:u w:val="single"/>
          </w:rPr>
          <w:t>https://doi.org/10.1117/1.apn.4.3.036003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来自激光等离子体通道的具有可调谐拓扑电荷的太赫兹涡旋</w:t>
      </w:r>
    </w:p>
    <w:p>
      <w:r>
        <w:rPr>
          <w:rFonts w:ascii="Times New Roman" w:hAnsi="Times New Roman" w:eastAsia="宋体"/>
          <w:b/>
          <w:color w:val="003264"/>
          <w:sz w:val="24"/>
        </w:rPr>
        <w:t>Terahertz vortices with tunable topological charges from a laser–plasma channel</w:t>
      </w:r>
    </w:p>
    <w:p>
      <w:r>
        <w:rPr>
          <w:rFonts w:ascii="Times New Roman" w:hAnsi="Times New Roman" w:eastAsia="宋体"/>
          <w:sz w:val="21"/>
        </w:rPr>
        <w:t>作者: Linzheng Wang, Yanping Chen, Chen Wang, Huanyu Song, Jinyu Hua, Rong Huang, Min Chen, Jie Zhang, Zhengming Sheng</w:t>
        <w:br/>
      </w:r>
      <w:r>
        <w:rPr>
          <w:rFonts w:ascii="Times New Roman" w:hAnsi="Times New Roman" w:eastAsia="宋体"/>
          <w:sz w:val="21"/>
        </w:rPr>
        <w:t xml:space="preserve">时间: 2025-04-11 | </w:t>
      </w:r>
      <w:r>
        <w:t xml:space="preserve">链接: </w:t>
      </w:r>
      <w:hyperlink r:id="rId789">
        <w:r>
          <w:rPr>
            <w:rFonts w:ascii="Times New Roman" w:hAnsi="Times New Roman" w:eastAsia="宋体"/>
            <w:color w:val="0000FF"/>
            <w:sz w:val="21"/>
            <w:u w:val="single"/>
          </w:rPr>
          <w:t>https://doi.org/10.1117/1.apn.4.3.036004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物理和数据驱动的替代优化实现了超低采样单像素成像</w:t>
      </w:r>
    </w:p>
    <w:p>
      <w:r>
        <w:rPr>
          <w:rFonts w:ascii="Times New Roman" w:hAnsi="Times New Roman" w:eastAsia="宋体"/>
          <w:b/>
          <w:color w:val="003264"/>
          <w:sz w:val="24"/>
        </w:rPr>
        <w:t>Physics and data-driven alternative optimization enabled ultra-low-sampling single-pixel imaging</w:t>
      </w:r>
    </w:p>
    <w:p>
      <w:r>
        <w:rPr>
          <w:rFonts w:ascii="Times New Roman" w:hAnsi="Times New Roman" w:eastAsia="宋体"/>
          <w:sz w:val="21"/>
        </w:rPr>
        <w:t>作者: Yifei Zhang, Yingxin Li, Zonghao Liu, Fei Wang, Guohai Situ, Mu Ku Chen, Haoqiang Wang, Zihan Geng</w:t>
        <w:br/>
      </w:r>
      <w:r>
        <w:rPr>
          <w:rFonts w:ascii="Times New Roman" w:hAnsi="Times New Roman" w:eastAsia="宋体"/>
          <w:sz w:val="21"/>
        </w:rPr>
        <w:t xml:space="preserve">时间: 2025-04-16 | </w:t>
      </w:r>
      <w:r>
        <w:t xml:space="preserve">链接: </w:t>
      </w:r>
      <w:hyperlink r:id="rId790">
        <w:r>
          <w:rPr>
            <w:rFonts w:ascii="Times New Roman" w:hAnsi="Times New Roman" w:eastAsia="宋体"/>
            <w:color w:val="0000FF"/>
            <w:sz w:val="21"/>
            <w:u w:val="single"/>
          </w:rPr>
          <w:t>https://doi.org/10.1117/1.apn.4.3.036005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自然光全彩电影全息术</w:t>
      </w:r>
    </w:p>
    <w:p>
      <w:r>
        <w:rPr>
          <w:rFonts w:ascii="Times New Roman" w:hAnsi="Times New Roman" w:eastAsia="宋体"/>
          <w:b/>
          <w:color w:val="003264"/>
          <w:sz w:val="24"/>
        </w:rPr>
        <w:t>Natural-light full-color motion-picture holography</w:t>
      </w:r>
    </w:p>
    <w:p>
      <w:r>
        <w:rPr>
          <w:rFonts w:ascii="Times New Roman" w:hAnsi="Times New Roman" w:eastAsia="宋体"/>
          <w:sz w:val="21"/>
        </w:rPr>
        <w:t>作者: Tatsuki Tahara, Tomoyoshi Shimobaba, Yuichi Kozawa, Mohamad Ammar Alsherfawi Aljazaerly, Tomoya Nakamura</w:t>
        <w:br/>
      </w:r>
      <w:r>
        <w:rPr>
          <w:rFonts w:ascii="Times New Roman" w:hAnsi="Times New Roman" w:eastAsia="宋体"/>
          <w:sz w:val="21"/>
        </w:rPr>
        <w:t xml:space="preserve">时间: 2025-04-17 | </w:t>
      </w:r>
      <w:r>
        <w:t xml:space="preserve">链接: </w:t>
      </w:r>
      <w:hyperlink r:id="rId791">
        <w:r>
          <w:rPr>
            <w:rFonts w:ascii="Times New Roman" w:hAnsi="Times New Roman" w:eastAsia="宋体"/>
            <w:color w:val="0000FF"/>
            <w:sz w:val="21"/>
            <w:u w:val="single"/>
          </w:rPr>
          <w:t>https://doi.org/10.1117/1.apn.4.3.036006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PLayer：即插即用的嵌入式神经系统，可促进神经类器官 3D 重建</w:t>
      </w:r>
    </w:p>
    <w:p>
      <w:r>
        <w:rPr>
          <w:rFonts w:ascii="Times New Roman" w:hAnsi="Times New Roman" w:eastAsia="宋体"/>
          <w:b/>
          <w:color w:val="003264"/>
          <w:sz w:val="24"/>
        </w:rPr>
        <w:t>PLayer: a plug-and-play embedded neural system to boost neural organoid 3D reconstruction</w:t>
      </w:r>
    </w:p>
    <w:p>
      <w:r>
        <w:rPr>
          <w:rFonts w:ascii="Times New Roman" w:hAnsi="Times New Roman" w:eastAsia="宋体"/>
          <w:sz w:val="21"/>
        </w:rPr>
        <w:t>作者: Yuanzheng Ma, Davit Khutsishvili, Zihan Zang, Wei Yue, Zhen Guo, Tao Feng, Zitian Wang, Liwei Lin, Shaohua Ma, Xun Guan</w:t>
        <w:br/>
      </w:r>
      <w:r>
        <w:rPr>
          <w:rFonts w:ascii="Times New Roman" w:hAnsi="Times New Roman" w:eastAsia="宋体"/>
          <w:sz w:val="21"/>
        </w:rPr>
        <w:t xml:space="preserve">时间: 2025-04-23 | </w:t>
      </w:r>
      <w:r>
        <w:t xml:space="preserve">链接: </w:t>
      </w:r>
      <w:hyperlink r:id="rId792">
        <w:r>
          <w:rPr>
            <w:rFonts w:ascii="Times New Roman" w:hAnsi="Times New Roman" w:eastAsia="宋体"/>
            <w:color w:val="0000FF"/>
            <w:sz w:val="21"/>
            <w:u w:val="single"/>
          </w:rPr>
          <w:t>https://doi.org/10.1117/1.apn.4.3.036007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超快速宽带中红外光谱调谐和传感</w:t>
      </w:r>
    </w:p>
    <w:p>
      <w:r>
        <w:rPr>
          <w:rFonts w:ascii="Times New Roman" w:hAnsi="Times New Roman" w:eastAsia="宋体"/>
          <w:b/>
          <w:color w:val="003264"/>
          <w:sz w:val="24"/>
        </w:rPr>
        <w:t>Ultra-rapid broadband mid-infrared spectral tuning and sensing</w:t>
      </w:r>
    </w:p>
    <w:p>
      <w:r>
        <w:rPr>
          <w:rFonts w:ascii="Times New Roman" w:hAnsi="Times New Roman" w:eastAsia="宋体"/>
          <w:sz w:val="21"/>
        </w:rPr>
        <w:t>作者: Xiaoshuai Ma, Tianjian Lv, Dongxu Zhu, Zhuoren Wan, Ming Yan, Heping Zeng</w:t>
        <w:br/>
      </w:r>
      <w:r>
        <w:rPr>
          <w:rFonts w:ascii="Times New Roman" w:hAnsi="Times New Roman" w:eastAsia="宋体"/>
          <w:sz w:val="21"/>
        </w:rPr>
        <w:t xml:space="preserve">时间: 2025-04-26 | </w:t>
      </w:r>
      <w:r>
        <w:t xml:space="preserve">链接: </w:t>
      </w:r>
      <w:hyperlink r:id="rId793">
        <w:r>
          <w:rPr>
            <w:rFonts w:ascii="Times New Roman" w:hAnsi="Times New Roman" w:eastAsia="宋体"/>
            <w:color w:val="0000FF"/>
            <w:sz w:val="21"/>
            <w:u w:val="single"/>
          </w:rPr>
          <w:t>https://doi.org/10.1117/1.apn.4.3.036008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硅太阳能电池单层超表面宽带减反射涂层的正反设计</w:t>
      </w:r>
    </w:p>
    <w:p>
      <w:r>
        <w:rPr>
          <w:rFonts w:ascii="Times New Roman" w:hAnsi="Times New Roman" w:eastAsia="宋体"/>
          <w:b/>
          <w:color w:val="003264"/>
          <w:sz w:val="24"/>
        </w:rPr>
        <w:t>Forward and inverse design of single-layer metasurface-based broadband antireflective coating for silicon solar cells</w:t>
      </w:r>
    </w:p>
    <w:p>
      <w:r>
        <w:rPr>
          <w:rFonts w:ascii="Times New Roman" w:hAnsi="Times New Roman" w:eastAsia="宋体"/>
          <w:sz w:val="21"/>
        </w:rPr>
        <w:t>作者: Anton Ovcharenko, Sergey Polevoy, Oleh Yermakov</w:t>
        <w:br/>
      </w:r>
      <w:r>
        <w:rPr>
          <w:rFonts w:ascii="Times New Roman" w:hAnsi="Times New Roman" w:eastAsia="宋体"/>
          <w:sz w:val="21"/>
        </w:rPr>
        <w:t xml:space="preserve">时间: 2025-04-29 | </w:t>
      </w:r>
      <w:r>
        <w:t xml:space="preserve">链接: </w:t>
      </w:r>
      <w:hyperlink r:id="rId794">
        <w:r>
          <w:rPr>
            <w:rFonts w:ascii="Times New Roman" w:hAnsi="Times New Roman" w:eastAsia="宋体"/>
            <w:color w:val="0000FF"/>
            <w:sz w:val="21"/>
            <w:u w:val="single"/>
          </w:rPr>
          <w:t>https://doi.org/10.1117/1.apn.4.3.036009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关于封面：Advanced Photonics Nexus 第 4 卷第 2 期</w:t>
      </w:r>
    </w:p>
    <w:p>
      <w:r>
        <w:rPr>
          <w:rFonts w:ascii="Times New Roman" w:hAnsi="Times New Roman" w:eastAsia="宋体"/>
          <w:b/>
          <w:color w:val="003264"/>
          <w:sz w:val="24"/>
        </w:rPr>
        <w:t>About the Cover: Advanced Photonics Nexus Volume 4, Issue 2</w:t>
      </w:r>
    </w:p>
    <w:p>
      <w:r>
        <w:rPr>
          <w:rFonts w:ascii="Times New Roman" w:hAnsi="Times New Roman" w:eastAsia="宋体"/>
          <w:sz w:val="21"/>
        </w:rPr>
        <w:t>作者: Unknown</w:t>
        <w:br/>
      </w:r>
      <w:r>
        <w:rPr>
          <w:rFonts w:ascii="Times New Roman" w:hAnsi="Times New Roman" w:eastAsia="宋体"/>
          <w:sz w:val="21"/>
        </w:rPr>
        <w:t xml:space="preserve">时间: 2025-04-29 | </w:t>
      </w:r>
      <w:r>
        <w:t xml:space="preserve">链接: </w:t>
      </w:r>
      <w:hyperlink r:id="rId795">
        <w:r>
          <w:rPr>
            <w:rFonts w:ascii="Times New Roman" w:hAnsi="Times New Roman" w:eastAsia="宋体"/>
            <w:color w:val="0000FF"/>
            <w:sz w:val="21"/>
            <w:u w:val="single"/>
          </w:rPr>
          <w:t>https://doi.org/10.1117/1.apn.4.2.029901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复杂介质的互偏振成像</w:t>
      </w:r>
    </w:p>
    <w:p>
      <w:r>
        <w:rPr>
          <w:rFonts w:ascii="Times New Roman" w:hAnsi="Times New Roman" w:eastAsia="宋体"/>
          <w:b/>
          <w:color w:val="003264"/>
          <w:sz w:val="24"/>
        </w:rPr>
        <w:t>Reciprocal polarization imaging of complex media</w:t>
      </w:r>
    </w:p>
    <w:p>
      <w:r>
        <w:rPr>
          <w:rFonts w:ascii="Times New Roman" w:hAnsi="Times New Roman" w:eastAsia="宋体"/>
          <w:sz w:val="21"/>
        </w:rPr>
        <w:t>作者: Zhineng Xie, Weihao Lin, Mengjiao Zhu, Jianmin Yang, Chenfan Shen, Xin Jin, Xiafei Qian, Min Xu</w:t>
        <w:br/>
      </w:r>
      <w:r>
        <w:rPr>
          <w:rFonts w:ascii="Times New Roman" w:hAnsi="Times New Roman" w:eastAsia="宋体"/>
          <w:sz w:val="21"/>
        </w:rPr>
        <w:t xml:space="preserve">时间: 2025-05-05 | </w:t>
      </w:r>
      <w:r>
        <w:t xml:space="preserve">链接: </w:t>
      </w:r>
      <w:hyperlink r:id="rId796">
        <w:r>
          <w:rPr>
            <w:rFonts w:ascii="Times New Roman" w:hAnsi="Times New Roman" w:eastAsia="宋体"/>
            <w:color w:val="0000FF"/>
            <w:sz w:val="21"/>
            <w:u w:val="single"/>
          </w:rPr>
          <w:t>https://doi.org/10.1117/1.apn.4.3.036010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通过自外差线性干涉测量在色散管理的 89 GHz 频率微梳中映射超快定时抖动</w:t>
      </w:r>
    </w:p>
    <w:p>
      <w:r>
        <w:rPr>
          <w:rFonts w:ascii="Times New Roman" w:hAnsi="Times New Roman" w:eastAsia="宋体"/>
          <w:b/>
          <w:color w:val="003264"/>
          <w:sz w:val="24"/>
        </w:rPr>
        <w:t>Mapping ultrafast timing jitter in dispersion-managed 89 GHz frequency microcombs via self-heterodyne linear interferometry</w:t>
      </w:r>
    </w:p>
    <w:p>
      <w:r>
        <w:rPr>
          <w:rFonts w:ascii="Times New Roman" w:hAnsi="Times New Roman" w:eastAsia="宋体"/>
          <w:sz w:val="21"/>
        </w:rPr>
        <w:t>作者: Wenting Wang, Wenzheng Liu, Hao Liu, Tristan Melton, Alwaleed Aldhafeeri, Dong-Il Lee, Jinghui Yang, Abhinav Kumar Vinod, Jinkang Lim, Yoon-Soo Jang, Heng Zhou, Mingbin Yu, Patrick Guo-Qiang Lo, Dim-Lee Kwong, Peter DeVore, Jason Chou, Ninghua Zhu, Chee Wei Wong</w:t>
        <w:br/>
      </w:r>
      <w:r>
        <w:rPr>
          <w:rFonts w:ascii="Times New Roman" w:hAnsi="Times New Roman" w:eastAsia="宋体"/>
          <w:sz w:val="21"/>
        </w:rPr>
        <w:t xml:space="preserve">时间: 2025-05-09 | </w:t>
      </w:r>
      <w:r>
        <w:t xml:space="preserve">链接: </w:t>
      </w:r>
      <w:hyperlink r:id="rId797">
        <w:r>
          <w:rPr>
            <w:rFonts w:ascii="Times New Roman" w:hAnsi="Times New Roman" w:eastAsia="宋体"/>
            <w:color w:val="0000FF"/>
            <w:sz w:val="21"/>
            <w:u w:val="single"/>
          </w:rPr>
          <w:t>https://doi.org/10.1117/1.apn.4.3.036011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Thouless 泵浦机制的对波长和结构不敏感的片上模式操纵</w:t>
      </w:r>
    </w:p>
    <w:p>
      <w:r>
        <w:rPr>
          <w:rFonts w:ascii="Times New Roman" w:hAnsi="Times New Roman" w:eastAsia="宋体"/>
          <w:b/>
          <w:color w:val="003264"/>
          <w:sz w:val="24"/>
        </w:rPr>
        <w:t>Wavelength- and structure-insensitive on-chip mode manipulation based on the Thouless pumping mechanism</w:t>
      </w:r>
    </w:p>
    <w:p>
      <w:r>
        <w:rPr>
          <w:rFonts w:ascii="Times New Roman" w:hAnsi="Times New Roman" w:eastAsia="宋体"/>
          <w:sz w:val="21"/>
        </w:rPr>
        <w:t>作者: Yingdi Pan, Lu Sun, Jingchi Li, Qiyao Sun, Pan Hu, Songyue Liu, Qi Lu, Xiong Ni, Xintao He, Jianwen Dong, Yikai Su</w:t>
        <w:br/>
      </w:r>
      <w:r>
        <w:rPr>
          <w:rFonts w:ascii="Times New Roman" w:hAnsi="Times New Roman" w:eastAsia="宋体"/>
          <w:sz w:val="21"/>
        </w:rPr>
        <w:t xml:space="preserve">时间: 2025-05-11 | </w:t>
      </w:r>
      <w:r>
        <w:t xml:space="preserve">链接: </w:t>
      </w:r>
      <w:hyperlink r:id="rId798">
        <w:r>
          <w:rPr>
            <w:rFonts w:ascii="Times New Roman" w:hAnsi="Times New Roman" w:eastAsia="宋体"/>
            <w:color w:val="0000FF"/>
            <w:sz w:val="21"/>
            <w:u w:val="single"/>
          </w:rPr>
          <w:t>https://doi.org/10.1117/1.apn.4.3.036012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人工智能辅助制造高性能全彩显示器</w:t>
      </w:r>
    </w:p>
    <w:p>
      <w:r>
        <w:rPr>
          <w:rFonts w:ascii="Times New Roman" w:hAnsi="Times New Roman" w:eastAsia="宋体"/>
          <w:b/>
          <w:color w:val="003264"/>
          <w:sz w:val="24"/>
        </w:rPr>
        <w:t>Artificial-intelligence-aided fabrication of high-performance full-color displays</w:t>
      </w:r>
    </w:p>
    <w:p>
      <w:r>
        <w:rPr>
          <w:rFonts w:ascii="Times New Roman" w:hAnsi="Times New Roman" w:eastAsia="宋体"/>
          <w:sz w:val="21"/>
        </w:rPr>
        <w:t>作者: Yuxuan Liu, ChaoHsu Lai, Huaxin Xiong, Lijie Zheng, Shirui Cai, Zongmin Lin, Shouqiang Lai, Tingzhu Wu, Zhong Chen</w:t>
        <w:br/>
      </w:r>
      <w:r>
        <w:rPr>
          <w:rFonts w:ascii="Times New Roman" w:hAnsi="Times New Roman" w:eastAsia="宋体"/>
          <w:sz w:val="21"/>
        </w:rPr>
        <w:t xml:space="preserve">时间: 2025-05-21 | </w:t>
      </w:r>
      <w:r>
        <w:t xml:space="preserve">链接: </w:t>
      </w:r>
      <w:hyperlink r:id="rId799">
        <w:r>
          <w:rPr>
            <w:rFonts w:ascii="Times New Roman" w:hAnsi="Times New Roman" w:eastAsia="宋体"/>
            <w:color w:val="0000FF"/>
            <w:sz w:val="21"/>
            <w:u w:val="single"/>
          </w:rPr>
          <w:t>https://doi.org/10.1117/1.apn.4.3.034001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用于下一代数据中心互连的频率同步光网络中的无 DSP 相干接收器</w:t>
      </w:r>
    </w:p>
    <w:p>
      <w:r>
        <w:rPr>
          <w:rFonts w:ascii="Times New Roman" w:hAnsi="Times New Roman" w:eastAsia="宋体"/>
          <w:b/>
          <w:color w:val="003264"/>
          <w:sz w:val="24"/>
        </w:rPr>
        <w:t>DSP-free coherent receivers in frequency-synchronous optical networks for next-generation data center interconnects</w:t>
      </w:r>
    </w:p>
    <w:p>
      <w:r>
        <w:rPr>
          <w:rFonts w:ascii="Times New Roman" w:hAnsi="Times New Roman" w:eastAsia="宋体"/>
          <w:sz w:val="21"/>
        </w:rPr>
        <w:t>作者: Lei Liu, Feng Liu, Cheng Peng, Bo Xue, William Shieh</w:t>
        <w:br/>
      </w:r>
      <w:r>
        <w:rPr>
          <w:rFonts w:ascii="Times New Roman" w:hAnsi="Times New Roman" w:eastAsia="宋体"/>
          <w:sz w:val="21"/>
        </w:rPr>
        <w:t xml:space="preserve">时间: 2025-05-21 | </w:t>
      </w:r>
      <w:r>
        <w:t xml:space="preserve">链接: </w:t>
      </w:r>
      <w:hyperlink r:id="rId800">
        <w:r>
          <w:rPr>
            <w:rFonts w:ascii="Times New Roman" w:hAnsi="Times New Roman" w:eastAsia="宋体"/>
            <w:color w:val="0000FF"/>
            <w:sz w:val="21"/>
            <w:u w:val="single"/>
          </w:rPr>
          <w:t>https://doi.org/10.1117/1.apn.4.3.036013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基于磁光超表面的双频复用动态太赫兹多通道波束控制</w:t>
      </w:r>
    </w:p>
    <w:p>
      <w:r>
        <w:rPr>
          <w:rFonts w:ascii="Times New Roman" w:hAnsi="Times New Roman" w:eastAsia="宋体"/>
          <w:b/>
          <w:color w:val="003264"/>
          <w:sz w:val="24"/>
        </w:rPr>
        <w:t>Dynamic terahertz multi-channel beam steering with dual-frequency multiplexing based on magneto-optical metasurfaces</w:t>
      </w:r>
    </w:p>
    <w:p>
      <w:r>
        <w:rPr>
          <w:rFonts w:ascii="Times New Roman" w:hAnsi="Times New Roman" w:eastAsia="宋体"/>
          <w:sz w:val="21"/>
        </w:rPr>
        <w:t>作者: Dan Zhao, Fei Fan, Hao Wang, Pengxuan Li, Zhen Xu, Jining Li, Yunyun Ji, Shengjiang Chang</w:t>
        <w:br/>
      </w:r>
      <w:r>
        <w:rPr>
          <w:rFonts w:ascii="Times New Roman" w:hAnsi="Times New Roman" w:eastAsia="宋体"/>
          <w:sz w:val="21"/>
        </w:rPr>
        <w:t xml:space="preserve">时间: 2025-05-22 | </w:t>
      </w:r>
      <w:r>
        <w:t xml:space="preserve">链接: </w:t>
      </w:r>
      <w:hyperlink r:id="rId801">
        <w:r>
          <w:rPr>
            <w:rFonts w:ascii="Times New Roman" w:hAnsi="Times New Roman" w:eastAsia="宋体"/>
            <w:color w:val="0000FF"/>
            <w:sz w:val="21"/>
            <w:u w:val="single"/>
          </w:rPr>
          <w:t>https://doi.org/10.1117/1.apn.4.3.036014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脉冲持续时间可调谐超窄带宽锁模激光器</w:t>
      </w:r>
    </w:p>
    <w:p>
      <w:r>
        <w:rPr>
          <w:rFonts w:ascii="Times New Roman" w:hAnsi="Times New Roman" w:eastAsia="宋体"/>
          <w:b/>
          <w:color w:val="003264"/>
          <w:sz w:val="24"/>
        </w:rPr>
        <w:t>Pulse duration tunable ultra-narrow bandwidth mode-locked lasers</w:t>
      </w:r>
    </w:p>
    <w:p>
      <w:r>
        <w:rPr>
          <w:rFonts w:ascii="Times New Roman" w:hAnsi="Times New Roman" w:eastAsia="宋体"/>
          <w:sz w:val="21"/>
        </w:rPr>
        <w:t>作者: Weixi Li, Lilong Dai, Qianqian Huang, Meng Zou, Xiangpeng Xiao, Siyu Luo, Siyu Chen, Yingxiong Song, Yunqi Liu, Zhijun Yan, Chengbo Mou</w:t>
        <w:br/>
      </w:r>
      <w:r>
        <w:rPr>
          <w:rFonts w:ascii="Times New Roman" w:hAnsi="Times New Roman" w:eastAsia="宋体"/>
          <w:sz w:val="21"/>
        </w:rPr>
        <w:t xml:space="preserve">时间: 2025-05-28 | </w:t>
      </w:r>
      <w:r>
        <w:t xml:space="preserve">链接: </w:t>
      </w:r>
      <w:hyperlink r:id="rId802">
        <w:r>
          <w:rPr>
            <w:rFonts w:ascii="Times New Roman" w:hAnsi="Times New Roman" w:eastAsia="宋体"/>
            <w:color w:val="0000FF"/>
            <w:sz w:val="21"/>
            <w:u w:val="single"/>
          </w:rPr>
          <w:t>https://doi.org/10.1117/1.apn.4.3.036016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CollagenFitJ，一个 FIJI 插件，用于量化偏振分辨二次谐波生成图像集中的胶原蛋白</w:t>
      </w:r>
    </w:p>
    <w:p>
      <w:r>
        <w:rPr>
          <w:rFonts w:ascii="Times New Roman" w:hAnsi="Times New Roman" w:eastAsia="宋体"/>
          <w:b/>
          <w:color w:val="003264"/>
          <w:sz w:val="24"/>
        </w:rPr>
        <w:t>CollagenFitJ, a FIJI plugin for the quantification of collagen in polarization-resolved second harmonic generation image sets</w:t>
      </w:r>
    </w:p>
    <w:p>
      <w:r>
        <w:rPr>
          <w:rFonts w:ascii="Times New Roman" w:hAnsi="Times New Roman" w:eastAsia="宋体"/>
          <w:sz w:val="21"/>
        </w:rPr>
        <w:t>作者: Radu Hristu, Farzad Fereidouni, Stefan G. Stanciu, Lucian G. Eftimie, Oana C. Voinea, Danielis Rutkauskas, Laura Sironi, Giuseppe Chirico, Denis E. Tranca, Remus R. Glogojeanu, Alberto Diaspro, George A. Stanciu</w:t>
        <w:br/>
      </w:r>
      <w:r>
        <w:rPr>
          <w:rFonts w:ascii="Times New Roman" w:hAnsi="Times New Roman" w:eastAsia="宋体"/>
          <w:sz w:val="21"/>
        </w:rPr>
        <w:t xml:space="preserve">时间: 2025-05-28 | </w:t>
      </w:r>
      <w:r>
        <w:t xml:space="preserve">链接: </w:t>
      </w:r>
      <w:hyperlink r:id="rId803">
        <w:r>
          <w:rPr>
            <w:rFonts w:ascii="Times New Roman" w:hAnsi="Times New Roman" w:eastAsia="宋体"/>
            <w:color w:val="0000FF"/>
            <w:sz w:val="21"/>
            <w:u w:val="single"/>
          </w:rPr>
          <w:t>https://doi.org/10.1117/1.apn.4.3.037001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2.5 至 5 μm 之间的中波红外宽带偏振态分析仪表征热发射偏振</w:t>
      </w:r>
    </w:p>
    <w:p>
      <w:r>
        <w:rPr>
          <w:rFonts w:ascii="Times New Roman" w:hAnsi="Times New Roman" w:eastAsia="宋体"/>
          <w:b/>
          <w:color w:val="003264"/>
          <w:sz w:val="24"/>
        </w:rPr>
        <w:t>Characterizing thermal emission polarization with a mid-wave infrared broadband polarization state analyzer between 2.5 and 5 μm</w:t>
      </w:r>
    </w:p>
    <w:p>
      <w:r>
        <w:rPr>
          <w:rFonts w:ascii="Times New Roman" w:hAnsi="Times New Roman" w:eastAsia="宋体"/>
          <w:sz w:val="21"/>
        </w:rPr>
        <w:t>作者: Anne Nguyen, Enrique Garcia-Caurel, Benjamin Vest</w:t>
        <w:br/>
      </w:r>
      <w:r>
        <w:rPr>
          <w:rFonts w:ascii="Times New Roman" w:hAnsi="Times New Roman" w:eastAsia="宋体"/>
          <w:sz w:val="21"/>
        </w:rPr>
        <w:t xml:space="preserve">时间: 2025-05-30 | </w:t>
      </w:r>
      <w:r>
        <w:t xml:space="preserve">链接: </w:t>
      </w:r>
      <w:hyperlink r:id="rId804">
        <w:r>
          <w:rPr>
            <w:rFonts w:ascii="Times New Roman" w:hAnsi="Times New Roman" w:eastAsia="宋体"/>
            <w:color w:val="0000FF"/>
            <w:sz w:val="21"/>
            <w:u w:val="single"/>
          </w:rPr>
          <w:t>https://doi.org/10.1117/1.apn.4.3.036015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基于融合的多重曝光傅里叶叠层显微术增强</w:t>
      </w:r>
    </w:p>
    <w:p>
      <w:r>
        <w:rPr>
          <w:rFonts w:ascii="Times New Roman" w:hAnsi="Times New Roman" w:eastAsia="宋体"/>
          <w:b/>
          <w:color w:val="003264"/>
          <w:sz w:val="24"/>
        </w:rPr>
        <w:t>Fusion-based enhancement of multi-exposure Fourier ptychographic microscopy</w:t>
      </w:r>
    </w:p>
    <w:p>
      <w:r>
        <w:rPr>
          <w:rFonts w:ascii="Times New Roman" w:hAnsi="Times New Roman" w:eastAsia="宋体"/>
          <w:sz w:val="21"/>
        </w:rPr>
        <w:t>作者: Zhiping Wang, Tianci Feng, Aiye Wang, Jinghao Xu, An Pan</w:t>
        <w:br/>
      </w:r>
      <w:r>
        <w:rPr>
          <w:rFonts w:ascii="Times New Roman" w:hAnsi="Times New Roman" w:eastAsia="宋体"/>
          <w:sz w:val="21"/>
        </w:rPr>
        <w:t xml:space="preserve">时间: 2025-06-03 | </w:t>
      </w:r>
      <w:r>
        <w:t xml:space="preserve">链接: </w:t>
      </w:r>
      <w:hyperlink r:id="rId805">
        <w:r>
          <w:rPr>
            <w:rFonts w:ascii="Times New Roman" w:hAnsi="Times New Roman" w:eastAsia="宋体"/>
            <w:color w:val="0000FF"/>
            <w:sz w:val="21"/>
            <w:u w:val="single"/>
          </w:rPr>
          <w:t>https://doi.org/10.1117/1.apn.4.4.046001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通过抑制相位噪声进行噪声限制的实时正交偏振光谱干涉测量</w:t>
      </w:r>
    </w:p>
    <w:p>
      <w:r>
        <w:rPr>
          <w:rFonts w:ascii="Times New Roman" w:hAnsi="Times New Roman" w:eastAsia="宋体"/>
          <w:b/>
          <w:color w:val="003264"/>
          <w:sz w:val="24"/>
        </w:rPr>
        <w:t>Noise-limited real-time orthogonal polarization spectral interferometry by suppressing phase noise</w:t>
      </w:r>
    </w:p>
    <w:p>
      <w:r>
        <w:rPr>
          <w:rFonts w:ascii="Times New Roman" w:hAnsi="Times New Roman" w:eastAsia="宋体"/>
          <w:sz w:val="21"/>
        </w:rPr>
        <w:t>作者: Tianchang Lu, Jiarun Zhang, Yudong Cui, Yueshu Xu, Yusheng Zhang, Youjian Song, Longhua Tang, Zhihua Ding, Cuifang Kuang, Minglie Hu, Xu Liu</w:t>
        <w:br/>
      </w:r>
      <w:r>
        <w:rPr>
          <w:rFonts w:ascii="Times New Roman" w:hAnsi="Times New Roman" w:eastAsia="宋体"/>
          <w:sz w:val="21"/>
        </w:rPr>
        <w:t xml:space="preserve">时间: 2025-06-04 | </w:t>
      </w:r>
      <w:r>
        <w:t xml:space="preserve">链接: </w:t>
      </w:r>
      <w:hyperlink r:id="rId806">
        <w:r>
          <w:rPr>
            <w:rFonts w:ascii="Times New Roman" w:hAnsi="Times New Roman" w:eastAsia="宋体"/>
            <w:color w:val="0000FF"/>
            <w:sz w:val="21"/>
            <w:u w:val="single"/>
          </w:rPr>
          <w:t>https://doi.org/10.1117/1.apn.4.4.046002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反射和透射模式下微柱辅助显微镜的建模和分辨率分析</w:t>
      </w:r>
    </w:p>
    <w:p>
      <w:r>
        <w:rPr>
          <w:rFonts w:ascii="Times New Roman" w:hAnsi="Times New Roman" w:eastAsia="宋体"/>
          <w:b/>
          <w:color w:val="003264"/>
          <w:sz w:val="24"/>
        </w:rPr>
        <w:t>Modeling and resolution analysis of microcylinder-assisted microscopy in reflection and transmission modes</w:t>
      </w:r>
    </w:p>
    <w:p>
      <w:r>
        <w:rPr>
          <w:rFonts w:ascii="Times New Roman" w:hAnsi="Times New Roman" w:eastAsia="宋体"/>
          <w:sz w:val="21"/>
        </w:rPr>
        <w:t>作者: Felix Rosenthal, Tobias Pahl, Lucie Hüser, Michael Diehl, Tim Eckhardt, Sebastian Hagemeier, Peter Lehmann</w:t>
        <w:br/>
      </w:r>
      <w:r>
        <w:rPr>
          <w:rFonts w:ascii="Times New Roman" w:hAnsi="Times New Roman" w:eastAsia="宋体"/>
          <w:sz w:val="21"/>
        </w:rPr>
        <w:t xml:space="preserve">时间: 2025-06-05 | </w:t>
      </w:r>
      <w:r>
        <w:t xml:space="preserve">链接: </w:t>
      </w:r>
      <w:hyperlink r:id="rId807">
        <w:r>
          <w:rPr>
            <w:rFonts w:ascii="Times New Roman" w:hAnsi="Times New Roman" w:eastAsia="宋体"/>
            <w:color w:val="0000FF"/>
            <w:sz w:val="21"/>
            <w:u w:val="single"/>
          </w:rPr>
          <w:t>https://doi.org/10.1117/1.apn.4.4.046003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基于扩腰熔锥结构无芯光纤的GRU神经网络辅助高折射率传感</w:t>
      </w:r>
    </w:p>
    <w:p>
      <w:r>
        <w:rPr>
          <w:rFonts w:ascii="Times New Roman" w:hAnsi="Times New Roman" w:eastAsia="宋体"/>
          <w:b/>
          <w:color w:val="003264"/>
          <w:sz w:val="24"/>
        </w:rPr>
        <w:t>GRU neural-network-assisted high-refractive-index sensing based on a no-core fiber with a waist-enlarged fusion taper structure</w:t>
      </w:r>
    </w:p>
    <w:p>
      <w:r>
        <w:rPr>
          <w:rFonts w:ascii="Times New Roman" w:hAnsi="Times New Roman" w:eastAsia="宋体"/>
          <w:sz w:val="21"/>
        </w:rPr>
        <w:t>作者: Shiwei Liu, Mengyuan Wu, Shuaihua Gao, Zhuang Li, Haoran Wang, Hongyan Fu</w:t>
        <w:br/>
      </w:r>
      <w:r>
        <w:rPr>
          <w:rFonts w:ascii="Times New Roman" w:hAnsi="Times New Roman" w:eastAsia="宋体"/>
          <w:sz w:val="21"/>
        </w:rPr>
        <w:t xml:space="preserve">时间: 2025-06-11 | </w:t>
      </w:r>
      <w:r>
        <w:t xml:space="preserve">链接: </w:t>
      </w:r>
      <w:hyperlink r:id="rId808">
        <w:r>
          <w:rPr>
            <w:rFonts w:ascii="Times New Roman" w:hAnsi="Times New Roman" w:eastAsia="宋体"/>
            <w:color w:val="0000FF"/>
            <w:sz w:val="21"/>
            <w:u w:val="single"/>
          </w:rPr>
          <w:t>https://doi.org/10.1117/1.apn.4.4.046004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自氧化可穿戴发光绷带，用于针对糖尿病伤口的光生物调节</w:t>
      </w:r>
    </w:p>
    <w:p>
      <w:r>
        <w:rPr>
          <w:rFonts w:ascii="Times New Roman" w:hAnsi="Times New Roman" w:eastAsia="宋体"/>
          <w:b/>
          <w:color w:val="003264"/>
          <w:sz w:val="24"/>
        </w:rPr>
        <w:t>Self-oxygenated wearable light-emitting bandage for photobiomodulation against diabetic wounds</w:t>
      </w:r>
    </w:p>
    <w:p>
      <w:r>
        <w:rPr>
          <w:rFonts w:ascii="Times New Roman" w:hAnsi="Times New Roman" w:eastAsia="宋体"/>
          <w:sz w:val="21"/>
        </w:rPr>
        <w:t>作者: Shenyan Zhang, Lingbao Kong, Penghao Ji, Minfeng Huo</w:t>
        <w:br/>
      </w:r>
      <w:r>
        <w:rPr>
          <w:rFonts w:ascii="Times New Roman" w:hAnsi="Times New Roman" w:eastAsia="宋体"/>
          <w:sz w:val="21"/>
        </w:rPr>
        <w:t xml:space="preserve">时间: 2025-06-12 | </w:t>
      </w:r>
      <w:r>
        <w:t xml:space="preserve">链接: </w:t>
      </w:r>
      <w:hyperlink r:id="rId809">
        <w:r>
          <w:rPr>
            <w:rFonts w:ascii="Times New Roman" w:hAnsi="Times New Roman" w:eastAsia="宋体"/>
            <w:color w:val="0000FF"/>
            <w:sz w:val="21"/>
            <w:u w:val="single"/>
          </w:rPr>
          <w:t>https://doi.org/10.1117/1.apn.4.4.046005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关于封面：Advanced Photonics Nexus 第 4 卷第 3 期</w:t>
      </w:r>
    </w:p>
    <w:p>
      <w:r>
        <w:rPr>
          <w:rFonts w:ascii="Times New Roman" w:hAnsi="Times New Roman" w:eastAsia="宋体"/>
          <w:b/>
          <w:color w:val="003264"/>
          <w:sz w:val="24"/>
        </w:rPr>
        <w:t>About the Cover: Advanced Photonics Nexus Volume 4 Issue 3</w:t>
      </w:r>
    </w:p>
    <w:p>
      <w:r>
        <w:rPr>
          <w:rFonts w:ascii="Times New Roman" w:hAnsi="Times New Roman" w:eastAsia="宋体"/>
          <w:sz w:val="21"/>
        </w:rPr>
        <w:t>作者: Unknown</w:t>
        <w:br/>
      </w:r>
      <w:r>
        <w:rPr>
          <w:rFonts w:ascii="Times New Roman" w:hAnsi="Times New Roman" w:eastAsia="宋体"/>
          <w:sz w:val="21"/>
        </w:rPr>
        <w:t xml:space="preserve">时间: 2025-06-27 | </w:t>
      </w:r>
      <w:r>
        <w:t xml:space="preserve">链接: </w:t>
      </w:r>
      <w:hyperlink r:id="rId810">
        <w:r>
          <w:rPr>
            <w:rFonts w:ascii="Times New Roman" w:hAnsi="Times New Roman" w:eastAsia="宋体"/>
            <w:color w:val="0000FF"/>
            <w:sz w:val="21"/>
            <w:u w:val="single"/>
          </w:rPr>
          <w:t>https://doi.org/10.1117/1.apn.4.3.039901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通过超稳定激光零差干涉测量法进行远程皮声学传感</w:t>
      </w:r>
    </w:p>
    <w:p>
      <w:r>
        <w:rPr>
          <w:rFonts w:ascii="Times New Roman" w:hAnsi="Times New Roman" w:eastAsia="宋体"/>
          <w:b/>
          <w:color w:val="003264"/>
          <w:sz w:val="24"/>
        </w:rPr>
        <w:t>Remote picometric acoustic sensing via ultrastable laser homodyne interferometry</w:t>
      </w:r>
    </w:p>
    <w:p>
      <w:r>
        <w:rPr>
          <w:rFonts w:ascii="Times New Roman" w:hAnsi="Times New Roman" w:eastAsia="宋体"/>
          <w:sz w:val="21"/>
        </w:rPr>
        <w:t>作者: Yoon-Soo Jang, Dong Il Lee, Jaime Flor Flores, Wenting Wang, Chee Wei Wong</w:t>
        <w:br/>
      </w:r>
      <w:r>
        <w:rPr>
          <w:rFonts w:ascii="Times New Roman" w:hAnsi="Times New Roman" w:eastAsia="宋体"/>
          <w:sz w:val="21"/>
        </w:rPr>
        <w:t xml:space="preserve">时间: 2025-06-28 | </w:t>
      </w:r>
      <w:r>
        <w:t xml:space="preserve">链接: </w:t>
      </w:r>
      <w:hyperlink r:id="rId811">
        <w:r>
          <w:rPr>
            <w:rFonts w:ascii="Times New Roman" w:hAnsi="Times New Roman" w:eastAsia="宋体"/>
            <w:color w:val="0000FF"/>
            <w:sz w:val="21"/>
            <w:u w:val="single"/>
          </w:rPr>
          <w:t>https://doi.org/10.1117/1.apn.4.4.046006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声学检测在从医学到成像和通信的科学技术领域有许多应用。然而，大多数声学传感器都有一个共同的限制，即检测必须靠近声源。另外，具有皮米级运动位移检测功能的激光干涉测量可以快速、精确地测量远程表面上由声引起的微小振动。在这里，我们展示了通过激光零差干涉测量在光路长度约为 60 米的远程站点进行高达 100 kHz 的声音检测的可行性。基于我们具有 10−15 分数稳定性的超稳定赫兹线宽激光器，我们的激光干涉仪在 10 kHz 附近实现了 0.5  pm/Hz1/2 位移灵敏度，仅受 10 kHz 以上激光频率噪声的限制。在 140 Hz 至 15 kHz 之间，我们在对话频率泛音上实现了亚纳米/帕斯卡的零差声学传感灵敏度。 60 m 光程长度内可检测的最小声压为 ≈2  mPa，动态范围超过 100 dB。通过所展示的相距皮测量距离计量学，我们成功地检测并重建了高保真度的正常对话音量的乐谱。通过这种精密激光干涉仪进行的声学检测可应用于远程声学计量的选择性区域声音传感、光机械振动运动传感以及激光频率噪声限制下的超灵敏光学麦克风。</w:t>
      </w:r>
    </w:p>
    <w:p>
      <w:pPr>
        <w:spacing w:before="120"/>
      </w:pPr>
      <w:r>
        <w:rPr>
          <w:rFonts w:ascii="Times New Roman" w:hAnsi="Times New Roman" w:eastAsia="宋体"/>
          <w:b/>
          <w:sz w:val="21"/>
        </w:rPr>
        <w:t>English Abstract:</w:t>
      </w:r>
    </w:p>
    <w:p>
      <w:r>
        <w:rPr>
          <w:rFonts w:ascii="Times New Roman" w:hAnsi="Times New Roman" w:eastAsia="宋体"/>
          <w:sz w:val="21"/>
        </w:rPr>
        <w:t>Abstract. Acoustic detection has many applications across science and technology from medicine to imaging and communications. However, most acoustic sensors have a common limitation in that the detection must be near the acoustic source. Alternatively, laser interferometry with picometer-scale motional displacement detection can rapidly and precisely measure sound-induced minute vibrations on remote surfaces. Here, we demonstrate the feasibility of sound detection up to 100 kHz at remote sites with ≈60  m optical path length via laser homodyne interferometry. Based on our ultrastable hertz linewidth laser with 10−15 fractional stability, our laser interferometer achieves 0.5  pm/Hz1/2 displacement sensitivity near 10 kHz, bounded only by laser frequency noise over 10 kHz. Between 140 Hz and 15 kHz, we achieve a homodyne acoustic sensing sensitivity of subnanometer/Pascal across our conversational frequency overtones. The minimal sound pressure detectable over 60 m optical path length is ≈2  mPa, with dynamic ranges over 100 dB. With the demonstrated standoff picometric distance metrology, we successfully detected and reconstructed musical scores of normal conversational volumes with high fidelity. The acoustic detection via this precision laser interferometer could be applied to selective area sound sensing for remote acoustic metrology, optomechanical vibrational motion sensing, and ultrasensitive optical microphones at the laser frequency noise limits.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手性超材料中的多类型拓扑转变和多通道定向拓扑光子路由</w:t>
      </w:r>
    </w:p>
    <w:p>
      <w:r>
        <w:rPr>
          <w:rFonts w:ascii="Times New Roman" w:hAnsi="Times New Roman" w:eastAsia="宋体"/>
          <w:b/>
          <w:color w:val="003264"/>
          <w:sz w:val="24"/>
        </w:rPr>
        <w:t>Multitype topological transitions and multichannel directional topological photonic routings in chiral metamaterials</w:t>
      </w:r>
    </w:p>
    <w:p>
      <w:r>
        <w:rPr>
          <w:rFonts w:ascii="Times New Roman" w:hAnsi="Times New Roman" w:eastAsia="宋体"/>
          <w:sz w:val="21"/>
        </w:rPr>
        <w:t>作者: Ning Han, Mingzhu Li, Yilin Zhang, Rui Zhao, Fujia Chen, Lu Qi, Chenxia Li, Shutian Liu</w:t>
        <w:br/>
      </w:r>
      <w:r>
        <w:rPr>
          <w:rFonts w:ascii="Times New Roman" w:hAnsi="Times New Roman" w:eastAsia="宋体"/>
          <w:sz w:val="21"/>
        </w:rPr>
        <w:t xml:space="preserve">时间: 2025-06-28 | </w:t>
      </w:r>
      <w:r>
        <w:t xml:space="preserve">链接: </w:t>
      </w:r>
      <w:hyperlink r:id="rId812">
        <w:r>
          <w:rPr>
            <w:rFonts w:ascii="Times New Roman" w:hAnsi="Times New Roman" w:eastAsia="宋体"/>
            <w:color w:val="0000FF"/>
            <w:sz w:val="21"/>
            <w:u w:val="single"/>
          </w:rPr>
          <w:t>https://doi.org/10.1117/1.apn.4.4.046007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拓扑转变的研究为光子超材料的科学探索开辟了前所未有的途径。然而，先前的研究主要集中在探索不同类型的三维（3D）等频表面及其在磁拓扑系统中的拓扑转变过程。在这项工作中，我们研究了拓扑手性超材料中的多光子拓扑跃迁和双频光子Weyl点。通过有效介质理论和拓扑能带理论，我们系统地表征并绘制了与非磁性光子系统中各种 3D 等频表面配置相关的全面拓扑相图。我们进一步证明谐振频率 ω0 和双频 Weyl 点是这些拓扑转变的临界点。值得注意的是，当真空态与 I 相或 III 相手性超材料接触时，会出现高局域和频率依赖手性的拓扑费米弧表面态。我们发现参数 ω 可以用作调节这种拓扑表面态的带宽的自由度。此外，使用依赖手性的费米弧表面态实现了不同类型的多通道和定向拓扑光子路由。我们从理论上证明，实现这些多通道拓扑光子路由的物理机制是由不同的界面特性引起的。我们可以为 3D 拓扑半金属系统提供有前景的前景，并为非磁性连续介质中的多通道设备提供更多的适应性。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The investigation of topological transitions has opened up unprecedented avenues for scientific exploration in photonic metamaterials. However, previous studies mainly focused on exploring different types of three-dimensional (3D) equifrequency surfaces and their topological transition processes in magnetic topological systems. In this work, we study the multiple photonic topological transitions and dual-frequency photonic Weyl points in the topological chiral metamaterials. Through effective medium theory and topological band theory, we systematically characterize and draw comprehensive topological phase diagrams associated with diverse 3D equifrequency surface configurations in nonmagnetic photonic systems. We further demonstrate that the resonance frequency ω0 and dual-frequency Weyl points are the critical points of these topological transitions. Notably, when the vacuum state is in contact with the phases I or III chiral metamaterials, the high-local and frequency chirality-dependent topological Fermi arc surface states arise. We reveal that the parameter ω can be used as a degree of freedom to regulate the bandwidth of such topological surface states. Moreover, different types of multichannel and directional topological photonic routings are achieved using the chirality-dependent Fermi arc surface states. We theoretically show that the physical mechanism of achieving these multichannel topological photonic routings is caused by the different interface properties. We could offer promising perspectives on 3D topological semimetal systems and provide more adaptability for multichannel devices in the nonmagnetic continuous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用于显微外科环境中大视场 3D 成像的傅立叶光场多视图立体镜</w:t>
      </w:r>
    </w:p>
    <w:p>
      <w:r>
        <w:rPr>
          <w:rFonts w:ascii="Times New Roman" w:hAnsi="Times New Roman" w:eastAsia="宋体"/>
          <w:b/>
          <w:color w:val="003264"/>
          <w:sz w:val="24"/>
        </w:rPr>
        <w:t>Fourier lightfield multiview stereoscope for large field-of-view 3D imaging in microsurgical settings</w:t>
      </w:r>
    </w:p>
    <w:p>
      <w:r>
        <w:rPr>
          <w:rFonts w:ascii="Times New Roman" w:hAnsi="Times New Roman" w:eastAsia="宋体"/>
          <w:sz w:val="21"/>
        </w:rPr>
        <w:t>作者: Clare B. Cook, Kevin C. Zhou, Martin Bohlen, Mark Harfouche, Kanghyun Kim, Paul Reamey, Julia S. Foust, Gregor Horstmeyer, Ramana Balla, Amey Chaware, Roarke Horstmeyer</w:t>
        <w:br/>
      </w:r>
      <w:r>
        <w:rPr>
          <w:rFonts w:ascii="Times New Roman" w:hAnsi="Times New Roman" w:eastAsia="宋体"/>
          <w:sz w:val="21"/>
        </w:rPr>
        <w:t xml:space="preserve">时间: 2025-06-30 | </w:t>
      </w:r>
      <w:r>
        <w:t xml:space="preserve">链接: </w:t>
      </w:r>
      <w:hyperlink r:id="rId813">
        <w:r>
          <w:rPr>
            <w:rFonts w:ascii="Times New Roman" w:hAnsi="Times New Roman" w:eastAsia="宋体"/>
            <w:color w:val="0000FF"/>
            <w:sz w:val="21"/>
            <w:u w:val="single"/>
          </w:rPr>
          <w:t>https://doi.org/10.1117/1.apn.4.4.046008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抽象的。我们推出了傅立叶光场多视图立体镜（FiLM-Scope）。该成像设备结合了傅立叶光场显微镜和多视图立体成像的概念，可在大视场中捕获高分辨率 3D 视频。 FiLM-Scope 光学硬件由多摄像头阵列组成，其中包含 48 个独立的微型摄像头，放置在高通量主镜头后面。这使得 FiLM-Scope 能够在 21°×29°° 范围内从独特的角度视角同时捕获 28×37°mm 视野的 48 张独特的 12.8 兆像素图像，横向分辨率低至 22°μm。我们还描述了一种自监督算法，用于从这些图像重建 3D 高度图。我们的方法展示了低至 11μm 的高度精度。为了展示我们系统的实用性，我们对离体大鼠头骨的表面进行工具跟踪，并以每秒 100 帧的速度捕获视频，以可视化拉伸人类皮肤的 3D 变形。 FiLM-Scope 有潜力改善一系列显微外科环境中的 3D 可视化。</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the Fourier lightfield multiview stereoscope (FiLM-Scope). This imaging device combines concepts from Fourier lightfield microscopy and multiview stereo imaging to capture high-resolution 3D videos over large fields of view. The FiLM-Scope optical hardware consists of a multicamera array, with 48 individual microcameras, placed behind a high-throughput primary lens. This allows the FiLM-Scope to simultaneously capture 48 unique 12.8 megapixel images of a 28×37  mm field-of-view, from unique angular perspectives over a 21  deg×29  deg range, with down to 22  μm lateral resolution. We also describe a self-supervised algorithm to reconstruct 3D height maps from these images. Our approach demonstrates height accuracy down to 11  μm. To showcase the utility of our system, we perform tool tracking over the surface of an ex vivo rat skull and visualize the 3D deformation in stretching human skin, with videos captured at up to 100 frames per second. The FiLM-Scope has the potential to improve 3D visualization in a range of microsurgical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由部分相干光束产生的类似光学相干态</w:t>
      </w:r>
    </w:p>
    <w:p>
      <w:r>
        <w:rPr>
          <w:rFonts w:ascii="Times New Roman" w:hAnsi="Times New Roman" w:eastAsia="宋体"/>
          <w:b/>
          <w:color w:val="003264"/>
          <w:sz w:val="24"/>
        </w:rPr>
        <w:t>Analogous optical coherent state sourced by a partially coherent beam</w:t>
      </w:r>
    </w:p>
    <w:p>
      <w:r>
        <w:rPr>
          <w:rFonts w:ascii="Times New Roman" w:hAnsi="Times New Roman" w:eastAsia="宋体"/>
          <w:sz w:val="21"/>
        </w:rPr>
        <w:t>作者: Jinqi Song, Fengqi Liu, Mingli Sun, Bingsong Cao, Zhifang Qiu, Naichen Zhang, Xiangyu Tong, Wenzhe Wang, Yuanxing Liu, Kaikai Huang, Xian Zhang, Xuanhui Lu</w:t>
        <w:br/>
      </w:r>
      <w:r>
        <w:rPr>
          <w:rFonts w:ascii="Times New Roman" w:hAnsi="Times New Roman" w:eastAsia="宋体"/>
          <w:sz w:val="21"/>
        </w:rPr>
        <w:t xml:space="preserve">时间: 2025-07-02 | </w:t>
      </w:r>
      <w:r>
        <w:t xml:space="preserve">链接: </w:t>
      </w:r>
      <w:hyperlink r:id="rId814">
        <w:r>
          <w:rPr>
            <w:rFonts w:ascii="Times New Roman" w:hAnsi="Times New Roman" w:eastAsia="宋体"/>
            <w:color w:val="0000FF"/>
            <w:sz w:val="21"/>
            <w:u w:val="single"/>
          </w:rPr>
          <w:t>https://doi.org/10.1117/1.apn.4.4.046009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基于光的一阶相关函数，我们提出了部分相干光束来源的类似光学相干态（AOCS），当满足非衍射传播匹配条件（NPMC）时，它可以在谐波势中以正弦振荡进行非衍射传播。与传统的量子相干态不同，AOCS的最小不确定性与光的相干性有关，只有满足NPMC时，其不确定性才最小。此外，基于薛定谔方程和亥姆霍兹方程之间的数学相似性，我们发现我们提出的 AOCS 对应于谐振子的部分相干稳态。我们的研究不仅增加了对光相干性的理解，丰富了非衍射光束的类型，而且增加了对调节概率波演化的量子相干性的理解。</w:t>
      </w:r>
    </w:p>
    <w:p>
      <w:pPr>
        <w:spacing w:before="120"/>
      </w:pPr>
      <w:r>
        <w:rPr>
          <w:rFonts w:ascii="Times New Roman" w:hAnsi="Times New Roman" w:eastAsia="宋体"/>
          <w:b/>
          <w:sz w:val="21"/>
        </w:rPr>
        <w:t>English Abstract:</w:t>
      </w:r>
    </w:p>
    <w:p>
      <w:r>
        <w:rPr>
          <w:rFonts w:ascii="Times New Roman" w:hAnsi="Times New Roman" w:eastAsia="宋体"/>
          <w:sz w:val="21"/>
        </w:rPr>
        <w:t>Abstract. Based on the first-order correlation function of light, we propose analogous optical coherent states (AOCSs) sourced by partially coherent beams, which can nondiffractively propagate with sinusoidal oscillation in the harmonic potential when the nondiffraction propagation matching condition (NPMC) is met. Unlike the traditional quantum coherent state, the minimum uncertainty of AOCS is related to the coherence of light, and only when the NPMC is met, its uncertainty is the least. Furthermore, based on the mathematical similarity between the Schrödinger and the Helmholtz equations, we find that our proposed AOCSs correspond to the partially coherent steady states of the harmonic oscillator. Our research not only increases the understanding of the coherence of light and enriches the types of nondiffraction beams but also increases the understanding of the quantum coherence regulating the evolution of probability waves.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利用物理多突触在光子神经网络中实现卓越的准确性</w:t>
      </w:r>
    </w:p>
    <w:p>
      <w:r>
        <w:rPr>
          <w:rFonts w:ascii="Times New Roman" w:hAnsi="Times New Roman" w:eastAsia="宋体"/>
          <w:b/>
          <w:color w:val="003264"/>
          <w:sz w:val="24"/>
        </w:rPr>
        <w:t>Achieving superior accuracy in photonic neural networks with physical multi-synapses</w:t>
      </w:r>
    </w:p>
    <w:p>
      <w:r>
        <w:rPr>
          <w:rFonts w:ascii="Times New Roman" w:hAnsi="Times New Roman" w:eastAsia="宋体"/>
          <w:sz w:val="21"/>
        </w:rPr>
        <w:t>作者: Zhuonan Jia, Haopeng Tao, Guang-Bin Huang, Ting Mei</w:t>
        <w:br/>
      </w:r>
      <w:r>
        <w:rPr>
          <w:rFonts w:ascii="Times New Roman" w:hAnsi="Times New Roman" w:eastAsia="宋体"/>
          <w:sz w:val="21"/>
        </w:rPr>
        <w:t xml:space="preserve">时间: 2025-07-03 | </w:t>
      </w:r>
      <w:r>
        <w:t xml:space="preserve">链接: </w:t>
      </w:r>
      <w:hyperlink r:id="rId815">
        <w:r>
          <w:rPr>
            <w:rFonts w:ascii="Times New Roman" w:hAnsi="Times New Roman" w:eastAsia="宋体"/>
            <w:color w:val="0000FF"/>
            <w:sz w:val="21"/>
            <w:u w:val="single"/>
          </w:rPr>
          <w:t>https://doi.org/10.1117/1.apn.4.4.046010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抽象的。模拟神经网络通过硬件架构中的节能物理转换来模拟数值计算，其精度通常低于数字神经网络。我们探索光子神经网络超越数字网络的潜力。与传统的模拟计算不同，我们基于极限学习机 (ELM) 的光子神经网络通过物理突触连接进行操作，而不依赖于数学描述。通过光子多突触连接实现了显着的精度增强，超越了网络深度或非线性的传统概念。 MNIST、Fashion-MNIST 和 CIFAR-10 数据集上的实验结果表明，分类准确率分别高达 99.79%、98.26% 和 90.29%，优于数字对应数据集和大多数报道的硬件架构。这强调了光子神经网络的变革性影响，特别是光子多突触在推进智能设备和信号处理方面的关键作用。</w:t>
      </w:r>
    </w:p>
    <w:p>
      <w:pPr>
        <w:spacing w:before="120"/>
      </w:pPr>
      <w:r>
        <w:rPr>
          <w:rFonts w:ascii="Times New Roman" w:hAnsi="Times New Roman" w:eastAsia="宋体"/>
          <w:b/>
          <w:sz w:val="21"/>
        </w:rPr>
        <w:t>English Abstract:</w:t>
      </w:r>
    </w:p>
    <w:p>
      <w:r>
        <w:rPr>
          <w:rFonts w:ascii="Times New Roman" w:hAnsi="Times New Roman" w:eastAsia="宋体"/>
          <w:sz w:val="21"/>
        </w:rPr>
        <w:t>Abstract. Analog neural networks, which mimic numerical computations through energy-efficient physical transformations in hardware architectures, typically achieve lower accuracies than digital neural networks. We explore the potential of photonic neural networks to outperform digital counterparts. Unlike traditional analog computing, our extreme learning machine (ELM)-based photonic neural network operates with physical synaptic connections without relying on mathematical descriptions. Noteworthy accuracy enhancements are achieved through photonic multi-synaptic connections, going beyond conventional notions of network depth or nonlinearity. Experimental results on MNIST, Fashion-MNIST, and CIFAR-10 datasets demonstrate classification accuracies up to 99.79%, 98.26%, and 90.29%, respectively, outperforming digital counterparts and most reported hardware architectures. This underscores the transformative impact of photonic neural networks, especially with the pivotal role of photonic multi-synapses, in advancing intelligent devices and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使用混沌脉冲簇解调在拉曼分布式光纤传感中实现超过 6.0 公里的 30 厘米空间分辨率</w:t>
      </w:r>
    </w:p>
    <w:p>
      <w:r>
        <w:rPr>
          <w:rFonts w:ascii="Times New Roman" w:hAnsi="Times New Roman" w:eastAsia="宋体"/>
          <w:b/>
          <w:color w:val="003264"/>
          <w:sz w:val="24"/>
        </w:rPr>
        <w:t>Achieving 30-cm spatial resolution over 6.0 km in Raman distributed optical fiber sensing using chaotic pulse cluster demodulation</w:t>
      </w:r>
    </w:p>
    <w:p>
      <w:r>
        <w:rPr>
          <w:rFonts w:ascii="Times New Roman" w:hAnsi="Times New Roman" w:eastAsia="宋体"/>
          <w:sz w:val="21"/>
        </w:rPr>
        <w:t>作者: Jian Li, Zijia Cheng, Bowen Fan, Xin Huang, Mingjiang Zhang</w:t>
        <w:br/>
      </w:r>
      <w:r>
        <w:rPr>
          <w:rFonts w:ascii="Times New Roman" w:hAnsi="Times New Roman" w:eastAsia="宋体"/>
          <w:sz w:val="21"/>
        </w:rPr>
        <w:t xml:space="preserve">时间: 2025-07-08 | </w:t>
      </w:r>
      <w:r>
        <w:t xml:space="preserve">链接: </w:t>
      </w:r>
      <w:hyperlink r:id="rId816">
        <w:r>
          <w:rPr>
            <w:rFonts w:ascii="Times New Roman" w:hAnsi="Times New Roman" w:eastAsia="宋体"/>
            <w:color w:val="0000FF"/>
            <w:sz w:val="21"/>
            <w:u w:val="single"/>
          </w:rPr>
          <w:t>https://doi.org/10.1117/1.apn.4.4.046011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光时域反射定位原理限制了拉曼分布式光纤传感的传感空间分辨率。我们提供千米级传感距离和亚米级空间分辨率的拉曼分布式光纤传感系统解决方案。基于此，我们提出了一种基于混沌脉冲簇解调的拉曼分布式光纤传感方案。混沌脉冲簇用作探测信号，优于传统的脉冲或混沌单脉冲激光器。此外，利用混沌脉冲簇可以实现沿传感光纤的温度变化区域的精确定位。所提出的解调方案可以通过改善混沌参考信号和混沌拉曼反斯托克斯散射信号之间的相关性来提高信噪比。该实验在~6.0km的分布式温度传感距离下实现了30cm的传感空间分辨率。此外，我们还探讨了混沌脉冲宽度和探测器带宽对传感空间分辨率的影响。此外，理论实验证明该方案的传感空间分辨率与脉冲宽度和传感距离无关。</w:t>
      </w:r>
    </w:p>
    <w:p>
      <w:pPr>
        <w:spacing w:before="120"/>
      </w:pPr>
      <w:r>
        <w:rPr>
          <w:rFonts w:ascii="Times New Roman" w:hAnsi="Times New Roman" w:eastAsia="宋体"/>
          <w:b/>
          <w:sz w:val="21"/>
        </w:rPr>
        <w:t>English Abstract:</w:t>
      </w:r>
    </w:p>
    <w:p>
      <w:r>
        <w:rPr>
          <w:rFonts w:ascii="Times New Roman" w:hAnsi="Times New Roman" w:eastAsia="宋体"/>
          <w:sz w:val="21"/>
        </w:rPr>
        <w:t>Abstract. The principle of optical time-domain reflection localization limits the sensing spatial resolution of Raman distributed optical fiber sensing. We provide a solution for a Raman distributed optical fiber sensing system with kilometer-level sensing distance and submeter spatial resolution. Based on this, we propose a Raman distributed optical fiber sensing scheme based on chaotic pulse cluster demodulation. Chaotic pulse clusters are used as the probe signal, in preference to conventional pulsed or chaotic single-pulse lasers. Furthermore, the accurate positioning of the temperature variety region along the sensing fiber can be realized using chaotic pulse clusters. The proposed demodulation scheme can enhance the signal-to-noise ratio by improving the correlation between the chaotic reference and the chaotic Raman anti-Stokes scattering signals. The experiment achieved a sensing spatial resolution of 30 cm at a distributed temperature-sensing distance of ∼6.0  km. Furthermore, we explored the influence of chaotic pulse width and detector bandwidth on the sensing spatial resolution. In addition, the theoretical experiments proved that the sensing spatial resolution in the proposed scheme was independent of the pulse width and sensing distance.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使用径向偏振光观察周期性极化铌酸锂的磁畴结构</w:t>
      </w:r>
    </w:p>
    <w:p>
      <w:r>
        <w:rPr>
          <w:rFonts w:ascii="Times New Roman" w:hAnsi="Times New Roman" w:eastAsia="宋体"/>
          <w:b/>
          <w:color w:val="003264"/>
          <w:sz w:val="24"/>
        </w:rPr>
        <w:t>Visualization of domain structure in periodically poled lithium niobate using radially polarized light</w:t>
      </w:r>
    </w:p>
    <w:p>
      <w:r>
        <w:rPr>
          <w:rFonts w:ascii="Times New Roman" w:hAnsi="Times New Roman" w:eastAsia="宋体"/>
          <w:sz w:val="21"/>
        </w:rPr>
        <w:t>作者: Yang Han, Hongfei Zhang, Fei Chen, Chen Yang, Yue Wang, Kebin Shi</w:t>
        <w:br/>
      </w:r>
      <w:r>
        <w:rPr>
          <w:rFonts w:ascii="Times New Roman" w:hAnsi="Times New Roman" w:eastAsia="宋体"/>
          <w:sz w:val="21"/>
        </w:rPr>
        <w:t xml:space="preserve">时间: 2025-07-15 | </w:t>
      </w:r>
      <w:r>
        <w:t xml:space="preserve">链接: </w:t>
      </w:r>
      <w:hyperlink r:id="rId817">
        <w:r>
          <w:rPr>
            <w:rFonts w:ascii="Times New Roman" w:hAnsi="Times New Roman" w:eastAsia="宋体"/>
            <w:color w:val="0000FF"/>
            <w:sz w:val="21"/>
            <w:u w:val="single"/>
          </w:rPr>
          <w:t>https://doi.org/10.1117/1.apn.4.4.046012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抽象的。由于其破缺的面外对称性，z 切周期性极化铌酸锂（PPLN）表现出超高的二阶光学非线性。 z 切 PPLN 域结构的精确量化在极化制造过程中起着至关重要的作用。为了提高z切PPLN中域结构的成像检测效率，我们开发了一种二次谐波发生显微镜系统，专门设计用于在焦点中产生纵向电场以进行成像域反转。我们证明，使用纵向电场成像可以实现对比度增强 1.77 倍，显示出高成像效率，并使该方法适用于 z 切 PPLN 极化过程的原位监测。</w:t>
      </w:r>
    </w:p>
    <w:p>
      <w:pPr>
        <w:spacing w:before="120"/>
      </w:pPr>
      <w:r>
        <w:rPr>
          <w:rFonts w:ascii="Times New Roman" w:hAnsi="Times New Roman" w:eastAsia="宋体"/>
          <w:b/>
          <w:sz w:val="21"/>
        </w:rPr>
        <w:t>English Abstract:</w:t>
      </w:r>
    </w:p>
    <w:p>
      <w:r>
        <w:rPr>
          <w:rFonts w:ascii="Times New Roman" w:hAnsi="Times New Roman" w:eastAsia="宋体"/>
          <w:sz w:val="21"/>
        </w:rPr>
        <w:t>Abstract. Due to its broken out-of-plane symmetry, z-cut periodically poled lithium niobate (PPLN) has exhibited ultrahigh second-order optical nonlinearity. Precise quantification of the domain structure of z-cut PPLN plays a critical role during poling fabrication. To enhance the imaging detection efficiency of the domain structure in z-cut PPLN, we have developed a second-harmonic generation microscope system specifically designed to produce a longitudinal electric field in foci for the imaging domain inversion. We demonstrated that imaging using a longitudinal electric field can achieve a contrast ratio enhancement by a factor of 1.77, showing high imaging efficiency and making the proposed method suitable for in situ monitoring of the z-cut PPLN poling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用于动态可重构多波长干​​涉测量的单边带调制</w:t>
      </w:r>
    </w:p>
    <w:p>
      <w:r>
        <w:rPr>
          <w:rFonts w:ascii="Times New Roman" w:hAnsi="Times New Roman" w:eastAsia="宋体"/>
          <w:b/>
          <w:color w:val="003264"/>
          <w:sz w:val="24"/>
        </w:rPr>
        <w:t>Single-sideband modulation for dynamically reconfigurable multiwavelength interferometry</w:t>
      </w:r>
    </w:p>
    <w:p>
      <w:r>
        <w:rPr>
          <w:rFonts w:ascii="Times New Roman" w:hAnsi="Times New Roman" w:eastAsia="宋体"/>
          <w:sz w:val="21"/>
        </w:rPr>
        <w:t>作者: Leonard Voßgrag, Annelie Schiller, Tobias Seyler, Markus Fratz, Alexander Bertz, Daniel Carl, Ingo Breunig</w:t>
        <w:br/>
      </w:r>
      <w:r>
        <w:rPr>
          <w:rFonts w:ascii="Times New Roman" w:hAnsi="Times New Roman" w:eastAsia="宋体"/>
          <w:sz w:val="21"/>
        </w:rPr>
        <w:t xml:space="preserve">时间: 2025-07-16 | </w:t>
      </w:r>
      <w:r>
        <w:t xml:space="preserve">链接: </w:t>
      </w:r>
      <w:hyperlink r:id="rId818">
        <w:r>
          <w:rPr>
            <w:rFonts w:ascii="Times New Roman" w:hAnsi="Times New Roman" w:eastAsia="宋体"/>
            <w:color w:val="0000FF"/>
            <w:sz w:val="21"/>
            <w:u w:val="single"/>
          </w:rPr>
          <w:t>https://doi.org/10.1117/1.apn.4.4.046013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单波长干涉测量可以实现光滑表面的高分辨率，但由于有限的明确测量范围和散斑效应，在粗糙的工业相关表面上遇到了困难。多波长干涉测量使用合成波长来解决这些挑战，通过组合多个合成波长来实现扩展测量范围和分辨率之间的平衡。这种方法在各种工业应用中具有巨大的潜力，但由于缺乏合适的光源，它在很大程度上尚未得到开发。现有解决方案受到合成波长生成灵活性有限和开关速度慢的限制。我们展示了一种基于电光单边带调制的多波长干涉测量光源。它可靠地生成具有从厘米到米的任意值的合成波长，并且切换时间低于 30 毫秒。这一突破为动态可重构多波长干​​涉仪铺平了道路，该干涉仪能够适应复杂的表面，甚至在实验室环境之外也能高效运行。这些功能充分发挥了多波长干涉测量的潜力，为工业和技术应用提供了前所未有的灵活性和速度。</w:t>
      </w:r>
    </w:p>
    <w:p>
      <w:pPr>
        <w:spacing w:before="120"/>
      </w:pPr>
      <w:r>
        <w:rPr>
          <w:rFonts w:ascii="Times New Roman" w:hAnsi="Times New Roman" w:eastAsia="宋体"/>
          <w:b/>
          <w:sz w:val="21"/>
        </w:rPr>
        <w:t>English Abstract:</w:t>
      </w:r>
    </w:p>
    <w:p>
      <w:r>
        <w:rPr>
          <w:rFonts w:ascii="Times New Roman" w:hAnsi="Times New Roman" w:eastAsia="宋体"/>
          <w:sz w:val="21"/>
        </w:rPr>
        <w:t>Abstract. Single-wavelength interferometry achieves high resolution for smooth surfaces but struggles with rough industrially relevant ones due to limited unambiguous measuring range and speckle effects. Multiwavelength interferometry addresses these challenges using synthetic wavelengths, enabling a balance between extended measurement range and resolution by combining several synthetic wavelengths. This approach holds immense potential for diverse industrial applications, yet it remains largely untapped due to the lack of suitable light sources. Existing solutions are constrained by limited flexibility in synthetic-wavelength generation and slow switching speeds. We demonstrate a light source for multiwavelength interferometry based on electro-optic single-sideband modulation. It reliably generates synthetic wavelengths with arbitrary values from centimeters to meters and switching time below 30 ms. This breakthrough paves the way for dynamic reconfigurable multiwavelength interferometry capable of adapting to complex surfaces and operating efficiently even outside laboratory settings. These capabilities unlock the full potential of multiwavelength interferometry, offering unprecedented flexibility and speed for industrial and technological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保持成像质量并降低制造精度：利用计算光学</w:t>
      </w:r>
    </w:p>
    <w:p>
      <w:r>
        <w:rPr>
          <w:rFonts w:ascii="Times New Roman" w:hAnsi="Times New Roman" w:eastAsia="宋体"/>
          <w:b/>
          <w:color w:val="003264"/>
          <w:sz w:val="24"/>
        </w:rPr>
        <w:t>Retained imaging quality with reduced manufacturing precision: leveraging computational optics</w:t>
      </w:r>
    </w:p>
    <w:p>
      <w:r>
        <w:rPr>
          <w:rFonts w:ascii="Times New Roman" w:hAnsi="Times New Roman" w:eastAsia="宋体"/>
          <w:sz w:val="21"/>
        </w:rPr>
        <w:t>作者: Yujie Xing, Xiong Dun, Dinghao Yang, Siyu Dong, Yifan Peng, Xuquan Wang, Jun Yu, Zhanshan Wang, Xinbin Cheng</w:t>
        <w:br/>
      </w:r>
      <w:r>
        <w:rPr>
          <w:rFonts w:ascii="Times New Roman" w:hAnsi="Times New Roman" w:eastAsia="宋体"/>
          <w:sz w:val="21"/>
        </w:rPr>
        <w:t xml:space="preserve">时间: 2025-07-23 | </w:t>
      </w:r>
      <w:r>
        <w:t xml:space="preserve">链接: </w:t>
      </w:r>
      <w:hyperlink r:id="rId819">
        <w:r>
          <w:rPr>
            <w:rFonts w:ascii="Times New Roman" w:hAnsi="Times New Roman" w:eastAsia="宋体"/>
            <w:color w:val="0000FF"/>
            <w:sz w:val="21"/>
            <w:u w:val="single"/>
          </w:rPr>
          <w:t>https://doi.org/10.1117/1.apn.4.4.046014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利用计算光学的强大制造成像系统在缓解制造限制和开发具有成本效益的高质量成像解决方案方面具有巨大潜力。然而，传统方法通常依靠数据驱动的神经网络来校正制造误差引起的光学像差，但由于缺乏有效的公差分析方法来定量评估制造误差边界，因此受到限制。这一限制对于进一步放宽制造限制并为制造提供实用指导至关重要。我们提出了一种具有计算光学的鲁棒制造成像系统的基于物理的设计范例，集成了用于评估制造误差边界的基于物理的公差分析方法和用于图像重建的基于物理的神经网络。通过这种方法，我们实现了基于离轴三镜自由曲面全铝设计的制造稳健的成像系统，在模拟中在奈奎斯特频率 (72  lp/mm) 下提供超过 0.34 的调制传递函数。值得注意的是，该系统要求的制造精度仅为均方根 (RMS) 0.5λ，与 RMS 0.02λ 的传统要求相比，显着松弛了 25 倍。实验验证进一步证实，制造稳健的成像系统在不同的室内和室外环境中均保持优异的性能。我们提出的方法为实现高质量成像铺平了道路，而无需高制造精度，从而实现更具成本效益和时间效率的实用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Manufacturing-robust imaging systems leveraging computational optics hold immense potential for easing manufacturing constraints and enabling the development of cost-effective, high-quality imaging solutions. However, conventional approaches, which typically rely on data-driven neural networks to correct optical aberrations caused by manufacturing errors, are constrained by the lack of effective tolerance analysis methods for quantitatively evaluating manufacturing error boundaries. This limitation is crucial for further relaxing manufacturing constraints and providing practical guidance for fabrication. We propose a physics-informed design paradigm for manufacturing-robust imaging systems with computational optics, integrating a physics-informed tolerance analysis methodology for evaluating manufacturing error boundaries and a physics-informed neural network for image reconstruction. With this approach, we achieve a manufacturing-robust imaging system based on an off-axis three-mirror freeform all-aluminum design, delivering a modulation transfer function exceeding 0.34 at the Nyquist frequency (72  lp/mm) in simulation. Notably, this system requires a manufacturing precision of only 0.5λ in root mean square (RMS), representing a remarkable 25-fold relaxation compared with the conventional requirement of 0.02λ in RMS. Experimental validation further confirmed that the manufacturing-robust imaging system maintains excellent performance in diverse indoor and outdoor environments. Our proposed method paves the way for achieving high-quality imaging without the necessity of high manufacturing precision, enabling practical solutions that are more cost-effective and time-efficient.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采用溅射沉积薄膜铌酸锂制成的可见光红、绿、蓝多路复用器</w:t>
      </w:r>
    </w:p>
    <w:p>
      <w:r>
        <w:rPr>
          <w:rFonts w:ascii="Times New Roman" w:hAnsi="Times New Roman" w:eastAsia="宋体"/>
          <w:b/>
          <w:color w:val="003264"/>
          <w:sz w:val="24"/>
        </w:rPr>
        <w:t>Visible light red, green, and blue multiplexer by sputter-deposited thin-film lithium niobate</w:t>
      </w:r>
    </w:p>
    <w:p>
      <w:r>
        <w:rPr>
          <w:rFonts w:ascii="Times New Roman" w:hAnsi="Times New Roman" w:eastAsia="宋体"/>
          <w:sz w:val="21"/>
        </w:rPr>
        <w:t>作者: Atsushi Shimura, Jiro Yoshinari, Hiroki Hara, Hiroshi Take, Tetsuya Mino, Shigeru Mieda, Takashi Kikukawa, Katsumi Kawasaki, Yasuhiro Takagi, Hideaki Fukuzawa</w:t>
        <w:br/>
      </w:r>
      <w:r>
        <w:rPr>
          <w:rFonts w:ascii="Times New Roman" w:hAnsi="Times New Roman" w:eastAsia="宋体"/>
          <w:sz w:val="21"/>
        </w:rPr>
        <w:t xml:space="preserve">时间: 2025-07-25 | </w:t>
      </w:r>
      <w:r>
        <w:t xml:space="preserve">链接: </w:t>
      </w:r>
      <w:hyperlink r:id="rId820">
        <w:r>
          <w:rPr>
            <w:rFonts w:ascii="Times New Roman" w:hAnsi="Times New Roman" w:eastAsia="宋体"/>
            <w:color w:val="0000FF"/>
            <w:sz w:val="21"/>
            <w:u w:val="single"/>
          </w:rPr>
          <w:t>https://doi.org/10.1117/1.apn.4.5.056001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用于光学系统动态聚焦控制的单片 3D 纳米打印毫米级透镜致动器</w:t>
      </w:r>
    </w:p>
    <w:p>
      <w:r>
        <w:rPr>
          <w:rFonts w:ascii="Times New Roman" w:hAnsi="Times New Roman" w:eastAsia="宋体"/>
          <w:b/>
          <w:color w:val="003264"/>
          <w:sz w:val="24"/>
        </w:rPr>
        <w:t>Monolithically 3D-nanoprinted millimeter-scale lens actuator for dynamic focus control in optical systems</w:t>
      </w:r>
    </w:p>
    <w:p>
      <w:r>
        <w:rPr>
          <w:rFonts w:ascii="Times New Roman" w:hAnsi="Times New Roman" w:eastAsia="宋体"/>
          <w:sz w:val="21"/>
        </w:rPr>
        <w:t>作者: Florian Lux, Aybuke Calikoglu, Çağlar Ataman</w:t>
        <w:br/>
      </w:r>
      <w:r>
        <w:rPr>
          <w:rFonts w:ascii="Times New Roman" w:hAnsi="Times New Roman" w:eastAsia="宋体"/>
          <w:sz w:val="21"/>
        </w:rPr>
        <w:t xml:space="preserve">时间: 2025-07-25 | </w:t>
      </w:r>
      <w:r>
        <w:t xml:space="preserve">链接: </w:t>
      </w:r>
      <w:hyperlink r:id="rId821">
        <w:r>
          <w:rPr>
            <w:rFonts w:ascii="Times New Roman" w:hAnsi="Times New Roman" w:eastAsia="宋体"/>
            <w:color w:val="0000FF"/>
            <w:sz w:val="21"/>
            <w:u w:val="single"/>
          </w:rPr>
          <w:t>https://doi.org/10.1117/1.apn.4.4.046015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通过散焦和傅里叶成像网络进行快照多光谱成像</w:t>
      </w:r>
    </w:p>
    <w:p>
      <w:r>
        <w:rPr>
          <w:rFonts w:ascii="Times New Roman" w:hAnsi="Times New Roman" w:eastAsia="宋体"/>
          <w:b/>
          <w:color w:val="003264"/>
          <w:sz w:val="24"/>
        </w:rPr>
        <w:t>Snapshot multispectral imaging through defocusing and a Fourier imager network</w:t>
      </w:r>
    </w:p>
    <w:p>
      <w:r>
        <w:rPr>
          <w:rFonts w:ascii="Times New Roman" w:hAnsi="Times New Roman" w:eastAsia="宋体"/>
          <w:sz w:val="21"/>
        </w:rPr>
        <w:t>作者: Xilin Yang, Michael John Fanous, Hanlong Chen, Ryan Lee, Paloma Casteleiro Costa, Yuhang Li, Luzhe Huang, Yijie Zhang, Aydogan Ozcan</w:t>
        <w:br/>
      </w:r>
      <w:r>
        <w:rPr>
          <w:rFonts w:ascii="Times New Roman" w:hAnsi="Times New Roman" w:eastAsia="宋体"/>
          <w:sz w:val="21"/>
        </w:rPr>
        <w:t xml:space="preserve">时间: 2025-08-04 | </w:t>
      </w:r>
      <w:r>
        <w:t xml:space="preserve">链接: </w:t>
      </w:r>
      <w:hyperlink r:id="rId822">
        <w:r>
          <w:rPr>
            <w:rFonts w:ascii="Times New Roman" w:hAnsi="Times New Roman" w:eastAsia="宋体"/>
            <w:color w:val="0000FF"/>
            <w:sz w:val="21"/>
            <w:u w:val="single"/>
          </w:rPr>
          <w:t>https://doi.org/10.1117/1.apn.4.5.056002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多光谱成像可同时捕获场景的空间和光谱信息，广泛应用于遥感、生物医学成像和农业监测等不同领域。我们引入了一种快照多光谱成像方法，该方法采用标准单色图像传感器，无需额外的光谱滤波器或定制组件。我们的系统利用波长相关散焦的固有色差作为多光谱信息物理编码的自然来源；这种编码的图像信息通过基于深度学习的多光谱傅里叶成像网络（mFIN）快速解码。我们用六个照明波段对我们的方法进行了实验测试，证明了预测输入照明通道的总体准确度为 98.25%，并在各种测试对象上实现了稳健的多光谱图像重建。这种深度学习驱动的框架使用单色图像传感器的快照图像采集实现了高质量的多光谱图像重建，可用于生物医学、工业质量控制和农业等领域的应用。</w:t>
      </w:r>
    </w:p>
    <w:p>
      <w:pPr>
        <w:spacing w:before="120"/>
      </w:pPr>
      <w:r>
        <w:rPr>
          <w:rFonts w:ascii="Times New Roman" w:hAnsi="Times New Roman" w:eastAsia="宋体"/>
          <w:b/>
          <w:sz w:val="21"/>
        </w:rPr>
        <w:t>English Abstract:</w:t>
      </w:r>
    </w:p>
    <w:p>
      <w:r>
        <w:rPr>
          <w:rFonts w:ascii="Times New Roman" w:hAnsi="Times New Roman" w:eastAsia="宋体"/>
          <w:sz w:val="21"/>
        </w:rPr>
        <w:t>Abstract. Multispectral imaging, which simultaneously captures the spatial and spectral information of a scene, is widely used across diverse fields, including remote sensing, biomedical imaging, and agricultural monitoring. We introduce a snapshot multispectral imaging approach employing a standard monochrome image sensor with no additional spectral filters or customized components. Our system leverages the inherent chromatic aberration of wavelength-dependent defocusing as a natural source of physical encoding of multispectral information; this encoded image information is rapidly decoded via a deep learning-based multispectral Fourier imager network (mFIN). We experimentally tested our method with six illumination bands and demonstrated an overall accuracy of 98.25% for predicting the illumination channels at the input and achieved a robust multispectral image reconstruction on various test objects. This deep learning-powered framework achieves high-quality multispectral image reconstruction using snapshot image acquisition with a monochrome image sensor and could be useful for applications in biomedicine, industrial quality control, and agriculture, among others.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宽视场中红外腔增强上转换成像</w:t>
      </w:r>
    </w:p>
    <w:p>
      <w:r>
        <w:rPr>
          <w:rFonts w:ascii="Times New Roman" w:hAnsi="Times New Roman" w:eastAsia="宋体"/>
          <w:b/>
          <w:color w:val="003264"/>
          <w:sz w:val="24"/>
        </w:rPr>
        <w:t>Wide-field mid-infrared cavity-enhanced upconversion imaging</w:t>
      </w:r>
    </w:p>
    <w:p>
      <w:r>
        <w:rPr>
          <w:rFonts w:ascii="Times New Roman" w:hAnsi="Times New Roman" w:eastAsia="宋体"/>
          <w:sz w:val="21"/>
        </w:rPr>
        <w:t>作者: Yue Song, Jia'nan Fang, Wen Zhang, Yijing Li, Ben Sun, Zhiwei Jia, Kun Huang, Heping Zeng</w:t>
        <w:br/>
      </w:r>
      <w:r>
        <w:rPr>
          <w:rFonts w:ascii="Times New Roman" w:hAnsi="Times New Roman" w:eastAsia="宋体"/>
          <w:sz w:val="21"/>
        </w:rPr>
        <w:t xml:space="preserve">时间: 2025-08-07 | </w:t>
      </w:r>
      <w:r>
        <w:t xml:space="preserve">链接: </w:t>
      </w:r>
      <w:hyperlink r:id="rId823">
        <w:r>
          <w:rPr>
            <w:rFonts w:ascii="Times New Roman" w:hAnsi="Times New Roman" w:eastAsia="宋体"/>
            <w:color w:val="0000FF"/>
            <w:sz w:val="21"/>
            <w:u w:val="single"/>
          </w:rPr>
          <w:t>https://doi.org/10.1117/1.apn.4.5.056003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抽象的。中红外 (MIR) 光谱成像通过捕获丰富的化学指纹来实现精确的目标识别和分析，这需要在室温下使用高灵敏度宽带 MIR 成像仪。在这里，我们设计并实现了一种基于外腔增强的连续波泵浦中红外上转换成像系统，该系统有利于大视场、低腔损耗和高光谱分辨率。所涉及的光学腔体采用集成方式构建，利用一个晶体面作为腔镜，使单纵模泵浦在1064 nm处的功率增强了43倍。与啁啾极化晶体设计相结合，可以实现高保真度和宽视场光谱成像映射，从而在 2.5 至 5μm 的光谱覆盖范围内实现高达 28.5 度的接收角。此外，采用热锁定方法来稳定高功率运行下的腔体，消除主动反馈并确保长期稳定性。原理验证演示展示了 CO2 气体注入动态的实时观察。所实现的中红外上转换成像仪具有宽视场操作、高检测灵敏度和紧凑的占地面积，这将有利于后续应用，包括环境监测、气体泄漏检查和医疗诊断。</w:t>
      </w:r>
    </w:p>
    <w:p>
      <w:pPr>
        <w:spacing w:before="120"/>
      </w:pPr>
      <w:r>
        <w:rPr>
          <w:rFonts w:ascii="Times New Roman" w:hAnsi="Times New Roman" w:eastAsia="宋体"/>
          <w:b/>
          <w:sz w:val="21"/>
        </w:rPr>
        <w:t>English Abstract:</w:t>
      </w:r>
    </w:p>
    <w:p>
      <w:r>
        <w:rPr>
          <w:rFonts w:ascii="Times New Roman" w:hAnsi="Times New Roman" w:eastAsia="宋体"/>
          <w:sz w:val="21"/>
        </w:rPr>
        <w:t>Abstract. Mid-infrared (MIR) spectral imaging enables precise target identification and analysis by capturing rich chemical fingerprints, which calls for high-sensitivity broadband MIR imagers at room temperature. Here, we devise and implement a continuous-wave pumping MIR upconversion imaging system based on external-cavity enhancement, which favors a large field of view, a low cavity loss, and a high spectral resolution. The involved optical cavity is constructed in an integrated fashion by utilizing one crystal facet as a cavity mirror, which allows a 43-fold power enhancement for the single-longitudinal-mode pump at 1064 nm. In combination with the chirped-poling crystal design, high-fidelity and wide-field spectral imaging mapping is permitted to facilitate an acceptance angle of up to 28.5 deg over a spectral coverage of 2.5 to 5  μm. Moreover, a thermal locking approach is used to stabilize the cavity at high-power operation, eliminating active feedback and ensuring long-term stability. A proof-of-principle demonstration is presented to showcase real-time observation of CO2 gas injection dynamics. The implemented MIR upconversion imager features wide-field operation, high detection sensitivity, and compact footprint, which would benefit subsequent applications, including environment monitoring, gas leakage inspection, and medical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主动学习——增强端到端建模，实现啁啾脉冲放大中的快速逆设计</w:t>
      </w:r>
    </w:p>
    <w:p>
      <w:r>
        <w:rPr>
          <w:rFonts w:ascii="Times New Roman" w:hAnsi="Times New Roman" w:eastAsia="宋体"/>
          <w:b/>
          <w:color w:val="003264"/>
          <w:sz w:val="24"/>
        </w:rPr>
        <w:t>Active learning–augmented end-to-end modeling toward fast inverse design in chirped pulse amplification</w:t>
      </w:r>
    </w:p>
    <w:p>
      <w:r>
        <w:rPr>
          <w:rFonts w:ascii="Times New Roman" w:hAnsi="Times New Roman" w:eastAsia="宋体"/>
          <w:sz w:val="21"/>
        </w:rPr>
        <w:t>作者: Helin Jiang, Guoqing Pu, Xinyi Ma, Weisheng Hu, Lilin Yi</w:t>
        <w:br/>
      </w:r>
      <w:r>
        <w:rPr>
          <w:rFonts w:ascii="Times New Roman" w:hAnsi="Times New Roman" w:eastAsia="宋体"/>
          <w:sz w:val="21"/>
        </w:rPr>
        <w:t xml:space="preserve">时间: 2025-08-08 | </w:t>
      </w:r>
      <w:r>
        <w:t xml:space="preserve">链接: </w:t>
      </w:r>
      <w:hyperlink r:id="rId824">
        <w:r>
          <w:rPr>
            <w:rFonts w:ascii="Times New Roman" w:hAnsi="Times New Roman" w:eastAsia="宋体"/>
            <w:color w:val="0000FF"/>
            <w:sz w:val="21"/>
            <w:u w:val="single"/>
          </w:rPr>
          <w:t>https://doi.org/10.1117/1.apn.4.4.046016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通过多路复用时间梯度快照进行高速视频成像</w:t>
      </w:r>
    </w:p>
    <w:p>
      <w:r>
        <w:rPr>
          <w:rFonts w:ascii="Times New Roman" w:hAnsi="Times New Roman" w:eastAsia="宋体"/>
          <w:b/>
          <w:color w:val="003264"/>
          <w:sz w:val="24"/>
        </w:rPr>
        <w:t>High-speed video imaging via multiplexed temporal gradient snapshot</w:t>
      </w:r>
    </w:p>
    <w:p>
      <w:r>
        <w:rPr>
          <w:rFonts w:ascii="Times New Roman" w:hAnsi="Times New Roman" w:eastAsia="宋体"/>
          <w:sz w:val="21"/>
        </w:rPr>
        <w:t>作者: Yifei Zhang, Xing Liu, Lishun Wang, Ping Wang, Ganzhangqin Yuan, Mu Ku Chen, Kui Jiang, Xin Yuan, Zihan Geng</w:t>
        <w:br/>
      </w:r>
      <w:r>
        <w:rPr>
          <w:rFonts w:ascii="Times New Roman" w:hAnsi="Times New Roman" w:eastAsia="宋体"/>
          <w:sz w:val="21"/>
        </w:rPr>
        <w:t xml:space="preserve">时间: 2025-08-14 | </w:t>
      </w:r>
      <w:r>
        <w:t xml:space="preserve">链接: </w:t>
      </w:r>
      <w:hyperlink r:id="rId825">
        <w:r>
          <w:rPr>
            <w:rFonts w:ascii="Times New Roman" w:hAnsi="Times New Roman" w:eastAsia="宋体"/>
            <w:color w:val="0000FF"/>
            <w:sz w:val="21"/>
            <w:u w:val="single"/>
          </w:rPr>
          <w:t>https://doi.org/10.1117/1.apn.4.4.046017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抽象的。高速成像对于理解世界的瞬态动态至关重要，但传统的逐帧视频采集受到专用硬件和大量数据存储要求的限制。我们推出“SpeedShot”，一种用于高效高速视频成像的计算成像框架。 SpeedShot 采用低速双摄像头设置，可同时捕获两个临时编码的快照。交叉引用这两个快照可提取多路复用的时间梯度图像，从而为视频重建生成紧凑的多帧运动表示。认识到独特的仅时间调制模型，我们提出了一种用于视频解码的可解释的运动引导尺度循环变换器。它利用跨尺度误差图来增强预测数据和观测数据之间的循环一致性。对模拟数据集和真实成像设置的评估证明了 SpeedShot 在视频速率上转换方面的有效性，与视频帧插值和去模糊方法相比有显着改进。所提出的框架与商业低速摄像机兼容，为视频相关应用（例如视频监控和体育分析）提供了通用的低带宽替代方案。</w:t>
      </w:r>
    </w:p>
    <w:p>
      <w:pPr>
        <w:spacing w:before="120"/>
      </w:pPr>
      <w:r>
        <w:rPr>
          <w:rFonts w:ascii="Times New Roman" w:hAnsi="Times New Roman" w:eastAsia="宋体"/>
          <w:b/>
          <w:sz w:val="21"/>
        </w:rPr>
        <w:t>English Abstract:</w:t>
      </w:r>
    </w:p>
    <w:p>
      <w:r>
        <w:rPr>
          <w:rFonts w:ascii="Times New Roman" w:hAnsi="Times New Roman" w:eastAsia="宋体"/>
          <w:sz w:val="21"/>
        </w:rPr>
        <w:t>Abstract. High-speed imaging is crucial for understanding the transient dynamics of the world, but conventional frame-by-frame video acquisition is limited by specialized hardware and substantial data storage requirements. We introduce “SpeedShot,” a computational imaging framework for efficient high-speed video imaging. SpeedShot features a low-speed dual-camera setup, which simultaneously captures two temporally coded snapshots. Cross-referencing these two snapshots extracts a multiplexed temporal gradient image, producing a compact and multiframe motion representation for video reconstruction. Recognizing the unique temporal-only modulation model, we propose an explicable motion-guided scale-recurrent transformer for video decoding. It exploits cross-scale error maps to bolster the cycle consistency between predicted and observed data. Evaluations on both simulated datasets and real imaging setups demonstrate SpeedShot’s effectiveness in video-rate up-conversion, with pronounced improvement over video frame interpolation and deblurring methods. The proposed framework is compatible with commercial low-speed cameras, offering a versatile low-bandwidth alternative for video-related applications, such as video surveillance and sports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芯片级波长域光伊辛机</w:t>
      </w:r>
    </w:p>
    <w:p>
      <w:r>
        <w:rPr>
          <w:rFonts w:ascii="Times New Roman" w:hAnsi="Times New Roman" w:eastAsia="宋体"/>
          <w:b/>
          <w:color w:val="003264"/>
          <w:sz w:val="24"/>
        </w:rPr>
        <w:t>Chip-scale wavelength-domain optical Ising machine</w:t>
      </w:r>
    </w:p>
    <w:p>
      <w:r>
        <w:rPr>
          <w:rFonts w:ascii="Times New Roman" w:hAnsi="Times New Roman" w:eastAsia="宋体"/>
          <w:sz w:val="21"/>
        </w:rPr>
        <w:t>作者: Xinyu Liu, Wenkai Zhang, Wenguang Xu, Hailong Zhou, Ming Li, Jianji Dong, Xinliang Zhang</w:t>
        <w:br/>
      </w:r>
      <w:r>
        <w:rPr>
          <w:rFonts w:ascii="Times New Roman" w:hAnsi="Times New Roman" w:eastAsia="宋体"/>
          <w:sz w:val="21"/>
        </w:rPr>
        <w:t xml:space="preserve">时间: 2025-08-18 | </w:t>
      </w:r>
      <w:r>
        <w:t xml:space="preserve">链接: </w:t>
      </w:r>
      <w:hyperlink r:id="rId826">
        <w:r>
          <w:rPr>
            <w:rFonts w:ascii="Times New Roman" w:hAnsi="Times New Roman" w:eastAsia="宋体"/>
            <w:color w:val="0000FF"/>
            <w:sz w:val="21"/>
            <w:u w:val="single"/>
          </w:rPr>
          <w:t>https://doi.org/10.1117/1.apn.4.5.056005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 Ising 问题对于广泛的应用来说至关重要。在光子平台上解决这些问题利用了光子的独特特性，例如高速、低功耗和大带宽。最近，人们对使用光子平台加速伊辛模型的优化越来越感兴趣，为机器学习中超快硬件的发展铺平了道路。然而，这些提出的系统面临着同时实现高自旋可扩展性、编码灵活性和低系统复杂性的挑战。我们提出了一种波长域光学伊辛机，它利用不同波长的光信号来表示不同的伊辛自旋以进行伊辛模拟。我们设计并通过实验验证了能够解决经典的非确定性多项式时间问题的芯片级伊辛机。所提出的伊辛机支持 32 次旋转并具有 2 种不同的耦合编码方案。此外，我们还证明了将系统扩展至 256 次旋转的可行性。这种方法验证了在波长维度上执行伊辛模拟的可行性，在可扩展性方面提供了巨大的优势。这些进步为云计算未来的大规模扩展和实际应用奠定了基础。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Ising problems are critical for a wide range of applications. Solving these problems on a photonic platform takes advantage of the unique properties of photons, such as high speed, low power consumption, and large bandwidth. Recently, there has been growing interest in using photonic platforms to accelerate the optimization of Ising models, paving the way for the development of ultrafast hardware in machine learning. However, these proposed systems face challenges in simultaneously achieving high spin scalability, encoding flexibility, and low system complexity. We propose a wavelength-domain optical Ising machine that utilizes optical signals at different wavelengths to represent distinct Ising spins for Ising simulation. We design and experimentally validate a chip-scale Ising machine capable of solving classical non-deterministic polynomial-time problems. The proposed Ising machine supports 32 spins and features 2 distinct coupling encoding schemes. Furthermore, we demonstrate the feasibility of scaling the system to 256 spins. This approach verifies the viability of performing Ising simulations in the wavelength dimension, offering substantial advantages in scalability. These advancements lay the groundwork for future large-scale expansion and practical applications in cloud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将传统相机转换为超级相机：在强烈的现实世界散射场景中进行被动成像的定向大气散射建模</w:t>
      </w:r>
    </w:p>
    <w:p>
      <w:r>
        <w:rPr>
          <w:rFonts w:ascii="Times New Roman" w:hAnsi="Times New Roman" w:eastAsia="宋体"/>
          <w:b/>
          <w:color w:val="003264"/>
          <w:sz w:val="24"/>
        </w:rPr>
        <w:t>Converting a conventional camera to a super-camera: directional atmospheric scattering modeling for passive imaging in intense real-world scattering scenarios</w:t>
      </w:r>
    </w:p>
    <w:p>
      <w:r>
        <w:rPr>
          <w:rFonts w:ascii="Times New Roman" w:hAnsi="Times New Roman" w:eastAsia="宋体"/>
          <w:sz w:val="21"/>
        </w:rPr>
        <w:t>作者: Yihui Fan, Xin Jin, Shun Zou, Haiyang Yu</w:t>
        <w:br/>
      </w:r>
      <w:r>
        <w:rPr>
          <w:rFonts w:ascii="Times New Roman" w:hAnsi="Times New Roman" w:eastAsia="宋体"/>
          <w:sz w:val="21"/>
        </w:rPr>
        <w:t xml:space="preserve">时间: 2025-08-18 | </w:t>
      </w:r>
      <w:r>
        <w:t xml:space="preserve">链接: </w:t>
      </w:r>
      <w:hyperlink r:id="rId827">
        <w:r>
          <w:rPr>
            <w:rFonts w:ascii="Times New Roman" w:hAnsi="Times New Roman" w:eastAsia="宋体"/>
            <w:color w:val="0000FF"/>
            <w:sz w:val="21"/>
            <w:u w:val="single"/>
          </w:rPr>
          <w:t>https://doi.org/10.1117/1.apn.4.5.056004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通过强烈的大气散射进行被动成像是光学成像中一个关键而艰巨的挑战，对各种应用产生深远的影响。传统相机在严重的散射条件下表现不佳，从根本上限制了它们的有效性。我们提出了一种突破性的定向大气散射模型，彻底改变了被动成像能力，将传统相机转变为超级相机。该模型精确地表征了通过散射介质的定向光子传播，将这个历史上不适定的问题转化为适定的解决方案，在此基础上提出了4D空间角散射重建方法，该方法利用弹道光子和定向分辨散射光，而不依赖于任何特定于场景的先验，以实现前所未有的被动成像性能，从而能够在距离长达1.76公里的情况下通过超过12个传输平均自由路径进行彩色成像。我们的系统恢复的目标仅占检测到的总信号的 0.00016%，将标准相机的信号恢复能力提高了近 200 倍。为了验证我们的方法，我们引入了第一个真实世界的多视角散射数据集，为未来的研究提供了关键的基准。我们标志着被动成像的范式转变，为极端大气散射条件下的现实世界应用提供了变革潜力。</w:t>
      </w:r>
    </w:p>
    <w:p>
      <w:pPr>
        <w:spacing w:before="120"/>
      </w:pPr>
      <w:r>
        <w:rPr>
          <w:rFonts w:ascii="Times New Roman" w:hAnsi="Times New Roman" w:eastAsia="宋体"/>
          <w:b/>
          <w:sz w:val="21"/>
        </w:rPr>
        <w:t>English Abstract:</w:t>
      </w:r>
    </w:p>
    <w:p>
      <w:r>
        <w:rPr>
          <w:rFonts w:ascii="Times New Roman" w:hAnsi="Times New Roman" w:eastAsia="宋体"/>
          <w:sz w:val="21"/>
        </w:rPr>
        <w:t>Abstract. Passive imaging through intense atmospheric scattering is a critical yet formidable challenge in optical imaging, with profound implications across various applications. Conventional cameras struggle under severe scattering conditions, fundamentally limiting their effectiveness. We propose a groundbreaking directional atmospheric scattering model that revolutionizes passive imaging capabilities, converting a conventional camera to a super-camera. The model precisely characterizes directional photon propagation through scattering media, transforming this historically ill-posed problem into a well-posed solution, based on which a 4D spatial-angular scattering reconstruction method is proposed, which leverages both ballistic photons and directionally resolved scattered light, without relying on any scene-specific priors, to achieve unprecedented passive imaging performance enabling color imaging through over 12 transport mean free paths at distances up to 1.76 km. Our system recovers targets contributing as little as 0.00016% of the total detected signal, enhancing a standard camera’s signal recovery capacity by nearly 200×. To validate our approach, we introduce the first-ever real-world multiperspective scattering dataset, providing a critical benchmark for future research. We mark a paradigm shift in passive imaging, offering transformative potential for real-world applications under extreme atmospheric scattering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半导体 4H/6H-SiC 单晶纳米线森林微腔中的 Purcell 增强皮秒发射</w:t>
      </w:r>
    </w:p>
    <w:p>
      <w:r>
        <w:rPr>
          <w:rFonts w:ascii="Times New Roman" w:hAnsi="Times New Roman" w:eastAsia="宋体"/>
          <w:b/>
          <w:color w:val="003264"/>
          <w:sz w:val="24"/>
        </w:rPr>
        <w:t>Purcell-enhanced picosecond emission in semiconducting 4H/6H-SiC monocrystalline nanowire forest microcavity</w:t>
      </w:r>
    </w:p>
    <w:p>
      <w:r>
        <w:rPr>
          <w:rFonts w:ascii="Times New Roman" w:hAnsi="Times New Roman" w:eastAsia="宋体"/>
          <w:sz w:val="21"/>
        </w:rPr>
        <w:t>作者: Xueli Sun, Qin Ling, Ruonan Miao, Huaxin Wu, Jiyang Fan</w:t>
        <w:br/>
      </w:r>
      <w:r>
        <w:rPr>
          <w:rFonts w:ascii="Times New Roman" w:hAnsi="Times New Roman" w:eastAsia="宋体"/>
          <w:sz w:val="21"/>
        </w:rPr>
        <w:t xml:space="preserve">时间: 2025-08-20 | </w:t>
      </w:r>
      <w:r>
        <w:t xml:space="preserve">链接: </w:t>
      </w:r>
      <w:hyperlink r:id="rId828">
        <w:r>
          <w:rPr>
            <w:rFonts w:ascii="Times New Roman" w:hAnsi="Times New Roman" w:eastAsia="宋体"/>
            <w:color w:val="0000FF"/>
            <w:sz w:val="21"/>
            <w:u w:val="single"/>
          </w:rPr>
          <w:t>https://doi.org/10.1117/1.apn.4.5.056006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碳化硅（第三代宽带隙半导体核心）纳米线在恶劣高温和强辐照环境下运行的微电子和光子器件中具有优越的特性和重要的工程潜力。在此，使用自上而下的剥离方法制造了密集的单晶森林状4H-和6H-SiC纳米线（本质上束缚为单晶）。它们表现出跨越红-绿-蓝光谱区域的宽带光发射。封装 SiC 纳米线的自然形成的微腔产生离散和多峰发射线；由于量子电动珀塞尔效应提高了微腔中的光子态密度，发光寿命缩短至皮秒量级。测得的 Purcell 因子为 8.35，与理论值 8.6 非常吻合。低温发光和功函数显示出对纳米线多型的显着依赖性。当温度升高到 200 K 时，由于非辐射跃迁通道的抑制，发光表现出特殊的阶梯函数增强。</w:t>
      </w:r>
    </w:p>
    <w:p>
      <w:pPr>
        <w:spacing w:before="120"/>
      </w:pPr>
      <w:r>
        <w:rPr>
          <w:rFonts w:ascii="Times New Roman" w:hAnsi="Times New Roman" w:eastAsia="宋体"/>
          <w:b/>
          <w:sz w:val="21"/>
        </w:rPr>
        <w:t>English Abstract:</w:t>
      </w:r>
    </w:p>
    <w:p>
      <w:r>
        <w:rPr>
          <w:rFonts w:ascii="Times New Roman" w:hAnsi="Times New Roman" w:eastAsia="宋体"/>
          <w:sz w:val="21"/>
        </w:rPr>
        <w:t>Abstract. Silicon carbide (core third-generation wide-bandgap semiconductor) nanowires have superior characteristics and vital engineering potential in microelectric and photonic devices operating in harsh high-temperature and strong-irradiation environments. Herein, the dense monocrystalline forest-like 4H- and 6H-SiC nanowires (intrinsically bound as a single crystal) are fabricated using the top–down peeling method. They exhibit broadband light emissions spanning the red–green–blue spectral region. The naturally formed microcavity encapsulating the SiC nanowires yields discrete and multimodal emission lines; the luminescence lifetimes decrease to the order of picoseconds owing to improved photon density of states in the microcavity by the quantum electrodynamic Purcell effect. The measured Purcell factor of 8.35 agrees well with the theoretical value of 8.6. The low-temperature luminescence and work functions show significant dependence on the nanowire polytype. The luminescence exhibits peculiar staircase-function enhancement when the temperature is elevated to 200 K, owing to suppression of nonradiative transition channels.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从更好的模拟中学习：为散射介质中的深度学习创建高度真实的合成数据</w:t>
      </w:r>
    </w:p>
    <w:p>
      <w:r>
        <w:rPr>
          <w:rFonts w:ascii="Times New Roman" w:hAnsi="Times New Roman" w:eastAsia="宋体"/>
          <w:b/>
          <w:color w:val="003264"/>
          <w:sz w:val="24"/>
        </w:rPr>
        <w:t>Learning from better simulation: creating highly realistic synthetic data for deep learning in scattering media</w:t>
      </w:r>
    </w:p>
    <w:p>
      <w:r>
        <w:rPr>
          <w:rFonts w:ascii="Times New Roman" w:hAnsi="Times New Roman" w:eastAsia="宋体"/>
          <w:sz w:val="21"/>
        </w:rPr>
        <w:t>作者: Bozhen Zhou, Zhitao Hao, Zhenbo Ren, Edmund Y. Lam, Jianshe Ma, Ping Su</w:t>
        <w:br/>
      </w:r>
      <w:r>
        <w:rPr>
          <w:rFonts w:ascii="Times New Roman" w:hAnsi="Times New Roman" w:eastAsia="宋体"/>
          <w:sz w:val="21"/>
        </w:rPr>
        <w:t xml:space="preserve">时间: 2025-08-26 | </w:t>
      </w:r>
      <w:r>
        <w:t xml:space="preserve">链接: </w:t>
      </w:r>
      <w:hyperlink r:id="rId829">
        <w:r>
          <w:rPr>
            <w:rFonts w:ascii="Times New Roman" w:hAnsi="Times New Roman" w:eastAsia="宋体"/>
            <w:color w:val="0000FF"/>
            <w:sz w:val="21"/>
            <w:u w:val="single"/>
          </w:rPr>
          <w:t>https://doi.org/10.1117/1.apn.4.5.056007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获得通过散射物体成像的地面实况始终是一项具有挑战性的任务。此外，复杂介质引起的散射过程过于复杂，无法通过传统物理模型或神经网络进行准确建模。为了解决这个问题，我们提出了一种更好的模拟学习（LBS）方法。 LBS 方法通过基于优化的方法利用单个实验捕获图像的物理信息，绕过多重散射过程，直接创建高度真实的合成数据。然后，这些数据可用于训练下游模型。作为概念证明，我们仅根据合成数据训练一个简单的 U-Net，并证明它可以很好地推广到实验数据，而不需要任何手动标记。选择 3D 全息粒子场监测作为测试平台，并提供仿真和实验结果，以证明所提出的复杂散射介质成像技术的有效性和鲁棒性。该方法为高浓度下可靠的粒子场成像奠定了基础。利用真实的合成数据进行训练的概念对于各种基于深度学习的成像任务非常有益，特别是那些涉及复杂散射介质的任务。</w:t>
      </w:r>
    </w:p>
    <w:p>
      <w:pPr>
        <w:spacing w:before="120"/>
      </w:pPr>
      <w:r>
        <w:rPr>
          <w:rFonts w:ascii="Times New Roman" w:hAnsi="Times New Roman" w:eastAsia="宋体"/>
          <w:b/>
          <w:sz w:val="21"/>
        </w:rPr>
        <w:t>English Abstract:</w:t>
      </w:r>
    </w:p>
    <w:p>
      <w:r>
        <w:rPr>
          <w:rFonts w:ascii="Times New Roman" w:hAnsi="Times New Roman" w:eastAsia="宋体"/>
          <w:sz w:val="21"/>
        </w:rPr>
        <w:t>Abstract. Obtaining the ground truth for imaging through the scattering objects is always a challenging task. Furthermore, the scattering process caused by complex media is too intricate to be accurately modeled by either traditional physical models or neural networks. To address this issue, we present a learning from better simulation (LBS) method. Utilizing the physical information from a single experimentally captured image through an optimization-based approach, the LBS method bypasses the multiple-scattering process and directly creates highly realistic synthetic data. The data can then be used to train downstream models. As a proof of concept, we train a simple U-Net solely on the synthetic data and demonstrate that it generalizes well to experimental data without requiring any manual labeling. 3D holographic particle field monitoring is chosen as the testing bed, and simulation and experimental results are presented to demonstrate the effectiveness and robustness of the proposed technique for imaging of complex scattering media. The proposed method lays the groundwork for reliable particle field imaging in high concentration. The concept of utilizing realistic synthetic data for training can be significantly beneficial in various deep learning-based imaging tasks, especially those involving complex scattering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关于封面：Advanced Photonics Nexus 第 4 卷第 4 期</w:t>
      </w:r>
    </w:p>
    <w:p>
      <w:r>
        <w:rPr>
          <w:rFonts w:ascii="Times New Roman" w:hAnsi="Times New Roman" w:eastAsia="宋体"/>
          <w:b/>
          <w:color w:val="003264"/>
          <w:sz w:val="24"/>
        </w:rPr>
        <w:t>About the Cover: Advanced Photonics Nexus Volume 4 Issue 4</w:t>
      </w:r>
    </w:p>
    <w:p>
      <w:r>
        <w:rPr>
          <w:rFonts w:ascii="Times New Roman" w:hAnsi="Times New Roman" w:eastAsia="宋体"/>
          <w:sz w:val="21"/>
        </w:rPr>
        <w:t>作者: Unknown</w:t>
        <w:br/>
      </w:r>
      <w:r>
        <w:rPr>
          <w:rFonts w:ascii="Times New Roman" w:hAnsi="Times New Roman" w:eastAsia="宋体"/>
          <w:sz w:val="21"/>
        </w:rPr>
        <w:t xml:space="preserve">时间: 2025-08-29 | </w:t>
      </w:r>
      <w:r>
        <w:t xml:space="preserve">链接: </w:t>
      </w:r>
      <w:hyperlink r:id="rId830">
        <w:r>
          <w:rPr>
            <w:rFonts w:ascii="Times New Roman" w:hAnsi="Times New Roman" w:eastAsia="宋体"/>
            <w:color w:val="0000FF"/>
            <w:sz w:val="21"/>
            <w:u w:val="single"/>
          </w:rPr>
          <w:t>https://doi.org/10.1117/1.apn.4.4.049901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基于微型 LED 的技术和机制在医疗保健领域的最新进展</w:t>
      </w:r>
    </w:p>
    <w:p>
      <w:r>
        <w:rPr>
          <w:rFonts w:ascii="Times New Roman" w:hAnsi="Times New Roman" w:eastAsia="宋体"/>
          <w:b/>
          <w:color w:val="003264"/>
          <w:sz w:val="24"/>
        </w:rPr>
        <w:t>Recent developments of micro-scaled LED-based technologies and mechanisms in the fields of healthcare</w:t>
      </w:r>
    </w:p>
    <w:p>
      <w:r>
        <w:rPr>
          <w:rFonts w:ascii="Times New Roman" w:hAnsi="Times New Roman" w:eastAsia="宋体"/>
          <w:sz w:val="21"/>
        </w:rPr>
        <w:t>作者: He Huang, Longting He, Shirui Cai, Yuxuan Liu, Xiaokuo He, Xinxin Zheng, Shouqiang Lai, Tingzhu Wu, Zhong Chen</w:t>
        <w:br/>
      </w:r>
      <w:r>
        <w:rPr>
          <w:rFonts w:ascii="Times New Roman" w:hAnsi="Times New Roman" w:eastAsia="宋体"/>
          <w:sz w:val="21"/>
        </w:rPr>
        <w:t xml:space="preserve">时间: 2025-09-03 | </w:t>
      </w:r>
      <w:r>
        <w:t xml:space="preserve">链接: </w:t>
      </w:r>
      <w:hyperlink r:id="rId831">
        <w:r>
          <w:rPr>
            <w:rFonts w:ascii="Times New Roman" w:hAnsi="Times New Roman" w:eastAsia="宋体"/>
            <w:color w:val="0000FF"/>
            <w:sz w:val="21"/>
            <w:u w:val="single"/>
          </w:rPr>
          <w:t>https://doi.org/10.1117/1.apn.4.5.054001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抽象的。微型发光二极管 (LED) 技术已成为生物医学应用中的变革性工具，为疾病监测、治疗和症状康复提供创新解决方案。在疾病监测中，微型 LED 可以通过可穿戴设备（例如类肤健康贴片和无线脉搏血氧计）对生理参数进行实时、无创监测；这些系统利用微型 LED 的小型化、低功耗和高精度来跟踪心率、血氧和神经活动，具有极高的准确性。对于疾病治疗，微型 LED 在光遗传学刺激和光疗中发挥着关键作用。通过提供特定的光波长，它们可以实现对心脏再生、神经调节和靶向癌症治疗的精确细胞控制，例如减少侵入性的光动力疗法。此外，无线微型 LED 系统有助于对糖尿病视网膜病变等疾病进行局部和持续治疗。对于症状康复，基于微型 LED 的设备可增强功能和美观效果，例如用于高分辨率听力恢复的光学耳蜗植入和用于毛发再生的灵活光刺激贴片。微型LED的性能也给脑机接口领域带来了新的可能性。这些应用凸显了微型 LED 在通过微创、节能和生物相容的解决方案改善患者生活质量方面的多功能性。尽管长期稳定性和可扩展性方面仍存在挑战，但微型 LED 与先进生物医学技术的集成有望重新定义个性化医疗保健和治疗效果。</w:t>
      </w:r>
    </w:p>
    <w:p>
      <w:pPr>
        <w:spacing w:before="120"/>
      </w:pPr>
      <w:r>
        <w:rPr>
          <w:rFonts w:ascii="Times New Roman" w:hAnsi="Times New Roman" w:eastAsia="宋体"/>
          <w:b/>
          <w:sz w:val="21"/>
        </w:rPr>
        <w:t>English Abstract:</w:t>
      </w:r>
    </w:p>
    <w:p>
      <w:r>
        <w:rPr>
          <w:rFonts w:ascii="Times New Roman" w:hAnsi="Times New Roman" w:eastAsia="宋体"/>
          <w:sz w:val="21"/>
        </w:rPr>
        <w:t>Abstract. Micro-scaled light-emitting diode (LED) technology has emerged as a transformative tool in biomedical applications, offering innovative solutions across disease surveillance, treatment, and symptom rehabilitation. In disease surveillance, micro-scaled LEDs enable real-time, noninvasive monitoring of physiological parameters through wearable devices, such as skin-like health patches and wireless pulse oximeters; these systems leverage the miniaturization, low power consumption, and high precision of micro-scaled LEDs to track heart rate, blood oxygenation, and neural activity with exceptional accuracy. For disease treatment, micro-scaled LEDs play a pivotal role in optogenetic stimulation and phototherapy. By delivering specific light wavelengths, they enable precise cellular control for cardiac regeneration, neural modulation, and targeted cancer therapies, such as photodynamic therapy with reduced invasiveness. In addition, wireless micro-scaled LED systems facilitate localized and sustained treatments for conditions such as diabetic retinopathy. For symptom rehabilitation, micro-scaled LED-based devices enhance functional and aesthetic outcomes, exemplified by optical cochlear implants for high-resolution hearing restoration and flexible photostimulation patches for hair regrowth. The performance of micro-scale LEDs also brings new possibilities to the field of brain–computer interface. These applications highlight the versatility of micro-scaled LEDs in improving patient quality of life through minimally invasive, energy-efficient, and biocompatible solutions. Although there are still challenges in long-term stability and scalability, the integration of micro-scaled LEDs with advanced biomedical technologies promises to redefine personalized healthcare and therapeutic efficacy.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圆形交错扫描 OCT 增强 360 度大视野虹膜血管造影的运动对比度</w:t>
      </w:r>
    </w:p>
    <w:p>
      <w:r>
        <w:rPr>
          <w:rFonts w:ascii="Times New Roman" w:hAnsi="Times New Roman" w:eastAsia="宋体"/>
          <w:b/>
          <w:color w:val="003264"/>
          <w:sz w:val="24"/>
        </w:rPr>
        <w:t>Circular interleaving scan OCT enhances motion-contrast for 360 deg large-field iris angiography</w:t>
      </w:r>
    </w:p>
    <w:p>
      <w:r>
        <w:rPr>
          <w:rFonts w:ascii="Times New Roman" w:hAnsi="Times New Roman" w:eastAsia="宋体"/>
          <w:sz w:val="21"/>
        </w:rPr>
        <w:t>作者: Gongpu Lan, Delie Kong, Qun Shi, Zhipeng Wei, Jingjiang Xu, Yanping Huang, Jia Qin, Lin An, Michael D. Twa, Xunbin Wei</w:t>
        <w:br/>
      </w:r>
      <w:r>
        <w:rPr>
          <w:rFonts w:ascii="Times New Roman" w:hAnsi="Times New Roman" w:eastAsia="宋体"/>
          <w:sz w:val="21"/>
        </w:rPr>
        <w:t xml:space="preserve">时间: 2025-09-17 | </w:t>
      </w:r>
      <w:r>
        <w:t xml:space="preserve">链接: </w:t>
      </w:r>
      <w:hyperlink r:id="rId832">
        <w:r>
          <w:rPr>
            <w:rFonts w:ascii="Times New Roman" w:hAnsi="Times New Roman" w:eastAsia="宋体"/>
            <w:color w:val="0000FF"/>
            <w:sz w:val="21"/>
            <w:u w:val="single"/>
          </w:rPr>
          <w:t>https://doi.org/10.1117/1.apn.4.5.056008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抽象的。人类虹膜脉管系统的体内成像仍然是一个持续的挑战，限制了我们对其与眼部疾病发病机制关系的理解。传统的光栅扫描光学相干断层扫描血管造影 (OCTA) 存在角度依赖性对比度（包括盲点）、有限的视野和较长的成像时间等挑战，限制了其临床应用。我们引入了一种圆形交错扫描 OCTA 方法，通过一致的时空采样和优化的运动对比度实现 360 度高对比度虹膜血管造影，从而克服了这些障碍。圆形扫描设计可实现方向优化采样：我们将圆周采样密度配置为径向密度的大约两倍，从而增强了径向虹膜脉管系统的检测。笛卡尔-极坐标变换用于眼动补偿、血管重新对准和脉管系统重建。与光栅扫描 OCTA 相比，我们的圆形扫描协议在虹膜血管成像中的效率提高了 1.55 倍，具有出色的占空比（99.95% 对比 82.00%），并消除了从矩形视场角（圆形区域的 27.3%）采集冗余数据。相对于光栅扫描，该方法将血管密度测量提高了 39.0%，将血管计数量化提高了 25.2%。通过消除角度依赖性盲点，我们的方法显着提高了血管量化的可靠性，为更好地了解眼部疾病铺平了道路，并为未来的临床应用提供了广阔的前景。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In vivo imaging of human iris vasculature remains a persistent challenge, limiting our understanding of its relationship with ocular disease pathogenesis. Conventional raster scan optical coherence tomography angiography (OCTA) suffers from angular-dependent contrast (including blind spots), limited field of view, and prolonged imaging time—challenges that restrict its clinical utility. We introduce a circular interleaving scan OCTA method that overcomes these barriers by enabling 360 deg high-contrast iris angiography with consistent spatiotemporal sampling and optimized motion contrast. The circular scan design enables direction-optimized sampling: we configured circumferential sampling density to approximately twice the radial density, enhancing detection of radially oriented iris vasculature. A Cartesian–polar coordinate transformation was implemented for eye-motion compensation, vessel realignment, and vasculature reconstruction. Compared with raster scan OCTA, our circular scan protocol demonstrates 1.55× higher efficiency in iris vascular imaging, featuring a superior duty cycle (99.95% versus 82.00%) and eliminating redundant data acquisition from rectangular field corners (27.3% of the circular area). This method improves vessel density measurement by 39.0% and vessel count quantification by 25.2% relative to raster scans. By eliminating angular-dependent blind spots, our method significantly enhances vascular quantification reliability, paving the way to a better understanding of ocular diseases and holding promising potential for future clinical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通过掺铥光纤激光器的双级全光纤非线性压缩生成亚三周期脉冲</w:t>
      </w:r>
    </w:p>
    <w:p>
      <w:r>
        <w:rPr>
          <w:rFonts w:ascii="Times New Roman" w:hAnsi="Times New Roman" w:eastAsia="宋体"/>
          <w:b/>
          <w:color w:val="003264"/>
          <w:sz w:val="24"/>
        </w:rPr>
        <w:t>Generation of sub-three-cycle pulses via double-stage all-fiber nonlinear compression from a thulium-doped fiber laser</w:t>
      </w:r>
    </w:p>
    <w:p>
      <w:r>
        <w:rPr>
          <w:rFonts w:ascii="Times New Roman" w:hAnsi="Times New Roman" w:eastAsia="宋体"/>
          <w:sz w:val="21"/>
        </w:rPr>
        <w:t>作者: Yan Wu, Yu Cai, Guoqing Zhou, Jintao Fan, Youjian Song, Shiying Cao, Minglie Hu</w:t>
        <w:br/>
      </w:r>
      <w:r>
        <w:rPr>
          <w:rFonts w:ascii="Times New Roman" w:hAnsi="Times New Roman" w:eastAsia="宋体"/>
          <w:sz w:val="21"/>
        </w:rPr>
        <w:t xml:space="preserve">时间: 2025-09-17 | </w:t>
      </w:r>
      <w:r>
        <w:t xml:space="preserve">链接: </w:t>
      </w:r>
      <w:hyperlink r:id="rId833">
        <w:r>
          <w:rPr>
            <w:rFonts w:ascii="Times New Roman" w:hAnsi="Times New Roman" w:eastAsia="宋体"/>
            <w:color w:val="0000FF"/>
            <w:sz w:val="21"/>
            <w:u w:val="single"/>
          </w:rPr>
          <w:t>https://doi.org/10.1117/1.apn.4.5.056009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抽象的。我们演示了基于掺铥光纤激光器的双级全光纤非线性脉冲压缩的少周期脉冲生成，重复率为~199.74  MHz。自制激光器的平均功率为130 mW，作为后续放大的种子。放大后，通过超高数值孔径光纤和高非线性光纤中自相位调制主导的非线性效应，可以将光谱显着展宽至倍频程带宽（1.2至2.4μm）。后接两级非线性压缩器，该系统直接提供接近变换极限的脉冲，脉冲持续时间为 19.8 fs（中心波长为 2000 nm 时为 2.9 个周期），脉冲能量为 3.37 nJ。据我们所知，这个结果是掺铥光纤激光器直接产生的最短脉冲持续时间。这种强大且简化的全光纤系统为实用的中红外频率梳生成和中红外光谱提供了一条有前途的途径。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Abstract. We demonstrate few-cycle pulse generation based on double-stage all-fiber nonlinear pulse compression from a thulium-doped fiber laser at a repetition rate of ∼199.74  MHz. The homemade laser provides an average power of 130 mW, serving as the seed for subsequent amplification. After amplification, significant spectral broadening to an octave-spanning bandwidth (1.2 to 2.4  μm) is attained through self-phase modulation-dominated nonlinear effects in an ultrahigh numerical aperture fiber and a highly nonlinear fiber. Followed by a two-stage nonlinear compressor, the system directly delivers near transform-limited pulses with a pulse duration of 19.8 fs (2.9 cycles at a central wavelength of 2000 nm) and a pulse energy of 3.37 nJ. To the best of our knowledge, this result is the shortest pulse duration directly generated from a thulium-doped fiber laser. This robust and simplified all-fiber system provides a promising route toward practical mid-infrared frequency comb generation and mid-infrared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IM/DD 类似 DSP 的零差相干卫星间通信</w:t>
      </w:r>
    </w:p>
    <w:p>
      <w:r>
        <w:rPr>
          <w:rFonts w:ascii="Times New Roman" w:hAnsi="Times New Roman" w:eastAsia="宋体"/>
          <w:b/>
          <w:color w:val="003264"/>
          <w:sz w:val="24"/>
        </w:rPr>
        <w:t>Homodyne coherent inter-satellite communications with IM/DD comparable DSP</w:t>
      </w:r>
    </w:p>
    <w:p>
      <w:r>
        <w:rPr>
          <w:rFonts w:ascii="Times New Roman" w:hAnsi="Times New Roman" w:eastAsia="宋体"/>
          <w:sz w:val="21"/>
        </w:rPr>
        <w:t>作者: Junda Chen, Kun Li, Tianjin Mei, Mingming Zhang, Zihe Hu, Jiajun Zhou, Chen Liu, Ming Tang, Peter A. Andrekson</w:t>
        <w:br/>
      </w:r>
      <w:r>
        <w:rPr>
          <w:rFonts w:ascii="Times New Roman" w:hAnsi="Times New Roman" w:eastAsia="宋体"/>
          <w:sz w:val="21"/>
        </w:rPr>
        <w:t xml:space="preserve">时间: 2025-10-02 | </w:t>
      </w:r>
      <w:r>
        <w:t xml:space="preserve">链接: </w:t>
      </w:r>
      <w:hyperlink r:id="rId834">
        <w:r>
          <w:rPr>
            <w:rFonts w:ascii="Times New Roman" w:hAnsi="Times New Roman" w:eastAsia="宋体"/>
            <w:color w:val="0000FF"/>
            <w:sz w:val="21"/>
            <w:u w:val="single"/>
          </w:rPr>
          <w:t>https://doi.org/10.1117/1.apn.4.5.056010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抽象的。低地球轨道（LEO）卫星通信网络的快速发展提出了严格的带宽、成本和功耗要求。传统的内差检测 (ID) 架构难以应对高多普勒频移 (DFS)，需要过高的采样率和复杂的数字信号处理 (DSP)，从而导致功耗增加。本研究提出了一种卫星间偏振复用自零差检测（PDM-SHD）架构，该架构通过共同传输偏振正交载波光来补偿光域中的DFS。该架构可实现奈奎斯特采样和半量化噪声，在 40 Gbps 16-QAM 传输和 16 dB 信噪比下，模数转换器功耗降低 53.9%。通过采用实值单输入单输出 (SISO) 处理独立解调 I/Q 轴信号，仅需要约 15% 的 DSP 复杂度，即可实现与强度调制和直接检测相当的效果。 SISO 处理还具有从单独的设备或卫星传输 I 和 Q 分量的潜力，从而实现灵活的卫星通信网络。结果表明，所提出的架构在 80 Gbps 正交相移键控传输中实现了 -40.8  dBm 的检测灵敏度，在 160 Gbps 16-QAM 传输（采用奈奎斯特采样）下实现了 -33.0  dBm 的检测灵敏度，而 ID 架构几乎无法工作。所提出的架构有效地平衡了卫星功率限制与高速巨型星座通信的 DSP 计算需求。</w:t>
      </w:r>
    </w:p>
    <w:p>
      <w:pPr>
        <w:spacing w:before="120"/>
      </w:pPr>
      <w:r>
        <w:rPr>
          <w:rFonts w:ascii="Times New Roman" w:hAnsi="Times New Roman" w:eastAsia="宋体"/>
          <w:b/>
          <w:sz w:val="21"/>
        </w:rPr>
        <w:t>English Abstract:</w:t>
      </w:r>
    </w:p>
    <w:p>
      <w:r>
        <w:rPr>
          <w:rFonts w:ascii="Times New Roman" w:hAnsi="Times New Roman" w:eastAsia="宋体"/>
          <w:sz w:val="21"/>
        </w:rPr>
        <w:t>Abstract. The rapid development of low earth orbit (LEO) satellite communication networks imposes stringent bandwidth, cost, and power consumption requirements. Conventional intradyne detection (ID) architectures struggle with high Doppler frequency shifts (DFSs), necessitating excessive sampling rates and complex digital signal processing (DSP), resulting in elevated power consumption. This study proposes an inter-satellite polarization division multiplexing self-homodyne detection (PDM-SHD) architecture that compensates for DFSs in the optical domain by co-transmitting a polarization-orthogonal carrier light. The proposed architecture could achieve Nyquist sampling and half-quantization noise, leading to a 53.9% reduction in analog-to-digital converter power consumption under 40 Gbps 16-QAM transmission with a 16 dB signal-to-noise ratio. By demodulating I/Q axis signals independently with real-valued single-input single-output (SISO) processing, it requires only about 15% DSP complexity and achieves intensity-modulation and direct-detection comparable. SISO processing also has the potential to transmit I and Q components from separate devices or satellites, enabling a flexible satellite communication network. The results demonstrate that the proposed architecture achieves detection sensitivities of −40.8  dBm for 80 Gbps quadrature phase-shift keying transmission and −33.0  dBm for 160 Gbps 16-QAM transmission with Nyquist sampling, whereas the ID architecture can hardly work. The proposed architecture effectively balances satellite power constraints with DSP computational demands for high-speed mega-constellation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光纤中超短脉冲非线性动力学的机器学习多目标优化</w:t>
      </w:r>
    </w:p>
    <w:p>
      <w:r>
        <w:rPr>
          <w:rFonts w:ascii="Times New Roman" w:hAnsi="Times New Roman" w:eastAsia="宋体"/>
          <w:b/>
          <w:color w:val="003264"/>
          <w:sz w:val="24"/>
        </w:rPr>
        <w:t>Machine learning multitarget optimization for ultrashort pulse nonlinear dynamics in optical fibers</w:t>
      </w:r>
    </w:p>
    <w:p>
      <w:r>
        <w:rPr>
          <w:rFonts w:ascii="Times New Roman" w:hAnsi="Times New Roman" w:eastAsia="宋体"/>
          <w:sz w:val="21"/>
        </w:rPr>
        <w:t>作者: Liang Zhao, Senyu Wang, Hao Lei, Hongyu Luo, Jianfeng Li, Yong Liu</w:t>
        <w:br/>
      </w:r>
      <w:r>
        <w:rPr>
          <w:rFonts w:ascii="Times New Roman" w:hAnsi="Times New Roman" w:eastAsia="宋体"/>
          <w:sz w:val="21"/>
        </w:rPr>
        <w:t xml:space="preserve">时间: 2025-10-06 | </w:t>
      </w:r>
      <w:r>
        <w:t xml:space="preserve">链接: </w:t>
      </w:r>
      <w:hyperlink r:id="rId835">
        <w:r>
          <w:rPr>
            <w:rFonts w:ascii="Times New Roman" w:hAnsi="Times New Roman" w:eastAsia="宋体"/>
            <w:color w:val="0000FF"/>
            <w:sz w:val="21"/>
            <w:u w:val="single"/>
          </w:rPr>
          <w:t>https://doi.org/10.1117/1.apn.4.5.056011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非线性光纤激光源（例如孤子自频移（SSFS）可调谐源和超连续谱（SC）源）的设计和优化传统上依赖于手动调谐和模拟，这给实时应用带来了挑战。机器学习在光纤非线性传播表征方面显示出了前景，但非线性系统的优化和设计仍然相对未经探索，特别是在多目标优化条件下。在本文中，我们提出了一种结合深度强化学习（DRL）和深度神经网络（DNN）的方法，以实现多目标优化任务下光纤中超快脉冲非线性传播的快速同步优化，并在中红外波段的复杂SSFS和SC生成系统中得到了应用证明。结果表明，可以在几秒钟内获得一组优化参数，从而能够快速、自动地调整脉冲参数，以实现不同的优化目标。 DRL 和 DNN 模型的这种集成不仅具有光纤激光器实时优化的变革潜力，而且还具有各种复杂光子系统的实时优化潜力，为智能、自适应光学系统设计和操作铺平了道路。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design and optimization of nonlinear fiber laser sources, such as soliton self-frequency shift (SSFS) tunable sources and supercontinuum (SC) sources, have traditionally relied on manual tuning and simulations, posing challenges for real-time applications. Machine learning has shown promise in fiber nonlinear propagation characterization, but the optimization and design of nonlinear systems remain relatively unexplored, especially under multitarget optimization conditions. In this paper, we propose a method that combines deep reinforcement learning (DRL) and deep neural network (DNN) to achieve fast synchronization optimization of ultrafast pulse nonlinear propagation in optical fibers under multitarget optimization tasks, with applications demonstrated in complex SSFS and SC generation systems in the mid-infrared band. The results indicate that a set of optimization parameters can be obtained in a few seconds, enabling rapid, automated tuning of pulse parameters in pursuit of diverse optimization objectives. This integration of DRL and DNN models holds transformative potential for the real-time optimization of not only fiber lasers but also a wide variety of complex photonic systems, paving the way for intelligent, adaptive optical system design and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基于衍射算子的高速低延迟光学特征提取引擎</w:t>
      </w:r>
    </w:p>
    <w:p>
      <w:r>
        <w:rPr>
          <w:rFonts w:ascii="Times New Roman" w:hAnsi="Times New Roman" w:eastAsia="宋体"/>
          <w:b/>
          <w:color w:val="003264"/>
          <w:sz w:val="24"/>
        </w:rPr>
        <w:t>High-speed and low-latency optical feature extraction engine based on diffraction operators</w:t>
      </w:r>
    </w:p>
    <w:p>
      <w:r>
        <w:rPr>
          <w:rFonts w:ascii="Times New Roman" w:hAnsi="Times New Roman" w:eastAsia="宋体"/>
          <w:sz w:val="21"/>
        </w:rPr>
        <w:t>作者: Run Sun, Yuemin Li, Tingzhao Fu, Yuyao Huang, Wencan Liu, Zhenmin Du, Sigang Yang, Hongwei Chen</w:t>
        <w:br/>
      </w:r>
      <w:r>
        <w:rPr>
          <w:rFonts w:ascii="Times New Roman" w:hAnsi="Times New Roman" w:eastAsia="宋体"/>
          <w:sz w:val="21"/>
        </w:rPr>
        <w:t xml:space="preserve">时间: 2025-10-08 | </w:t>
      </w:r>
      <w:r>
        <w:t xml:space="preserve">链接: </w:t>
      </w:r>
      <w:hyperlink r:id="rId836">
        <w:r>
          <w:rPr>
            <w:rFonts w:ascii="Times New Roman" w:hAnsi="Times New Roman" w:eastAsia="宋体"/>
            <w:color w:val="0000FF"/>
            <w:sz w:val="21"/>
            <w:u w:val="single"/>
          </w:rPr>
          <w:t>https://doi.org/10.1117/1.apn.4.5.056012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抽象的。光域中的特征提取提供了一种有前景的低延迟、高吞吐量解决方案。在相干光源下运行的基于光学衍射的特征提取可以进一步实现低能耗的并行输出。然而，它对维持相干输入、将工作速率扩展到 10 GHz 以上以及确保同时有效提取功能配置提出了重大挑战。我们提出了一种光学特征提取引擎（OFE2），它由衍射算子和数据准备模块组成，为图像和时间序列任务的高速特征提取提供动力。该OFE2可以实现低于250.5 ps的核心延迟；此外，它还可以达到250 GOPS的吞吐量和2.06 TOPS/W的效率。在OFE2的支持下，一种新颖的特征提取范式正在兴起，为场景识别、医疗救助和数字金融等应用提供高速、低延迟的服务访问。</w:t>
      </w:r>
    </w:p>
    <w:p>
      <w:pPr>
        <w:spacing w:before="120"/>
      </w:pPr>
      <w:r>
        <w:rPr>
          <w:rFonts w:ascii="Times New Roman" w:hAnsi="Times New Roman" w:eastAsia="宋体"/>
          <w:b/>
          <w:sz w:val="21"/>
        </w:rPr>
        <w:t>English Abstract:</w:t>
      </w:r>
    </w:p>
    <w:p>
      <w:r>
        <w:rPr>
          <w:rFonts w:ascii="Times New Roman" w:hAnsi="Times New Roman" w:eastAsia="宋体"/>
          <w:sz w:val="21"/>
        </w:rPr>
        <w:t>Abstract. Feature extraction in the optical domain offers a promising low-latency, high-throughput solution. Optical diffraction-based feature extraction operating under a coherent light source can further achieve parallel outputs with low energy consumption. However, it presents significant challenges for maintaining the coherent input, scaling the operation rates beyond 10 GHz, and ensuring the effective extraction of functional configuration simultaneously. We propose an optical feature extraction engine (OFE2), which is composed of a diffraction operator and a data preparation module, powering high-speed feature extraction for both image and temporal series tasks. This OFE2 can achieve a core latency of less than 250.5 ps; in addition, it can reach a throughput of 250 GOPS and an efficiency of 2.06 TOPS/W. Supported by the OFE2, a novel feature extraction paradigm is emerging, enabling high-speed, low-latency service access for applications in scene recognition, medical assistance, and digital finance.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基于相位偏置技术的掺镱光纤直接产生1120 nm区域锁模激光器</w:t>
      </w:r>
    </w:p>
    <w:p>
      <w:r>
        <w:rPr>
          <w:rFonts w:ascii="Times New Roman" w:hAnsi="Times New Roman" w:eastAsia="宋体"/>
          <w:b/>
          <w:color w:val="003264"/>
          <w:sz w:val="24"/>
        </w:rPr>
        <w:t>Direct generation of 1120-nm region mode-locked laser based on Yb-doped fiber with phase-biasing technology</w:t>
      </w:r>
    </w:p>
    <w:p>
      <w:r>
        <w:rPr>
          <w:rFonts w:ascii="Times New Roman" w:hAnsi="Times New Roman" w:eastAsia="宋体"/>
          <w:sz w:val="21"/>
        </w:rPr>
        <w:t>作者: Ruichen Zhang, Mingyue He, Jing Su, Yongjia Yao, Xinyun Yang, Luming Song, Hang Wang, Kunchi Li, Zhipeng Dong</w:t>
        <w:br/>
      </w:r>
      <w:r>
        <w:rPr>
          <w:rFonts w:ascii="Times New Roman" w:hAnsi="Times New Roman" w:eastAsia="宋体"/>
          <w:sz w:val="21"/>
        </w:rPr>
        <w:t xml:space="preserve">时间: 2025-10-10 | </w:t>
      </w:r>
      <w:r>
        <w:t xml:space="preserve">链接: </w:t>
      </w:r>
      <w:hyperlink r:id="rId837">
        <w:r>
          <w:rPr>
            <w:rFonts w:ascii="Times New Roman" w:hAnsi="Times New Roman" w:eastAsia="宋体"/>
            <w:color w:val="0000FF"/>
            <w:sz w:val="21"/>
            <w:u w:val="single"/>
          </w:rPr>
          <w:t>https://doi.org/10.1117/1.apn.4.5.056013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抽象的。基于镱（Yb）的锁模光纤激光器由于其高效率、紧凑的尺寸和低成本而得到了显着的发展并得到了广泛的应用。然而，这些激光器通常在 1030 至 1080 nm 范围内工作，扩展其工作波长对于各个领域的应用至关重要。我们展示了使用全保偏结构直接生成 1120.06 nm 锁模激光器，建立了迄今为止报道的掺镱光纤锁模激光器的最长波长。通过在 9 字腔结构中结合高浓度 Yb 掺杂和相位偏置技术，实现了 1120 nm 的稳定皮秒脉冲激光器。该激光器提供 6.20 ps 的脉冲持续时间、以 1120.06 nm 为中心的 0.19 nm 光谱宽度和 21.52 MHz 的重复频率，并通过主振荡器功率放大器配置中的双包层 Yb 光纤功率放大器达到 1.39 W 的最大输出功率。此外，我们还对激光器性能进行了理论研究，仿真结果与实验结果非常吻合。此外，通过三硼酸锂晶体倍频产生 560.06 nm 超快黄绿激光。我们提出了一种长波长掺镱锁模激光器的方法，有可能推动镱基光纤激光器的开发和应用。</w:t>
      </w:r>
    </w:p>
    <w:p>
      <w:pPr>
        <w:spacing w:before="120"/>
      </w:pPr>
      <w:r>
        <w:rPr>
          <w:rFonts w:ascii="Times New Roman" w:hAnsi="Times New Roman" w:eastAsia="宋体"/>
          <w:b/>
          <w:sz w:val="21"/>
        </w:rPr>
        <w:t>English Abstract:</w:t>
      </w:r>
    </w:p>
    <w:p>
      <w:r>
        <w:rPr>
          <w:rFonts w:ascii="Times New Roman" w:hAnsi="Times New Roman" w:eastAsia="宋体"/>
          <w:sz w:val="21"/>
        </w:rPr>
        <w:t>Abstract. Ytterbium (Yb)-based mode-locked fiber lasers have undergone significant development and found widespread applications owing to their high efficiency, compact size, and low cost. However, these lasers typically operate within the 1030 to 1080 nm range, and expanding their operational wavelength is crucial for applications across various fields. We present the direct generation of a mode-locked laser at 1120.06 nm using an all-polarization-maintaining structure, establishing the longest wavelength reported to date for Yb-doped fiber-based mode-locked lasers. A stable picosecond pulse laser at 1120 nm was realized by combining high-concentration Yb-doping and phase-biasing technology within a figure-9 cavity configuration. The laser delivers a pulse duration of 6.20 ps, a spectral width of 0.19 nm centered at 1120.06 nm, and a repetition rate of 21.52 MHz and reaches a maximum output power of 1.39 W via a double-cladding Yb fiber power amplifier in a master oscillator power amplifier configuration. Furthermore, we present a theoretical investigation of the laser performance, with simulation results aligning well with experimental findings. In addition, a 560.06-nm ultrafast yellow-green laser was generated through frequency doubling in a lithium triborate crystal. We present an approach for long-wavelength Yb-doped mode-locked lasers, with the potential to advance the development and application of Yb-based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GLSaT：基于光谱感知变压器的网络，可在超表面光学滤波器中实现高效、精确的逆向设计</w:t>
      </w:r>
    </w:p>
    <w:p>
      <w:r>
        <w:rPr>
          <w:rFonts w:ascii="Times New Roman" w:hAnsi="Times New Roman" w:eastAsia="宋体"/>
          <w:b/>
          <w:color w:val="003264"/>
          <w:sz w:val="24"/>
        </w:rPr>
        <w:t>GLSaT: a spectral-aware transformer-based network enabling highly efficient and precise inverse design in metasurface optical filters</w:t>
      </w:r>
    </w:p>
    <w:p>
      <w:r>
        <w:rPr>
          <w:rFonts w:ascii="Times New Roman" w:hAnsi="Times New Roman" w:eastAsia="宋体"/>
          <w:sz w:val="21"/>
        </w:rPr>
        <w:t>作者: Jiahui Liao, Xucong Bian, Xiang’ai Cheng, Quanjiang Li, Yuting Jiang, Shaozhen Lou, Haoqian Wang, Zixiao Hua, Teng Li, Jiangbin Zhang, Zhongjie Xu, Yueqiang Hu, Zhongyang Xing</w:t>
        <w:br/>
      </w:r>
      <w:r>
        <w:rPr>
          <w:rFonts w:ascii="Times New Roman" w:hAnsi="Times New Roman" w:eastAsia="宋体"/>
          <w:sz w:val="21"/>
        </w:rPr>
        <w:t xml:space="preserve">时间: 2025-10-11 | </w:t>
      </w:r>
      <w:r>
        <w:t xml:space="preserve">链接: </w:t>
      </w:r>
      <w:hyperlink r:id="rId838">
        <w:r>
          <w:rPr>
            <w:rFonts w:ascii="Times New Roman" w:hAnsi="Times New Roman" w:eastAsia="宋体"/>
            <w:color w:val="0000FF"/>
            <w:sz w:val="21"/>
            <w:u w:val="single"/>
          </w:rPr>
          <w:t>https://doi.org/10.1117/1.apn.4.5.056014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传统的超表面光学滤波器正向设计过程计算成本高且耗时；因此，基于深度学习（DL）的逆向设计可以帮助加速这一过程。我们提出了全局和局部频谱感知变压器（GLSaT），这是一种关注频谱序列内内在相关性的深度学习模型，弥补了当前网络仅关注结构到频谱映射的缺点。通过实施片段间和片段内注意机制，GLSaT 在我们的反射测试中实现了比全连接网络高 32.9% 的准确度。它还展示了预测精度和计算效率之间的内在平衡，优于替代架构。此外，我们广泛的实验验证证明了其跨不同超表面功能的泛化能力。 GLSaT架构在提高未来数据驱动的超表面逆设计效率方面显示出巨大的潜力。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The traditional forward design process of metasurface optical filters is computationally costly and time-consuming; therefore, inverse design based on deep learning (DL) can help accelerate the process. We propose the global- and local-spectrum-aware transformer (GLSaT), a DL model that concerns the intrinsic correlations within the spectral sequences, compensating the drawbacks of current networks that only focus on structure-to-spectrum mappings. With both inter- and intra-fragment attention mechanisms implemented, the GLSaT achieves 32.9% higher accuracy than fully connected networks in our reflection tests. It also demonstrates an inherent balance between predictive precision and computational efficiency, outperforming alternative architectures. Furthermore, our extensive experimental validations demonstrate its generalization capability across diverse metasurface functionalities. The GLSaT architecture shows great potential for enhancing the efficiency of data-driven metasurface inverse design in the future.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通过散射透镜进行显微结构光 3D 成像</w:t>
      </w:r>
    </w:p>
    <w:p>
      <w:r>
        <w:rPr>
          <w:rFonts w:ascii="Times New Roman" w:hAnsi="Times New Roman" w:eastAsia="宋体"/>
          <w:b/>
          <w:color w:val="003264"/>
          <w:sz w:val="24"/>
        </w:rPr>
        <w:t>Microscopic structured light 3D imaging via a scattering lens</w:t>
      </w:r>
    </w:p>
    <w:p>
      <w:r>
        <w:rPr>
          <w:rFonts w:ascii="Times New Roman" w:hAnsi="Times New Roman" w:eastAsia="宋体"/>
          <w:sz w:val="21"/>
        </w:rPr>
        <w:t>作者: Wenjing Zhao, Wei Chang, Youtao Wang, Aiping Zhai, Fei Liu, Dong Wang</w:t>
        <w:br/>
      </w:r>
      <w:r>
        <w:rPr>
          <w:rFonts w:ascii="Times New Roman" w:hAnsi="Times New Roman" w:eastAsia="宋体"/>
          <w:sz w:val="21"/>
        </w:rPr>
        <w:t xml:space="preserve">时间: 2025-10-15 | </w:t>
      </w:r>
      <w:r>
        <w:t xml:space="preserve">链接: </w:t>
      </w:r>
      <w:hyperlink r:id="rId839">
        <w:r>
          <w:rPr>
            <w:rFonts w:ascii="Times New Roman" w:hAnsi="Times New Roman" w:eastAsia="宋体"/>
            <w:color w:val="0000FF"/>
            <w:sz w:val="21"/>
            <w:u w:val="single"/>
          </w:rPr>
          <w:t>https://doi.org/10.1117/1.apn.4.6.066002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DnCNN 网络的小波增强变压器荧光显微镜图像去噪</w:t>
      </w:r>
    </w:p>
    <w:p>
      <w:r>
        <w:rPr>
          <w:rFonts w:ascii="Times New Roman" w:hAnsi="Times New Roman" w:eastAsia="宋体"/>
          <w:b/>
          <w:color w:val="003264"/>
          <w:sz w:val="24"/>
        </w:rPr>
        <w:t>Fluorescence microscopy image denoising via a wavelet-enhanced transformer based on DnCNN network</w:t>
      </w:r>
    </w:p>
    <w:p>
      <w:r>
        <w:rPr>
          <w:rFonts w:ascii="Times New Roman" w:hAnsi="Times New Roman" w:eastAsia="宋体"/>
          <w:sz w:val="21"/>
        </w:rPr>
        <w:t>作者: Shuhao Shen, Mingxuan Cao, Weikai Tan, E Du, Xueli Chen</w:t>
        <w:br/>
      </w:r>
      <w:r>
        <w:rPr>
          <w:rFonts w:ascii="Times New Roman" w:hAnsi="Times New Roman" w:eastAsia="宋体"/>
          <w:sz w:val="21"/>
        </w:rPr>
        <w:t xml:space="preserve">时间: 2025-10-15 | </w:t>
      </w:r>
      <w:r>
        <w:t xml:space="preserve">链接: </w:t>
      </w:r>
      <w:hyperlink r:id="rId840">
        <w:r>
          <w:rPr>
            <w:rFonts w:ascii="Times New Roman" w:hAnsi="Times New Roman" w:eastAsia="宋体"/>
            <w:color w:val="0000FF"/>
            <w:sz w:val="21"/>
            <w:u w:val="single"/>
          </w:rPr>
          <w:t>https://doi.org/10.1117/1.apn.4.6.066001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具有准 BIC 和偶极模式的双裂环谐振超表面，用于透明质酸的太赫兹痕量传感</w:t>
      </w:r>
    </w:p>
    <w:p>
      <w:r>
        <w:rPr>
          <w:rFonts w:ascii="Times New Roman" w:hAnsi="Times New Roman" w:eastAsia="宋体"/>
          <w:b/>
          <w:color w:val="003264"/>
          <w:sz w:val="24"/>
        </w:rPr>
        <w:t>Dual-split-ring resonant metasurface with both quasi-BIC and dipole modes for terahertz trace sensing of hyaluronic acid</w:t>
      </w:r>
    </w:p>
    <w:p>
      <w:r>
        <w:rPr>
          <w:rFonts w:ascii="Times New Roman" w:hAnsi="Times New Roman" w:eastAsia="宋体"/>
          <w:sz w:val="21"/>
        </w:rPr>
        <w:t>作者: Jiyue Chen, Jining Li, Kai Chen, Xiang Yang, Degang Xu, Jianquan Yao</w:t>
        <w:br/>
      </w:r>
      <w:r>
        <w:rPr>
          <w:rFonts w:ascii="Times New Roman" w:hAnsi="Times New Roman" w:eastAsia="宋体"/>
          <w:sz w:val="21"/>
        </w:rPr>
        <w:t xml:space="preserve">时间: 2025-10-16 | </w:t>
      </w:r>
      <w:r>
        <w:t xml:space="preserve">链接: </w:t>
      </w:r>
      <w:hyperlink r:id="rId841">
        <w:r>
          <w:rPr>
            <w:rFonts w:ascii="Times New Roman" w:hAnsi="Times New Roman" w:eastAsia="宋体"/>
            <w:color w:val="0000FF"/>
            <w:sz w:val="21"/>
            <w:u w:val="single"/>
          </w:rPr>
          <w:t>https://doi.org/10.1117/1.apn.4.6.066003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定制通过散射介质成像的视野</w:t>
      </w:r>
    </w:p>
    <w:p>
      <w:r>
        <w:rPr>
          <w:rFonts w:ascii="Times New Roman" w:hAnsi="Times New Roman" w:eastAsia="宋体"/>
          <w:b/>
          <w:color w:val="003264"/>
          <w:sz w:val="24"/>
        </w:rPr>
        <w:t>Customizing the field of view for imaging through scattering media</w:t>
      </w:r>
    </w:p>
    <w:p>
      <w:r>
        <w:rPr>
          <w:rFonts w:ascii="Times New Roman" w:hAnsi="Times New Roman" w:eastAsia="宋体"/>
          <w:sz w:val="21"/>
        </w:rPr>
        <w:t>作者: Dajiang Lu, Juncheng Chen, Yibin Tian, Jiapeng Cai, Zaoxin Chen, Xiang Peng, Wenqi He</w:t>
        <w:br/>
      </w:r>
      <w:r>
        <w:rPr>
          <w:rFonts w:ascii="Times New Roman" w:hAnsi="Times New Roman" w:eastAsia="宋体"/>
          <w:sz w:val="21"/>
        </w:rPr>
        <w:t xml:space="preserve">时间: 2025-10-22 | </w:t>
      </w:r>
      <w:r>
        <w:t xml:space="preserve">链接: </w:t>
      </w:r>
      <w:hyperlink r:id="rId842">
        <w:r>
          <w:rPr>
            <w:rFonts w:ascii="Times New Roman" w:hAnsi="Times New Roman" w:eastAsia="宋体"/>
            <w:color w:val="0000FF"/>
            <w:sz w:val="21"/>
            <w:u w:val="single"/>
          </w:rPr>
          <w:t>https://doi.org/10.1117/1.apn.4.6.066004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高磁场下高灵敏度Er3+/Yb3+:La2O3-TiO2-Ga2O3-ZrO2光学温度传感器</w:t>
      </w:r>
    </w:p>
    <w:p>
      <w:r>
        <w:rPr>
          <w:rFonts w:ascii="Times New Roman" w:hAnsi="Times New Roman" w:eastAsia="宋体"/>
          <w:b/>
          <w:color w:val="003264"/>
          <w:sz w:val="24"/>
        </w:rPr>
        <w:t>High-sensitivity Er3+/Yb3+:La2O3-TiO2-Ga2O3-ZrO2 optical temperature sensors under high magnetic field</w:t>
      </w:r>
    </w:p>
    <w:p>
      <w:r>
        <w:rPr>
          <w:rFonts w:ascii="Times New Roman" w:hAnsi="Times New Roman" w:eastAsia="宋体"/>
          <w:sz w:val="21"/>
        </w:rPr>
        <w:t>作者: Yanzhuo Wang, Jun Wu, Jiqi Lu, Enze Kang, Xichen Xu, Qiuming Fu, Shenggao Wang, Zhibin Ma, Wubin Dai, Yibo Han, Hongyang Zhao</w:t>
        <w:br/>
      </w:r>
      <w:r>
        <w:rPr>
          <w:rFonts w:ascii="Times New Roman" w:hAnsi="Times New Roman" w:eastAsia="宋体"/>
          <w:sz w:val="21"/>
        </w:rPr>
        <w:t xml:space="preserve">时间: 2025-10-22 | </w:t>
      </w:r>
      <w:r>
        <w:t xml:space="preserve">链接: </w:t>
      </w:r>
      <w:hyperlink r:id="rId843">
        <w:r>
          <w:rPr>
            <w:rFonts w:ascii="Times New Roman" w:hAnsi="Times New Roman" w:eastAsia="宋体"/>
            <w:color w:val="0000FF"/>
            <w:sz w:val="21"/>
            <w:u w:val="single"/>
          </w:rPr>
          <w:t>https://doi.org/10.1117/1.apn.4.5.056015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抽象的。光学温度传感器材料在温度测量灵敏度和极端环境适用性方面面临巨大挑战。为了克服这些问题，采用气动悬浮方法设计并合成了Er3+/Yb3+共掺杂La2O3-TiO2-Ga2O3-ZrO2 (LTGZ)玻璃。在玻璃系统中，在3.0Yb3+/0.5Er3+（摩尔分数）共掺杂LTGZ玻璃上测量到最强的上转换发光强度。在300至700 K的温度范围内，最大相对和绝对灵敏度分别为2.71%和0.56% K−1。通过变温循环测试证明了温度可靠性。更重要的是，据我们所知，这是首次研究这种设计的传感器在高磁场下的光学温度测量能力。通过施加高达 42 T 的磁场，相对灵敏度从 1.79% 变化到 1.58% K−1，表明即使在高磁场下，传感器的温度灵敏度也保持稳定。研究结果为光学温度传感领域测温材料的选择提供了参考，所设计的温度传感器可用于极端环境特别是强磁场条件下的温度测量，为特种光学温度传感器的开发提供了重要价值。</w:t>
      </w:r>
    </w:p>
    <w:p>
      <w:pPr>
        <w:spacing w:before="120"/>
      </w:pPr>
      <w:r>
        <w:rPr>
          <w:rFonts w:ascii="Times New Roman" w:hAnsi="Times New Roman" w:eastAsia="宋体"/>
          <w:b/>
          <w:sz w:val="21"/>
        </w:rPr>
        <w:t>English Abstract:</w:t>
      </w:r>
    </w:p>
    <w:p>
      <w:r>
        <w:rPr>
          <w:rFonts w:ascii="Times New Roman" w:hAnsi="Times New Roman" w:eastAsia="宋体"/>
          <w:sz w:val="21"/>
        </w:rPr>
        <w:t>Abstract. Optical temperature sensor materials face great challenges in terms of temperature measurement sensitivity and applicability in extreme environments. To overcome these problems, Er3+/Yb3+ co-doped La2O3-TiO2-Ga2O3-ZrO2 (LTGZ) glasses were designed and synthesized using the aerodynamic levitation method. In the glass system, the strongest intensity of upconversion luminescence was measured on 3.0Yb3+/0.5Er3+ (mole fraction) co-doped LTGZ glasses. In the temperature range of 300 to 700 K, the maximum relative and absolute sensitivities were 2.71% and 0.56% K−1, respectively. The temperature reliability was proved through variable temperature cycling tests. More importantly, to our knowledge, it is the first time to investigate the optical temperature measurement capability under a high magnetic field in this as-designed sensor. By applying the magnetic field up to 42 T, the relative sensitivity changes from 1.79% to 1.58% K−1, revealing that the temperature sensitivity of the sensor remains stable even in high magnetic fields. The results of the study provide a reference for the selection of temperature measurement materials in the field of optical temperature sensing, and the designed temperature sensor can be used for temperature measurement in extreme environments, especially in strong magnetic field conditions, which provides an important value for the development of special optical temperature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Speckle Transformer：通过信息有限的散射介质直接分类</w:t>
      </w:r>
    </w:p>
    <w:p>
      <w:r>
        <w:rPr>
          <w:rFonts w:ascii="Times New Roman" w:hAnsi="Times New Roman" w:eastAsia="宋体"/>
          <w:b/>
          <w:color w:val="003264"/>
          <w:sz w:val="24"/>
        </w:rPr>
        <w:t>Speckle Transformer: direct classification through scattering media with limited information</w:t>
      </w:r>
    </w:p>
    <w:p>
      <w:r>
        <w:rPr>
          <w:rFonts w:ascii="Times New Roman" w:hAnsi="Times New Roman" w:eastAsia="宋体"/>
          <w:sz w:val="21"/>
        </w:rPr>
        <w:t>作者: Qi Zhao, Zhiyuan Wang, Zhipeng Yu, Tianting Zhong, Haoran Li, Shengfu Cheng, Haofan Huang, Chi Man Woo, Huanhao Li, Puxiang Lai</w:t>
        <w:br/>
      </w:r>
      <w:r>
        <w:rPr>
          <w:rFonts w:ascii="Times New Roman" w:hAnsi="Times New Roman" w:eastAsia="宋体"/>
          <w:sz w:val="21"/>
        </w:rPr>
        <w:t xml:space="preserve">时间: 2025-10-27 | </w:t>
      </w:r>
      <w:r>
        <w:t xml:space="preserve">链接: </w:t>
      </w:r>
      <w:hyperlink r:id="rId844">
        <w:r>
          <w:rPr>
            <w:rFonts w:ascii="Times New Roman" w:hAnsi="Times New Roman" w:eastAsia="宋体"/>
            <w:color w:val="0000FF"/>
            <w:sz w:val="21"/>
            <w:u w:val="single"/>
          </w:rPr>
          <w:t>https://doi.org/10.1117/1.apn.4.5.056016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抽象的。从光学散斑中检索高保真图像仍然具有挑战性，特别是当散斑中的信息严重不足时。为了解决在这种限制下通过散射介质进行分类的问题，我们提出了 Speckle Transformer，这是一种基于视觉变换器的模型，可以使用原始散斑图案直接对对象进行分类，而无需中间图像检索。通过利用散斑中的固有特征来提取判别性特征，我们的方法对用不同图像编码的散斑进行分类的准确度接近 90%，即使在信息极度稀疏（即 1/1024 感兴趣的散斑区域）的情况下，其性能也比传统的检索分类管道高出五倍之多。此外，我们通过信息熵分析量化散斑信息容量，证明分类精度与散斑自相关的信息熵密切相关。我们不仅克服了传统方法的局限性，而且还建立了在数据受限的散射环境中进行实时分类的范例。</w:t>
      </w:r>
    </w:p>
    <w:p>
      <w:pPr>
        <w:spacing w:before="120"/>
      </w:pPr>
      <w:r>
        <w:rPr>
          <w:rFonts w:ascii="Times New Roman" w:hAnsi="Times New Roman" w:eastAsia="宋体"/>
          <w:b/>
          <w:sz w:val="21"/>
        </w:rPr>
        <w:t>English Abstract:</w:t>
      </w:r>
    </w:p>
    <w:p>
      <w:r>
        <w:rPr>
          <w:rFonts w:ascii="Times New Roman" w:hAnsi="Times New Roman" w:eastAsia="宋体"/>
          <w:sz w:val="21"/>
        </w:rPr>
        <w:t>Abstract. Retrieving high-fidelity images from optical speckles remains challenging, especially when the information in speckles is severely insufficient. To address classification through scattering media under such constraints, we propose Speckle Transformer, a vision-transformer-based model that directly classifies objects using raw speckle patterns without intermediate image retrieval. By leveraging inherent features within speckles to extract discriminative features, our approach achieves nearly 90% accuracy for classifying speckles encoded with different images, outperforming traditional retrieval-classification pipelines by up to five times, even with extreme information sparsity (i.e., 1/1024 speckle regions of interest). In addition, we quantify speckle information capacity via information entropy analysis, demonstrating that classification accuracy correlates strongly with the information entropy of speckle autocorrelation. We not only overcome limitations of conventional methods but also establish a paradigm for real-time classification in scattering environments with constrained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用于高功率铥光纤激光器的折射率自适应包层光剥离器</w:t>
      </w:r>
    </w:p>
    <w:p>
      <w:r>
        <w:rPr>
          <w:rFonts w:ascii="Times New Roman" w:hAnsi="Times New Roman" w:eastAsia="宋体"/>
          <w:b/>
          <w:color w:val="003264"/>
          <w:sz w:val="24"/>
        </w:rPr>
        <w:t>Index-adapting cladding light stripper for high-power thulium fiber lasers</w:t>
      </w:r>
    </w:p>
    <w:p>
      <w:r>
        <w:rPr>
          <w:rFonts w:ascii="Times New Roman" w:hAnsi="Times New Roman" w:eastAsia="宋体"/>
          <w:sz w:val="21"/>
        </w:rPr>
        <w:t>作者: Tilman Lühder, Till Walbaum, Thomas Schreiber</w:t>
        <w:br/>
      </w:r>
      <w:r>
        <w:rPr>
          <w:rFonts w:ascii="Times New Roman" w:hAnsi="Times New Roman" w:eastAsia="宋体"/>
          <w:sz w:val="21"/>
        </w:rPr>
        <w:t xml:space="preserve">时间: 2025-10-31 | </w:t>
      </w:r>
      <w:r>
        <w:t xml:space="preserve">链接: </w:t>
      </w:r>
      <w:hyperlink r:id="rId845">
        <w:r>
          <w:rPr>
            <w:rFonts w:ascii="Times New Roman" w:hAnsi="Times New Roman" w:eastAsia="宋体"/>
            <w:color w:val="0000FF"/>
            <w:sz w:val="21"/>
            <w:u w:val="single"/>
          </w:rPr>
          <w:t>https://doi.org/10.1117/1.apn.4.6.066005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关于封面：Advanced Photonics Nexus 第 4 卷第 5 期</w:t>
      </w:r>
    </w:p>
    <w:p>
      <w:r>
        <w:rPr>
          <w:rFonts w:ascii="Times New Roman" w:hAnsi="Times New Roman" w:eastAsia="宋体"/>
          <w:b/>
          <w:color w:val="003264"/>
          <w:sz w:val="24"/>
        </w:rPr>
        <w:t>About the Cover: Advanced Photonics Nexus Volume 4 Issue 5</w:t>
      </w:r>
    </w:p>
    <w:p>
      <w:r>
        <w:rPr>
          <w:rFonts w:ascii="Times New Roman" w:hAnsi="Times New Roman" w:eastAsia="宋体"/>
          <w:sz w:val="21"/>
        </w:rPr>
        <w:t>作者: Unknown</w:t>
        <w:br/>
      </w:r>
      <w:r>
        <w:rPr>
          <w:rFonts w:ascii="Times New Roman" w:hAnsi="Times New Roman" w:eastAsia="宋体"/>
          <w:sz w:val="21"/>
        </w:rPr>
        <w:t xml:space="preserve">时间: 2025-10-31 | </w:t>
      </w:r>
      <w:r>
        <w:t xml:space="preserve">链接: </w:t>
      </w:r>
      <w:hyperlink r:id="rId846">
        <w:r>
          <w:rPr>
            <w:rFonts w:ascii="Times New Roman" w:hAnsi="Times New Roman" w:eastAsia="宋体"/>
            <w:color w:val="0000FF"/>
            <w:sz w:val="21"/>
            <w:u w:val="single"/>
          </w:rPr>
          <w:t>https://doi.org/10.1117/1.apn.4.5.059901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混沌微腔的 X 射线微计算机断层扫描</w:t>
      </w:r>
    </w:p>
    <w:p>
      <w:r>
        <w:rPr>
          <w:rFonts w:ascii="Times New Roman" w:hAnsi="Times New Roman" w:eastAsia="宋体"/>
          <w:b/>
          <w:color w:val="003264"/>
          <w:sz w:val="24"/>
        </w:rPr>
        <w:t>X-ray microcomputed tomography of 3D chaotic microcavities</w:t>
      </w:r>
    </w:p>
    <w:p>
      <w:r>
        <w:rPr>
          <w:rFonts w:ascii="Times New Roman" w:hAnsi="Times New Roman" w:eastAsia="宋体"/>
          <w:sz w:val="21"/>
        </w:rPr>
        <w:t>作者: Ke Tian, Mohammed Zia Jalaludeen, Yeon Ui Lee, Shilong Li, Síle Nic Chormaic</w:t>
        <w:br/>
      </w:r>
      <w:r>
        <w:rPr>
          <w:rFonts w:ascii="Times New Roman" w:hAnsi="Times New Roman" w:eastAsia="宋体"/>
          <w:sz w:val="21"/>
        </w:rPr>
        <w:t xml:space="preserve">时间: 2025-11-04 | </w:t>
      </w:r>
      <w:r>
        <w:t xml:space="preserve">链接: </w:t>
      </w:r>
      <w:hyperlink r:id="rId847">
        <w:r>
          <w:rPr>
            <w:rFonts w:ascii="Times New Roman" w:hAnsi="Times New Roman" w:eastAsia="宋体"/>
            <w:color w:val="0000FF"/>
            <w:sz w:val="21"/>
            <w:u w:val="single"/>
          </w:rPr>
          <w:t>https://doi.org/10.1117/1.apn.4.6.066006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沌微腔在多个研究领域发挥着至关重要的作用，包括单向微激光器、非线性光学、传感、量子混沌和非厄米物理学的研究。迄今为止，大多数理论和实验探索都集中在二维（2D）混沌介电微腔上，而对三维（3D）混沌介电微腔的研究很少，因为很难获得3D微腔的精确几何信息。在这里，我们使用 X 射线微计算机断层扫描 (micro CT) 对亚微米分辨率的 3D 微腔进行成像，从而实现无损成像，保存样品以供后续使用。通过分析典型变形微球的射线动力学，我们证明沿所有三个维度的足够变形可以在较长的时间尺度上导致混沌射线轨迹。值得注意的是，利用X射线微CT重建结果，准确地建立了变形微球的相空间混沌射线动力学。 X 射线微 CT 可以提供一种精确的方法来确定射线混沌和量子混沌潜在应用所需的变形程度，从而成为表征此类变形 3D 微腔的独特平台。</w:t>
      </w:r>
    </w:p>
    <w:p>
      <w:pPr>
        <w:spacing w:before="120"/>
      </w:pPr>
      <w:r>
        <w:rPr>
          <w:rFonts w:ascii="Times New Roman" w:hAnsi="Times New Roman" w:eastAsia="宋体"/>
          <w:b/>
          <w:sz w:val="21"/>
        </w:rPr>
        <w:t>English Abstract:</w:t>
      </w:r>
    </w:p>
    <w:p>
      <w:r>
        <w:rPr>
          <w:rFonts w:ascii="Times New Roman" w:hAnsi="Times New Roman" w:eastAsia="宋体"/>
          <w:sz w:val="21"/>
        </w:rPr>
        <w:t>Chaotic microcavities play a crucial role in several research areas, including the study of unidirectional microlasers, nonlinear optics, sensing, quantum chaos, and non-Hermitian physics. To date, most theoretical and experimental explorations have focused on two-dimensional (2D) chaotic dielectric microcavities, while there have been minimal studies on three-dimensional (3D) ones since precise geometrical information of a 3D microcavity can be difficult to obtain. Here, we image 3D microcavities with submicron resolution using X-ray microcomputed tomography (micro CT), enabling nondestructive imaging that preserves the sample for subsequent use. By analyzing the ray dynamics of a typical deformed microsphere, we demonstrate that a sufficient deformation along all three dimensions can lead to chaotic ray trajectories over extended time scales. Notably, using the X-ray micro CT reconstruction results, the phase space chaotic ray dynamics of a deformed microsphere are accurately established. X-ray micro CT could become a unique platform for the characterization of such deformed 3D microcavities by providing a precise means for determining the degree of deformation necessary for potential applications in ray chaos and quantum chaos.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通过近临界密度空心等离子体光纤实现超高强度亚衍射极限聚焦激光脉冲</w:t>
      </w:r>
    </w:p>
    <w:p>
      <w:r>
        <w:rPr>
          <w:rFonts w:ascii="Times New Roman" w:hAnsi="Times New Roman" w:eastAsia="宋体"/>
          <w:b/>
          <w:color w:val="003264"/>
          <w:sz w:val="24"/>
        </w:rPr>
        <w:t>Sub-diffraction-limited focusing laser pulses at ultrahigh intensity via near-critical-density hollow plasma fibers</w:t>
      </w:r>
    </w:p>
    <w:p>
      <w:r>
        <w:rPr>
          <w:rFonts w:ascii="Times New Roman" w:hAnsi="Times New Roman" w:eastAsia="宋体"/>
          <w:sz w:val="21"/>
        </w:rPr>
        <w:t>作者: Tianqi Xu, Zhuo Pan, Ying Gao, Yulan Liang, Shirui Xu, Qingfan Wu, Tan Song, Yujia Zhang, Haoran Chen, Qihang Han, Chenghao Hua, Ziyang Peng, Ke Chen, Xuan Liu, Wenjun Ma</w:t>
        <w:br/>
      </w:r>
      <w:r>
        <w:rPr>
          <w:rFonts w:ascii="Times New Roman" w:hAnsi="Times New Roman" w:eastAsia="宋体"/>
          <w:sz w:val="21"/>
        </w:rPr>
        <w:t xml:space="preserve">时间: 2025-11-07 | </w:t>
      </w:r>
      <w:r>
        <w:t xml:space="preserve">链接: </w:t>
      </w:r>
      <w:hyperlink r:id="rId848">
        <w:r>
          <w:rPr>
            <w:rFonts w:ascii="Times New Roman" w:hAnsi="Times New Roman" w:eastAsia="宋体"/>
            <w:color w:val="0000FF"/>
            <w:sz w:val="21"/>
            <w:u w:val="single"/>
          </w:rPr>
          <w:t>https://doi.org/10.1117/1.apn.4.6.066007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MobileNetV1神经网络模型在小样本OAM模式识别中的应用研究</w:t>
      </w:r>
    </w:p>
    <w:p>
      <w:r>
        <w:rPr>
          <w:rFonts w:ascii="Times New Roman" w:hAnsi="Times New Roman" w:eastAsia="宋体"/>
          <w:b/>
          <w:color w:val="003264"/>
          <w:sz w:val="24"/>
        </w:rPr>
        <w:t>Research on the application of MobileNetV1 neural network model for small-sample OAM mode recognition</w:t>
      </w:r>
    </w:p>
    <w:p>
      <w:r>
        <w:rPr>
          <w:rFonts w:ascii="Times New Roman" w:hAnsi="Times New Roman" w:eastAsia="宋体"/>
          <w:sz w:val="21"/>
        </w:rPr>
        <w:t>作者: Yanyu Lu, Dahai Yang, Xikun Chen, Zhihao Xu, Wu Zhang, Xianyou Wang</w:t>
        <w:br/>
      </w:r>
      <w:r>
        <w:rPr>
          <w:rFonts w:ascii="Times New Roman" w:hAnsi="Times New Roman" w:eastAsia="宋体"/>
          <w:sz w:val="21"/>
        </w:rPr>
        <w:t xml:space="preserve">时间: 2025-11-08 | </w:t>
      </w:r>
      <w:r>
        <w:t xml:space="preserve">链接: </w:t>
      </w:r>
      <w:hyperlink r:id="rId849">
        <w:r>
          <w:rPr>
            <w:rFonts w:ascii="Times New Roman" w:hAnsi="Times New Roman" w:eastAsia="宋体"/>
            <w:color w:val="0000FF"/>
            <w:sz w:val="21"/>
            <w:u w:val="single"/>
          </w:rPr>
          <w:t>https://doi.org/10.1117/1.apn.4.6.066008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GHz 激光热累积动力学实现空间受限肿瘤光疗</w:t>
      </w:r>
    </w:p>
    <w:p>
      <w:r>
        <w:rPr>
          <w:rFonts w:ascii="Times New Roman" w:hAnsi="Times New Roman" w:eastAsia="宋体"/>
          <w:b/>
          <w:color w:val="003264"/>
          <w:sz w:val="24"/>
        </w:rPr>
        <w:t>Spatially confined tumor phototherapy enabled by GHz laser thermal accumulation dynamics</w:t>
      </w:r>
    </w:p>
    <w:p>
      <w:r>
        <w:rPr>
          <w:rFonts w:ascii="Times New Roman" w:hAnsi="Times New Roman" w:eastAsia="宋体"/>
          <w:sz w:val="21"/>
        </w:rPr>
        <w:t>作者: Zhi Chen, Changle Meng, Huiling Lin, Dror Fixler, Han Zhang</w:t>
        <w:br/>
      </w:r>
      <w:r>
        <w:rPr>
          <w:rFonts w:ascii="Times New Roman" w:hAnsi="Times New Roman" w:eastAsia="宋体"/>
          <w:sz w:val="21"/>
        </w:rPr>
        <w:t xml:space="preserve">时间: 2025-11-12 | </w:t>
      </w:r>
      <w:r>
        <w:t xml:space="preserve">链接: </w:t>
      </w:r>
      <w:hyperlink r:id="rId850">
        <w:r>
          <w:rPr>
            <w:rFonts w:ascii="Times New Roman" w:hAnsi="Times New Roman" w:eastAsia="宋体"/>
            <w:color w:val="0000FF"/>
            <w:sz w:val="21"/>
            <w:u w:val="single"/>
          </w:rPr>
          <w:t>https://doi.org/10.1117/1.apn.4.6.066009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使用氮化硅光子学和干涉成像技术演示微型太阳磁图仪</w:t>
      </w:r>
    </w:p>
    <w:p>
      <w:r>
        <w:rPr>
          <w:rFonts w:ascii="Times New Roman" w:hAnsi="Times New Roman" w:eastAsia="宋体"/>
          <w:b/>
          <w:color w:val="003264"/>
          <w:sz w:val="24"/>
        </w:rPr>
        <w:t>Demonstration of the MICRO solar magnetograph using silicon nitride photonics and interferometric imaging</w:t>
      </w:r>
    </w:p>
    <w:p>
      <w:r>
        <w:rPr>
          <w:rFonts w:ascii="Times New Roman" w:hAnsi="Times New Roman" w:eastAsia="宋体"/>
          <w:sz w:val="21"/>
        </w:rPr>
        <w:t>作者: Humphry Chen, Shelbe Timothy, Neal Hurlburt, Gopal Vasudevan, Lawrence Shing, Tony Kowalczyk, Simon Avery</w:t>
        <w:br/>
      </w:r>
      <w:r>
        <w:rPr>
          <w:rFonts w:ascii="Times New Roman" w:hAnsi="Times New Roman" w:eastAsia="宋体"/>
          <w:sz w:val="21"/>
        </w:rPr>
        <w:t xml:space="preserve">时间: 2025-11-19 | </w:t>
      </w:r>
      <w:r>
        <w:t xml:space="preserve">链接: </w:t>
      </w:r>
      <w:hyperlink r:id="rId851">
        <w:r>
          <w:rPr>
            <w:rFonts w:ascii="Times New Roman" w:hAnsi="Times New Roman" w:eastAsia="宋体"/>
            <w:color w:val="0000FF"/>
            <w:sz w:val="21"/>
            <w:u w:val="single"/>
          </w:rPr>
          <w:t>https://doi.org/10.1117/1.apn.4.6.066010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用于大规模可重构线性光网络的高保真紧凑拓扑架构</w:t>
      </w:r>
    </w:p>
    <w:p>
      <w:r>
        <w:rPr>
          <w:rFonts w:ascii="Times New Roman" w:hAnsi="Times New Roman" w:eastAsia="宋体"/>
          <w:b/>
          <w:color w:val="003264"/>
          <w:sz w:val="24"/>
        </w:rPr>
        <w:t>High-fidelity and compact topology architecture for large-scale reconfigurable linear optical networks</w:t>
      </w:r>
    </w:p>
    <w:p>
      <w:r>
        <w:rPr>
          <w:rFonts w:ascii="Times New Roman" w:hAnsi="Times New Roman" w:eastAsia="宋体"/>
          <w:sz w:val="21"/>
        </w:rPr>
        <w:t>作者: Shuai Lin, Jinjie Zeng, Shuqing Lin, Siyuan Yu, Yanfeng Zhang</w:t>
        <w:br/>
      </w:r>
      <w:r>
        <w:rPr>
          <w:rFonts w:ascii="Times New Roman" w:hAnsi="Times New Roman" w:eastAsia="宋体"/>
          <w:sz w:val="21"/>
        </w:rPr>
        <w:t xml:space="preserve">时间: 2025-11-19 | </w:t>
      </w:r>
      <w:r>
        <w:t xml:space="preserve">链接: </w:t>
      </w:r>
      <w:hyperlink r:id="rId852">
        <w:r>
          <w:rPr>
            <w:rFonts w:ascii="Times New Roman" w:hAnsi="Times New Roman" w:eastAsia="宋体"/>
            <w:color w:val="0000FF"/>
            <w:sz w:val="21"/>
            <w:u w:val="single"/>
          </w:rPr>
          <w:t>https://doi.org/10.1117/1.apn.4.6.066012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应用于拍瓦级 J-KAREN-P 激光系统的时间对比度增强技术的综合实验评估</w:t>
      </w:r>
    </w:p>
    <w:p>
      <w:r>
        <w:rPr>
          <w:rFonts w:ascii="Times New Roman" w:hAnsi="Times New Roman" w:eastAsia="宋体"/>
          <w:b/>
          <w:color w:val="003264"/>
          <w:sz w:val="24"/>
        </w:rPr>
        <w:t>Comprehensive experimental evaluation of temporal contrast enhancement techniques applied to the petawatt-class J-KAREN-P laser system</w:t>
      </w:r>
    </w:p>
    <w:p>
      <w:r>
        <w:rPr>
          <w:rFonts w:ascii="Times New Roman" w:hAnsi="Times New Roman" w:eastAsia="宋体"/>
          <w:sz w:val="21"/>
        </w:rPr>
        <w:t>作者: Hiromitsu Kiriyama, Akito Sagisaka, Yasuhiro Miyasaka, Akira Kon, Mamiko Nishiuchi, Alexander S. Pirozhkov, Yuji Fukuda, Koichi Ogura, Kotaro Kondo, Nobuhiko Nakanii, Yuji Mashiba, Nicholas P. Dover, Liu Chang, Stefan Bock, Tim Ziegler, Thomas Püschel, Karl Zeil, Ulrich Schramm, Il Woo Choi, Chang Hee Nam</w:t>
        <w:br/>
      </w:r>
      <w:r>
        <w:rPr>
          <w:rFonts w:ascii="Times New Roman" w:hAnsi="Times New Roman" w:eastAsia="宋体"/>
          <w:sz w:val="21"/>
        </w:rPr>
        <w:t xml:space="preserve">时间: 2025-11-19 | </w:t>
      </w:r>
      <w:r>
        <w:t xml:space="preserve">链接: </w:t>
      </w:r>
      <w:hyperlink r:id="rId853">
        <w:r>
          <w:rPr>
            <w:rFonts w:ascii="Times New Roman" w:hAnsi="Times New Roman" w:eastAsia="宋体"/>
            <w:color w:val="0000FF"/>
            <w:sz w:val="21"/>
            <w:u w:val="single"/>
          </w:rPr>
          <w:t>https://doi.org/10.1117/1.apn.4.6.066011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 3D 成像的压缩非相干数字全息术</w:t>
      </w:r>
    </w:p>
    <w:p>
      <w:r>
        <w:rPr>
          <w:rFonts w:ascii="Times New Roman" w:hAnsi="Times New Roman" w:eastAsia="宋体"/>
          <w:b/>
          <w:color w:val="003264"/>
          <w:sz w:val="24"/>
        </w:rPr>
        <w:t>Compressive incoherent digital holography for high-fidelity 3D imaging</w:t>
      </w:r>
    </w:p>
    <w:p>
      <w:r>
        <w:rPr>
          <w:rFonts w:ascii="Times New Roman" w:hAnsi="Times New Roman" w:eastAsia="宋体"/>
          <w:sz w:val="21"/>
        </w:rPr>
        <w:t>作者: Ning Xu, Dalong Qi, Long Cheng, Zhen Pan, Wenzhang Lin, Chengyu Zhou, Hongmei Ma, Yunhua Yao, Yuecheng Shen, Lianzhong Deng, Zhenrong Sun, Shian Zhang</w:t>
        <w:br/>
      </w:r>
      <w:r>
        <w:rPr>
          <w:rFonts w:ascii="Times New Roman" w:hAnsi="Times New Roman" w:eastAsia="宋体"/>
          <w:sz w:val="21"/>
        </w:rPr>
        <w:t xml:space="preserve">时间: 2025-11-20 | </w:t>
      </w:r>
      <w:r>
        <w:t xml:space="preserve">链接: </w:t>
      </w:r>
      <w:hyperlink r:id="rId854">
        <w:r>
          <w:rPr>
            <w:rFonts w:ascii="Times New Roman" w:hAnsi="Times New Roman" w:eastAsia="宋体"/>
            <w:color w:val="0000FF"/>
            <w:sz w:val="21"/>
            <w:u w:val="single"/>
          </w:rPr>
          <w:t>https://doi.org/10.1117/1.apn.4.6.066013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基于光电周期性非线性激活的隐式神经表示</w:t>
      </w:r>
    </w:p>
    <w:p>
      <w:r>
        <w:rPr>
          <w:rFonts w:ascii="Times New Roman" w:hAnsi="Times New Roman" w:eastAsia="宋体"/>
          <w:b/>
          <w:color w:val="003264"/>
          <w:sz w:val="24"/>
        </w:rPr>
        <w:t>Implicit neural representation based on optoelectronic periodic nonlinear activation</w:t>
      </w:r>
    </w:p>
    <w:p>
      <w:r>
        <w:rPr>
          <w:rFonts w:ascii="Times New Roman" w:hAnsi="Times New Roman" w:eastAsia="宋体"/>
          <w:sz w:val="21"/>
        </w:rPr>
        <w:t>作者: Jiawei Gu, Yulong Huang, Zijie Chen, Mu Ku Chen, Zihan Geng</w:t>
        <w:br/>
      </w:r>
      <w:r>
        <w:rPr>
          <w:rFonts w:ascii="Times New Roman" w:hAnsi="Times New Roman" w:eastAsia="宋体"/>
          <w:sz w:val="21"/>
        </w:rPr>
        <w:t xml:space="preserve">时间: 2025-11-20 | </w:t>
      </w:r>
      <w:r>
        <w:t xml:space="preserve">链接: </w:t>
      </w:r>
      <w:hyperlink r:id="rId855">
        <w:r>
          <w:rPr>
            <w:rFonts w:ascii="Times New Roman" w:hAnsi="Times New Roman" w:eastAsia="宋体"/>
            <w:color w:val="0000FF"/>
            <w:sz w:val="21"/>
            <w:u w:val="single"/>
          </w:rPr>
          <w:t>https://doi.org/10.1117/1.apn.4.6.066014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用于光纤设计的混合物理信息和数据驱动模式求解器</w:t>
      </w:r>
    </w:p>
    <w:p>
      <w:r>
        <w:rPr>
          <w:rFonts w:ascii="Times New Roman" w:hAnsi="Times New Roman" w:eastAsia="宋体"/>
          <w:b/>
          <w:color w:val="003264"/>
          <w:sz w:val="24"/>
        </w:rPr>
        <w:t>Hybrid physics-informed and data-driven mode solver for optical fiber design</w:t>
      </w:r>
    </w:p>
    <w:p>
      <w:r>
        <w:rPr>
          <w:rFonts w:ascii="Times New Roman" w:hAnsi="Times New Roman" w:eastAsia="宋体"/>
          <w:sz w:val="21"/>
        </w:rPr>
        <w:t>作者: Xiao Luo, Min Zhang, Zhuo Wang, Xiaotian Jiang, Yuchen Song, Danshi Wang</w:t>
        <w:br/>
      </w:r>
      <w:r>
        <w:rPr>
          <w:rFonts w:ascii="Times New Roman" w:hAnsi="Times New Roman" w:eastAsia="宋体"/>
          <w:sz w:val="21"/>
        </w:rPr>
        <w:t xml:space="preserve">时间: 2025-11-20 | </w:t>
      </w:r>
      <w:r>
        <w:t xml:space="preserve">链接: </w:t>
      </w:r>
      <w:hyperlink r:id="rId856">
        <w:r>
          <w:rPr>
            <w:rFonts w:ascii="Times New Roman" w:hAnsi="Times New Roman" w:eastAsia="宋体"/>
            <w:color w:val="0000FF"/>
            <w:sz w:val="21"/>
            <w:u w:val="single"/>
          </w:rPr>
          <w:t>https://doi.org/10.1117/1.apn.4.6.066016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使用单个神经形态相机进行 4D 事件成像</w:t>
      </w:r>
    </w:p>
    <w:p>
      <w:r>
        <w:rPr>
          <w:rFonts w:ascii="Times New Roman" w:hAnsi="Times New Roman" w:eastAsia="宋体"/>
          <w:b/>
          <w:color w:val="003264"/>
          <w:sz w:val="24"/>
        </w:rPr>
        <w:t>4D event imaging with a single neuromorphic camera</w:t>
      </w:r>
    </w:p>
    <w:p>
      <w:r>
        <w:rPr>
          <w:rFonts w:ascii="Times New Roman" w:hAnsi="Times New Roman" w:eastAsia="宋体"/>
          <w:sz w:val="21"/>
        </w:rPr>
        <w:t>作者: Raviv Ilani, Adrian Stern</w:t>
        <w:br/>
      </w:r>
      <w:r>
        <w:rPr>
          <w:rFonts w:ascii="Times New Roman" w:hAnsi="Times New Roman" w:eastAsia="宋体"/>
          <w:sz w:val="21"/>
        </w:rPr>
        <w:t xml:space="preserve">时间: 2025-11-26 | </w:t>
      </w:r>
      <w:r>
        <w:t xml:space="preserve">链接: </w:t>
      </w:r>
      <w:hyperlink r:id="rId857">
        <w:r>
          <w:rPr>
            <w:rFonts w:ascii="Times New Roman" w:hAnsi="Times New Roman" w:eastAsia="宋体"/>
            <w:color w:val="0000FF"/>
            <w:sz w:val="21"/>
            <w:u w:val="single"/>
          </w:rPr>
          <w:t>https://doi.org/10.1117/1.apn.5.1.016001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用于物理上合理的偏振信息分析的椭圆矢量度量</w:t>
      </w:r>
    </w:p>
    <w:p>
      <w:r>
        <w:rPr>
          <w:rFonts w:ascii="Times New Roman" w:hAnsi="Times New Roman" w:eastAsia="宋体"/>
          <w:b/>
          <w:color w:val="003264"/>
          <w:sz w:val="24"/>
        </w:rPr>
        <w:t>Elliptical vectorial metrics for physically plausible polarization information analysis</w:t>
      </w:r>
    </w:p>
    <w:p>
      <w:r>
        <w:rPr>
          <w:rFonts w:ascii="Times New Roman" w:hAnsi="Times New Roman" w:eastAsia="宋体"/>
          <w:sz w:val="21"/>
        </w:rPr>
        <w:t>作者: Runchen Zhang, Xuke Qiu, Yifei Ma, Zimo Zhao, An Aloysius Wang, Jinge Guo, Ji Qin, Steve J. Elston, Stephen M. Morris, Chao He</w:t>
        <w:br/>
      </w:r>
      <w:r>
        <w:rPr>
          <w:rFonts w:ascii="Times New Roman" w:hAnsi="Times New Roman" w:eastAsia="宋体"/>
          <w:sz w:val="21"/>
        </w:rPr>
        <w:t xml:space="preserve">时间: 2025-12-01 | </w:t>
      </w:r>
      <w:r>
        <w:t xml:space="preserve">链接: </w:t>
      </w:r>
      <w:hyperlink r:id="rId858">
        <w:r>
          <w:rPr>
            <w:rFonts w:ascii="Times New Roman" w:hAnsi="Times New Roman" w:eastAsia="宋体"/>
            <w:color w:val="0000FF"/>
            <w:sz w:val="21"/>
            <w:u w:val="single"/>
          </w:rPr>
          <w:t>https://doi.org/10.1117/1.apn.4.6.066015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通过对数尺度逆静动态比分析弱血流信号的高对比度光学相干断层扫描血管造影</w:t>
      </w:r>
    </w:p>
    <w:p>
      <w:r>
        <w:rPr>
          <w:rFonts w:ascii="Times New Roman" w:hAnsi="Times New Roman" w:eastAsia="宋体"/>
          <w:b/>
          <w:color w:val="003264"/>
          <w:sz w:val="24"/>
        </w:rPr>
        <w:t>High-contrast optical coherence tomography angiography via log-scale inverse static-to-dynamic ratio analysis for weak flow signal</w:t>
      </w:r>
    </w:p>
    <w:p>
      <w:r>
        <w:rPr>
          <w:rFonts w:ascii="Times New Roman" w:hAnsi="Times New Roman" w:eastAsia="宋体"/>
          <w:sz w:val="21"/>
        </w:rPr>
        <w:t>作者: Jinyu Fan, Jiangjie Huang, Ning Tang, Jingye Gu, Lina Xing, Yi He, Guohua Shi</w:t>
        <w:br/>
      </w:r>
      <w:r>
        <w:rPr>
          <w:rFonts w:ascii="Times New Roman" w:hAnsi="Times New Roman" w:eastAsia="宋体"/>
          <w:sz w:val="21"/>
        </w:rPr>
        <w:t xml:space="preserve">时间: 2025-12-04 | </w:t>
      </w:r>
      <w:r>
        <w:t xml:space="preserve">链接: </w:t>
      </w:r>
      <w:hyperlink r:id="rId859">
        <w:r>
          <w:rPr>
            <w:rFonts w:ascii="Times New Roman" w:hAnsi="Times New Roman" w:eastAsia="宋体"/>
            <w:color w:val="0000FF"/>
            <w:sz w:val="21"/>
            <w:u w:val="single"/>
          </w:rPr>
          <w:t>https://doi.org/10.1117/1.apn.5.1.016002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Nd:YAG 激光器泵浦的固体 226 nm 激光器，用于氧的双光子吸收检测</w:t>
      </w:r>
    </w:p>
    <w:p>
      <w:r>
        <w:rPr>
          <w:rFonts w:ascii="Times New Roman" w:hAnsi="Times New Roman" w:eastAsia="宋体"/>
          <w:b/>
          <w:color w:val="003264"/>
          <w:sz w:val="24"/>
        </w:rPr>
        <w:t>Solid 226 nm laser pumped by a Nd:YAG laser for two-photon absorption detection of oxygen</w:t>
      </w:r>
    </w:p>
    <w:p>
      <w:r>
        <w:rPr>
          <w:rFonts w:ascii="Times New Roman" w:hAnsi="Times New Roman" w:eastAsia="宋体"/>
          <w:sz w:val="21"/>
        </w:rPr>
        <w:t>作者: Yi Zhang, Shaoyi Wang, Minghao Yu, Zhongqi Feng, Dacheng Zhang</w:t>
        <w:br/>
      </w:r>
      <w:r>
        <w:rPr>
          <w:rFonts w:ascii="Times New Roman" w:hAnsi="Times New Roman" w:eastAsia="宋体"/>
          <w:sz w:val="21"/>
        </w:rPr>
        <w:t xml:space="preserve">时间: 2025-12-08 | </w:t>
      </w:r>
      <w:r>
        <w:t xml:space="preserve">链接: </w:t>
      </w:r>
      <w:hyperlink r:id="rId860">
        <w:r>
          <w:rPr>
            <w:rFonts w:ascii="Times New Roman" w:hAnsi="Times New Roman" w:eastAsia="宋体"/>
            <w:color w:val="0000FF"/>
            <w:sz w:val="21"/>
            <w:u w:val="single"/>
          </w:rPr>
          <w:t>https://doi.org/10.1117/1.apn.5.1.016003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用于高保真、像差校正、稀疏视图傅里叶叠层摄影的物理信息元神经表示</w:t>
      </w:r>
    </w:p>
    <w:p>
      <w:r>
        <w:rPr>
          <w:rFonts w:ascii="Times New Roman" w:hAnsi="Times New Roman" w:eastAsia="宋体"/>
          <w:b/>
          <w:color w:val="003264"/>
          <w:sz w:val="24"/>
        </w:rPr>
        <w:t>Physics-informed meta neural representation for high-fidelity, aberration-corrected, sparse-view Fourier ptychographic tomography</w:t>
      </w:r>
    </w:p>
    <w:p>
      <w:r>
        <w:rPr>
          <w:rFonts w:ascii="Times New Roman" w:hAnsi="Times New Roman" w:eastAsia="宋体"/>
          <w:sz w:val="21"/>
        </w:rPr>
        <w:t>作者: Minglu Sun, Fenghe Zhong, Shiqi Mao, Ying Liu, Zihao Zhang, Dongyu Li, Binbing Liu, Peng Fei</w:t>
        <w:br/>
      </w:r>
      <w:r>
        <w:rPr>
          <w:rFonts w:ascii="Times New Roman" w:hAnsi="Times New Roman" w:eastAsia="宋体"/>
          <w:sz w:val="21"/>
        </w:rPr>
        <w:t xml:space="preserve">时间: 2025-12-09 | </w:t>
      </w:r>
      <w:r>
        <w:t xml:space="preserve">链接: </w:t>
      </w:r>
      <w:hyperlink r:id="rId861">
        <w:r>
          <w:rPr>
            <w:rFonts w:ascii="Times New Roman" w:hAnsi="Times New Roman" w:eastAsia="宋体"/>
            <w:color w:val="0000FF"/>
            <w:sz w:val="21"/>
            <w:u w:val="single"/>
          </w:rPr>
          <w:t>https://doi.org/10.1117/1.apn.4.6.066017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近视控制镜片设计中离散分段曲面建模的改进方法</w:t>
      </w:r>
    </w:p>
    <w:p>
      <w:r>
        <w:rPr>
          <w:rFonts w:ascii="Times New Roman" w:hAnsi="Times New Roman" w:eastAsia="宋体"/>
          <w:b/>
          <w:color w:val="003264"/>
          <w:sz w:val="24"/>
        </w:rPr>
        <w:t>Improved method for modeling discrete segment surfaces in myopia control lens design</w:t>
      </w:r>
    </w:p>
    <w:p>
      <w:r>
        <w:rPr>
          <w:rFonts w:ascii="Times New Roman" w:hAnsi="Times New Roman" w:eastAsia="宋体"/>
          <w:sz w:val="21"/>
        </w:rPr>
        <w:t>作者: Dewen Cheng, Yesheng Wang, Tong Yang, Wenbin Wei, Yabin Hu, Weizhong Lan, Yongtian Wang</w:t>
        <w:br/>
      </w:r>
      <w:r>
        <w:rPr>
          <w:rFonts w:ascii="Times New Roman" w:hAnsi="Times New Roman" w:eastAsia="宋体"/>
          <w:sz w:val="21"/>
        </w:rPr>
        <w:t xml:space="preserve">时间: 2025-12-13 | </w:t>
      </w:r>
      <w:r>
        <w:t xml:space="preserve">链接: </w:t>
      </w:r>
      <w:hyperlink r:id="rId862">
        <w:r>
          <w:rPr>
            <w:rFonts w:ascii="Times New Roman" w:hAnsi="Times New Roman" w:eastAsia="宋体"/>
            <w:color w:val="0000FF"/>
            <w:sz w:val="21"/>
            <w:u w:val="single"/>
          </w:rPr>
          <w:t>https://doi.org/10.1117/1.apn.5.1.016004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关于封面：Advanced Photonics Nexus 第 4 卷第 6 期</w:t>
      </w:r>
    </w:p>
    <w:p>
      <w:r>
        <w:rPr>
          <w:rFonts w:ascii="Times New Roman" w:hAnsi="Times New Roman" w:eastAsia="宋体"/>
          <w:b/>
          <w:color w:val="003264"/>
          <w:sz w:val="24"/>
        </w:rPr>
        <w:t>About the Cover: Advanced Photonics Nexus Volume 4 Issue 6</w:t>
      </w:r>
    </w:p>
    <w:p>
      <w:r>
        <w:rPr>
          <w:rFonts w:ascii="Times New Roman" w:hAnsi="Times New Roman" w:eastAsia="宋体"/>
          <w:sz w:val="21"/>
        </w:rPr>
        <w:t>作者: Unknown</w:t>
        <w:br/>
      </w:r>
      <w:r>
        <w:rPr>
          <w:rFonts w:ascii="Times New Roman" w:hAnsi="Times New Roman" w:eastAsia="宋体"/>
          <w:sz w:val="21"/>
        </w:rPr>
        <w:t xml:space="preserve">时间: 2025-12-19 | </w:t>
      </w:r>
      <w:r>
        <w:t xml:space="preserve">链接: </w:t>
      </w:r>
      <w:hyperlink r:id="rId863">
        <w:r>
          <w:rPr>
            <w:rFonts w:ascii="Times New Roman" w:hAnsi="Times New Roman" w:eastAsia="宋体"/>
            <w:color w:val="0000FF"/>
            <w:sz w:val="21"/>
            <w:u w:val="single"/>
          </w:rPr>
          <w:t>https://doi.org/10.1117/1.apn.4.6.069901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用于车辆显示的具有解耦输入输出采样的跨尺度多平面全息图</w:t>
      </w:r>
    </w:p>
    <w:p>
      <w:r>
        <w:rPr>
          <w:rFonts w:ascii="Times New Roman" w:hAnsi="Times New Roman" w:eastAsia="宋体"/>
          <w:b/>
          <w:color w:val="003264"/>
          <w:sz w:val="24"/>
        </w:rPr>
        <w:t>Cross-scale multiplane holograms with decoupled input–output sampling for vehicle display</w:t>
      </w:r>
    </w:p>
    <w:p>
      <w:r>
        <w:rPr>
          <w:rFonts w:ascii="Times New Roman" w:hAnsi="Times New Roman" w:eastAsia="宋体"/>
          <w:sz w:val="21"/>
        </w:rPr>
        <w:t>作者: Xiaohang Sheng, Shaodong Zhou, Dong Zhao, Li Ding, Kun Huang, Guanxue Wang, Songlin Zhuang, Qingqing Cheng</w:t>
        <w:br/>
      </w:r>
      <w:r>
        <w:rPr>
          <w:rFonts w:ascii="Times New Roman" w:hAnsi="Times New Roman" w:eastAsia="宋体"/>
          <w:sz w:val="21"/>
        </w:rPr>
        <w:t xml:space="preserve">时间: 2025-12-23 | </w:t>
      </w:r>
      <w:r>
        <w:t xml:space="preserve">链接: </w:t>
      </w:r>
      <w:hyperlink r:id="rId864">
        <w:r>
          <w:rPr>
            <w:rFonts w:ascii="Times New Roman" w:hAnsi="Times New Roman" w:eastAsia="宋体"/>
            <w:color w:val="0000FF"/>
            <w:sz w:val="21"/>
            <w:u w:val="single"/>
          </w:rPr>
          <w:t>https://doi.org/10.1117/1.apn.5.1.016005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集成光学和射频干涉测量以增强相位传感</w:t>
      </w:r>
    </w:p>
    <w:p>
      <w:r>
        <w:rPr>
          <w:rFonts w:ascii="Times New Roman" w:hAnsi="Times New Roman" w:eastAsia="宋体"/>
          <w:b/>
          <w:color w:val="003264"/>
          <w:sz w:val="24"/>
        </w:rPr>
        <w:t>Integrating optical and radiofrequency interferometry for enhanced phase sensing</w:t>
      </w:r>
    </w:p>
    <w:p>
      <w:r>
        <w:rPr>
          <w:rFonts w:ascii="Times New Roman" w:hAnsi="Times New Roman" w:eastAsia="宋体"/>
          <w:sz w:val="21"/>
        </w:rPr>
        <w:t>作者: Ruimin Jie, Zhaopeng Zhang, Chen Zhu, Jie Huang</w:t>
        <w:br/>
      </w:r>
      <w:r>
        <w:rPr>
          <w:rFonts w:ascii="Times New Roman" w:hAnsi="Times New Roman" w:eastAsia="宋体"/>
          <w:sz w:val="21"/>
        </w:rPr>
        <w:t xml:space="preserve">时间: 2025-12-27 | </w:t>
      </w:r>
      <w:r>
        <w:t xml:space="preserve">链接: </w:t>
      </w:r>
      <w:hyperlink r:id="rId865">
        <w:r>
          <w:rPr>
            <w:rFonts w:ascii="Times New Roman" w:hAnsi="Times New Roman" w:eastAsia="宋体"/>
            <w:color w:val="0000FF"/>
            <w:sz w:val="21"/>
            <w:u w:val="single"/>
          </w:rPr>
          <w:t>https://doi.org/10.1117/1.apn.5.1.016006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基于通用奇偶校验和对偶不对称的光学力/扭矩框架</w:t>
      </w:r>
    </w:p>
    <w:p>
      <w:r>
        <w:rPr>
          <w:rFonts w:ascii="Times New Roman" w:hAnsi="Times New Roman" w:eastAsia="宋体"/>
          <w:b/>
          <w:color w:val="003264"/>
          <w:sz w:val="24"/>
        </w:rPr>
        <w:t>Universal parity and duality asymmetries-based optical force/torque framework</w:t>
      </w:r>
    </w:p>
    <w:p>
      <w:r>
        <w:rPr>
          <w:rFonts w:ascii="Times New Roman" w:hAnsi="Times New Roman" w:eastAsia="宋体"/>
          <w:sz w:val="21"/>
        </w:rPr>
        <w:t>作者: Xu Yuan, Xiaoshu Zhao, Jiquan Wen, Hongxia Zheng, Xiao Li, Huajin Chen, Jack Ng, Zhifang Lin</w:t>
        <w:br/>
      </w:r>
      <w:r>
        <w:rPr>
          <w:rFonts w:ascii="Times New Roman" w:hAnsi="Times New Roman" w:eastAsia="宋体"/>
          <w:sz w:val="21"/>
        </w:rPr>
        <w:t xml:space="preserve">时间: 2025-12-30 | </w:t>
      </w:r>
      <w:r>
        <w:t xml:space="preserve">链接: </w:t>
      </w:r>
      <w:hyperlink r:id="rId866">
        <w:r>
          <w:rPr>
            <w:rFonts w:ascii="Times New Roman" w:hAnsi="Times New Roman" w:eastAsia="宋体"/>
            <w:color w:val="0000FF"/>
            <w:sz w:val="21"/>
            <w:u w:val="single"/>
          </w:rPr>
          <w:t>https://doi.org/10.1117/1.apn.5.1.016007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由光子集成电路实现的单次波前传感</w:t>
      </w:r>
    </w:p>
    <w:p>
      <w:r>
        <w:rPr>
          <w:rFonts w:ascii="Times New Roman" w:hAnsi="Times New Roman" w:eastAsia="宋体"/>
          <w:b/>
          <w:color w:val="003264"/>
          <w:sz w:val="24"/>
        </w:rPr>
        <w:t>Single-shot wavefront sensing enabled by a photonic integrated circuit</w:t>
      </w:r>
    </w:p>
    <w:p>
      <w:r>
        <w:rPr>
          <w:rFonts w:ascii="Times New Roman" w:hAnsi="Times New Roman" w:eastAsia="宋体"/>
          <w:sz w:val="21"/>
        </w:rPr>
        <w:t>作者: Wenyu Chen, Zixin Zhao, Shiyuan Liu, Hui Deng, Liang Gao, Jinlong Zhu</w:t>
        <w:br/>
      </w:r>
      <w:r>
        <w:rPr>
          <w:rFonts w:ascii="Times New Roman" w:hAnsi="Times New Roman" w:eastAsia="宋体"/>
          <w:sz w:val="21"/>
        </w:rPr>
        <w:t xml:space="preserve">时间: 2025-12-30 | </w:t>
      </w:r>
      <w:r>
        <w:t xml:space="preserve">链接: </w:t>
      </w:r>
      <w:hyperlink r:id="rId867">
        <w:r>
          <w:rPr>
            <w:rFonts w:ascii="Times New Roman" w:hAnsi="Times New Roman" w:eastAsia="宋体"/>
            <w:color w:val="0000FF"/>
            <w:sz w:val="21"/>
            <w:u w:val="single"/>
          </w:rPr>
          <w:t>https://doi.org/10.1117/1.apn.5.1.016008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薄膜铌酸锂上的紧凑型超宽带 2 × 2 快速准绝热 3dB 耦合器</w:t>
      </w:r>
    </w:p>
    <w:p>
      <w:r>
        <w:rPr>
          <w:rFonts w:ascii="Times New Roman" w:hAnsi="Times New Roman" w:eastAsia="宋体"/>
          <w:b/>
          <w:color w:val="003264"/>
          <w:sz w:val="24"/>
        </w:rPr>
        <w:t>Compact and ultra-wideband 2 × 2 fast quasi-adiabatic 3-dB coupler on thin-film lithium niobate</w:t>
      </w:r>
    </w:p>
    <w:p>
      <w:r>
        <w:rPr>
          <w:rFonts w:ascii="Times New Roman" w:hAnsi="Times New Roman" w:eastAsia="宋体"/>
          <w:sz w:val="21"/>
        </w:rPr>
        <w:t>作者: Chi Chen, Ya Han, Mingxiu Yuan, Tailin Zhu, Di Peng, Heyun Tan, Meng Xiang, Gai Zhou, Shuoyang Qiu, Songnian Fu, Yuwen Qin</w:t>
        <w:br/>
      </w:r>
      <w:r>
        <w:rPr>
          <w:rFonts w:ascii="Times New Roman" w:hAnsi="Times New Roman" w:eastAsia="宋体"/>
          <w:sz w:val="21"/>
        </w:rPr>
        <w:t xml:space="preserve">时间: 2026-01-02 | </w:t>
      </w:r>
      <w:r>
        <w:t xml:space="preserve">链接: </w:t>
      </w:r>
      <w:hyperlink r:id="rId868">
        <w:r>
          <w:rPr>
            <w:rFonts w:ascii="Times New Roman" w:hAnsi="Times New Roman" w:eastAsia="宋体"/>
            <w:color w:val="0000FF"/>
            <w:sz w:val="21"/>
            <w:u w:val="single"/>
          </w:rPr>
          <w:t>https://doi.org/10.1117/1.apn.5.1.016009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用于车辆应用的基于玻璃纤维的集成传感和通信系统</w:t>
      </w:r>
    </w:p>
    <w:p>
      <w:r>
        <w:rPr>
          <w:rFonts w:ascii="Times New Roman" w:hAnsi="Times New Roman" w:eastAsia="宋体"/>
          <w:b/>
          <w:color w:val="003264"/>
          <w:sz w:val="24"/>
        </w:rPr>
        <w:t>Glass fiber-based integrated sensing and communication system for vehicular applications</w:t>
      </w:r>
    </w:p>
    <w:p>
      <w:r>
        <w:rPr>
          <w:rFonts w:ascii="Times New Roman" w:hAnsi="Times New Roman" w:eastAsia="宋体"/>
          <w:sz w:val="21"/>
        </w:rPr>
        <w:t>作者: Fengming Zhang, Zhuyixiao Liu, Chen Cheng, Zichen Qian, Mingming Zhang, Zhongyao Luo, Ming Tang</w:t>
        <w:br/>
      </w:r>
      <w:r>
        <w:rPr>
          <w:rFonts w:ascii="Times New Roman" w:hAnsi="Times New Roman" w:eastAsia="宋体"/>
          <w:sz w:val="21"/>
        </w:rPr>
        <w:t xml:space="preserve">时间: 2026-01-02 | </w:t>
      </w:r>
      <w:r>
        <w:t xml:space="preserve">链接: </w:t>
      </w:r>
      <w:hyperlink r:id="rId869">
        <w:r>
          <w:rPr>
            <w:rFonts w:ascii="Times New Roman" w:hAnsi="Times New Roman" w:eastAsia="宋体"/>
            <w:color w:val="0000FF"/>
            <w:sz w:val="21"/>
            <w:u w:val="single"/>
          </w:rPr>
          <w:t>https://doi.org/10.1117/1.apn.5.1.016011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由物理信息衍射神经网络支持的高速全光散斑解密</w:t>
      </w:r>
    </w:p>
    <w:p>
      <w:r>
        <w:rPr>
          <w:rFonts w:ascii="Times New Roman" w:hAnsi="Times New Roman" w:eastAsia="宋体"/>
          <w:b/>
          <w:color w:val="003264"/>
          <w:sz w:val="24"/>
        </w:rPr>
        <w:t>High-speed all-optical speckle decryption empowered by a physics-informed diffractive neural network</w:t>
      </w:r>
    </w:p>
    <w:p>
      <w:r>
        <w:rPr>
          <w:rFonts w:ascii="Times New Roman" w:hAnsi="Times New Roman" w:eastAsia="宋体"/>
          <w:sz w:val="21"/>
        </w:rPr>
        <w:t>作者: Jiaan Gan, Yong Yang, Siwei Zhu, Shengjiang Chang, Xiaocong Yuan</w:t>
        <w:br/>
      </w:r>
      <w:r>
        <w:rPr>
          <w:rFonts w:ascii="Times New Roman" w:hAnsi="Times New Roman" w:eastAsia="宋体"/>
          <w:sz w:val="21"/>
        </w:rPr>
        <w:t xml:space="preserve">时间: 2026-01-02 | </w:t>
      </w:r>
      <w:r>
        <w:t xml:space="preserve">链接: </w:t>
      </w:r>
      <w:hyperlink r:id="rId870">
        <w:r>
          <w:rPr>
            <w:rFonts w:ascii="Times New Roman" w:hAnsi="Times New Roman" w:eastAsia="宋体"/>
            <w:color w:val="0000FF"/>
            <w:sz w:val="21"/>
            <w:u w:val="single"/>
          </w:rPr>
          <w:t>https://doi.org/10.1117/1.apn.5.1.016010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超声诱导光导克服了光声断层扫描中的对比度和分辨率限制</w:t>
      </w:r>
    </w:p>
    <w:p>
      <w:r>
        <w:rPr>
          <w:rFonts w:ascii="Times New Roman" w:hAnsi="Times New Roman" w:eastAsia="宋体"/>
          <w:b/>
          <w:color w:val="003264"/>
          <w:sz w:val="24"/>
        </w:rPr>
        <w:t>Ultrasound-induced light guiding overcomes contrast and resolution limits in optoacoustic tomography</w:t>
      </w:r>
    </w:p>
    <w:p>
      <w:r>
        <w:rPr>
          <w:rFonts w:ascii="Times New Roman" w:hAnsi="Times New Roman" w:eastAsia="宋体"/>
          <w:sz w:val="21"/>
        </w:rPr>
        <w:t>作者: Blanca Mestre-Torà, Xosé Luís Deán-Ben, Daniel Razansky, Martí Duocastella</w:t>
        <w:br/>
      </w:r>
      <w:r>
        <w:rPr>
          <w:rFonts w:ascii="Times New Roman" w:hAnsi="Times New Roman" w:eastAsia="宋体"/>
          <w:sz w:val="21"/>
        </w:rPr>
        <w:t xml:space="preserve">时间: 2026-01-02 | </w:t>
      </w:r>
      <w:r>
        <w:t xml:space="preserve">链接: </w:t>
      </w:r>
      <w:hyperlink r:id="rId871">
        <w:r>
          <w:rPr>
            <w:rFonts w:ascii="Times New Roman" w:hAnsi="Times New Roman" w:eastAsia="宋体"/>
            <w:color w:val="0000FF"/>
            <w:sz w:val="21"/>
            <w:u w:val="single"/>
          </w:rPr>
          <w:t>https://doi.org/10.1117/1.apn.5.1.016013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穿过浑浊生物组织的强烈光扩散和衰减会影响光声断层扫描 (OAT) 中可实现的深度、分辨率和对比度。我们建议通过利用超声波局部调制散射样品的折射率，有效地生成嵌入式光波导来减轻这一限制。在这里，超声波诱导波导增强了向深层目标的光传输，在八个平均自由散射路径的深度处，OAT 图像的对比度噪声比提高了 110%。此外，超声介导的光聚焦通过定位 OAT 实现 25 μm 空间分辨率，从而突破声学衍射极限，无需外部循环造影剂。这些发现证明了超声诱导光导具有增强对比度和深度的无标记超分辨率 OAT 的潜力。</w:t>
      </w:r>
    </w:p>
    <w:p>
      <w:pPr>
        <w:spacing w:before="120"/>
      </w:pPr>
      <w:r>
        <w:rPr>
          <w:rFonts w:ascii="Times New Roman" w:hAnsi="Times New Roman" w:eastAsia="宋体"/>
          <w:b/>
          <w:sz w:val="21"/>
        </w:rPr>
        <w:t>English Abstract:</w:t>
      </w:r>
    </w:p>
    <w:p>
      <w:r>
        <w:rPr>
          <w:rFonts w:ascii="Times New Roman" w:hAnsi="Times New Roman" w:eastAsia="宋体"/>
          <w:sz w:val="21"/>
        </w:rPr>
        <w:t>Intense light diffusion and attenuation through turbid biological tissues compromise the achievable depth, resolution, and contrast in optoacoustic tomography (OAT). We propose to mitigate this limitation by exploiting ultrasound waves to locally modulate the refractive index of scattering samples, effectively generating embedded light waveguides. Here, the ultrasound-induced waveguides enhanced light delivery into deep targets, achieving up to 110% improvement in contrast-to-noise ratio of OAT images at a depth of eight mean free scattering paths. Furthermore, ultrasound-mediated light focusing enables breaking through the acoustic diffraction limit by attaining 25 μm spatial resolution via localization OAT without the need for external circulating contrast agents. These findings demonstrate the potential of ultrasound-induced light guiding for enabling label-free super-resolution OAT with enhanced contrast and depth.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多功能且可重构的集成氮化硅光子微谐振器</w:t>
      </w:r>
    </w:p>
    <w:p>
      <w:r>
        <w:rPr>
          <w:rFonts w:ascii="Times New Roman" w:hAnsi="Times New Roman" w:eastAsia="宋体"/>
          <w:b/>
          <w:color w:val="003264"/>
          <w:sz w:val="24"/>
        </w:rPr>
        <w:t>Versatile and reconfigurable integrated silicon nitride photonic microresonator</w:t>
      </w:r>
    </w:p>
    <w:p>
      <w:r>
        <w:rPr>
          <w:rFonts w:ascii="Times New Roman" w:hAnsi="Times New Roman" w:eastAsia="宋体"/>
          <w:sz w:val="21"/>
        </w:rPr>
        <w:t>作者: Tong Lin, Haoran Wang, Xiaoyu Hao, Liu Li, Ziyang Xiong, Hao Deng, Yan Fan, Shihua Chen, Junpeng Lu, Zhenhua Ni</w:t>
        <w:br/>
      </w:r>
      <w:r>
        <w:rPr>
          <w:rFonts w:ascii="Times New Roman" w:hAnsi="Times New Roman" w:eastAsia="宋体"/>
          <w:sz w:val="21"/>
        </w:rPr>
        <w:t xml:space="preserve">时间: 2026-01-05 | </w:t>
      </w:r>
      <w:r>
        <w:t xml:space="preserve">链接: </w:t>
      </w:r>
      <w:hyperlink r:id="rId872">
        <w:r>
          <w:rPr>
            <w:rFonts w:ascii="Times New Roman" w:hAnsi="Times New Roman" w:eastAsia="宋体"/>
            <w:color w:val="0000FF"/>
            <w:sz w:val="21"/>
            <w:u w:val="single"/>
          </w:rPr>
          <w:t>https://doi.org/10.1117/1.apn.5.1.016012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释放集成光子学的全部潜力需要能够适应不同应用需求的多功能设备。然而，用传统的单功能谐振器应对这一挑战通常会导致繁琐的系统设计。我们提出了一种优雅的解决方案：一种多功能且可重新配置的双偏振 Si3N4 微谐振器，它代表了片上光子设计的新视角。我们的设备可以动态地重新配置为三种不同的拓扑：类莫比乌斯微腔、法布里-珀罗谐振器和微环谐振器。这一前所未有的功能是通过可调谐平衡马赫曾德干涉仪实现的，该干涉仪有助于使用单个控制旋钮实现反向传播光的可控互模耦合。我们通过实验证明，该器件不仅支持在紧凑的占地面积上进行偏振分集操作，而且还产生了多种物理现象，包括驻波腔、行波腔、自由光谱范围倍增和光子钉扎效应。这些行为使用传递矩阵方法进行精确建模，并通过时间耦合模式理论进行直观解释。我们的结果强调了芯片级平台实现可重构重构光谱仪和拓扑物理的片上合成维度的潜力。</w:t>
      </w:r>
    </w:p>
    <w:p>
      <w:pPr>
        <w:spacing w:before="120"/>
      </w:pPr>
      <w:r>
        <w:rPr>
          <w:rFonts w:ascii="Times New Roman" w:hAnsi="Times New Roman" w:eastAsia="宋体"/>
          <w:b/>
          <w:sz w:val="21"/>
        </w:rPr>
        <w:t>English Abstract:</w:t>
      </w:r>
    </w:p>
    <w:p>
      <w:r>
        <w:rPr>
          <w:rFonts w:ascii="Times New Roman" w:hAnsi="Times New Roman" w:eastAsia="宋体"/>
          <w:sz w:val="21"/>
        </w:rPr>
        <w:t>Unlocking the full potential of integrated photonics requires versatile, multi-functional devices that can adapt to diverse application demands. However, confronting this challenge with conventional single-function resonators often results in cumbersome system designs. We present an elegant solution: a versatile and reconfigurable dual-polarization Si3N4 microresonator that represents a new perspective in on-chip photonic designs. Our device can be dynamically reconfigured into three distinct topologies: a Möbius-like microcavity, a Fabry–Pérot resonator, and a microring resonator. This unprecedented functionality is enabled by a tunable balanced Mach-Zehnder interferometer that facilitates controllable mutual mode coupling of counterpropagating light using a single control knob. We experimentally demonstrate that the device not only supports polarization-diverse operation on a compact footprint but also gives rise to a wide variety of physical phenomena, including a standing wave cavity, a traveling wave cavity, free spectral range multiplication, and the photonic pinning effect. These behaviors are accurately modeled using the transfer matrix method and intuitively explained by the temporal coupled-mode theory. Our results underscore the potential for a chip-scale platform to realize reconfigurable reconstructive spectrometers and on-chip synthetic dimensions for topological physics.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侧壁钝化对 InGaN 基 micro-LED 可靠性的影响</w:t>
      </w:r>
    </w:p>
    <w:p>
      <w:r>
        <w:rPr>
          <w:rFonts w:ascii="Times New Roman" w:hAnsi="Times New Roman" w:eastAsia="宋体"/>
          <w:b/>
          <w:color w:val="003264"/>
          <w:sz w:val="24"/>
        </w:rPr>
        <w:t>Impact of sidewall passivation on reliability in InGaN-based micro-LEDs</w:t>
      </w:r>
    </w:p>
    <w:p>
      <w:r>
        <w:rPr>
          <w:rFonts w:ascii="Times New Roman" w:hAnsi="Times New Roman" w:eastAsia="宋体"/>
          <w:sz w:val="21"/>
        </w:rPr>
        <w:t>作者: Tae Kyoung Kim, Abu Bashar Mohammad Hamidul Islam, Jongil Kim, Hyeondong Lee, Minji Kim, Joohan Bae, June-O Song, Dong-Soo Shin, Jong-In Shim, Sang Ho Oh, Joon Seop Kwak</w:t>
        <w:br/>
      </w:r>
      <w:r>
        <w:rPr>
          <w:rFonts w:ascii="Times New Roman" w:hAnsi="Times New Roman" w:eastAsia="宋体"/>
          <w:sz w:val="21"/>
        </w:rPr>
        <w:t xml:space="preserve">时间: 2026-01-09 | </w:t>
      </w:r>
      <w:r>
        <w:t xml:space="preserve">链接: </w:t>
      </w:r>
      <w:hyperlink r:id="rId873">
        <w:r>
          <w:rPr>
            <w:rFonts w:ascii="Times New Roman" w:hAnsi="Times New Roman" w:eastAsia="宋体"/>
            <w:color w:val="0000FF"/>
            <w:sz w:val="21"/>
            <w:u w:val="single"/>
          </w:rPr>
          <w:t>https://doi.org/10.1117/1.apn.5.1.016014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微型发光二极管（micro-LED）的性能下降与长时间电偏压下侧壁钝化层的恶化密切相关。我们研究了通过抑制侧壁钝化过程中不稳定界面层的形成来提高 20 μm×20 μm InGaN/GaN 蓝色 micro-LED 的可靠性。使用溅射或等离子体增强化学气相沉积 (PECVD) 将 SiO2 沉积在蚀刻的台面侧壁上。比较分析表明，PECVD 钝化器件的性能下降更为严重，这主要是由于漏电流增加所致。经过 100 小时的加速老化后，PECVD 钝化样品的外部量子效率降低了 44%，而溅射钝化器件仅降低了 11%。这种差异归因于在 SiO2/GaN 基界面处形成了更厚且化学不稳定的氮氧化镓 (Ga-OX-N1−X) 界面层，这有利于侧壁缺陷的产生。抑制该中间层的形成增强了钝化层的结晶度和结构稳定性，从而减轻了点缺陷的激活。值得注意的是，溅射沉积在最小化 Ga-O-N 中间层的形成方面更有效。这些发现强调了实现低缺陷密度侧壁钝化对于提高下一代高分辨率显示应用的 micro-LED 可靠性的关键作用。</w:t>
      </w:r>
    </w:p>
    <w:p>
      <w:pPr>
        <w:spacing w:before="120"/>
      </w:pPr>
      <w:r>
        <w:rPr>
          <w:rFonts w:ascii="Times New Roman" w:hAnsi="Times New Roman" w:eastAsia="宋体"/>
          <w:b/>
          <w:sz w:val="21"/>
        </w:rPr>
        <w:t>English Abstract:</w:t>
      </w:r>
    </w:p>
    <w:p>
      <w:r>
        <w:rPr>
          <w:rFonts w:ascii="Times New Roman" w:hAnsi="Times New Roman" w:eastAsia="宋体"/>
          <w:sz w:val="21"/>
        </w:rPr>
        <w:t>The performance degradation of micro light-emitting diodes (micro-LEDs) is closely associated with the deterioration of sidewall passivation layers under prolonged electrical bias. We investigate reliability improvements in 20 μm×20 μm InGaN/GaN blue micro-LEDs by suppressing the formation of an unstable interfacial layer during sidewall passivation. SiO2 is deposited on the etched mesa sidewalls using either Sputtering or plasma-enhanced chemical vapor deposition (PECVD). Comparative analysis reveals that PECVD-passivated devices experience more severe performance degradation, primarily due to the increased leakage current. After 100 h of accelerated aging, external quantum efficiency decreases by 44% in PECVD-passivated samples, whereas Sputter-passivated devices exhibit only an 11% reduction. This discrepancy is attributed to the formation of a thicker and chemically unstable gallium oxynitride (Ga-OX-N1−X) interfacial layer at the SiO2/GaN-based interface, which facilitates the generation of sidewall defects. Suppressing the formation of this interlayer enhances the crystallinity and structural stability of the passivation layer, thereby mitigating the activation of point defects. Notably, Sputter deposition is more effective in minimizing the formation of Ga–O–N interlayer. These findings emphasize the critical role of achieving low-defect-density sidewall passivation to improve the reliability of micro-LEDs for next-generation high-resolution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利用几何相变高精度检测双折射变化</w:t>
      </w:r>
    </w:p>
    <w:p>
      <w:r>
        <w:rPr>
          <w:rFonts w:ascii="Times New Roman" w:hAnsi="Times New Roman" w:eastAsia="宋体"/>
          <w:b/>
          <w:color w:val="003264"/>
          <w:sz w:val="24"/>
        </w:rPr>
        <w:t>High-precision detection of birefringence change using geometric phase transition</w:t>
      </w:r>
    </w:p>
    <w:p>
      <w:r>
        <w:rPr>
          <w:rFonts w:ascii="Times New Roman" w:hAnsi="Times New Roman" w:eastAsia="宋体"/>
          <w:sz w:val="21"/>
        </w:rPr>
        <w:t>作者: Xiliang Zhang, Qian Lin, Yanwen Hu, Haolin Lin, Zhen Li, Zhenqiang Chen, Shenhe Fu</w:t>
        <w:br/>
      </w:r>
      <w:r>
        <w:rPr>
          <w:rFonts w:ascii="Times New Roman" w:hAnsi="Times New Roman" w:eastAsia="宋体"/>
          <w:sz w:val="21"/>
        </w:rPr>
        <w:t xml:space="preserve">时间: 2026-01-13 | </w:t>
      </w:r>
      <w:r>
        <w:t xml:space="preserve">链接: </w:t>
      </w:r>
      <w:hyperlink r:id="rId874">
        <w:r>
          <w:rPr>
            <w:rFonts w:ascii="Times New Roman" w:hAnsi="Times New Roman" w:eastAsia="宋体"/>
            <w:color w:val="0000FF"/>
            <w:sz w:val="21"/>
            <w:u w:val="single"/>
          </w:rPr>
          <w:t>https://doi.org/10.1117/1.apn.5.1.016015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我们提出了合成两级光子系统中几何相变（GP）的理论和实验演示。我们演示了利用这种重要现象来实现前所未有的双折射变化检测，精度高达 Δn∼10−11。这一结果表明比传统技术（通常限制在 Δn∼10−8 的水平）显着提高了 3 个数量级。在该系统中，两个正交的光偏振构成了有效的两能级系统，该系统由双折射敏感的合成磁场驱动。给定的光子自旋能够围绕“磁场”进动，并在参数空间的演化轨迹中表现出拓扑转变。我们在 GP 转变和双折射变化之间建立了直接关系，这是我们检测技术的基础。与之前的检测技术相比，该方法显着提高了检测灵敏度和稳定性。此外，所提出的结果有利于许多基础和应用研究领域，例如结构光整形和光子开关。</w:t>
      </w:r>
    </w:p>
    <w:p>
      <w:pPr>
        <w:spacing w:before="120"/>
      </w:pPr>
      <w:r>
        <w:rPr>
          <w:rFonts w:ascii="Times New Roman" w:hAnsi="Times New Roman" w:eastAsia="宋体"/>
          <w:b/>
          <w:sz w:val="21"/>
        </w:rPr>
        <w:t>English Abstract:</w:t>
      </w:r>
    </w:p>
    <w:p>
      <w:r>
        <w:rPr>
          <w:rFonts w:ascii="Times New Roman" w:hAnsi="Times New Roman" w:eastAsia="宋体"/>
          <w:sz w:val="21"/>
        </w:rPr>
        <w:t>We present both theoretical and experimental demonstrations of geometric phase (GP) transitions in a synthetic two-level photonic system. We demonstrate the use of this nontrivial phenomenon to achieve an unprecedented birefringence change detection, with a precision up to Δn∼10−11. This result represents a significant improvement of 3 orders of magnitude over conventional techniques (typically limited to the level of Δn∼10−8). In this system, two orthogonal polarizations of light constitute the effective two-level system, which is driven by a birefringence-sensitive synthetic magnetic field. A given photonic spin is able to precess around the “magnetic” field and exhibits a topological transition in its evolution trajectory in parameter space. We establish a direct relationship between the GP transition and birefringence change, which is the basis of our detection technique. This approach significantly improves detection sensitivity and stability as compared with previous detection techniques. Moreover, the presented results benefit many fundamental and applied research fields such as structured light shaping and photonic switching.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超光子太赫兹生物传感：原理、进展与前景</w:t>
      </w:r>
    </w:p>
    <w:p>
      <w:r>
        <w:rPr>
          <w:rFonts w:ascii="Times New Roman" w:hAnsi="Times New Roman" w:eastAsia="宋体"/>
          <w:b/>
          <w:color w:val="003264"/>
          <w:sz w:val="24"/>
        </w:rPr>
        <w:t>Metaphotonic terahertz biosensing: principles, progress, and prospects</w:t>
      </w:r>
    </w:p>
    <w:p>
      <w:r>
        <w:rPr>
          <w:rFonts w:ascii="Times New Roman" w:hAnsi="Times New Roman" w:eastAsia="宋体"/>
          <w:sz w:val="21"/>
        </w:rPr>
        <w:t>作者: Zhiqiang Wu, Shaodong Zhou, Yuntao Wu, Xiaohang Sheng, Xuru Jin, Guifang Wang, Liqing Ren, Songlin Zhuang, Qingqing Cheng</w:t>
        <w:br/>
      </w:r>
      <w:r>
        <w:rPr>
          <w:rFonts w:ascii="Times New Roman" w:hAnsi="Times New Roman" w:eastAsia="宋体"/>
          <w:sz w:val="21"/>
        </w:rPr>
        <w:t xml:space="preserve">时间: 2026-01-15 | </w:t>
      </w:r>
      <w:r>
        <w:t xml:space="preserve">链接: </w:t>
      </w:r>
      <w:hyperlink r:id="rId875">
        <w:r>
          <w:rPr>
            <w:rFonts w:ascii="Times New Roman" w:hAnsi="Times New Roman" w:eastAsia="宋体"/>
            <w:color w:val="0000FF"/>
            <w:sz w:val="21"/>
            <w:u w:val="single"/>
          </w:rPr>
          <w:t>https://doi.org/10.1117/1.apn.5.1.014001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技术凭借其非电离辐射、高光谱分辨率以及对弱分子间相互作用的强敏感性等独特特性，已成为生物医学检测领域强大的变革性工具。我们系统总结了太赫兹生物医学检测的最新进展，重点关注其底层机制、核心技术平台和应用前沿。从技术上讲，太赫兹时域光谱（THz-TDS）和太赫兹近场显微镜（THz-SNOM）已经实现了从大分子到活体组织的多尺度、无标记检测。基于超表面的传感器，特别是那些利用电磁感应透明 (EIT)、连续体束缚态 (BIC) 和异常点 (EP) 的传感器，通过定制的光-物质相互作用和共振工程，显着提高了太赫兹生物传感的灵敏度和选择性。在应用中，太赫兹技术在检测核酸、蛋白质和肿瘤细胞、区分基因突变、监测蛋白质构象动力学以及实时评估癌细胞反应方面表现出了前所未有的能力。此外，太赫兹设备与微流体平台和人工智能的集成为便携式、高通量和无创诊断铺平了道路。尽管取得了这些有希望的发展，但水环境中的信号衰减和系统小型化的限制等挑战仍有待解决。最后，我们讨论了克服这些障碍的前瞻性策略，从而促进太赫兹技术向临床和转化医学的转化。总的来说，我们的工作旨在为太赫兹生物医学检测领域的研究人员和从业者提供全面的参考和前瞻性视角。</w:t>
      </w:r>
    </w:p>
    <w:p>
      <w:pPr>
        <w:spacing w:before="120"/>
      </w:pPr>
      <w:r>
        <w:rPr>
          <w:rFonts w:ascii="Times New Roman" w:hAnsi="Times New Roman" w:eastAsia="宋体"/>
          <w:b/>
          <w:sz w:val="21"/>
        </w:rPr>
        <w:t>English Abstract:</w:t>
      </w:r>
    </w:p>
    <w:p>
      <w:r>
        <w:rPr>
          <w:rFonts w:ascii="Times New Roman" w:hAnsi="Times New Roman" w:eastAsia="宋体"/>
          <w:sz w:val="21"/>
        </w:rPr>
        <w:t>Terahertz (THz) technology has emerged as a powerful and transformative tool in the field of biomedical detection, owing to its unique properties such as non-ionizing radiation, high spectral resolution, and strong sensitivity to weak intermolecular interactions. We systematically summarize the recent advances in THz biomedical detection, focusing on its underlying mechanisms, core technical platforms, and application frontiers. Technologically, THz time-domain spectroscopy (THz-TDS) and THz near-field microscopy (THz-SNOM) have enabled multi-scale, label-free detection ranging from macromolecules to living tissues. Metasurface-based sensors—particularly those leveraging electromagnetically induced transparency (EIT), bound states in the continuum (BICs), and exceptional points (EPs)—have significantly enhanced the sensitivity and selectivity of THz biosensing through tailored light–matter interactions and resonance engineering. In application, THz techniques have demonstrated unprecedented capabilities in detecting nucleic acids, proteins, and tumor cells, enabling differentiation of genetic mutations, monitoring of protein conformational dynamics, and real-time evaluation of cancer cell responses. In addition, the integration of THz devices with microfluidic platforms and artificial intelligence has paved the way for portable, high-throughput, and noninvasive diagnostics. Despite these promising developments, challenges such as signal attenuation in aqueous environments and limitations in system miniaturization remain to be addressed. We conclude by discussing prospective strategies for overcoming these barriers, thereby promoting the translation of THz technologies into clinical and translational medicine. Overall, our work aims to provide a comprehensive reference and forward-looking perspective for researchers and practitioners in the domain of THz biomedical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通过偏振控制脉冲序列实现全琼斯矩阵检索的双梳光谱偏振测量</w:t>
      </w:r>
    </w:p>
    <w:p>
      <w:r>
        <w:rPr>
          <w:rFonts w:ascii="Times New Roman" w:hAnsi="Times New Roman" w:eastAsia="宋体"/>
          <w:b/>
          <w:color w:val="003264"/>
          <w:sz w:val="24"/>
        </w:rPr>
        <w:t>Dual-comb spectroscopic polarimetry for full Jones matrix retrieval enabled by polarization-controlled pulse sequences</w:t>
      </w:r>
    </w:p>
    <w:p>
      <w:r>
        <w:rPr>
          <w:rFonts w:ascii="Times New Roman" w:hAnsi="Times New Roman" w:eastAsia="宋体"/>
          <w:sz w:val="21"/>
        </w:rPr>
        <w:t>作者: Hidenori Koresawa, Hiroki Kitahama, Shogo Tanimura, Eiji Hase, Yu Tokizane, Akifumi Asahara, Takeo Minamikawa, Kaoru Minoshima, Takeshi Yasui</w:t>
        <w:br/>
      </w:r>
      <w:r>
        <w:rPr>
          <w:rFonts w:ascii="Times New Roman" w:hAnsi="Times New Roman" w:eastAsia="宋体"/>
          <w:sz w:val="21"/>
        </w:rPr>
        <w:t xml:space="preserve">时间: 2026-01-21 | </w:t>
      </w:r>
      <w:r>
        <w:t xml:space="preserve">链接: </w:t>
      </w:r>
      <w:hyperlink r:id="rId876">
        <w:r>
          <w:rPr>
            <w:rFonts w:ascii="Times New Roman" w:hAnsi="Times New Roman" w:eastAsia="宋体"/>
            <w:color w:val="0000FF"/>
            <w:sz w:val="21"/>
            <w:u w:val="single"/>
          </w:rPr>
          <w:t>https://doi.org/10.1117/1.apn.5.2.026002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光谱偏振测量 (SP) 是一种通过揭示偏振和光谱特性来评估薄膜、光学材料和生物样品的有价值的技术。然而，其性能受到机械不稳定和偏振调制导致的数据采集缓慢的限制。为了解决这个问题，我们将双梳光谱偏振测量 (DCSP) 与具有不同偏振和时间延迟的偏振控制脉冲序列相结合。这种方法可以使用琼斯矩阵详细表征样品的偏振响应，通过同时测量两个正交偏振中的光学幅度和相位光谱，提供作为波长函数的实部和虚部。这种方法称为琼斯矩阵 DCSP (JM-DCSP)，可以对光学元件进行精确分析，实验结果与理论预测非常吻合。通过消除机械调制的需要并实现多路偏振探测，JM-DCSP 提高了 SP 在宽光谱范围内的精度和实用性，并且可应用于各种光学表征场景。</w:t>
      </w:r>
    </w:p>
    <w:p>
      <w:pPr>
        <w:spacing w:before="120"/>
      </w:pPr>
      <w:r>
        <w:rPr>
          <w:rFonts w:ascii="Times New Roman" w:hAnsi="Times New Roman" w:eastAsia="宋体"/>
          <w:b/>
          <w:sz w:val="21"/>
        </w:rPr>
        <w:t>English Abstract:</w:t>
      </w:r>
    </w:p>
    <w:p>
      <w:r>
        <w:rPr>
          <w:rFonts w:ascii="Times New Roman" w:hAnsi="Times New Roman" w:eastAsia="宋体"/>
          <w:sz w:val="21"/>
        </w:rPr>
        <w:t>Spectroscopic polarimetry (SP) is a valuable technique for evaluating thin films, optical materials, and biological samples by revealing both polarimetric and spectroscopic properties. However, its performance is limited by mechanical instability and slow data acquisition due to polarization modulation. To address this, we combine dual-comb spectroscopic polarimetry (DCSP) with polarization-controlled pulse sequences having distinct polarizations and time delays. This approach enables detailed characterization of a sample’s polarization response using the Jones matrix, providing both real and imaginary components as a function of wavelength by simultaneously measuring the optical amplitude and phase spectra in two orthogonal polarizations. This method, termed Jones matrix DCSP (JM-DCSP), allows for accurate analysis of optical elements, with experimental results in good agreement with theoretical predictions. By eliminating the need for mechanical modulation and enabling multiplexed polarization probing, JM-DCSP enhances the precision and utility of SP across a broad spectral range and may be applied to various optical characterization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用于非视距成像的叠层增强相关成像</w:t>
      </w:r>
    </w:p>
    <w:p>
      <w:r>
        <w:rPr>
          <w:rFonts w:ascii="Times New Roman" w:hAnsi="Times New Roman" w:eastAsia="宋体"/>
          <w:b/>
          <w:color w:val="003264"/>
          <w:sz w:val="24"/>
        </w:rPr>
        <w:t>Ptychography-enhanced correlography for non-line-of-sight imaging</w:t>
      </w:r>
    </w:p>
    <w:p>
      <w:r>
        <w:rPr>
          <w:rFonts w:ascii="Times New Roman" w:hAnsi="Times New Roman" w:eastAsia="宋体"/>
          <w:sz w:val="21"/>
        </w:rPr>
        <w:t>作者: Lingfeng Liu, Shuo Zhu, Taotao Qin, Lianfa Bai, Yingjie Shi, Enlai Guo, Jing Han</w:t>
        <w:br/>
      </w:r>
      <w:r>
        <w:rPr>
          <w:rFonts w:ascii="Times New Roman" w:hAnsi="Times New Roman" w:eastAsia="宋体"/>
          <w:sz w:val="21"/>
        </w:rPr>
        <w:t xml:space="preserve">时间: 2026-01-22 | </w:t>
      </w:r>
      <w:r>
        <w:t xml:space="preserve">链接: </w:t>
      </w:r>
      <w:hyperlink r:id="rId877">
        <w:r>
          <w:rPr>
            <w:rFonts w:ascii="Times New Roman" w:hAnsi="Times New Roman" w:eastAsia="宋体"/>
            <w:color w:val="0000FF"/>
            <w:sz w:val="21"/>
            <w:u w:val="single"/>
          </w:rPr>
          <w:t>https://doi.org/10.1117/1.apn.5.2.026001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非视距 (NLOS) 成像为扩展自动驾驶、遥感和医疗诊断等应用中的可观察视野提供了有前途的解决方案。然而，由于物体傅里叶振幅的采样不完整，现有的稳态非视距成像方法很难重建复杂的隐藏物体。为了应对这一挑战，我们提出了一种用于非视距成像的叠层描记术增强相关图（PEC-NLOS）。该方法利用中继墙上的间接散斑照明，并使用工业偏振敏感相机来获取隐藏物体的部分傅立叶振幅测量。通过扫描多个间接照明点，收集一系列重叠的散斑图案。通过使用叠层重建算法的迭代相位检索，PEC-NLOS 能够实现复杂隐藏场景的高分辨率和高保真度重建。此外，我们引入了基于 NLOS 几何光学建模的 3D 数据校正策略，结合非侵入性位置先验来细化所有采集数据。我们不仅解决了稳态非视距成像中复杂物体重建和模糊性的局限性，而且还为复杂的现实环境中稳健、高效的非视距成像奠定了基础。</w:t>
      </w:r>
    </w:p>
    <w:p>
      <w:pPr>
        <w:spacing w:before="120"/>
      </w:pPr>
      <w:r>
        <w:rPr>
          <w:rFonts w:ascii="Times New Roman" w:hAnsi="Times New Roman" w:eastAsia="宋体"/>
          <w:b/>
          <w:sz w:val="21"/>
        </w:rPr>
        <w:t>English Abstract:</w:t>
      </w:r>
    </w:p>
    <w:p>
      <w:r>
        <w:rPr>
          <w:rFonts w:ascii="Times New Roman" w:hAnsi="Times New Roman" w:eastAsia="宋体"/>
          <w:sz w:val="21"/>
        </w:rPr>
        <w:t>Non-line-of-sight (NLOS) imaging offers promising solutions for extending the observable field of view in applications such as autonomous driving, remote sensing, and medical diagnostics. However, existing steady-state NLOS imaging methods struggle to reconstruct complex hidden objects due to incomplete sampling of the object’s Fourier amplitude. To address this challenge, we propose a ptychography-enhanced correlography for NLOS imaging (PEC-NLOS). This method leverages indirect speckle illumination on the relay wall and uses an industrial polarization-sensitive camera to acquire partial Fourier amplitude measurements of the hidden object. By scanning multiple indirect illumination points, a series of overlapping speckle patterns is collected. Through iterative phase retrieval using a ptychographic reconstruction algorithm, PEC-NLOS enables high-resolution and high-fidelity reconstruction of complex hidden scenes. Moreover, we introduce a 3D data correction strategy based on optical modeling of the NLOS geometry, incorporating non-invasive positional priors to refine all acquisition data. We not only address the limitations of complex object reconstruction and ambiguity in steady-state NLOS imaging but also establish a foundation for robust and efficient NLOS imaging in complex real-world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通过球差辅助成丝和激光诱导深蚀刻进行超高精度熔融石英微孔加工</w:t>
      </w:r>
    </w:p>
    <w:p>
      <w:r>
        <w:rPr>
          <w:rFonts w:ascii="Times New Roman" w:hAnsi="Times New Roman" w:eastAsia="宋体"/>
          <w:b/>
          <w:color w:val="003264"/>
          <w:sz w:val="24"/>
        </w:rPr>
        <w:t>Ultra-high-precision fused silica micro-hole machining via spherical aberration-assisted filamentation and laser-induced deep etching</w:t>
      </w:r>
    </w:p>
    <w:p>
      <w:r>
        <w:rPr>
          <w:rFonts w:ascii="Times New Roman" w:hAnsi="Times New Roman" w:eastAsia="宋体"/>
          <w:sz w:val="21"/>
        </w:rPr>
        <w:t>作者: Seunghyun Bang, Seonghyeon Kang, Hyunjong Lee, Hyungsik Kim, Seok Ho Song, Kwang-Geol Lee</w:t>
        <w:br/>
      </w:r>
      <w:r>
        <w:rPr>
          <w:rFonts w:ascii="Times New Roman" w:hAnsi="Times New Roman" w:eastAsia="宋体"/>
          <w:sz w:val="21"/>
        </w:rPr>
        <w:t xml:space="preserve">时间: 2026-01-23 | </w:t>
      </w:r>
      <w:r>
        <w:t xml:space="preserve">链接: </w:t>
      </w:r>
      <w:hyperlink r:id="rId878">
        <w:r>
          <w:rPr>
            <w:rFonts w:ascii="Times New Roman" w:hAnsi="Times New Roman" w:eastAsia="宋体"/>
            <w:color w:val="0000FF"/>
            <w:sz w:val="21"/>
            <w:u w:val="single"/>
          </w:rPr>
          <w:t>https://doi.org/10.1117/1.apn.5.2.026003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玻璃材料由于其优越的物理性能，在先进技术中发挥着越来越重要的作用。然而，由于玻璃易碎且对热应力和机械应力敏感，因此玻璃的精确加工仍然是一个重大挑战。我们提出了一种将球差辅助成丝与激光诱导深蚀刻相结合的方法，以在熔融石英基板上实现超高精度微孔加工。通过故意将球面像差引入强飞秒激光束中，可以生成细长、均匀伸长且稳定的细丝，从而有效抑制不需要的等离子体形成和标准细丝化典型的热变形。使用这种方法，我们制造了各种尺寸的直径小至 10 μm 的微孔，即使在 1 毫米厚的样品中也能保持几乎为零的锥度。侧壁表现出纳米级光滑度（Ra = 38.1 nm，均方根（RMS）= 53.9 nm），并且孔面积表现出出色的可重复性，在多次试验中仅变化约 1.0%。与依赖专用组件的现有方法相比，这种简单的光学配置大大降低了成本，同时适度满足几何多功能性、最小损伤、精度和可重复性的关键要求。我们代表了精密玻璃加工领域向前迈出了重要一步，并为未来的微结构电子、光学和微流体设备奠定了基础。</w:t>
      </w:r>
    </w:p>
    <w:p>
      <w:pPr>
        <w:spacing w:before="120"/>
      </w:pPr>
      <w:r>
        <w:rPr>
          <w:rFonts w:ascii="Times New Roman" w:hAnsi="Times New Roman" w:eastAsia="宋体"/>
          <w:b/>
          <w:sz w:val="21"/>
        </w:rPr>
        <w:t>English Abstract:</w:t>
      </w:r>
    </w:p>
    <w:p>
      <w:r>
        <w:rPr>
          <w:rFonts w:ascii="Times New Roman" w:hAnsi="Times New Roman" w:eastAsia="宋体"/>
          <w:sz w:val="21"/>
        </w:rPr>
        <w:t>Glass materials play an increasingly important role in advanced technologies due to their superior physical properties. However, precise machining of glass remains a major challenge because of its brittleness and sensitivity to thermal and mechanical stresses. We present an approach that combines spherical-aberration–assisted filamentation with laser-induced deep etching to achieve ultra-high-precision micro-hole machining in fused silica substrates. By deliberately introducing spherical aberration into an intense femtosecond laser beam, thin, uniformly elongated, and stable filaments are generated, which effectively suppress unwanted plasma formation and thermal deformation typical of standard filamentation. Using this method, we fabricated micro-holes with diameters as small as 10 μm across various sizes, maintaining an almost zero taper even in 1-mm-thick samples. The sidewalls exhibited nanoscale smoothness (Ra=38.1 nm, root mean square (RMS) = 53.9 nm), and the hole area demonstrated excellent repeatability with only ∼1.0% variation across multiple trials. This simple optical configuration drastically reduces cost compared with existing approaches that rely on specialized components while moderately satisfying critical requirements for geometrical versatility, minimal damage, precision, and repeatability. We represent a significant step forward in precision glass machining and lay a foundation for future microstructured electronic, optical, and microfluidic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利用散斑图像：有效提取隐藏信息</w:t>
      </w:r>
    </w:p>
    <w:p>
      <w:r>
        <w:rPr>
          <w:rFonts w:ascii="Times New Roman" w:hAnsi="Times New Roman" w:eastAsia="宋体"/>
          <w:b/>
          <w:color w:val="003264"/>
          <w:sz w:val="24"/>
        </w:rPr>
        <w:t>Harnessing speckle images: efficient extraction of hidden information</w:t>
      </w:r>
    </w:p>
    <w:p>
      <w:r>
        <w:rPr>
          <w:rFonts w:ascii="Times New Roman" w:hAnsi="Times New Roman" w:eastAsia="宋体"/>
          <w:sz w:val="21"/>
        </w:rPr>
        <w:t>作者: Weiru Fan, Xiaobin Tang, Xingqi Xu, Huizhu Hu, Vladislav V. Yakovlev, Shi-Yao Zhu, Da-Wei Wang, Delong Zhang</w:t>
        <w:br/>
      </w:r>
      <w:r>
        <w:rPr>
          <w:rFonts w:ascii="Times New Roman" w:hAnsi="Times New Roman" w:eastAsia="宋体"/>
          <w:sz w:val="21"/>
        </w:rPr>
        <w:t xml:space="preserve">时间: 2026-01-23 | </w:t>
      </w:r>
      <w:r>
        <w:t xml:space="preserve">链接: </w:t>
      </w:r>
      <w:hyperlink r:id="rId879">
        <w:r>
          <w:rPr>
            <w:rFonts w:ascii="Times New Roman" w:hAnsi="Times New Roman" w:eastAsia="宋体"/>
            <w:color w:val="0000FF"/>
            <w:sz w:val="21"/>
            <w:u w:val="single"/>
          </w:rPr>
          <w:t>https://doi.org/10.1117/1.apn.5.1.016016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散射通过产生散斑图案来掩盖波携带的信息，这对从显微镜到天文学的各个领域提出了根本性挑战。尽管机器学习最近在散斑分析方面显示出了希望，但现有方法因其对大型标记数据集的依赖而受到阻碍，这是许多实际应用中的一个重大瓶颈。在这里，我们介绍散斑无监督识别和评估（SURE），这是一种突破性的散斑识别无监督学习策略，无需标记训练数据。 SURE的显着特点在于它能够通过先进的聚类算法提取不变特征，从而无需先验知识即可直接对散斑图案中的高级信息进行分类。我们在两个关键应用中展示了这种方法的变革潜力：(1) 无创血糖监测系统，无需大量校准即可准确跟踪一段时间内的血糖浓度；(2) 使用多模光纤的高通量通信系统，可在动态环境中实现更高的性能。此外，我们还展示了 SURE 前所未有的能力，可以利用散射光对隐藏在障碍物后面的物体进行分类，进一步扩大了其范围。这种多功能方法开辟了生物医学诊断、量子网络解耦和遥感领域的新领域，开启了从看似随机的光学模式中提取信息的变革性新范式。</w:t>
      </w:r>
    </w:p>
    <w:p>
      <w:pPr>
        <w:spacing w:before="120"/>
      </w:pPr>
      <w:r>
        <w:rPr>
          <w:rFonts w:ascii="Times New Roman" w:hAnsi="Times New Roman" w:eastAsia="宋体"/>
          <w:b/>
          <w:sz w:val="21"/>
        </w:rPr>
        <w:t>English Abstract:</w:t>
      </w:r>
    </w:p>
    <w:p>
      <w:r>
        <w:rPr>
          <w:rFonts w:ascii="Times New Roman" w:hAnsi="Times New Roman" w:eastAsia="宋体"/>
          <w:sz w:val="21"/>
        </w:rPr>
        <w:t>Scattering obscures information carried by waves by producing speckle patterns, posing a fundamental challenge across diverse fields, from microscopy to astronomy. Although machine learning has recently shown promise in speckle analysis, existing approaches are hindered by their dependence on large, labeled datasets—a significant bottleneck in many real-world applications. Here, we introduce speckle unsupervised recognition and evaluation (SURE), a groundbreaking unsupervised learning strategy for speckle recognition that eliminates the need for labeled training data. SURE’s distinctive feature lies in its ability to extract invariant features through advanced clustering algorithms to enable direct classification of high-level information from speckle patterns without prior knowledge. We demonstrate the transformative potential of this approach in two key applications: (1) a noninvasive glucose monitoring system that accurately tracks glucose concentrations over time without extensive calibration and (2) a high-throughput communication system using multimode fibers, achieving improved performance in dynamic environments. In addition, we showcase SURE’s unprecedented capability to classify objects hidden behind obstacles using scattered light, further broadening its scope. This versatile approach opens new frontiers in biomedical diagnostics, quantum network decoupling, and remote sensing, unlocking a transformative new paradigm for extracting information from seemingly random optical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量子通信混合光电集成模块设计</w:t>
      </w:r>
    </w:p>
    <w:p>
      <w:r>
        <w:rPr>
          <w:rFonts w:ascii="Times New Roman" w:hAnsi="Times New Roman" w:eastAsia="宋体"/>
          <w:b/>
          <w:color w:val="003264"/>
          <w:sz w:val="24"/>
        </w:rPr>
        <w:t>Hybrid optoelectronic-integrated module design for quantum communication</w:t>
      </w:r>
    </w:p>
    <w:p>
      <w:r>
        <w:rPr>
          <w:rFonts w:ascii="Times New Roman" w:hAnsi="Times New Roman" w:eastAsia="宋体"/>
          <w:sz w:val="21"/>
        </w:rPr>
        <w:t>作者: Zhao-Yuan Chen, Yan-Fei Liu, Xiao-Sheng Si, Hao Zheng, Tian-Mei Li, Lei Feng, Hǎo Zheng</w:t>
        <w:br/>
      </w:r>
      <w:r>
        <w:rPr>
          <w:rFonts w:ascii="Times New Roman" w:hAnsi="Times New Roman" w:eastAsia="宋体"/>
          <w:sz w:val="21"/>
        </w:rPr>
        <w:t xml:space="preserve">时间: 2026-01-24 | </w:t>
      </w:r>
      <w:r>
        <w:t xml:space="preserve">链接: </w:t>
      </w:r>
      <w:hyperlink r:id="rId880">
        <w:r>
          <w:rPr>
            <w:rFonts w:ascii="Times New Roman" w:hAnsi="Times New Roman" w:eastAsia="宋体"/>
            <w:color w:val="0000FF"/>
            <w:sz w:val="21"/>
            <w:u w:val="single"/>
          </w:rPr>
          <w:t>https://doi.org/10.1117/1.apn.5.3.036001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QKD）技术正逐步从实验研究过渡到产业开发。开发高度集成且稳定的QKD模块已成为新的研究方向。目前集成QKD研究主要集中在光学系统集成方面，涉及光电共集成的研究相对较少。由于QKD系统对驱动信号幅度、噪声和带宽的要求更加严格，驱动电子器件变得更加复杂和功耗密集，使得其难以达到经典光通信系统中的光电集成水平。我们提出了一种基于板载芯片技术的 QKD 模块混合光电集成方案，该方案将 QKD 编码光子芯片及其所需的电子驱动芯片共同封装在一个紧凑的厘米级模块内。通过优化布局结构、结合热管理、实施主动温度控制，可以将模块温度稳定在设定范围内。仿真和实验结果表明，该模块的总功耗为 7.69 W，在热电冷却器工作时可以长时间保持 45°C 的稳定温度。这有效保证了光子芯片的稳定运行并支持长期的QKD功能，从而为先进的混合光电集成QKD系统提供技术支持。</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technology is progressively transitioning from experimental research to industrial development. The development of highly integrated and stable QKD modules has thus emerged as a new research direction. Current integrated QKD research primarily focuses on the integration of optical systems, with relatively few studies addressing optoelectronic co-integration. Due to the more stringent demands of QKD systems on driving signal amplitude, noise, and bandwidth, the driving electronics become more complex and power-intensive, making it difficult to achieve the level of optoelectronic integration seen in classical optical communication systems. We propose a hybrid optoelectronic integrating scheme for QKD modules based on chip-on-board technology, which co-packages the QKD-encoding photonic chip and its required electronic driver chips within a compact, centimeter-scale module. By optimizing the layout structure, incorporating thermal management, and implementing active temperature control, the module temperature can be stabilized within a set range. Simulation and experimental results demonstrate that the module has a total power consumption of 7.69 W and can maintain a stable temperature of 45°C for extended periods when the thermoelectric cooler is active. This effectively ensures the stable operation of the photonic chip and supports long-term QKD functionality, thereby providing technical support for advancing hybrid optoelectronic integrated QKD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Chinese Optics Letters</w:t>
      </w:r>
    </w:p>
    <w:p>
      <w:pPr>
        <w:jc w:val="center"/>
      </w:pPr>
      <w:r>
        <w:t>--- 更新: 19:47 ---</w:t>
      </w:r>
    </w:p>
    <w:p>
      <w:pPr>
        <w:pStyle w:val="Heading2"/>
      </w:pPr>
      <w:r/>
      <w:r>
        <w:rPr>
          <w:rFonts w:ascii="Times New Roman" w:hAnsi="Times New Roman" w:eastAsia="宋体"/>
          <w:b/>
          <w:color w:val="000000"/>
          <w:sz w:val="24"/>
        </w:rPr>
        <w:t>用于定制光的拓扑微/纳米结构</w:t>
      </w:r>
    </w:p>
    <w:p>
      <w:r>
        <w:rPr>
          <w:rFonts w:ascii="Times New Roman" w:hAnsi="Times New Roman" w:eastAsia="宋体"/>
          <w:b/>
          <w:color w:val="003264"/>
          <w:sz w:val="24"/>
        </w:rPr>
        <w:t>Topological micro-/nano-structures for tailoring light</w:t>
      </w:r>
    </w:p>
    <w:p>
      <w:r>
        <w:rPr>
          <w:rFonts w:ascii="Times New Roman" w:hAnsi="Times New Roman" w:eastAsia="宋体"/>
          <w:sz w:val="21"/>
        </w:rPr>
        <w:t>作者: Jian Wang, Kang Li, Hang Chen, Jiayu Xiao, Lin Chen, Jinwei Zeng</w:t>
        <w:br/>
      </w:r>
      <w:r>
        <w:rPr>
          <w:rFonts w:ascii="Times New Roman" w:hAnsi="Times New Roman" w:eastAsia="宋体"/>
          <w:sz w:val="21"/>
        </w:rPr>
        <w:t xml:space="preserve">时间: 2025 | </w:t>
      </w:r>
      <w:r>
        <w:t xml:space="preserve">链接: </w:t>
      </w:r>
      <w:hyperlink r:id="rId881">
        <w:r>
          <w:rPr>
            <w:rFonts w:ascii="Times New Roman" w:hAnsi="Times New Roman" w:eastAsia="宋体"/>
            <w:color w:val="0000FF"/>
            <w:sz w:val="21"/>
            <w:u w:val="single"/>
          </w:rPr>
          <w:t>https://doi.org/10.3788/col202523.100016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紫外-可见-近红外激光照射下具有正光电导性的 PtTe2 薄膜光电探测器</w:t>
      </w:r>
    </w:p>
    <w:p>
      <w:r>
        <w:rPr>
          <w:rFonts w:ascii="Times New Roman" w:hAnsi="Times New Roman" w:eastAsia="宋体"/>
          <w:b/>
          <w:color w:val="003264"/>
          <w:sz w:val="24"/>
        </w:rPr>
        <w:t>PtTe2 thin film photodetectors with positive photoconductivity under UV-Vis-NIR laser irradiation</w:t>
      </w:r>
    </w:p>
    <w:p>
      <w:r>
        <w:rPr>
          <w:rFonts w:ascii="Times New Roman" w:hAnsi="Times New Roman" w:eastAsia="宋体"/>
          <w:sz w:val="21"/>
        </w:rPr>
        <w:t>作者: Liping Liu, Langlang Du, Eryi Pan, Xun Liu, Jingwen Chen, Le Yu, Yu Yu, Haiting Zhang, Xiaoxian Song, Xing Yang, Jianquan Yao</w:t>
        <w:br/>
      </w:r>
      <w:r>
        <w:rPr>
          <w:rFonts w:ascii="Times New Roman" w:hAnsi="Times New Roman" w:eastAsia="宋体"/>
          <w:sz w:val="21"/>
        </w:rPr>
        <w:t xml:space="preserve">时间: 2025 | </w:t>
      </w:r>
      <w:r>
        <w:t xml:space="preserve">链接: </w:t>
      </w:r>
      <w:hyperlink r:id="rId882">
        <w:r>
          <w:rPr>
            <w:rFonts w:ascii="Times New Roman" w:hAnsi="Times New Roman" w:eastAsia="宋体"/>
            <w:color w:val="0000FF"/>
            <w:sz w:val="21"/>
            <w:u w:val="single"/>
          </w:rPr>
          <w:t>https://doi.org/10.3788/col202523.121601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基于物理的神经网络可实现高帧率单镜头计算成像</w:t>
      </w:r>
    </w:p>
    <w:p>
      <w:r>
        <w:rPr>
          <w:rFonts w:ascii="Times New Roman" w:hAnsi="Times New Roman" w:eastAsia="宋体"/>
          <w:b/>
          <w:color w:val="003264"/>
          <w:sz w:val="24"/>
        </w:rPr>
        <w:t>Physics-informed neural network enables high-frame-rate single-lens computational imaging</w:t>
      </w:r>
    </w:p>
    <w:p>
      <w:r>
        <w:rPr>
          <w:rFonts w:ascii="Times New Roman" w:hAnsi="Times New Roman" w:eastAsia="宋体"/>
          <w:sz w:val="21"/>
        </w:rPr>
        <w:t>作者: Yujie Xing, Xuquan Wang, Jian Zhang, Xuanyu Qian, Dinghao Yang, Xiong Dun, Zhanshan Wang, Xinbin Cheng</w:t>
        <w:br/>
      </w:r>
      <w:r>
        <w:rPr>
          <w:rFonts w:ascii="Times New Roman" w:hAnsi="Times New Roman" w:eastAsia="宋体"/>
          <w:sz w:val="21"/>
        </w:rPr>
        <w:t xml:space="preserve">时间: 2025 | </w:t>
      </w:r>
      <w:r>
        <w:t xml:space="preserve">链接: </w:t>
      </w:r>
      <w:hyperlink r:id="rId883">
        <w:r>
          <w:rPr>
            <w:rFonts w:ascii="Times New Roman" w:hAnsi="Times New Roman" w:eastAsia="宋体"/>
            <w:color w:val="0000FF"/>
            <w:sz w:val="21"/>
            <w:u w:val="single"/>
          </w:rPr>
          <w:t>https://doi.org/10.3788/col202523.121101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具有连续、快速波长调谐的腔增强吸收光谱</w:t>
      </w:r>
    </w:p>
    <w:p>
      <w:r>
        <w:rPr>
          <w:rFonts w:ascii="Times New Roman" w:hAnsi="Times New Roman" w:eastAsia="宋体"/>
          <w:b/>
          <w:color w:val="003264"/>
          <w:sz w:val="24"/>
        </w:rPr>
        <w:t>Cavity-enhanced absorption spectroscopy with continuous and fast wavelength tuning</w:t>
      </w:r>
    </w:p>
    <w:p>
      <w:r>
        <w:rPr>
          <w:rFonts w:ascii="Times New Roman" w:hAnsi="Times New Roman" w:eastAsia="宋体"/>
          <w:sz w:val="21"/>
        </w:rPr>
        <w:t>作者: Qinxue Nie, Zhen Wang, Wei Ren</w:t>
        <w:br/>
      </w:r>
      <w:r>
        <w:rPr>
          <w:rFonts w:ascii="Times New Roman" w:hAnsi="Times New Roman" w:eastAsia="宋体"/>
          <w:sz w:val="21"/>
        </w:rPr>
        <w:t xml:space="preserve">时间: 2025 | </w:t>
      </w:r>
      <w:r>
        <w:t xml:space="preserve">链接: </w:t>
      </w:r>
      <w:hyperlink r:id="rId884">
        <w:r>
          <w:rPr>
            <w:rFonts w:ascii="Times New Roman" w:hAnsi="Times New Roman" w:eastAsia="宋体"/>
            <w:color w:val="0000FF"/>
            <w:sz w:val="21"/>
            <w:u w:val="single"/>
          </w:rPr>
          <w:t>https://doi.org/10.3788/col202523.121201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基于哑铃锥增强光场的光频率梳量子阱半导体激光器</w:t>
      </w:r>
    </w:p>
    <w:p>
      <w:r>
        <w:rPr>
          <w:rFonts w:ascii="Times New Roman" w:hAnsi="Times New Roman" w:eastAsia="宋体"/>
          <w:b/>
          <w:color w:val="003264"/>
          <w:sz w:val="24"/>
        </w:rPr>
        <w:t>Quantum-well semiconductor laser based on a dumbbell-taper-enhanced optical field for optical frequency combs</w:t>
      </w:r>
    </w:p>
    <w:p>
      <w:r>
        <w:rPr>
          <w:rFonts w:ascii="Times New Roman" w:hAnsi="Times New Roman" w:eastAsia="宋体"/>
          <w:sz w:val="21"/>
        </w:rPr>
        <w:t>作者: Zeyu Wang, Guangliang Sun, Ningning Chen, Jiaqi Wei, Peng Cao, Haodong Xuan, Hailing Wang, Wanhua Zheng</w:t>
        <w:br/>
      </w:r>
      <w:r>
        <w:rPr>
          <w:rFonts w:ascii="Times New Roman" w:hAnsi="Times New Roman" w:eastAsia="宋体"/>
          <w:sz w:val="21"/>
        </w:rPr>
        <w:t xml:space="preserve">时间: 2025 | </w:t>
      </w:r>
      <w:r>
        <w:t xml:space="preserve">链接: </w:t>
      </w:r>
      <w:hyperlink r:id="rId885">
        <w:r>
          <w:rPr>
            <w:rFonts w:ascii="Times New Roman" w:hAnsi="Times New Roman" w:eastAsia="宋体"/>
            <w:color w:val="0000FF"/>
            <w:sz w:val="21"/>
            <w:u w:val="single"/>
          </w:rPr>
          <w:t>https://doi.org/10.3788/col202523.121404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 Shack-Hartmann 数字全息传感器进行基于学习的跨尺度波前测量</w:t>
      </w:r>
    </w:p>
    <w:p>
      <w:r>
        <w:rPr>
          <w:rFonts w:ascii="Times New Roman" w:hAnsi="Times New Roman" w:eastAsia="宋体"/>
          <w:b/>
          <w:color w:val="003264"/>
          <w:sz w:val="24"/>
        </w:rPr>
        <w:t>Learning-based cross-scale wavefront measurement with a hybrid Shack–Hartmann-digital holographic sensor</w:t>
      </w:r>
    </w:p>
    <w:p>
      <w:r>
        <w:rPr>
          <w:rFonts w:ascii="Times New Roman" w:hAnsi="Times New Roman" w:eastAsia="宋体"/>
          <w:sz w:val="21"/>
        </w:rPr>
        <w:t>作者: Ao Li, Zeyu Gao, Jiawei Sun, Yong Chen, Qiang Yuan, Xinlan Ge, Chao Yang, Licheng Zhu, Shiqing Ma, Ling Wei, Shuai Wang, Ping Yang</w:t>
        <w:br/>
      </w:r>
      <w:r>
        <w:rPr>
          <w:rFonts w:ascii="Times New Roman" w:hAnsi="Times New Roman" w:eastAsia="宋体"/>
          <w:sz w:val="21"/>
        </w:rPr>
        <w:t xml:space="preserve">时间: 2025 | </w:t>
      </w:r>
      <w:r>
        <w:t xml:space="preserve">链接: </w:t>
      </w:r>
      <w:hyperlink r:id="rId886">
        <w:r>
          <w:rPr>
            <w:rFonts w:ascii="Times New Roman" w:hAnsi="Times New Roman" w:eastAsia="宋体"/>
            <w:color w:val="0000FF"/>
            <w:sz w:val="21"/>
            <w:u w:val="single"/>
          </w:rPr>
          <w:t>https://doi.org/10.3788/col202523.121203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基于先进光电技术的110–170 GHz全频段次太赫兹通信</w:t>
      </w:r>
    </w:p>
    <w:p>
      <w:r>
        <w:rPr>
          <w:rFonts w:ascii="Times New Roman" w:hAnsi="Times New Roman" w:eastAsia="宋体"/>
          <w:b/>
          <w:color w:val="003264"/>
          <w:sz w:val="24"/>
        </w:rPr>
        <w:t>110–170 GHz full-band sub-THz communications based on advanced optoelectronic technology</w:t>
      </w:r>
    </w:p>
    <w:p>
      <w:r>
        <w:rPr>
          <w:rFonts w:ascii="Times New Roman" w:hAnsi="Times New Roman" w:eastAsia="宋体"/>
          <w:sz w:val="21"/>
        </w:rPr>
        <w:t>作者: Weiping Li, Jianjun Yu, Xianming Zhao, Xin Lu, Ye Zhou, Jiali Chen, Qinyi Zhang, Mingxu Wang, Xiongwei Yang, Chengzhen Bian, Qiutong Zhang, Luhan Jiang, Jianguo Yu, Feng Zhao</w:t>
        <w:br/>
      </w:r>
      <w:r>
        <w:rPr>
          <w:rFonts w:ascii="Times New Roman" w:hAnsi="Times New Roman" w:eastAsia="宋体"/>
          <w:sz w:val="21"/>
        </w:rPr>
        <w:t xml:space="preserve">时间: 2025 | </w:t>
      </w:r>
      <w:r>
        <w:t xml:space="preserve">链接: </w:t>
      </w:r>
      <w:hyperlink r:id="rId887">
        <w:r>
          <w:rPr>
            <w:rFonts w:ascii="Times New Roman" w:hAnsi="Times New Roman" w:eastAsia="宋体"/>
            <w:color w:val="0000FF"/>
            <w:sz w:val="21"/>
            <w:u w:val="single"/>
          </w:rPr>
          <w:t>https://doi.org/10.3788/col202523.120602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非线性谷光子晶体中的可调谐拓扑彩虹</w:t>
      </w:r>
    </w:p>
    <w:p>
      <w:r>
        <w:rPr>
          <w:rFonts w:ascii="Times New Roman" w:hAnsi="Times New Roman" w:eastAsia="宋体"/>
          <w:b/>
          <w:color w:val="003264"/>
          <w:sz w:val="24"/>
        </w:rPr>
        <w:t>Tunable topological rainbows in nonlinear valley photonic crystals</w:t>
      </w:r>
    </w:p>
    <w:p>
      <w:r>
        <w:rPr>
          <w:rFonts w:ascii="Times New Roman" w:hAnsi="Times New Roman" w:eastAsia="宋体"/>
          <w:sz w:val="21"/>
        </w:rPr>
        <w:t>作者: Dan Liu, Yanxin Lu, Yihang Chen</w:t>
        <w:br/>
      </w:r>
      <w:r>
        <w:rPr>
          <w:rFonts w:ascii="Times New Roman" w:hAnsi="Times New Roman" w:eastAsia="宋体"/>
          <w:sz w:val="21"/>
        </w:rPr>
        <w:t xml:space="preserve">时间: 2025 | </w:t>
      </w:r>
      <w:r>
        <w:t xml:space="preserve">链接: </w:t>
      </w:r>
      <w:hyperlink r:id="rId888">
        <w:r>
          <w:rPr>
            <w:rFonts w:ascii="Times New Roman" w:hAnsi="Times New Roman" w:eastAsia="宋体"/>
            <w:color w:val="0000FF"/>
            <w:sz w:val="21"/>
            <w:u w:val="single"/>
          </w:rPr>
          <w:t>https://doi.org/10.3788/col202523.123605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Tm: YAG 晶体衍生石英光纤的窄线宽 1944 nm DBR 激光器，通过布里渊/铥光纤激光器拍频技术测量</w:t>
      </w:r>
    </w:p>
    <w:p>
      <w:r>
        <w:rPr>
          <w:rFonts w:ascii="Times New Roman" w:hAnsi="Times New Roman" w:eastAsia="宋体"/>
          <w:b/>
          <w:color w:val="003264"/>
          <w:sz w:val="24"/>
        </w:rPr>
        <w:t>Narrow-linewidth 1944 nm DBR laser based on a Tm: YAG-crystal-derived silica fiber measured by a Brillouin/thulium fiber laser beat-frequency technique</w:t>
      </w:r>
    </w:p>
    <w:p>
      <w:r>
        <w:rPr>
          <w:rFonts w:ascii="Times New Roman" w:hAnsi="Times New Roman" w:eastAsia="宋体"/>
          <w:sz w:val="21"/>
        </w:rPr>
        <w:t>作者: Ling Yang, Jianxiang Wen, Jun Hu, Liang Zhang, Zhiying Luo, Jingshen Zhang, Chengwu Yang, Fufei Pang, Tingyun Wang</w:t>
        <w:br/>
      </w:r>
      <w:r>
        <w:rPr>
          <w:rFonts w:ascii="Times New Roman" w:hAnsi="Times New Roman" w:eastAsia="宋体"/>
          <w:sz w:val="21"/>
        </w:rPr>
        <w:t xml:space="preserve">时间: 2025 | </w:t>
      </w:r>
      <w:r>
        <w:t xml:space="preserve">链接: </w:t>
      </w:r>
      <w:hyperlink r:id="rId889">
        <w:r>
          <w:rPr>
            <w:rFonts w:ascii="Times New Roman" w:hAnsi="Times New Roman" w:eastAsia="宋体"/>
            <w:color w:val="0000FF"/>
            <w:sz w:val="21"/>
            <w:u w:val="single"/>
          </w:rPr>
          <w:t>https://doi.org/10.3788/col202523.121402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用二次卷积神经网络均衡器增强光子辅助30.2公里超长距离D波段无线传输接收器</w:t>
      </w:r>
    </w:p>
    <w:p>
      <w:r>
        <w:rPr>
          <w:rFonts w:ascii="Times New Roman" w:hAnsi="Times New Roman" w:eastAsia="宋体"/>
          <w:b/>
          <w:color w:val="003264"/>
          <w:sz w:val="24"/>
        </w:rPr>
        <w:t>Enhancing a photonics-aided 30.2 km ultra-long-distance D-band wireless transmission receiver with a quadratic convolutional neural network equalizer</w:t>
      </w:r>
    </w:p>
    <w:p>
      <w:r>
        <w:rPr>
          <w:rFonts w:ascii="Times New Roman" w:hAnsi="Times New Roman" w:eastAsia="宋体"/>
          <w:sz w:val="21"/>
        </w:rPr>
        <w:t>作者: Sicong Xu, Wen Zhou, Jianjun Yu, Mingxu Wang, Luhan Jiang, Xin Lu, Qinyi Zhang, Yichen Li, Weiping Li, Qihang Wang, Jie Zhang, Jingtao Ge, Jingwen Lin, Siqi Wang, Zhihang Ou</w:t>
        <w:br/>
      </w:r>
      <w:r>
        <w:rPr>
          <w:rFonts w:ascii="Times New Roman" w:hAnsi="Times New Roman" w:eastAsia="宋体"/>
          <w:sz w:val="21"/>
        </w:rPr>
        <w:t xml:space="preserve">时间: 2025 | </w:t>
      </w:r>
      <w:r>
        <w:t xml:space="preserve">链接: </w:t>
      </w:r>
      <w:hyperlink r:id="rId890">
        <w:r>
          <w:rPr>
            <w:rFonts w:ascii="Times New Roman" w:hAnsi="Times New Roman" w:eastAsia="宋体"/>
            <w:color w:val="0000FF"/>
            <w:sz w:val="21"/>
            <w:u w:val="single"/>
          </w:rPr>
          <w:t>https://doi.org/10.3788/col202523.120601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LSDNet：用于 UWOC 系统的基于视觉图神经网络的快速 LED 光源检测器</w:t>
      </w:r>
    </w:p>
    <w:p>
      <w:r>
        <w:rPr>
          <w:rFonts w:ascii="Times New Roman" w:hAnsi="Times New Roman" w:eastAsia="宋体"/>
          <w:b/>
          <w:color w:val="003264"/>
          <w:sz w:val="24"/>
        </w:rPr>
        <w:t>LSDNet: a vision graph neural-network-based fast LED light source detector for UWOC systems</w:t>
      </w:r>
    </w:p>
    <w:p>
      <w:r>
        <w:rPr>
          <w:rFonts w:ascii="Times New Roman" w:hAnsi="Times New Roman" w:eastAsia="宋体"/>
          <w:sz w:val="21"/>
        </w:rPr>
        <w:t>作者: Minqi Wu, Hexi Liang, Hang Li, Zhiheng Fang, Yanlong Li, Yong Ai</w:t>
        <w:br/>
      </w:r>
      <w:r>
        <w:rPr>
          <w:rFonts w:ascii="Times New Roman" w:hAnsi="Times New Roman" w:eastAsia="宋体"/>
          <w:sz w:val="21"/>
        </w:rPr>
        <w:t xml:space="preserve">时间: 2025 | </w:t>
      </w:r>
      <w:r>
        <w:t xml:space="preserve">链接: </w:t>
      </w:r>
      <w:hyperlink r:id="rId891">
        <w:r>
          <w:rPr>
            <w:rFonts w:ascii="Times New Roman" w:hAnsi="Times New Roman" w:eastAsia="宋体"/>
            <w:color w:val="0000FF"/>
            <w:sz w:val="21"/>
            <w:u w:val="single"/>
          </w:rPr>
          <w:t>https://doi.org/10.3788/col202523.121102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通过高阶环形多极子揭示超高涡旋二色性</w:t>
      </w:r>
    </w:p>
    <w:p>
      <w:r>
        <w:rPr>
          <w:rFonts w:ascii="Times New Roman" w:hAnsi="Times New Roman" w:eastAsia="宋体"/>
          <w:b/>
          <w:color w:val="003264"/>
          <w:sz w:val="24"/>
        </w:rPr>
        <w:t>Unveiling ultra-high vortex dichroism by high-order toroidal multipoles</w:t>
      </w:r>
    </w:p>
    <w:p>
      <w:r>
        <w:rPr>
          <w:rFonts w:ascii="Times New Roman" w:hAnsi="Times New Roman" w:eastAsia="宋体"/>
          <w:sz w:val="21"/>
        </w:rPr>
        <w:t>作者: Xingguang Liu, Shengjie Gao, Junqing Li, Chen Chen, Yongkang Dong</w:t>
        <w:br/>
      </w:r>
      <w:r>
        <w:rPr>
          <w:rFonts w:ascii="Times New Roman" w:hAnsi="Times New Roman" w:eastAsia="宋体"/>
          <w:sz w:val="21"/>
        </w:rPr>
        <w:t xml:space="preserve">时间: 2025 | </w:t>
      </w:r>
      <w:r>
        <w:t xml:space="preserve">链接: </w:t>
      </w:r>
      <w:hyperlink r:id="rId892">
        <w:r>
          <w:rPr>
            <w:rFonts w:ascii="Times New Roman" w:hAnsi="Times New Roman" w:eastAsia="宋体"/>
            <w:color w:val="0000FF"/>
            <w:sz w:val="21"/>
            <w:u w:val="single"/>
          </w:rPr>
          <w:t>https://doi.org/10.3788/col202523.123601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通过光声断层扫描实现 HIFU 声强度场的可视化</w:t>
      </w:r>
    </w:p>
    <w:p>
      <w:r>
        <w:rPr>
          <w:rFonts w:ascii="Times New Roman" w:hAnsi="Times New Roman" w:eastAsia="宋体"/>
          <w:b/>
          <w:color w:val="003264"/>
          <w:sz w:val="24"/>
        </w:rPr>
        <w:t>Visualization of HIFU acoustic intensity fields through photoacoustic tomography</w:t>
      </w:r>
    </w:p>
    <w:p>
      <w:r>
        <w:rPr>
          <w:rFonts w:ascii="Times New Roman" w:hAnsi="Times New Roman" w:eastAsia="宋体"/>
          <w:sz w:val="21"/>
        </w:rPr>
        <w:t>作者: Sicheng Yan, Zhiheng Chen, Chuanyu Lu, Hao Chen, Fanyun Pan, Qiangbing Lu, Xuejun Yan, Minghui Lu, Yanfeng Chen</w:t>
        <w:br/>
      </w:r>
      <w:r>
        <w:rPr>
          <w:rFonts w:ascii="Times New Roman" w:hAnsi="Times New Roman" w:eastAsia="宋体"/>
          <w:sz w:val="21"/>
        </w:rPr>
        <w:t xml:space="preserve">时间: 2025 | </w:t>
      </w:r>
      <w:r>
        <w:t xml:space="preserve">链接: </w:t>
      </w:r>
      <w:hyperlink r:id="rId893">
        <w:r>
          <w:rPr>
            <w:rFonts w:ascii="Times New Roman" w:hAnsi="Times New Roman" w:eastAsia="宋体"/>
            <w:color w:val="0000FF"/>
            <w:sz w:val="21"/>
            <w:u w:val="single"/>
          </w:rPr>
          <w:t>https://doi.org/10.3788/col202523.121204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73.31 Gbps 5 米水下可见光通信系统，采用 5 λ 激光发射器和偏振分集双孔径接收器</w:t>
      </w:r>
    </w:p>
    <w:p>
      <w:r>
        <w:rPr>
          <w:rFonts w:ascii="Times New Roman" w:hAnsi="Times New Roman" w:eastAsia="宋体"/>
          <w:b/>
          <w:color w:val="003264"/>
          <w:sz w:val="24"/>
        </w:rPr>
        <w:t>73.31-Gbps 5-m underwater visible light communication system utilizing a 5-λ laser transmitter and a polarization-diverse dual-aperture receiver</w:t>
      </w:r>
    </w:p>
    <w:p>
      <w:r>
        <w:rPr>
          <w:rFonts w:ascii="Times New Roman" w:hAnsi="Times New Roman" w:eastAsia="宋体"/>
          <w:sz w:val="21"/>
        </w:rPr>
        <w:t>作者: Zhe Feng, Zhiwu Chen, Zhilan Lu, Zhuoran Hu, Xiangdong Zhang, Zengyi Xu, Nan Chi</w:t>
        <w:br/>
      </w:r>
      <w:r>
        <w:rPr>
          <w:rFonts w:ascii="Times New Roman" w:hAnsi="Times New Roman" w:eastAsia="宋体"/>
          <w:sz w:val="21"/>
        </w:rPr>
        <w:t xml:space="preserve">时间: 2025 | </w:t>
      </w:r>
      <w:r>
        <w:t xml:space="preserve">链接: </w:t>
      </w:r>
      <w:hyperlink r:id="rId894">
        <w:r>
          <w:rPr>
            <w:rFonts w:ascii="Times New Roman" w:hAnsi="Times New Roman" w:eastAsia="宋体"/>
            <w:color w:val="0000FF"/>
            <w:sz w:val="21"/>
            <w:u w:val="single"/>
          </w:rPr>
          <w:t>https://doi.org/10.3788/col202523.120603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CNPRN：用于荧光分子断层扫描的切比雪夫非显式先验正则化网络</w:t>
      </w:r>
    </w:p>
    <w:p>
      <w:r>
        <w:rPr>
          <w:rFonts w:ascii="Times New Roman" w:hAnsi="Times New Roman" w:eastAsia="宋体"/>
          <w:b/>
          <w:color w:val="003264"/>
          <w:sz w:val="24"/>
        </w:rPr>
        <w:t>CNPRN: Chebyshev non-explicit prior regularizer network for fluorescence molecular tomography</w:t>
      </w:r>
    </w:p>
    <w:p>
      <w:r>
        <w:rPr>
          <w:rFonts w:ascii="Times New Roman" w:hAnsi="Times New Roman" w:eastAsia="宋体"/>
          <w:sz w:val="21"/>
        </w:rPr>
        <w:t>作者: Heng Zhang, Xiaowei He, Beilei Wang, Jingjing Yu, Xuelei He, Huangjian Yi, Hongbo Guo, Yuqing Hou</w:t>
        <w:br/>
      </w:r>
      <w:r>
        <w:rPr>
          <w:rFonts w:ascii="Times New Roman" w:hAnsi="Times New Roman" w:eastAsia="宋体"/>
          <w:sz w:val="21"/>
        </w:rPr>
        <w:t xml:space="preserve">时间: 2025 | </w:t>
      </w:r>
      <w:r>
        <w:t xml:space="preserve">链接: </w:t>
      </w:r>
      <w:hyperlink r:id="rId895">
        <w:r>
          <w:rPr>
            <w:rFonts w:ascii="Times New Roman" w:hAnsi="Times New Roman" w:eastAsia="宋体"/>
            <w:color w:val="0000FF"/>
            <w:sz w:val="21"/>
            <w:u w:val="single"/>
          </w:rPr>
          <w:t>https://doi.org/10.3788/col202523.121701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基于表面介电薄膜的横向模式控制，用于 760 nm VCSEL 中的单模操作</w:t>
      </w:r>
    </w:p>
    <w:p>
      <w:r>
        <w:rPr>
          <w:rFonts w:ascii="Times New Roman" w:hAnsi="Times New Roman" w:eastAsia="宋体"/>
          <w:b/>
          <w:color w:val="003264"/>
          <w:sz w:val="24"/>
        </w:rPr>
        <w:t>Surface dielectric film-based transverse mode control for single-mode operation in 760 nm VCSELs</w:t>
      </w:r>
    </w:p>
    <w:p>
      <w:r>
        <w:rPr>
          <w:rFonts w:ascii="Times New Roman" w:hAnsi="Times New Roman" w:eastAsia="宋体"/>
          <w:sz w:val="21"/>
        </w:rPr>
        <w:t>作者: Yuehui Xu, Jianwei Zhang, Tianjiao Liu, Yinli Zhou, Xing Zhang, Zhuo Zhang, Chao Chen, Hao Wu, Siqi Liu, Tongqing Liu, Jingfei Mu, Yongqiang Ning, Lijun Wang</w:t>
        <w:br/>
      </w:r>
      <w:r>
        <w:rPr>
          <w:rFonts w:ascii="Times New Roman" w:hAnsi="Times New Roman" w:eastAsia="宋体"/>
          <w:sz w:val="21"/>
        </w:rPr>
        <w:t xml:space="preserve">时间: 2025 | </w:t>
      </w:r>
      <w:r>
        <w:t xml:space="preserve">链接: </w:t>
      </w:r>
      <w:hyperlink r:id="rId896">
        <w:r>
          <w:rPr>
            <w:rFonts w:ascii="Times New Roman" w:hAnsi="Times New Roman" w:eastAsia="宋体"/>
            <w:color w:val="0000FF"/>
            <w:sz w:val="21"/>
            <w:u w:val="single"/>
          </w:rPr>
          <w:t>https://doi.org/10.3788/col202523.121401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用于在量子网络中耦合 Ba+ 离子的快速可调且稳定的光纤微腔</w:t>
      </w:r>
    </w:p>
    <w:p>
      <w:r>
        <w:rPr>
          <w:rFonts w:ascii="Times New Roman" w:hAnsi="Times New Roman" w:eastAsia="宋体"/>
          <w:b/>
          <w:color w:val="003264"/>
          <w:sz w:val="24"/>
        </w:rPr>
        <w:t>A fast-tunable and stable fiber microcavity for coupling Ba+ ions in quantum networks</w:t>
      </w:r>
    </w:p>
    <w:p>
      <w:r>
        <w:rPr>
          <w:rFonts w:ascii="Times New Roman" w:hAnsi="Times New Roman" w:eastAsia="宋体"/>
          <w:sz w:val="21"/>
        </w:rPr>
        <w:t>作者: Ding Fang, Chenghao Zhang, Weibin Chen, Jinming Cui, Yunfeng Huang, Chuanfeng Li, Guangcan Guo</w:t>
        <w:br/>
      </w:r>
      <w:r>
        <w:rPr>
          <w:rFonts w:ascii="Times New Roman" w:hAnsi="Times New Roman" w:eastAsia="宋体"/>
          <w:sz w:val="21"/>
        </w:rPr>
        <w:t xml:space="preserve">时间: 2025 | </w:t>
      </w:r>
      <w:r>
        <w:t xml:space="preserve">链接: </w:t>
      </w:r>
      <w:hyperlink r:id="rId897">
        <w:r>
          <w:rPr>
            <w:rFonts w:ascii="Times New Roman" w:hAnsi="Times New Roman" w:eastAsia="宋体"/>
            <w:color w:val="0000FF"/>
            <w:sz w:val="21"/>
            <w:u w:val="single"/>
          </w:rPr>
          <w:t>https://doi.org/10.3788/col202523.120201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基于微环谐振器的无人机测向光子库计算</w:t>
      </w:r>
    </w:p>
    <w:p>
      <w:r>
        <w:rPr>
          <w:rFonts w:ascii="Times New Roman" w:hAnsi="Times New Roman" w:eastAsia="宋体"/>
          <w:b/>
          <w:color w:val="003264"/>
          <w:sz w:val="24"/>
        </w:rPr>
        <w:t>Photonic reservoir computing based on micro-ring resonators for direction finding of unmanned aerial vehicles</w:t>
      </w:r>
    </w:p>
    <w:p>
      <w:r>
        <w:rPr>
          <w:rFonts w:ascii="Times New Roman" w:hAnsi="Times New Roman" w:eastAsia="宋体"/>
          <w:sz w:val="21"/>
        </w:rPr>
        <w:t>作者: Jingda Yang, Zike Chen, Jiqiang Mao, Shufei Han, Qianzhu Xia, Weihong Shen, Min Gu, Qiming Zhang</w:t>
        <w:br/>
      </w:r>
      <w:r>
        <w:rPr>
          <w:rFonts w:ascii="Times New Roman" w:hAnsi="Times New Roman" w:eastAsia="宋体"/>
          <w:sz w:val="21"/>
        </w:rPr>
        <w:t xml:space="preserve">时间: 2025 | </w:t>
      </w:r>
      <w:r>
        <w:t xml:space="preserve">链接: </w:t>
      </w:r>
      <w:hyperlink r:id="rId898">
        <w:r>
          <w:rPr>
            <w:rFonts w:ascii="Times New Roman" w:hAnsi="Times New Roman" w:eastAsia="宋体"/>
            <w:color w:val="0000FF"/>
            <w:sz w:val="21"/>
            <w:u w:val="single"/>
          </w:rPr>
          <w:t>https://doi.org/10.3788/col202523.121301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紧凑型增益开关激光器可控制脉冲宽度和数量，实现灵活的光声成像</w:t>
      </w:r>
    </w:p>
    <w:p>
      <w:r>
        <w:rPr>
          <w:rFonts w:ascii="Times New Roman" w:hAnsi="Times New Roman" w:eastAsia="宋体"/>
          <w:b/>
          <w:color w:val="003264"/>
          <w:sz w:val="24"/>
        </w:rPr>
        <w:t>Compact gain-switched laser enabling controllable pulse width and number for flexible photoacoustic imaging</w:t>
      </w:r>
    </w:p>
    <w:p>
      <w:r>
        <w:rPr>
          <w:rFonts w:ascii="Times New Roman" w:hAnsi="Times New Roman" w:eastAsia="宋体"/>
          <w:sz w:val="21"/>
        </w:rPr>
        <w:t>作者: Shizhuo Li, Qiannan Song, Hanjie Wang, Xingyu Zhu, Huiyue You, Zhenjie Zhou, Yuming Xu, Jun Dong, Hongsen He</w:t>
        <w:br/>
      </w:r>
      <w:r>
        <w:rPr>
          <w:rFonts w:ascii="Times New Roman" w:hAnsi="Times New Roman" w:eastAsia="宋体"/>
          <w:sz w:val="21"/>
        </w:rPr>
        <w:t xml:space="preserve">时间: 2025 | </w:t>
      </w:r>
      <w:r>
        <w:t xml:space="preserve">链接: </w:t>
      </w:r>
      <w:hyperlink r:id="rId899">
        <w:r>
          <w:rPr>
            <w:rFonts w:ascii="Times New Roman" w:hAnsi="Times New Roman" w:eastAsia="宋体"/>
            <w:color w:val="0000FF"/>
            <w:sz w:val="21"/>
            <w:u w:val="single"/>
          </w:rPr>
          <w:t>https://doi.org/10.3788/col202523.121103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使用非准直腔的宽可调利特罗型外腔二极管激光器的稳定性增强</w:t>
      </w:r>
    </w:p>
    <w:p>
      <w:r>
        <w:rPr>
          <w:rFonts w:ascii="Times New Roman" w:hAnsi="Times New Roman" w:eastAsia="宋体"/>
          <w:b/>
          <w:color w:val="003264"/>
          <w:sz w:val="24"/>
        </w:rPr>
        <w:t>Stability enhancement of a wide tunability Littrow-type external cavity diode laser using a non-collimating cavity</w:t>
      </w:r>
    </w:p>
    <w:p>
      <w:r>
        <w:rPr>
          <w:rFonts w:ascii="Times New Roman" w:hAnsi="Times New Roman" w:eastAsia="宋体"/>
          <w:sz w:val="21"/>
        </w:rPr>
        <w:t>作者: Yiwei Zhang, Zihan Jiang, Yuhong Wang, Chunqing Gao</w:t>
        <w:br/>
      </w:r>
      <w:r>
        <w:rPr>
          <w:rFonts w:ascii="Times New Roman" w:hAnsi="Times New Roman" w:eastAsia="宋体"/>
          <w:sz w:val="21"/>
        </w:rPr>
        <w:t xml:space="preserve">时间: 2025 | </w:t>
      </w:r>
      <w:r>
        <w:t xml:space="preserve">链接: </w:t>
      </w:r>
      <w:hyperlink r:id="rId900">
        <w:r>
          <w:rPr>
            <w:rFonts w:ascii="Times New Roman" w:hAnsi="Times New Roman" w:eastAsia="宋体"/>
            <w:color w:val="0000FF"/>
            <w:sz w:val="21"/>
            <w:u w:val="single"/>
          </w:rPr>
          <w:t>https://doi.org/10.3788/col202523.121403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通过信道自适应概率整形增强分层嵌套几何信令方案</w:t>
      </w:r>
    </w:p>
    <w:p>
      <w:r>
        <w:rPr>
          <w:rFonts w:ascii="Times New Roman" w:hAnsi="Times New Roman" w:eastAsia="宋体"/>
          <w:b/>
          <w:color w:val="003264"/>
          <w:sz w:val="24"/>
        </w:rPr>
        <w:t>Layered nested geometrical signaling scheme enhanced by channel-adaptive probabilistic shaping</w:t>
      </w:r>
    </w:p>
    <w:p>
      <w:r>
        <w:rPr>
          <w:rFonts w:ascii="Times New Roman" w:hAnsi="Times New Roman" w:eastAsia="宋体"/>
          <w:sz w:val="21"/>
        </w:rPr>
        <w:t>作者: Junjie Cai, Jianxin Ren, Bo Liu, Yaya Mao, Shuaidong Chen, Qing Zhong, Lilong Zhao, Tingting Sun</w:t>
        <w:br/>
      </w:r>
      <w:r>
        <w:rPr>
          <w:rFonts w:ascii="Times New Roman" w:hAnsi="Times New Roman" w:eastAsia="宋体"/>
          <w:sz w:val="21"/>
        </w:rPr>
        <w:t xml:space="preserve">时间: 2025 | </w:t>
      </w:r>
      <w:r>
        <w:t xml:space="preserve">链接: </w:t>
      </w:r>
      <w:hyperlink r:id="rId901">
        <w:r>
          <w:rPr>
            <w:rFonts w:ascii="Times New Roman" w:hAnsi="Times New Roman" w:eastAsia="宋体"/>
            <w:color w:val="0000FF"/>
            <w:sz w:val="21"/>
            <w:u w:val="single"/>
          </w:rPr>
          <w:t>https://doi.org/10.3788/col202523.120604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 8 × 8 超导纳米线单光子探测器阵列与 105 μm 多模光纤耦合</w:t>
      </w:r>
    </w:p>
    <w:p>
      <w:r>
        <w:rPr>
          <w:rFonts w:ascii="Times New Roman" w:hAnsi="Times New Roman" w:eastAsia="宋体"/>
          <w:b/>
          <w:color w:val="003264"/>
          <w:sz w:val="24"/>
        </w:rPr>
        <w:t>High-efficiency 8 × 8 superconducting nanowire single-photon detector array coupled with a 105-μm multimode fiber</w:t>
      </w:r>
    </w:p>
    <w:p>
      <w:r>
        <w:rPr>
          <w:rFonts w:ascii="Times New Roman" w:hAnsi="Times New Roman" w:eastAsia="宋体"/>
          <w:sz w:val="21"/>
        </w:rPr>
        <w:t>作者: Zhen Wan, Jia Huang, You Xiao, Chaomeng Ding, Huiqin Yu, Xiaofu Zhang, Xiaoyu Liu, Chaolin Lv, Hao Li, Lixing You, Zhen Wang</w:t>
        <w:br/>
      </w:r>
      <w:r>
        <w:rPr>
          <w:rFonts w:ascii="Times New Roman" w:hAnsi="Times New Roman" w:eastAsia="宋体"/>
          <w:sz w:val="21"/>
        </w:rPr>
        <w:t xml:space="preserve">时间: 2025 | </w:t>
      </w:r>
      <w:r>
        <w:t xml:space="preserve">链接: </w:t>
      </w:r>
      <w:hyperlink r:id="rId902">
        <w:r>
          <w:rPr>
            <w:rFonts w:ascii="Times New Roman" w:hAnsi="Times New Roman" w:eastAsia="宋体"/>
            <w:color w:val="0000FF"/>
            <w:sz w:val="21"/>
            <w:u w:val="single"/>
          </w:rPr>
          <w:t>https://doi.org/10.3788/col202523.122501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识别 GaAs 中分裂价带的光学跃迁选择规则和自旋弛豫</w:t>
      </w:r>
    </w:p>
    <w:p>
      <w:r>
        <w:rPr>
          <w:rFonts w:ascii="Times New Roman" w:hAnsi="Times New Roman" w:eastAsia="宋体"/>
          <w:b/>
          <w:color w:val="003264"/>
          <w:sz w:val="24"/>
        </w:rPr>
        <w:t>Identifying optical transition selection rules and spin relaxation of a split-off valence band in GaAs</w:t>
      </w:r>
    </w:p>
    <w:p>
      <w:r>
        <w:rPr>
          <w:rFonts w:ascii="Times New Roman" w:hAnsi="Times New Roman" w:eastAsia="宋体"/>
          <w:sz w:val="21"/>
        </w:rPr>
        <w:t>作者: Yongyong You, Yicun Chen, Jiawei Yang, Yingxin Chen, Ying Yu, Ke Chen, Tianshu Lai</w:t>
        <w:br/>
      </w:r>
      <w:r>
        <w:rPr>
          <w:rFonts w:ascii="Times New Roman" w:hAnsi="Times New Roman" w:eastAsia="宋体"/>
          <w:sz w:val="21"/>
        </w:rPr>
        <w:t xml:space="preserve">时间: 2025 | </w:t>
      </w:r>
      <w:r>
        <w:t xml:space="preserve">链接: </w:t>
      </w:r>
      <w:hyperlink r:id="rId903">
        <w:r>
          <w:rPr>
            <w:rFonts w:ascii="Times New Roman" w:hAnsi="Times New Roman" w:eastAsia="宋体"/>
            <w:color w:val="0000FF"/>
            <w:sz w:val="21"/>
            <w:u w:val="single"/>
          </w:rPr>
          <w:t>https://doi.org/10.3788/col202523.123201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偏离 Γ 点 BIC 产生的圆偏振态的演化</w:t>
      </w:r>
    </w:p>
    <w:p>
      <w:r>
        <w:rPr>
          <w:rFonts w:ascii="Times New Roman" w:hAnsi="Times New Roman" w:eastAsia="宋体"/>
          <w:b/>
          <w:color w:val="003264"/>
          <w:sz w:val="24"/>
        </w:rPr>
        <w:t>Evolution of circularly polarized states spawned from off-Γ point BICs</w:t>
      </w:r>
    </w:p>
    <w:p>
      <w:r>
        <w:rPr>
          <w:rFonts w:ascii="Times New Roman" w:hAnsi="Times New Roman" w:eastAsia="宋体"/>
          <w:sz w:val="21"/>
        </w:rPr>
        <w:t>作者: Chang Liu, Zhongxia Du, Shanhe Pang, Miaoqing Yang, Yanyong Li, Jun Wang, Jiajun Wang, Bo Wang</w:t>
        <w:br/>
      </w:r>
      <w:r>
        <w:rPr>
          <w:rFonts w:ascii="Times New Roman" w:hAnsi="Times New Roman" w:eastAsia="宋体"/>
          <w:sz w:val="21"/>
        </w:rPr>
        <w:t xml:space="preserve">时间: 2025 | </w:t>
      </w:r>
      <w:r>
        <w:t xml:space="preserve">链接: </w:t>
      </w:r>
      <w:hyperlink r:id="rId904">
        <w:r>
          <w:rPr>
            <w:rFonts w:ascii="Times New Roman" w:hAnsi="Times New Roman" w:eastAsia="宋体"/>
            <w:color w:val="0000FF"/>
            <w:sz w:val="21"/>
            <w:u w:val="single"/>
          </w:rPr>
          <w:t>https://doi.org/10.3788/col202523.123604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 × 2 透镜阵列进行高精度直接波前重建</w:t>
      </w:r>
    </w:p>
    <w:p>
      <w:r>
        <w:rPr>
          <w:rFonts w:ascii="Times New Roman" w:hAnsi="Times New Roman" w:eastAsia="宋体"/>
          <w:b/>
          <w:color w:val="003264"/>
          <w:sz w:val="24"/>
        </w:rPr>
        <w:t>High-accuracy direct wavefront reconstruction with a 2 × 2 lens array</w:t>
      </w:r>
    </w:p>
    <w:p>
      <w:r>
        <w:rPr>
          <w:rFonts w:ascii="Times New Roman" w:hAnsi="Times New Roman" w:eastAsia="宋体"/>
          <w:sz w:val="21"/>
        </w:rPr>
        <w:t>作者: Jiahao Feng, Chenglin Yang, Mingxing Li, Jingjing Wu, Chen Wang, Ying Zhou, Lifa Hu</w:t>
        <w:br/>
      </w:r>
      <w:r>
        <w:rPr>
          <w:rFonts w:ascii="Times New Roman" w:hAnsi="Times New Roman" w:eastAsia="宋体"/>
          <w:sz w:val="21"/>
        </w:rPr>
        <w:t xml:space="preserve">时间: 2025 | </w:t>
      </w:r>
      <w:r>
        <w:t xml:space="preserve">链接: </w:t>
      </w:r>
      <w:hyperlink r:id="rId905">
        <w:r>
          <w:rPr>
            <w:rFonts w:ascii="Times New Roman" w:hAnsi="Times New Roman" w:eastAsia="宋体"/>
            <w:color w:val="0000FF"/>
            <w:sz w:val="21"/>
            <w:u w:val="single"/>
          </w:rPr>
          <w:t>https://doi.org/10.3788/col202523.121202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用于高质量计算机生成全息的复值密集多孔神经网络</w:t>
      </w:r>
    </w:p>
    <w:p>
      <w:r>
        <w:rPr>
          <w:rFonts w:ascii="Times New Roman" w:hAnsi="Times New Roman" w:eastAsia="宋体"/>
          <w:b/>
          <w:color w:val="003264"/>
          <w:sz w:val="24"/>
        </w:rPr>
        <w:t>Complex-valued dense atrous neural network for high-quality computer-generated holography</w:t>
      </w:r>
    </w:p>
    <w:p>
      <w:r>
        <w:rPr>
          <w:rFonts w:ascii="Times New Roman" w:hAnsi="Times New Roman" w:eastAsia="宋体"/>
          <w:sz w:val="21"/>
        </w:rPr>
        <w:t>作者: Yunrui Wang, Wenqiang Wan, Jiahui Fu, Yanfeng Su</w:t>
        <w:br/>
      </w:r>
      <w:r>
        <w:rPr>
          <w:rFonts w:ascii="Times New Roman" w:hAnsi="Times New Roman" w:eastAsia="宋体"/>
          <w:sz w:val="21"/>
        </w:rPr>
        <w:t xml:space="preserve">时间: 2025 | </w:t>
      </w:r>
      <w:r>
        <w:t xml:space="preserve">链接: </w:t>
      </w:r>
      <w:hyperlink r:id="rId906">
        <w:r>
          <w:rPr>
            <w:rFonts w:ascii="Times New Roman" w:hAnsi="Times New Roman" w:eastAsia="宋体"/>
            <w:color w:val="0000FF"/>
            <w:sz w:val="21"/>
            <w:u w:val="single"/>
          </w:rPr>
          <w:t>https://doi.org/10.3788/col202523.120501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6G 技术中室温太赫兹检测的激光和磁场共调制 3D 等离子体微结构</w:t>
      </w:r>
    </w:p>
    <w:p>
      <w:r>
        <w:rPr>
          <w:rFonts w:ascii="Times New Roman" w:hAnsi="Times New Roman" w:eastAsia="宋体"/>
          <w:b/>
          <w:color w:val="003264"/>
          <w:sz w:val="24"/>
        </w:rPr>
        <w:t>Laser and magnetic field co-modulated 3D plasmonic microstructures for room-temperature terahertz detection in 6G technology</w:t>
      </w:r>
    </w:p>
    <w:p>
      <w:r>
        <w:rPr>
          <w:rFonts w:ascii="Times New Roman" w:hAnsi="Times New Roman" w:eastAsia="宋体"/>
          <w:sz w:val="21"/>
        </w:rPr>
        <w:t>作者: Zuoang Sun, Wenzhe Wang, Wenhao Xu, Feilong Gao, Shaodong Hou, Min Zhang, Qi Song, Bo Dong</w:t>
        <w:br/>
      </w:r>
      <w:r>
        <w:rPr>
          <w:rFonts w:ascii="Times New Roman" w:hAnsi="Times New Roman" w:eastAsia="宋体"/>
          <w:sz w:val="21"/>
        </w:rPr>
        <w:t xml:space="preserve">时间: 2025 | </w:t>
      </w:r>
      <w:r>
        <w:t xml:space="preserve">链接: </w:t>
      </w:r>
      <w:hyperlink r:id="rId907">
        <w:r>
          <w:rPr>
            <w:rFonts w:ascii="Times New Roman" w:hAnsi="Times New Roman" w:eastAsia="宋体"/>
            <w:color w:val="0000FF"/>
            <w:sz w:val="21"/>
            <w:u w:val="single"/>
          </w:rPr>
          <w:t>https://doi.org/10.3788/col202523.123603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用于纳米光子优化的神经网络启发反向传播算法</w:t>
      </w:r>
    </w:p>
    <w:p>
      <w:r>
        <w:rPr>
          <w:rFonts w:ascii="Times New Roman" w:hAnsi="Times New Roman" w:eastAsia="宋体"/>
          <w:b/>
          <w:color w:val="003264"/>
          <w:sz w:val="24"/>
        </w:rPr>
        <w:t>Neural network inspired backpropagation algorithm for nanophotonic optimization</w:t>
      </w:r>
    </w:p>
    <w:p>
      <w:r>
        <w:rPr>
          <w:rFonts w:ascii="Times New Roman" w:hAnsi="Times New Roman" w:eastAsia="宋体"/>
          <w:sz w:val="21"/>
        </w:rPr>
        <w:t>作者: Lingjie Fan, Ang Jiang, Jiajun Wang, Wenzhe Liu, Minjia Zheng, Lei Shi, Jian Zi</w:t>
        <w:br/>
      </w:r>
      <w:r>
        <w:rPr>
          <w:rFonts w:ascii="Times New Roman" w:hAnsi="Times New Roman" w:eastAsia="宋体"/>
          <w:sz w:val="21"/>
        </w:rPr>
        <w:t xml:space="preserve">时间: 2026 | </w:t>
      </w:r>
      <w:r>
        <w:t xml:space="preserve">链接: </w:t>
      </w:r>
      <w:hyperlink r:id="rId908">
        <w:r>
          <w:rPr>
            <w:rFonts w:ascii="Times New Roman" w:hAnsi="Times New Roman" w:eastAsia="宋体"/>
            <w:color w:val="0000FF"/>
            <w:sz w:val="21"/>
            <w:u w:val="single"/>
          </w:rPr>
          <w:t>https://doi.org/10.3788/col202624.013601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子结构的优化设计已成为纳米光子研究的重点领域。形状优化和拓扑优化等传统方法各有其优点，但也有局限性。形状优化快速且易于制造，但很难实现最佳性能，尤其是对于复杂的设计。另一方面，拓扑优化可以创造更多创新设计，但通常会导致难以制造的结构。在这项工作中，据我们所知，我们提出了一种结合了形状和拓扑优化的最佳特征的新方法。我们应用这种方法来设计光栅等光子器件，这些器件用于许多光学应用。为了使这个过程更加高效，我们受神经网络的启发，在纳米光子结构中构建了反向传播。这使我们能够快速计算参数的梯度，加快优化过程。我们使用我们的方法设计了高效的闪耀光栅和偏振分束器（PBS）。取得了比之前更好的结果，包括在更广泛的范围内找到具有高一阶性能的结构，并将 PBS 的性能从 96% 提高到 98.8%。通过将优化时间从超过 11,000 小时缩短至仅 38 小时，我们的方法为更快、更高效的光学设计开辟了新的可能性。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optimizing the design of photonic structures has become a key area of nanophotonic research. Traditional methods like shape optimization and topology optimization each have their advantages, but also limitations. Shape optimization is fast and easy to manufacture but struggles with achieving the best possible performance, especially for complex designs. Topology optimization, on the other hand, can create more innovative designs but often results in structures that are hard to fabricate. In this work, we propose, to our knowledge, a new method that combines the best features of both shape and topology optimization. We apply this method to design photonic devices like gratings, which are used in many optical applications. To make the process more efficient, we construct backpropagation in nanophotonic structures inspired by neural networks. This allows us to quickly calculate the gradients of the parameters, speeding up the optimization process. We design a highly efficient blazed grating and a polarization beam splitter (PBS) using our method. Better results are achieved than the previous, including finding the structure with high first-order performance over a broader spectrum and improving the performance of the PBS from 96% to 98.8%. By reducing optimization time from over 11,000 h to just 38 h, our method opens up new possibilities for faster and more efficient optical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通过光纤噪声消除实现多分支光学频率梳中的 10−20 级长期相对频率不稳定性</w:t>
      </w:r>
    </w:p>
    <w:p>
      <w:r>
        <w:rPr>
          <w:rFonts w:ascii="Times New Roman" w:hAnsi="Times New Roman" w:eastAsia="宋体"/>
          <w:b/>
          <w:color w:val="003264"/>
          <w:sz w:val="24"/>
        </w:rPr>
        <w:t>10−20-level long-term relative frequency instability in a multi-branch optical frequency comb enabled by fiber noise cancellation</w:t>
      </w:r>
    </w:p>
    <w:p>
      <w:r>
        <w:rPr>
          <w:rFonts w:ascii="Times New Roman" w:hAnsi="Times New Roman" w:eastAsia="宋体"/>
          <w:sz w:val="21"/>
        </w:rPr>
        <w:t>作者: Bingjie Rao, Xiguang Yang, Mingkun Li, Xin Chen, Ning Yu, Zhenyuan Hu, Ruifang Dong, Shougang Zhang, Pan Zhang</w:t>
        <w:br/>
      </w:r>
      <w:r>
        <w:rPr>
          <w:rFonts w:ascii="Times New Roman" w:hAnsi="Times New Roman" w:eastAsia="宋体"/>
          <w:sz w:val="21"/>
        </w:rPr>
        <w:t xml:space="preserve">时间: 2026 | </w:t>
      </w:r>
      <w:r>
        <w:t xml:space="preserve">链接: </w:t>
      </w:r>
      <w:hyperlink r:id="rId909">
        <w:r>
          <w:rPr>
            <w:rFonts w:ascii="Times New Roman" w:hAnsi="Times New Roman" w:eastAsia="宋体"/>
            <w:color w:val="0000FF"/>
            <w:sz w:val="21"/>
            <w:u w:val="single"/>
          </w:rPr>
          <w:t>https://doi.org/10.3788/col202624.011401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我们展示了一种基于全光纤配置的全保偏（PM）、多分支光学频率梳。为了实现光纤噪声消除，我们通过将两个分支锁相到常见的 1550 nm 超稳定激光器，将环外分支的拍音与环内分支的拍音对齐。为了进一步评估所构建的光纤梳的环外频率不稳定性，我们用另一个准相同的光纤梳对其进行外差处理。由于有效的光纤噪声消除和环外光纤长度的微小差异，单梳的频率不稳定性在 1 s 时达到 2.26 × 10 − 17 ，在 4000 s 时达到 8.4 × 10 − 20 。</w:t>
      </w:r>
    </w:p>
    <w:p>
      <w:pPr>
        <w:spacing w:before="120"/>
      </w:pPr>
      <w:r>
        <w:rPr>
          <w:rFonts w:ascii="Times New Roman" w:hAnsi="Times New Roman" w:eastAsia="宋体"/>
          <w:b/>
          <w:sz w:val="21"/>
        </w:rPr>
        <w:t>English Abstract:</w:t>
      </w:r>
    </w:p>
    <w:p>
      <w:r>
        <w:rPr>
          <w:rFonts w:ascii="Times New Roman" w:hAnsi="Times New Roman" w:eastAsia="宋体"/>
          <w:sz w:val="21"/>
        </w:rPr>
        <w:t>We demonstrated an all-polarization-maintaining (PM), multi-branch optical frequency comb based on an all-fiber configuration. To achieve fiber noise cancellation, we aligned the beat note of the out-of-loop branch with that of the in-loop branch by phase-locking both branches to a common 1550 nm ultra-stable laser. To further assess the out-of-loop frequency instability of the constructed fiber comb, we heterodyned it with another quasi-identical fiber comb. Thanks to effective fiber noise cancellation and a small difference in out-of-loop fiber lengths, the frequency instability of a single comb reached an exceptional level of 2.26 × 10 − 17 at 1 s and 8.4 × 10 − 20 at 4000 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用于超宽带成像的 PMMA-PS-空气无序光纤中的强横向安德森定位</w:t>
      </w:r>
    </w:p>
    <w:p>
      <w:r>
        <w:rPr>
          <w:rFonts w:ascii="Times New Roman" w:hAnsi="Times New Roman" w:eastAsia="宋体"/>
          <w:b/>
          <w:color w:val="003264"/>
          <w:sz w:val="24"/>
        </w:rPr>
        <w:t>Strong transverse Anderson localization in a PMMA-PS-air disordered optical fiber for ultra-broadband imaging</w:t>
      </w:r>
    </w:p>
    <w:p>
      <w:r>
        <w:rPr>
          <w:rFonts w:ascii="Times New Roman" w:hAnsi="Times New Roman" w:eastAsia="宋体"/>
          <w:sz w:val="21"/>
        </w:rPr>
        <w:t>作者: Jiajia Zhao, Yan Wu, Wenjiao Zou, Zhenghang Cheng, Bowen Bao, Lei Yue, Haimei Luo, Ming Tang</w:t>
        <w:br/>
      </w:r>
      <w:r>
        <w:rPr>
          <w:rFonts w:ascii="Times New Roman" w:hAnsi="Times New Roman" w:eastAsia="宋体"/>
          <w:sz w:val="21"/>
        </w:rPr>
        <w:t xml:space="preserve">时间: 2026 | </w:t>
      </w:r>
      <w:r>
        <w:t xml:space="preserve">链接: </w:t>
      </w:r>
      <w:hyperlink r:id="rId910">
        <w:r>
          <w:rPr>
            <w:rFonts w:ascii="Times New Roman" w:hAnsi="Times New Roman" w:eastAsia="宋体"/>
            <w:color w:val="0000FF"/>
            <w:sz w:val="21"/>
            <w:u w:val="single"/>
          </w:rPr>
          <w:t>https://doi.org/10.3788/col202624.010601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据我们所知，我们展示了一种由聚甲基丙烯酸甲酯（PMMA）、聚苯乙烯（PS）和空气组成的新型三元元素无序光纤（DOF），它在从可见光到中红外（MIR）波长（633 - 2500 nm）的超宽带宽上表现出增强的横向安德森定位（TAL）效应。通过对元素组成比和结构参数的系统优化，我们实现了光限制特性的改善。在最佳元件比率为 0.35:0.35:0.3（PMMA:PS:空气）时，光纤在 633 – 2500 nm 波长范围内保持平均局部光束半径低于 24 μm，与传统二元 PMMA-PS DOF 相比，半径减少了 17.5%。成像模拟验证了光纤的出色性能，展示了稳定的图像传输，在整个工作频谱中均方误差 (MSE) 波动低于 9.5%。这项工作不仅丰富了DOF的理论基础，而且为宽带、高分辨率成像应用提供了创新的解决方案。</w:t>
      </w:r>
    </w:p>
    <w:p>
      <w:pPr>
        <w:spacing w:before="120"/>
      </w:pPr>
      <w:r>
        <w:rPr>
          <w:rFonts w:ascii="Times New Roman" w:hAnsi="Times New Roman" w:eastAsia="宋体"/>
          <w:b/>
          <w:sz w:val="21"/>
        </w:rPr>
        <w:t>English Abstract:</w:t>
      </w:r>
    </w:p>
    <w:p>
      <w:r>
        <w:rPr>
          <w:rFonts w:ascii="Times New Roman" w:hAnsi="Times New Roman" w:eastAsia="宋体"/>
          <w:sz w:val="21"/>
        </w:rPr>
        <w:t>We demonstrate, to our knowledge, a novel ternary elements disordered optical fiber (DOF) composed of polymethyl methacrylate (PMMA), polystyrene (PS), and air, which exhibits an enhanced transverse Anderson localization (TAL) effect over an ultra-wide bandwidth from visible to mid-infrared (MIR) wavelengths (633 – 2500 nm). Through systematic optimization of the element composition ratio and structural parameters, we achieved improved light confinement characteristics. At the optimal element ratio of 0.35:0.35:0.3 (PMMA:PS:air), the fiber maintains an average localized beam radius below 24 μ m across the 633 – 2500 nm wavelength range, representing a 17.5% radius reduction compared to conventional binary PMMA-PS DOFs. Imaging simulations validate the outstanding performance of the fiber, demonstrating stable image transmission with mean square error (MSE) fluctuations below 9.5% throughout the operational spectrum. This work not only enriches the theoretical foundation of DOF but also provides an innovative solution for broadband, high-resolution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星载高光谱分辨率激光雷达 ACDL/DQ-1 测量和验证 2023 年加拿大野火烟雾中的气溶胶光学特性</w:t>
      </w:r>
    </w:p>
    <w:p>
      <w:r>
        <w:rPr>
          <w:rFonts w:ascii="Times New Roman" w:hAnsi="Times New Roman" w:eastAsia="宋体"/>
          <w:b/>
          <w:color w:val="003264"/>
          <w:sz w:val="24"/>
        </w:rPr>
        <w:t>Spaceborne high-spectral-resolution lidar ACDL/DQ-1 measurement and validation of aerosol optical properties in 2023 Canadian wildfire smoke</w:t>
      </w:r>
    </w:p>
    <w:p>
      <w:r>
        <w:rPr>
          <w:rFonts w:ascii="Times New Roman" w:hAnsi="Times New Roman" w:eastAsia="宋体"/>
          <w:sz w:val="21"/>
        </w:rPr>
        <w:t>作者: Jianbo Hu, Xiong Wang, Yuan Xie, Juxin Yang, Pengfei Ma, Sihan Liu, Guangyao Dai, Xiaopeng Zhu, Xia Hou, Lingbing Bu, Jiqiao Liu, Weibiao Chen</w:t>
        <w:br/>
      </w:r>
      <w:r>
        <w:rPr>
          <w:rFonts w:ascii="Times New Roman" w:hAnsi="Times New Roman" w:eastAsia="宋体"/>
          <w:sz w:val="21"/>
        </w:rPr>
        <w:t xml:space="preserve">时间: 2026 | </w:t>
      </w:r>
      <w:r>
        <w:t xml:space="preserve">链接: </w:t>
      </w:r>
      <w:hyperlink r:id="rId911">
        <w:r>
          <w:rPr>
            <w:rFonts w:ascii="Times New Roman" w:hAnsi="Times New Roman" w:eastAsia="宋体"/>
            <w:color w:val="0000FF"/>
            <w:sz w:val="21"/>
            <w:u w:val="single"/>
          </w:rPr>
          <w:t>https://doi.org/10.3788/col202624.010101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2023 年 6 月和 7 月期间，加拿大异常广泛的野火产生了大量烟雾气溶胶。星载高光谱分辨率激光雷达（HSRL）可以在不假设激光雷达比率的情况下准确地检索气溶胶光学特性。我们利用 DQ-1 卫星上的气溶胶和碳探测激光雷达 (ACDL) 的 HSRL 数据来检索光学特性并研究野火烟雾气溶胶的时空分布。结果表明，ACDL与云气溶胶激光雷达和红外探路者卫星观测（CALIPSO）获得的烟雾气溶胶剖面表现出良好的一致性。 ACDL 得出的气溶胶光学深度 (AOD) 与中分辨率成像光谱仪 (MODIS) 和气溶胶机器人网络 (AERONET) 数据具有很强的相关性，决定系数 (R 2 ) 分别为 0.704 和 0.924。验证结果突出了加拿大野火烟雾气溶胶的光学特性，并证明了 ACDL 的观测优势。</w:t>
      </w:r>
    </w:p>
    <w:p>
      <w:pPr>
        <w:spacing w:before="120"/>
      </w:pPr>
      <w:r>
        <w:rPr>
          <w:rFonts w:ascii="Times New Roman" w:hAnsi="Times New Roman" w:eastAsia="宋体"/>
          <w:b/>
          <w:sz w:val="21"/>
        </w:rPr>
        <w:t>English Abstract:</w:t>
      </w:r>
    </w:p>
    <w:p>
      <w:r>
        <w:rPr>
          <w:rFonts w:ascii="Times New Roman" w:hAnsi="Times New Roman" w:eastAsia="宋体"/>
          <w:sz w:val="21"/>
        </w:rPr>
        <w:t>During June and July 2023, exceptionally widespread wildfires in Canada generated substantial quantities of smoke aerosols. The spaceborne high-spectral-resolution lidar (HSRL) can accurately retrieve aerosol optical properties without assuming lidar ratios. We utilized HSRL data from the Aerosol and Carbon Detection Lidar (ACDL) onboard the DQ-1 satellite to retrieve optical properties and investigate the spatiotemporal distributions of wildfire smoke aerosols. The results show that the smoke aerosol profiles obtained from the ACDL and the Cloud-Aerosol Lidar and Infrared Pathfinder Satellite Observation (CALIPSO) exhibit good consistency. The ACDL-derived aerosol optical depth (AOD) shows strong correlations with Moderate Resolution Imaging Spectroradiometer (MODIS) and Aerosol Robotic Network (AERONET) data, with coefficients of determination ( R 2 ) of 0.704 and 0.924, respectively. The validation results highlight the optical properties of Canadian wildfire smoke aerosols and demonstrate the observational advantages of ACDL.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 I/O 技术的混合集成多端口多波长 DFB 激光器阵列</w:t>
      </w:r>
    </w:p>
    <w:p>
      <w:r>
        <w:rPr>
          <w:rFonts w:ascii="Times New Roman" w:hAnsi="Times New Roman" w:eastAsia="宋体"/>
          <w:b/>
          <w:color w:val="003264"/>
          <w:sz w:val="24"/>
        </w:rPr>
        <w:t>Hybrid-integrated multi-port multi-wavelength DFB laser array for optical I/O technology</w:t>
      </w:r>
    </w:p>
    <w:p>
      <w:r>
        <w:rPr>
          <w:rFonts w:ascii="Times New Roman" w:hAnsi="Times New Roman" w:eastAsia="宋体"/>
          <w:sz w:val="21"/>
        </w:rPr>
        <w:t>作者: Tongtong Yang, Zhenxing Sun, Zijiang Yang, Jie Zhao, Yuxin Ma, Jiaqiang Nie, Ling Wang, Shenghong Xie, Yan Wang, Pengfei Xu, Yipeng Mei, Xiangfei Chen, Laiwen Yu, Yuechun Shi</w:t>
        <w:br/>
      </w:r>
      <w:r>
        <w:rPr>
          <w:rFonts w:ascii="Times New Roman" w:hAnsi="Times New Roman" w:eastAsia="宋体"/>
          <w:sz w:val="21"/>
        </w:rPr>
        <w:t xml:space="preserve">时间: 2026 | </w:t>
      </w:r>
      <w:r>
        <w:t xml:space="preserve">链接: </w:t>
      </w:r>
      <w:hyperlink r:id="rId912">
        <w:r>
          <w:rPr>
            <w:rFonts w:ascii="Times New Roman" w:hAnsi="Times New Roman" w:eastAsia="宋体"/>
            <w:color w:val="0000FF"/>
            <w:sz w:val="21"/>
            <w:u w:val="single"/>
          </w:rPr>
          <w:t>https://doi.org/10.3788/col202624.011404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并行多波长光源通过提供多个波长来增强数据传输容量和灵活性，在光输入/输出（I/O）系统中发挥着关键作用。据我们所知，本研究提出并通过实验证明了一种基于八波长分布式反馈（DFB）激光阵列的新型片上并行多波长光源，即阵列波导光栅（AWG）</w:t>
      </w:r>
    </w:p>
    <w:p>
      <w:pPr>
        <w:spacing w:before="120"/>
      </w:pPr>
      <w:r>
        <w:rPr>
          <w:rFonts w:ascii="Times New Roman" w:hAnsi="Times New Roman" w:eastAsia="宋体"/>
          <w:b/>
          <w:sz w:val="21"/>
        </w:rPr>
        <w:t>English Abstract:</w:t>
      </w:r>
    </w:p>
    <w:p>
      <w:r>
        <w:rPr>
          <w:rFonts w:ascii="Times New Roman" w:hAnsi="Times New Roman" w:eastAsia="宋体"/>
          <w:sz w:val="21"/>
        </w:rPr>
        <w:t>The parallel multi-wavelength light source plays a critical role in optical input/output (I/O) systems by providing multiple wavelengths to enhance data transmission capacity and flexibility. This study proposes and experimentally demonstrates, to our knowledge, a novel on-chip parallel multi-wavelength light source based on an eight-wavelength distributed feedback (DFB) laser array, an arrayed waveguide grating (AWG)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基于散斑频率细化的单次宽带散射成像</w:t>
      </w:r>
    </w:p>
    <w:p>
      <w:r>
        <w:rPr>
          <w:rFonts w:ascii="Times New Roman" w:hAnsi="Times New Roman" w:eastAsia="宋体"/>
          <w:b/>
          <w:color w:val="003264"/>
          <w:sz w:val="24"/>
        </w:rPr>
        <w:t>Single-shot broadband scattering imaging based on speckle frequency refinement</w:t>
      </w:r>
    </w:p>
    <w:p>
      <w:r>
        <w:rPr>
          <w:rFonts w:ascii="Times New Roman" w:hAnsi="Times New Roman" w:eastAsia="宋体"/>
          <w:sz w:val="21"/>
        </w:rPr>
        <w:t>作者: Juncheng Liu, Xiyuan Luo, Jingbo Duan, Yi Feng, Meng Xiang, Xue Dong, Jinpeng Liu, Fei Liu, Xiaopeng Shao</w:t>
        <w:br/>
      </w:r>
      <w:r>
        <w:rPr>
          <w:rFonts w:ascii="Times New Roman" w:hAnsi="Times New Roman" w:eastAsia="宋体"/>
          <w:sz w:val="21"/>
        </w:rPr>
        <w:t xml:space="preserve">时间: 2026 | </w:t>
      </w:r>
      <w:r>
        <w:t xml:space="preserve">链接: </w:t>
      </w:r>
      <w:hyperlink r:id="rId913">
        <w:r>
          <w:rPr>
            <w:rFonts w:ascii="Times New Roman" w:hAnsi="Times New Roman" w:eastAsia="宋体"/>
            <w:color w:val="0000FF"/>
            <w:sz w:val="21"/>
            <w:u w:val="single"/>
          </w:rPr>
          <w:t>https://doi.org/10.3788/col202624.011101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散斑相关技术（SCT）作为一种非侵入性散射成像技术，受到了广泛的关注，但受到窄带照明要求的限制。针对这一缺点，我们提出了一种基于散斑频率细化的宽带散射成像方法，可以有效地提取宽带照明下散斑的有用成分。我们通过 10 – 400 nm 带宽照明的实验验证了其有效性。值得注意的是，即使在 400 nm 带宽照明下，与白光相比，我们的方法重建的结构相似性指数测量 (SSIM) 也可以保持在 0.6 以上。该方法可以利用单发宽带散斑重建物体，展示了其在实际应用中的潜在优势。</w:t>
      </w:r>
    </w:p>
    <w:p>
      <w:pPr>
        <w:spacing w:before="120"/>
      </w:pPr>
      <w:r>
        <w:rPr>
          <w:rFonts w:ascii="Times New Roman" w:hAnsi="Times New Roman" w:eastAsia="宋体"/>
          <w:b/>
          <w:sz w:val="21"/>
        </w:rPr>
        <w:t>English Abstract:</w:t>
      </w:r>
    </w:p>
    <w:p>
      <w:r>
        <w:rPr>
          <w:rFonts w:ascii="Times New Roman" w:hAnsi="Times New Roman" w:eastAsia="宋体"/>
          <w:sz w:val="21"/>
        </w:rPr>
        <w:t>The speckle correlation technique (SCT), a noninvasive scattering imaging technique, has attracted widespread attention but is limited by the requirement of narrowband illumination. To address this drawback, we propose a broadband scattering imaging method based on speckle frequency refinement, which can effectively extract the useful components of speckle under broadband illumination. We verified its effectiveness through experiments with 10 – 400 nm bandwidth illumination. Notably, even under 400 nm bandwidth illumination, comparable to white light, the structural similarity index measure (SSIM) of the reconstruction by our method can stay above 0.6. This method can reconstruct the object using single-shot broadband speckles, demonstrating its potential advantages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Sn掺杂磷酸盐玻璃的发光特性及结构合成</w:t>
      </w:r>
    </w:p>
    <w:p>
      <w:r>
        <w:rPr>
          <w:rFonts w:ascii="Times New Roman" w:hAnsi="Times New Roman" w:eastAsia="宋体"/>
          <w:b/>
          <w:color w:val="003264"/>
          <w:sz w:val="24"/>
        </w:rPr>
        <w:t>Luminescence characteristics and structure synthesis of Sn-doped phosphate glass</w:t>
      </w:r>
    </w:p>
    <w:p>
      <w:r>
        <w:rPr>
          <w:rFonts w:ascii="Times New Roman" w:hAnsi="Times New Roman" w:eastAsia="宋体"/>
          <w:sz w:val="21"/>
        </w:rPr>
        <w:t>作者: Rui Chen, Zhiyu Jiang, Feifei Huang, Ying Tian, Bingpeng Li, Shiqing Xu</w:t>
        <w:br/>
      </w:r>
      <w:r>
        <w:rPr>
          <w:rFonts w:ascii="Times New Roman" w:hAnsi="Times New Roman" w:eastAsia="宋体"/>
          <w:sz w:val="21"/>
        </w:rPr>
        <w:t xml:space="preserve">时间: 2026 | </w:t>
      </w:r>
      <w:r>
        <w:t xml:space="preserve">链接: </w:t>
      </w:r>
      <w:hyperlink r:id="rId914">
        <w:r>
          <w:rPr>
            <w:rFonts w:ascii="Times New Roman" w:hAnsi="Times New Roman" w:eastAsia="宋体"/>
            <w:color w:val="0000FF"/>
            <w:sz w:val="21"/>
            <w:u w:val="single"/>
          </w:rPr>
          <w:t>https://doi.org/10.3788/col202624.013001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在发光玻璃领域，Sn 2+ 离子因其独特的电子跃迁特性和高度可调的发光性能而受到广泛关注，为新型光电器件和高效荧光粉材料提供了重要前景。然而，Sn离子价态的调节、玻璃的结构不稳定性及其对水解的敏感性等挑战对该领域的进展构成了重大障碍。本研究探索了一种创新设计的磷酸盐玻璃系统，并用氯化物进行了改性，为发光提供了优化的基质环境。通过加入还原剂，制备的样品表现出一致且可调的 Sn 离子价态转变，从而增强发光强度和高透明度，从而有效地最大限度地减少光学损失。此外，与Dy 3 (cid:1)和Sm 3 (cid:1)离子共掺杂分别产生了(0.21,0.21)和(0.23,0.19)的色度坐标，展示了从蓝色到浅黄色和橙红色的可调发射光谱。研究结果表明，这种材料在光电器件、先进照明系统和其他光学材料方面具有巨大的应用潜力。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In the realm of luminescent glass, Sn 2+ ions have garnered considerable attention for their unique electronic transition properties and highly tunable luminescent performance, offering significant promise for novel optoelectronic devices and high-efficiency phosphor materials. However, challenges such as the regulation of Sn ion valence states, structural instability of the glass, and its susceptibility to hydrolysis present significant barriers to progress in this field. This study explores an innovatively designed phosphate glass system, modified with chloride, which provides an optimized substrate environment for luminescence. By incorporating a reducing agent, the prepared samples exhibit consistent and tunable valence state transformations of Sn ions, resulting in enhanced luminescence intensity and high transparency that effectively minimizes optical losses. Furthermore, co-doping with Dy 3 (cid:1) and Sm 3 (cid:1) ions yielded chromaticity coordinates of (0.21, 0.21) and (0.23, 0.19), respectively, demonstrating a tunable emission spectrum ranging from blue to pale yellow and orange-red. The findings indicate that this material holds substantial potential for applications in optoelectronic devices, advanced lighting systems, and other optical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在具有反常色散的锁模激光器中观察到的方波谱脉冲</w:t>
      </w:r>
    </w:p>
    <w:p>
      <w:r>
        <w:rPr>
          <w:rFonts w:ascii="Times New Roman" w:hAnsi="Times New Roman" w:eastAsia="宋体"/>
          <w:b/>
          <w:color w:val="003264"/>
          <w:sz w:val="24"/>
        </w:rPr>
        <w:t>Square spectrum pulses observed in a mode-locked laser with anomalous dispersion</w:t>
      </w:r>
    </w:p>
    <w:p>
      <w:r>
        <w:rPr>
          <w:rFonts w:ascii="Times New Roman" w:hAnsi="Times New Roman" w:eastAsia="宋体"/>
          <w:sz w:val="21"/>
        </w:rPr>
        <w:t>作者: Xun Xie, Ruhai Bai, Shaoxiang Chen, Yundong Zhang, Seongwoo Yoo, Wonkeun Chang</w:t>
        <w:br/>
      </w:r>
      <w:r>
        <w:rPr>
          <w:rFonts w:ascii="Times New Roman" w:hAnsi="Times New Roman" w:eastAsia="宋体"/>
          <w:sz w:val="21"/>
        </w:rPr>
        <w:t xml:space="preserve">时间: 2026 | </w:t>
      </w:r>
      <w:r>
        <w:t xml:space="preserve">链接: </w:t>
      </w:r>
      <w:hyperlink r:id="rId915">
        <w:r>
          <w:rPr>
            <w:rFonts w:ascii="Times New Roman" w:hAnsi="Times New Roman" w:eastAsia="宋体"/>
            <w:color w:val="0000FF"/>
            <w:sz w:val="21"/>
            <w:u w:val="single"/>
          </w:rPr>
          <w:t>https://doi.org/10.3788/col202624.011405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光谱分析在超快激光器中起着至关重要的作用，可用于区分特定色散范围内的脉冲类型。在正常色散区域中常见的方形光谱也可以在以 1.78 μm 波长为中心的净反常色散腔中检测到。这些脉冲的性能已通过实验进行了表征。我们的模拟能够使用与实验中使用的参数非常匹配的实验参数来复制光谱。这表明这种现象的发生是由于有效增益的增益中心受到饱和效应的影响而发生的变化。我们相信这项研究可以为脉冲控制提供有价值的技术，并有助于表征类似的脉冲行为</w:t>
      </w:r>
    </w:p>
    <w:p>
      <w:pPr>
        <w:spacing w:before="120"/>
      </w:pPr>
      <w:r>
        <w:rPr>
          <w:rFonts w:ascii="Times New Roman" w:hAnsi="Times New Roman" w:eastAsia="宋体"/>
          <w:b/>
          <w:sz w:val="21"/>
        </w:rPr>
        <w:t>English Abstract:</w:t>
      </w:r>
    </w:p>
    <w:p>
      <w:r>
        <w:rPr>
          <w:rFonts w:ascii="Times New Roman" w:hAnsi="Times New Roman" w:eastAsia="宋体"/>
          <w:sz w:val="21"/>
        </w:rPr>
        <w:t>Optical spectral analysis plays a crucial role in ultrafast lasers for distinguishing pulse types within a specific dispersion regime. A square spectrum, commonly found in normal dispersion regimes, can also be detected in a net anomalous dispersion cavity centered around a wavelength of 1.78 μ m. The performance of these pulses has been characterized through experiments. Our simulations are able to replicate the spectra using experimental parameters that closely match those used in the experiments. It indicates that this phenomenon occurs due to changes in the gain center of the effective gain, which are influenced by saturation effects. We believe this research could offer valuable techniques for pulse control and aid in the characterization of similar pulse behaviors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通过俘获离子探针对远失谐激光系统进行原位像差校正</w:t>
      </w:r>
    </w:p>
    <w:p>
      <w:r>
        <w:rPr>
          <w:rFonts w:ascii="Times New Roman" w:hAnsi="Times New Roman" w:eastAsia="宋体"/>
          <w:b/>
          <w:color w:val="003264"/>
          <w:sz w:val="24"/>
        </w:rPr>
        <w:t>In-situ aberration correction for far-detuned laser systems via a trapped ion probe</w:t>
      </w:r>
    </w:p>
    <w:p>
      <w:r>
        <w:rPr>
          <w:rFonts w:ascii="Times New Roman" w:hAnsi="Times New Roman" w:eastAsia="宋体"/>
          <w:sz w:val="21"/>
        </w:rPr>
        <w:t>作者: Yan Chen, Quan Long, Yifan Zhou, Enteng An, Ran He, Jinming Cui, Yunfeng Huang, Chuanfeng Li</w:t>
        <w:br/>
      </w:r>
      <w:r>
        <w:rPr>
          <w:rFonts w:ascii="Times New Roman" w:hAnsi="Times New Roman" w:eastAsia="宋体"/>
          <w:sz w:val="21"/>
        </w:rPr>
        <w:t xml:space="preserve">时间: 2026 | </w:t>
      </w:r>
      <w:r>
        <w:t xml:space="preserve">链接: </w:t>
      </w:r>
      <w:hyperlink r:id="rId916">
        <w:r>
          <w:rPr>
            <w:rFonts w:ascii="Times New Roman" w:hAnsi="Times New Roman" w:eastAsia="宋体"/>
            <w:color w:val="0000FF"/>
            <w:sz w:val="21"/>
            <w:u w:val="single"/>
          </w:rPr>
          <w:t>https://doi.org/10.3788/col202624.010201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衍射极限和超低串扰的高保真聚焦点对于操纵捕获的原子和离子至关重要。尽管存在各种像差补偿技术，但对于远失谐激光系统来说，获得如此高质量的聚焦光斑仍然具有挑战性。在这里，我们展示了一种适用于基于远失谐激光的单独寻址系统的通用原位像差校正技术。我们的方法利用捕获离子作为探针和空间光调制器进行光学像差补偿，展示了 17 倍的串扰抑制，并实现了 0.031(4)% 的低拉比串扰，比之前的最先进结果提高了近四倍。该方法为捕获离子和原子系统中的高保真量子操作建立了有效的工具，这对量子计算至关重要。</w:t>
      </w:r>
    </w:p>
    <w:p>
      <w:pPr>
        <w:spacing w:before="120"/>
      </w:pPr>
      <w:r>
        <w:rPr>
          <w:rFonts w:ascii="Times New Roman" w:hAnsi="Times New Roman" w:eastAsia="宋体"/>
          <w:b/>
          <w:sz w:val="21"/>
        </w:rPr>
        <w:t>English Abstract:</w:t>
      </w:r>
    </w:p>
    <w:p>
      <w:r>
        <w:rPr>
          <w:rFonts w:ascii="Times New Roman" w:hAnsi="Times New Roman" w:eastAsia="宋体"/>
          <w:sz w:val="21"/>
        </w:rPr>
        <w:t>High-fidelity focused spots, achieving the diffraction limit and ultra-low crosstalk, are critical for manipulating trapped atoms and ions. Despite the existence of various aberration compensation techniques, obtaining such high-quality focused spots remains challenging for far-detuned laser systems. Here, we demonstrate a universal in-situ aberration correction technique for far-detuned-laser-based individual addressing systems. Our approach utilizes a trapped ion as a probe and a spatial light modulator for optical aberration compensation, demonstrating 17-fold suppression of crosstalk and achieving a low Rabi crosstalk of 0.031(4)%, nearly a four-fold improvement over previous state-of-the-art results. This method establishes an effective tool for high-fidelity quantum operations in trapped ion and atom systems, pivotal for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LIBS 的土壤中重金属定量的偏振校正相速度系统</w:t>
      </w:r>
    </w:p>
    <w:p>
      <w:r>
        <w:rPr>
          <w:rFonts w:ascii="Times New Roman" w:hAnsi="Times New Roman" w:eastAsia="宋体"/>
          <w:b/>
          <w:color w:val="003264"/>
          <w:sz w:val="24"/>
        </w:rPr>
        <w:t>Polarization-corrected phase velocity system for LIBS-based quantification of heavy metals in soil</w:t>
      </w:r>
    </w:p>
    <w:p>
      <w:r>
        <w:rPr>
          <w:rFonts w:ascii="Times New Roman" w:hAnsi="Times New Roman" w:eastAsia="宋体"/>
          <w:sz w:val="21"/>
        </w:rPr>
        <w:t>作者: Jiang Xu, Muhua Liu, Mingyin Yao, Jiaqi Liang, Xiao Wang</w:t>
        <w:br/>
      </w:r>
      <w:r>
        <w:rPr>
          <w:rFonts w:ascii="Times New Roman" w:hAnsi="Times New Roman" w:eastAsia="宋体"/>
          <w:sz w:val="21"/>
        </w:rPr>
        <w:t xml:space="preserve">时间: 2026 | </w:t>
      </w:r>
      <w:r>
        <w:t xml:space="preserve">链接: </w:t>
      </w:r>
      <w:hyperlink r:id="rId917">
        <w:r>
          <w:rPr>
            <w:rFonts w:ascii="Times New Roman" w:hAnsi="Times New Roman" w:eastAsia="宋体"/>
            <w:color w:val="0000FF"/>
            <w:sz w:val="21"/>
            <w:u w:val="single"/>
          </w:rPr>
          <w:t>https://doi.org/10.3788/col202624.013602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基于多层拓扑超表面的彩色路由器</w:t>
      </w:r>
    </w:p>
    <w:p>
      <w:r>
        <w:rPr>
          <w:rFonts w:ascii="Times New Roman" w:hAnsi="Times New Roman" w:eastAsia="宋体"/>
          <w:b/>
          <w:color w:val="003264"/>
          <w:sz w:val="24"/>
        </w:rPr>
        <w:t>Multilayer topological metasurface-based color routers</w:t>
      </w:r>
    </w:p>
    <w:p>
      <w:r>
        <w:rPr>
          <w:rFonts w:ascii="Times New Roman" w:hAnsi="Times New Roman" w:eastAsia="宋体"/>
          <w:sz w:val="21"/>
        </w:rPr>
        <w:t>作者: Chuirong Chi, Zhigang Fan, Qiang Song, Weiwei Cai, Huigao Duan</w:t>
        <w:br/>
      </w:r>
      <w:r>
        <w:rPr>
          <w:rFonts w:ascii="Times New Roman" w:hAnsi="Times New Roman" w:eastAsia="宋体"/>
          <w:sz w:val="21"/>
        </w:rPr>
        <w:t xml:space="preserve">时间: 2026 | </w:t>
      </w:r>
      <w:r>
        <w:t xml:space="preserve">链接: </w:t>
      </w:r>
      <w:hyperlink r:id="rId918">
        <w:r>
          <w:rPr>
            <w:rFonts w:ascii="Times New Roman" w:hAnsi="Times New Roman" w:eastAsia="宋体"/>
            <w:color w:val="0000FF"/>
            <w:sz w:val="21"/>
            <w:u w:val="single"/>
          </w:rPr>
          <w:t>https://doi.org/10.3788/col202624.010501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基于宇称时间对称扭转径向声模的单纵模全光微波振荡器</w:t>
      </w:r>
    </w:p>
    <w:p>
      <w:r>
        <w:rPr>
          <w:rFonts w:ascii="Times New Roman" w:hAnsi="Times New Roman" w:eastAsia="宋体"/>
          <w:b/>
          <w:color w:val="003264"/>
          <w:sz w:val="24"/>
        </w:rPr>
        <w:t>Single longitudinal mode all-optical microwave oscillator based on parity–time symmetric torsional radial acoustic modes</w:t>
      </w:r>
    </w:p>
    <w:p>
      <w:r>
        <w:rPr>
          <w:rFonts w:ascii="Times New Roman" w:hAnsi="Times New Roman" w:eastAsia="宋体"/>
          <w:sz w:val="21"/>
        </w:rPr>
        <w:t>作者: Wenjun He, Wen Wang, Yafei Hou, Xinyue Fang, Yi Liu, Yajun You, Mingxing Li, Lei Yu, Qing Yan, Songquan Yan, Zepeng Wu, Jian He, Xiujian Chou</w:t>
        <w:br/>
      </w:r>
      <w:r>
        <w:rPr>
          <w:rFonts w:ascii="Times New Roman" w:hAnsi="Times New Roman" w:eastAsia="宋体"/>
          <w:sz w:val="21"/>
        </w:rPr>
        <w:t xml:space="preserve">时间: 2026 | </w:t>
      </w:r>
      <w:r>
        <w:t xml:space="preserve">链接: </w:t>
      </w:r>
      <w:hyperlink r:id="rId919">
        <w:r>
          <w:rPr>
            <w:rFonts w:ascii="Times New Roman" w:hAnsi="Times New Roman" w:eastAsia="宋体"/>
            <w:color w:val="0000FF"/>
            <w:sz w:val="21"/>
            <w:u w:val="single"/>
          </w:rPr>
          <w:t>https://doi.org/10.3788/col202624.011902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随着全光微波振荡器在未来通信、雷达探测等领域的广泛应用</w:t>
      </w:r>
    </w:p>
    <w:p>
      <w:pPr>
        <w:spacing w:before="120"/>
      </w:pPr>
      <w:r>
        <w:rPr>
          <w:rFonts w:ascii="Times New Roman" w:hAnsi="Times New Roman" w:eastAsia="宋体"/>
          <w:b/>
          <w:sz w:val="21"/>
        </w:rPr>
        <w:t>English Abstract:</w:t>
      </w:r>
    </w:p>
    <w:p>
      <w:r>
        <w:rPr>
          <w:rFonts w:ascii="Times New Roman" w:hAnsi="Times New Roman" w:eastAsia="宋体"/>
          <w:sz w:val="21"/>
        </w:rPr>
        <w:t>With the wide application of all-optical microwave oscillators in future communication, radar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920">
        <w:r>
          <w:rPr>
            <w:rFonts w:ascii="Times New Roman" w:hAnsi="Times New Roman" w:eastAsia="宋体"/>
            <w:color w:val="0000FF"/>
            <w:sz w:val="21"/>
            <w:u w:val="single"/>
          </w:rPr>
          <w:t>https://doi.org/10.3788/col/2026/24/1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基于二次泵浦串联MgO:PPLN双晶的三波长窄线宽中红外光参量振荡器</w:t>
      </w:r>
    </w:p>
    <w:p>
      <w:r>
        <w:rPr>
          <w:rFonts w:ascii="Times New Roman" w:hAnsi="Times New Roman" w:eastAsia="宋体"/>
          <w:b/>
          <w:color w:val="003264"/>
          <w:sz w:val="24"/>
        </w:rPr>
        <w:t>A three-wavelength narrow-linewidth mid-infrared optical parametric oscillator based on secondary-pumping tandem MgO:PPLN double crystals</w:t>
      </w:r>
    </w:p>
    <w:p>
      <w:r>
        <w:rPr>
          <w:rFonts w:ascii="Times New Roman" w:hAnsi="Times New Roman" w:eastAsia="宋体"/>
          <w:sz w:val="21"/>
        </w:rPr>
        <w:t>作者: Erxian Xing, Xiaodai Yao, Chengcheng Chang, Yue Zhao, Zijian Wang, Yongji Yu, Guangyong Jin</w:t>
        <w:br/>
      </w:r>
      <w:r>
        <w:rPr>
          <w:rFonts w:ascii="Times New Roman" w:hAnsi="Times New Roman" w:eastAsia="宋体"/>
          <w:sz w:val="21"/>
        </w:rPr>
        <w:t xml:space="preserve">时间: 2026 | </w:t>
      </w:r>
      <w:r>
        <w:t xml:space="preserve">链接: </w:t>
      </w:r>
      <w:hyperlink r:id="rId921">
        <w:r>
          <w:rPr>
            <w:rFonts w:ascii="Times New Roman" w:hAnsi="Times New Roman" w:eastAsia="宋体"/>
            <w:color w:val="0000FF"/>
            <w:sz w:val="21"/>
            <w:u w:val="single"/>
          </w:rPr>
          <w:t>https://doi.org/10.3788/col202624.011402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本研究展示了一种基于双 MgO:PPLN 晶体的中红外窄线宽串联光学参量振荡器 (TOPO)。采用周期性极化 MgO:PPLN 晶体的二次泵浦技术可实现 2.70、3.45 和 4.25 μm 的三波长中红外激光输出。采用1064 nm掺镱光纤激光器作为泵浦源，单个激光输出依次泵浦两个周期长度分别为30.44和31.89 μm的MgO:PPLN晶体。通过两次光参量振荡（OPO）工艺和一次TOPO工艺实现同步三波长中红外激光输出。工艺流程如下：1.06μm→1.53μm+3.45μm； 1.06μm→1.75μm+2.70μm； 1.53μm→2.40μm+4.25μm。使用1毫米厚的法布里-珀罗（F-P）标准具压缩信号光的线宽，将2.70、3.45和4.25μm的线宽分别从3.03、7.83和1.20 nm减小到0.32、0.60和0.55 nm。相关输出功率为 0.681、1.342 和 0.098 W。</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mid-infrared narrow-linewidth tandem optical parametric oscillator (TOPO) based on dual MgO: PPLN crystals. A secondary-pumping technique with a periodically poled MgO:PPLN crystal is employed to achieve three-wavelength mid-infrared laser outputs at 2.70, 3.45, and 4.25 μ m. A 1064 nm ytterbium-doped fiber laser is employed as the pump source, with a single laser output sequentially pumping two MgO:PPLN crystals which have period lengths of 30.44 and 31.89 μ m, respectively. The synchronous three-wavelength mid-infrared laser output is achieved through two optical parametric oscillation (OPO) processes and one TOPO process. The processes are as follows: 1.06 μ m → 1.53 μ m + 3.45 μ m; 1.06 μ m → 1.75 μ m + 2.70 μ m; 1.53 μ m → 2.40 μ m + 4.25 μ m. The linewidth of the signal light is compressed using a 1 mm thick Fabry – Perot (F – P) etalon, reducing the linewidths of 2.70, 3.45, and 4.25 μ m from 3.03, 7.83, and 1.20 nm to 0.32, 0.60, and 0.55 nm, respectively. The associated output powers are 0.681, 1.342, and 0.098 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光学频率梳线的光纤布里渊放大保持超高光谱纯度</w:t>
      </w:r>
    </w:p>
    <w:p>
      <w:r>
        <w:rPr>
          <w:rFonts w:ascii="Times New Roman" w:hAnsi="Times New Roman" w:eastAsia="宋体"/>
          <w:b/>
          <w:color w:val="003264"/>
          <w:sz w:val="24"/>
        </w:rPr>
        <w:t>Fiber Brillouin amplification of optical frequency comb lines conserving ultra-high spectral purity</w:t>
      </w:r>
    </w:p>
    <w:p>
      <w:r>
        <w:rPr>
          <w:rFonts w:ascii="Times New Roman" w:hAnsi="Times New Roman" w:eastAsia="宋体"/>
          <w:sz w:val="21"/>
        </w:rPr>
        <w:t>作者: Yanlan Xiao, Yong Geng, Yanping Yang, Xiaohan Wang, Can Yin, Shihan Liu, Wenzhao Ye, Dian Ling, Zien Zhang, Zhiyu Wu, Heng Zhou</w:t>
        <w:br/>
      </w:r>
      <w:r>
        <w:rPr>
          <w:rFonts w:ascii="Times New Roman" w:hAnsi="Times New Roman" w:eastAsia="宋体"/>
          <w:sz w:val="21"/>
        </w:rPr>
        <w:t xml:space="preserve">时间: 2026 | </w:t>
      </w:r>
      <w:r>
        <w:t xml:space="preserve">链接: </w:t>
      </w:r>
      <w:hyperlink r:id="rId922">
        <w:r>
          <w:rPr>
            <w:rFonts w:ascii="Times New Roman" w:hAnsi="Times New Roman" w:eastAsia="宋体"/>
            <w:color w:val="0000FF"/>
            <w:sz w:val="21"/>
            <w:u w:val="single"/>
          </w:rPr>
          <w:t>https://doi.org/10.3788/col202624.011901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基于腔内模式转换的矢量涡旋激光器</w:t>
      </w:r>
    </w:p>
    <w:p>
      <w:r>
        <w:rPr>
          <w:rFonts w:ascii="Times New Roman" w:hAnsi="Times New Roman" w:eastAsia="宋体"/>
          <w:b/>
          <w:color w:val="003264"/>
          <w:sz w:val="24"/>
        </w:rPr>
        <w:t>Vector vortex laser based on intracavity mode conversion</w:t>
      </w:r>
    </w:p>
    <w:p>
      <w:r>
        <w:rPr>
          <w:rFonts w:ascii="Times New Roman" w:hAnsi="Times New Roman" w:eastAsia="宋体"/>
          <w:sz w:val="21"/>
        </w:rPr>
        <w:t>作者: Lina Zhao, Xiaoyu Wang, Xiaobo He, Yangjian Cai, Luyang Tong</w:t>
        <w:br/>
      </w:r>
      <w:r>
        <w:rPr>
          <w:rFonts w:ascii="Times New Roman" w:hAnsi="Times New Roman" w:eastAsia="宋体"/>
          <w:sz w:val="21"/>
        </w:rPr>
        <w:t xml:space="preserve">时间: 2026 | </w:t>
      </w:r>
      <w:r>
        <w:t xml:space="preserve">链接: </w:t>
      </w:r>
      <w:hyperlink r:id="rId923">
        <w:r>
          <w:rPr>
            <w:rFonts w:ascii="Times New Roman" w:hAnsi="Times New Roman" w:eastAsia="宋体"/>
            <w:color w:val="0000FF"/>
            <w:sz w:val="21"/>
            <w:u w:val="single"/>
          </w:rPr>
          <w:t>https://doi.org/10.3788/col202624.011403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使用可调谐微环谐振器的集成计算光谱仪，分辨率为 40 pm</w:t>
      </w:r>
    </w:p>
    <w:p>
      <w:r>
        <w:rPr>
          <w:rFonts w:ascii="Times New Roman" w:hAnsi="Times New Roman" w:eastAsia="宋体"/>
          <w:b/>
          <w:color w:val="003264"/>
          <w:sz w:val="24"/>
        </w:rPr>
        <w:t>Integrated computational spectrometer with 40 pm resolution using tunable micro-ring resonators</w:t>
      </w:r>
    </w:p>
    <w:p>
      <w:r>
        <w:rPr>
          <w:rFonts w:ascii="Times New Roman" w:hAnsi="Times New Roman" w:eastAsia="宋体"/>
          <w:sz w:val="21"/>
        </w:rPr>
        <w:t>作者: Kai Wang, Zeruihong She, Hongren Tan, Tianyue Zhang, Lei Zhang</w:t>
        <w:br/>
      </w:r>
      <w:r>
        <w:rPr>
          <w:rFonts w:ascii="Times New Roman" w:hAnsi="Times New Roman" w:eastAsia="宋体"/>
          <w:sz w:val="21"/>
        </w:rPr>
        <w:t xml:space="preserve">时间: 2026 | </w:t>
      </w:r>
      <w:r>
        <w:t xml:space="preserve">链接: </w:t>
      </w:r>
      <w:hyperlink r:id="rId924">
        <w:r>
          <w:rPr>
            <w:rFonts w:ascii="Times New Roman" w:hAnsi="Times New Roman" w:eastAsia="宋体"/>
            <w:color w:val="0000FF"/>
            <w:sz w:val="21"/>
            <w:u w:val="single"/>
          </w:rPr>
          <w:t>https://doi.org/10.3788/col202624.011301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各种应用对小型化和便携式光谱仪不断增长的需求推动了基于算法重建的计算光谱仪的发展。这项工作提出了一种在绝缘体上硅 (SOI) 基板上制造的集成计算光谱仪。该器件采用六个级联可调谐分插微环，每个环具有两种调谐状态，在 0.62 mm 2 的紧凑占地面积内提供 128 个不同的滤波通道。实验结果表明，在 1525 – 1565 nm 波段内成功进行了光谱重建，分辨率达到 40 pm。该设备的平均功耗为140 mW。</w:t>
      </w:r>
    </w:p>
    <w:p>
      <w:pPr>
        <w:spacing w:before="120"/>
      </w:pPr>
      <w:r>
        <w:rPr>
          <w:rFonts w:ascii="Times New Roman" w:hAnsi="Times New Roman" w:eastAsia="宋体"/>
          <w:b/>
          <w:sz w:val="21"/>
        </w:rPr>
        <w:t>English Abstract:</w:t>
      </w:r>
    </w:p>
    <w:p>
      <w:r>
        <w:rPr>
          <w:rFonts w:ascii="Times New Roman" w:hAnsi="Times New Roman" w:eastAsia="宋体"/>
          <w:sz w:val="21"/>
        </w:rPr>
        <w:t>The increasing demand for miniaturized and portable spectrometers across diverse applications drives the development of computational spectrometers based on algorithmic reconstruction. This work presents an integrated computational spectrometer fabricated on a silicon-on-insulator (SOI) substrate. The device utilizes six cascaded tunable add-drop micro-rings, each with two tuning states, providing 128 distinct filtering channels within a compact footprint of 0.62 mm 2 . Experimental results demonstrate successful spectral reconstruction within the 1525 – 1565 nm band, achieving a resolution of 40 pm. The average power consumption of the device is 140 mW.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双波长单光子偏振成像激光雷达实验演示</w:t>
      </w:r>
    </w:p>
    <w:p>
      <w:r>
        <w:rPr>
          <w:rFonts w:ascii="Times New Roman" w:hAnsi="Times New Roman" w:eastAsia="宋体"/>
          <w:b/>
          <w:color w:val="003264"/>
          <w:sz w:val="24"/>
        </w:rPr>
        <w:t>Experimental demonstration of dual-wavelength single-photon polarimetric imaging LiDAR</w:t>
      </w:r>
    </w:p>
    <w:p>
      <w:r>
        <w:rPr>
          <w:rFonts w:ascii="Times New Roman" w:hAnsi="Times New Roman" w:eastAsia="宋体"/>
          <w:sz w:val="21"/>
        </w:rPr>
        <w:t>作者: Lichao Peng, Youshuo Cui, Yuzhuo Li, Guangxiao Hu, Yanzhou Chen, Yunkun Zhao, Yun Wang, Zhonghuai Wu, Kemi Xu, Weiqian Zhao</w:t>
        <w:br/>
      </w:r>
      <w:r>
        <w:rPr>
          <w:rFonts w:ascii="Times New Roman" w:hAnsi="Times New Roman" w:eastAsia="宋体"/>
          <w:sz w:val="21"/>
        </w:rPr>
        <w:t xml:space="preserve">时间: 2026 | </w:t>
      </w:r>
      <w:r>
        <w:t xml:space="preserve">链接: </w:t>
      </w:r>
      <w:hyperlink r:id="rId925">
        <w:r>
          <w:rPr>
            <w:rFonts w:ascii="Times New Roman" w:hAnsi="Times New Roman" w:eastAsia="宋体"/>
            <w:color w:val="0000FF"/>
            <w:sz w:val="21"/>
            <w:u w:val="single"/>
          </w:rPr>
          <w:t>https://doi.org/10.3788/col202624.011102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与传统成像系统相比，光子计数偏振成像可提供更多维度信息。我们提出了一种紧凑型双波长红外偏振光探测和测距系统，工作波长为 1550 nm 和 2004 nm，利用超导纳米线单光子探测器进行直接探测。该系统在目标距离约 1.3 m 的情况下在横向和轴向尺寸上实现了毫米级分辨率。实验结果表明，通过将双波段光子计数检测与偏振成像相结合，在低光子通量下提高了材料辨别优势，优于传统的基于强度的测量方法。该工作在中红外遥感和复杂环境探索等场景中展示了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Photon-counting polarimetric imaging provides more dimensional information compared to conventional imaging systems. We present a compact dual-wavelength infrared polarimetric light detection and ranging system operating at 1550 and 2004 nm, utilizing direct detection with superconducting nanowire single-photon detectors. This system achieves millimeter-scale resolution in both lateral and axial dimensions at a target distance of ∼ 1.3 m. Experimental results demonstrate an improved material discrimination advantage at low photon flux by integrating dual-band photon counting detection with polarimetric imaging, outperforming traditional intensity-based measurement methods. This work demonstrates broad application prospects in scenarios involving mid-infrared remote sensing and complex environmental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基于多模干涉耦合原理的低损耗、低串扰、偏振无关的铌酸锂交叉波导</w:t>
      </w:r>
    </w:p>
    <w:p>
      <w:r>
        <w:rPr>
          <w:rFonts w:ascii="Times New Roman" w:hAnsi="Times New Roman" w:eastAsia="宋体"/>
          <w:b/>
          <w:color w:val="003264"/>
          <w:sz w:val="24"/>
        </w:rPr>
        <w:t>Low-loss, low-crosstalk polarization-independent lithium niobate crossing waveguide based on the multimode interference coupling principle</w:t>
      </w:r>
    </w:p>
    <w:p>
      <w:r>
        <w:rPr>
          <w:rFonts w:ascii="Times New Roman" w:hAnsi="Times New Roman" w:eastAsia="宋体"/>
          <w:sz w:val="21"/>
        </w:rPr>
        <w:t>作者: Chunyu Deng, Yibo Lu, Wanghua Zhu, Pengcheng Liu, Yu Zhang, Yuanbo Li, Yulong Jian, Guohua Hu, Kun Yu</w:t>
        <w:br/>
      </w:r>
      <w:r>
        <w:rPr>
          <w:rFonts w:ascii="Times New Roman" w:hAnsi="Times New Roman" w:eastAsia="宋体"/>
          <w:sz w:val="21"/>
        </w:rPr>
        <w:t xml:space="preserve">时间: 2026 | </w:t>
      </w:r>
      <w:r>
        <w:t xml:space="preserve">链接: </w:t>
      </w:r>
      <w:hyperlink r:id="rId926">
        <w:r>
          <w:rPr>
            <w:rFonts w:ascii="Times New Roman" w:hAnsi="Times New Roman" w:eastAsia="宋体"/>
            <w:color w:val="0000FF"/>
            <w:sz w:val="21"/>
            <w:u w:val="single"/>
          </w:rPr>
          <w:t>https://doi.org/10.3788/col202624.011302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铌酸锂（LN）集成交叉波导是光子集成电路中的重要元件。然而，铌酸锂的折射率张量和波导的不对称性导致LN交叉波导的偏振相关性能。在这封信中，利用多模干涉耦合原理，提出并演示了绝缘体上铌酸锂平台上的偏振无关铌酸锂交叉波导。实验结果表明，所提出的器件具有低插入损耗（&lt; − 0.96 dB），在 1480 – 1640 nm 波长范围内串扰低于 − 37 dB。该器件显着提高了基于铌酸锂的光子互连网络的片上密度。</w:t>
      </w:r>
    </w:p>
    <w:p>
      <w:pPr>
        <w:spacing w:before="120"/>
      </w:pPr>
      <w:r>
        <w:rPr>
          <w:rFonts w:ascii="Times New Roman" w:hAnsi="Times New Roman" w:eastAsia="宋体"/>
          <w:b/>
          <w:sz w:val="21"/>
        </w:rPr>
        <w:t>English Abstract:</w:t>
      </w:r>
    </w:p>
    <w:p>
      <w:r>
        <w:rPr>
          <w:rFonts w:ascii="Times New Roman" w:hAnsi="Times New Roman" w:eastAsia="宋体"/>
          <w:sz w:val="21"/>
        </w:rPr>
        <w:t>Lithium niobate (LN) integrated crossing waveguides are essential components in photonic integrated circuits. However, the refractive index tensor of lithium niobate and the asymmetry of waveguides lead to polarization-dependent performance of LN crossing waveguides. In this Letter, a polarization-independent lithium niobate crossing waveguide on the lithium-niobate-on-insulator platform is proposed and demonstrated using the multimode interference coupling principle. Experimental results show that the proposed device exhibits low insertion losses ( &lt; − 0.96 dB), with crosstalk below − 37 dB over the wavelength range of 1480 – 1640 nm. The proposed device significantly enhances the on-chip density of lithium-niobate-based photonic interconnection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透反射 RGB 消色差超透镜可实现宽视场和高可读性增强现实成像</w:t>
      </w:r>
    </w:p>
    <w:p>
      <w:r>
        <w:rPr>
          <w:rFonts w:ascii="Times New Roman" w:hAnsi="Times New Roman" w:eastAsia="宋体"/>
          <w:b/>
          <w:color w:val="003264"/>
          <w:sz w:val="24"/>
        </w:rPr>
        <w:t>Trans-reflective RGB achromatic metalens for wide field-of-view and high readability augmented reality imaging</w:t>
      </w:r>
    </w:p>
    <w:p>
      <w:r>
        <w:rPr>
          <w:rFonts w:ascii="Times New Roman" w:hAnsi="Times New Roman" w:eastAsia="宋体"/>
          <w:sz w:val="21"/>
        </w:rPr>
        <w:t>作者: Zhengyang Wang, Jiahui Wang, Haowen Liang, Juntao Li</w:t>
        <w:br/>
      </w:r>
      <w:r>
        <w:rPr>
          <w:rFonts w:ascii="Times New Roman" w:hAnsi="Times New Roman" w:eastAsia="宋体"/>
          <w:sz w:val="21"/>
        </w:rPr>
        <w:t xml:space="preserve">时间: 2026 | </w:t>
      </w:r>
      <w:r>
        <w:t xml:space="preserve">链接: </w:t>
      </w:r>
      <w:hyperlink r:id="rId927">
        <w:r>
          <w:rPr>
            <w:rFonts w:ascii="Times New Roman" w:hAnsi="Times New Roman" w:eastAsia="宋体"/>
            <w:color w:val="0000FF"/>
            <w:sz w:val="21"/>
            <w:u w:val="single"/>
          </w:rPr>
          <w:t>https://doi.org/10.3788/col202624.013603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近年来，增强现实（AR）因其先进的显示功能而受到广泛关注。高性能 AR 需要轻量级集成光学元件。超透镜提供了一种解决方案，因为它们可以通过其多功能和集成潜力来满足这些要求。在这项工作中，我们提出了一种由二氧化钛（TiO 2 ）纳米柱和多波长陷波滤波器组成的透反射红-绿-蓝（RGB）消色差AR超透镜。 AR超透镜实现了斜入射光的均衡聚焦效率，视场角超过90°，保证了AR设备在各种场景下的良好可读性。此外，环境光可以有效地穿过超透镜。该设计既可用作目镜，又可用作光学组合器，展示了 AR 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Augmented reality (AR) has garnered significant attention in recent years for its advanced display capabilities. High-performing AR demands lightweight and integrated optical components. Metalenses offer a solution, as they can meet these requirements through their multifunctional and integrative potential. In this work, we propose a trans-reflective red – green – blue (RGB) achromatic AR metalens composed of titanium dioxide (TiO 2 ) nanopillars and a multiwavelength notch filter. The AR metalens achieves balanced focusing efficiencies for obliquely incident light, with a field of view exceeding 90°, which ensures excellent readability in various scenarios for AR devices. Additionally, ambient light can pass efficiently through the metalens. This design functions both as an eyepiece and an optical combiner, demonstrating strong potential for AR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基于NPRO注入锁定的亚kHz单频脉冲半导体激光器</w:t>
      </w:r>
    </w:p>
    <w:p>
      <w:r>
        <w:rPr>
          <w:rFonts w:ascii="Times New Roman" w:hAnsi="Times New Roman" w:eastAsia="宋体"/>
          <w:b/>
          <w:color w:val="003264"/>
          <w:sz w:val="24"/>
        </w:rPr>
        <w:t>Sub-kHz single-frequency pulsed semiconductor laser based on NPRO injection locking</w:t>
      </w:r>
    </w:p>
    <w:p>
      <w:r>
        <w:rPr>
          <w:rFonts w:ascii="Times New Roman" w:hAnsi="Times New Roman" w:eastAsia="宋体"/>
          <w:sz w:val="21"/>
        </w:rPr>
        <w:t>作者: Chunzhao Ma, Wenxun Li, Weitong Fan, Danqing Liu, Xuezhen Gong, Zelong Huang, Jie Xu, Hsien-Chi Yeh, Changlei Guo</w:t>
        <w:br/>
      </w:r>
      <w:r>
        <w:rPr>
          <w:rFonts w:ascii="Times New Roman" w:hAnsi="Times New Roman" w:eastAsia="宋体"/>
          <w:sz w:val="21"/>
        </w:rPr>
        <w:t xml:space="preserve">时间: 2026 | </w:t>
      </w:r>
      <w:r>
        <w:t xml:space="preserve">链接: </w:t>
      </w:r>
      <w:hyperlink r:id="rId928">
        <w:r>
          <w:rPr>
            <w:rFonts w:ascii="Times New Roman" w:hAnsi="Times New Roman" w:eastAsia="宋体"/>
            <w:color w:val="0000FF"/>
            <w:sz w:val="21"/>
            <w:u w:val="single"/>
          </w:rPr>
          <w:t>https://doi.org/10.3788/col202624.011406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基于泵浦电流调制和光注入锁定技术的单频、窄线宽半导体脉冲激光器。采用单片非平面环形振荡器激光器作为种子源，保证单频窄线宽性能。同时，通过直接调制半导体激光器的泵浦电流来实现脉冲操作。单频脉冲激光器（SFPL）实现了50 kHz-1 MHz的脉冲重复率、120 ns到准连续状态的脉冲持续时间和160 mW的峰值功率。此外，SFPL的脉冲激光线宽窄至905 Hz，中心波长1064.45 nm处光谱信噪比优于65 dB。这种极窄线宽、重复率和脉宽可调的SFPL在相干激光雷达、计量、遥感和非线性频率转换方面具有巨大的应用潜力。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We report a single-frequency, narrow-linewidth semiconductor pulsed laser based on pump current modulation and optical injection locking technique. A monolithic non-planar ring oscillator laser is employed as the seed source to guarantee the single-frequency narrow-linewidth performance. Simultaneously, pulse operation is achieved by directly modulating the pump current of the semiconductor laser. The single-frequency pulsed laser (SFPL) has achieved a pulse repetition rate of 50 kHz-1 MHz, a pulse duration ranging from 120 ns to a quasi-continuous state, and a peak power of 160 mW. Moreover, the SFPL has reached a pulsed laser linewidth as narrow as 905 Hz, optical spectrum signal-to-noise ratio of better than 65 dB at a center wavelength of 1064.45 nm. Such extremely narrow-linewidth, repetition-rate and pulse-width tunable SFPL has great potential for applications in coherent LIDAR, metrology, remote sensing, and nonlinear frequency conversion.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基于超表面的快照高光谱图像分割</w:t>
      </w:r>
    </w:p>
    <w:p>
      <w:r>
        <w:rPr>
          <w:rFonts w:ascii="Times New Roman" w:hAnsi="Times New Roman" w:eastAsia="宋体"/>
          <w:b/>
          <w:color w:val="003264"/>
          <w:sz w:val="24"/>
        </w:rPr>
        <w:t>Snapshot hyperspectral image segmentation based on metasurfaces</w:t>
      </w:r>
    </w:p>
    <w:p>
      <w:r>
        <w:rPr>
          <w:rFonts w:ascii="Times New Roman" w:hAnsi="Times New Roman" w:eastAsia="宋体"/>
          <w:sz w:val="21"/>
        </w:rPr>
        <w:t>作者: Lei Zhang, Yang Zhang, Lizhe Zhang, Yanlin Zhu, Dongying Wang, Hongxiao Chao, Yu Lan, Jin Xiang</w:t>
        <w:br/>
      </w:r>
      <w:r>
        <w:rPr>
          <w:rFonts w:ascii="Times New Roman" w:hAnsi="Times New Roman" w:eastAsia="宋体"/>
          <w:sz w:val="21"/>
        </w:rPr>
        <w:t xml:space="preserve">时间: 2026 | </w:t>
      </w:r>
      <w:r>
        <w:t xml:space="preserve">链接: </w:t>
      </w:r>
      <w:hyperlink r:id="rId929">
        <w:r>
          <w:rPr>
            <w:rFonts w:ascii="Times New Roman" w:hAnsi="Times New Roman" w:eastAsia="宋体"/>
            <w:color w:val="0000FF"/>
            <w:sz w:val="21"/>
            <w:u w:val="single"/>
          </w:rPr>
          <w:t>https://doi.org/10.3788/col202624.013604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谐振周期增益腔高速 VCSEL 的设计和仿真以及载流子传输对其调制特性的影响</w:t>
      </w:r>
    </w:p>
    <w:p>
      <w:r>
        <w:rPr>
          <w:rFonts w:ascii="Times New Roman" w:hAnsi="Times New Roman" w:eastAsia="宋体"/>
          <w:b/>
          <w:color w:val="003264"/>
          <w:sz w:val="24"/>
        </w:rPr>
        <w:t>Design and simulation of resonant-periodic-gain cavity high-speed VCSELs and carrier transport influence on their modulation characteristics</w:t>
      </w:r>
    </w:p>
    <w:p>
      <w:r>
        <w:rPr>
          <w:rFonts w:ascii="Times New Roman" w:hAnsi="Times New Roman" w:eastAsia="宋体"/>
          <w:sz w:val="21"/>
        </w:rPr>
        <w:t>作者: Jian Feng, Hui Li, Wei Miao, Shaochi Pan, Bin Wang, Zhao Chen, Xing Zhang, Chuyu Zhong, Shupeng Deng, Shihao Ding, Jinlong Lu, Nannan Li, Yanjing Wang, Cunzhu Tong, Cunzheng Ning</w:t>
        <w:br/>
      </w:r>
      <w:r>
        <w:rPr>
          <w:rFonts w:ascii="Times New Roman" w:hAnsi="Times New Roman" w:eastAsia="宋体"/>
          <w:sz w:val="21"/>
        </w:rPr>
        <w:t xml:space="preserve">时间: 2026 | </w:t>
      </w:r>
      <w:r>
        <w:t xml:space="preserve">链接: </w:t>
      </w:r>
      <w:hyperlink r:id="rId930">
        <w:r>
          <w:rPr>
            <w:rFonts w:ascii="Times New Roman" w:hAnsi="Times New Roman" w:eastAsia="宋体"/>
            <w:color w:val="0000FF"/>
            <w:sz w:val="21"/>
            <w:u w:val="single"/>
          </w:rPr>
          <w:t>https://doi.org/10.3788/col202624.012601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我们展示了一种高速垂直腔表面发射激光器 (VCSEL) 设计，该设计具有谐振周期增益 (RPG) 有源区域和 1 λ 光学长度腔。我们开发了基于速率方程理论的 VCSEL 高频调制仿真模型。 λ /2 腔和 1 λ RPG 腔 VCSEL 与我们优化模型的计算结果非常吻合。光学限制因子、氧化物孔径、载流子的逸出和捕获寿命、p掺杂分布式布拉格反射器（p-DBR）反射率和光子寿命以及增益抑制系数都被考虑在内。分析了它们对器件调制频率响应特性的影响。该 VCSEL 的 3 dB 谐振频率响应带宽在 11 mA 偏置电流下可达到 ∼ 60 GHz。我们先进的腔体设计与仿真模型相结合，为增强 VCSEL 的高速调制性能提供了宝贵的见解。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high-speed vertical-cavity surface-emitting laser (VCSEL) design that has a resonant-periodic-gain (RPG) active region and 1 λ optical length cavity. We have developed a simulation model for the high-frequency modulation of a VCSEL based on the rate equation theory. Both λ /2 cavity and 1 λ RPG cavity VCSELs are in good agreement with the calculation results of our optimization model. The optical confinement factor, oxide aperture, escape and capture lifetime of carriers, p-doped distributed Bragg reflector (p-DBR) reflectivity and photon lifetime, and gain suppression coefficient are all taken into consideration. Their effects on the modulation frequency response characteristics of devices are analyzed. The 3 dB resonant frequency response bandwidth of this VCSEL can reach ∼ 60 GHz at an 11 mA bias current. Our advanced cavity design, in conjunction with the simulation model, offers valuable insights into enhancing the high-speed modulation performance of VCSELs.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基于反设计多通道功率分配器的片上光学图像存储器</w:t>
      </w:r>
    </w:p>
    <w:p>
      <w:r>
        <w:rPr>
          <w:rFonts w:ascii="Times New Roman" w:hAnsi="Times New Roman" w:eastAsia="宋体"/>
          <w:b/>
          <w:color w:val="003264"/>
          <w:sz w:val="24"/>
        </w:rPr>
        <w:t>On-chip optical image memory based on inverse-designed multi-channel power splitters</w:t>
      </w:r>
    </w:p>
    <w:p>
      <w:r>
        <w:rPr>
          <w:rFonts w:ascii="Times New Roman" w:hAnsi="Times New Roman" w:eastAsia="宋体"/>
          <w:sz w:val="21"/>
        </w:rPr>
        <w:t>作者: Haoji Yang, Huiqin Wang, Nanrun Zhou, Zijing Zhang, Hua Zhang</w:t>
        <w:br/>
      </w:r>
      <w:r>
        <w:rPr>
          <w:rFonts w:ascii="Times New Roman" w:hAnsi="Times New Roman" w:eastAsia="宋体"/>
          <w:sz w:val="21"/>
        </w:rPr>
        <w:t xml:space="preserve">时间: 2026 | </w:t>
      </w:r>
      <w:r>
        <w:t xml:space="preserve">链接: </w:t>
      </w:r>
      <w:hyperlink r:id="rId931">
        <w:r>
          <w:rPr>
            <w:rFonts w:ascii="Times New Roman" w:hAnsi="Times New Roman" w:eastAsia="宋体"/>
            <w:color w:val="0000FF"/>
            <w:sz w:val="21"/>
            <w:u w:val="single"/>
          </w:rPr>
          <w:t>https://doi.org/10.3788/col202624.011303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用于图像任务的光学计算系统中，图像数据的光信号通常由信号调制器生成，其速度限制了计算性能。为了解决这个问题，人们提出了一种可以永久存储图像并立即生成其相应光信号的图像存储器框架。在该框架中，原始图像被分割成不重叠的子图像，每个子图像包含3像素×3像素或5像素×5像素，这些子图像分别存储在存储单元中，存储单元是9通道或25通道功率分配器（PS）。每个子图像中像素的灰度值依次映射到每个PS中通道的光强度。这些PS是通过结合伴随法（AM）和有限差分频域法来逆设计的。利用该方法，实现了基于PS的高性能存储器，最大信噪比为33.37 dB。使用多目标AM，存储容量根据工作波长增加了一倍。例如，可以分别在 1310 nm 和 1550 nm 处检索像素排列为“T”和“L”形状的两个子图像。该框架为未来的全光计算系统提供高度稳定、非易失性的图像存储和光信号的瞬时生成。</w:t>
      </w:r>
    </w:p>
    <w:p>
      <w:pPr>
        <w:spacing w:before="120"/>
      </w:pPr>
      <w:r>
        <w:rPr>
          <w:rFonts w:ascii="Times New Roman" w:hAnsi="Times New Roman" w:eastAsia="宋体"/>
          <w:b/>
          <w:sz w:val="21"/>
        </w:rPr>
        <w:t>English Abstract:</w:t>
      </w:r>
    </w:p>
    <w:p>
      <w:r>
        <w:rPr>
          <w:rFonts w:ascii="Times New Roman" w:hAnsi="Times New Roman" w:eastAsia="宋体"/>
          <w:sz w:val="21"/>
        </w:rPr>
        <w:t>In optical computing systems for image tasks, optical signals of image data are usually generated by signal modulators, whose speed limits computational performance. To address this, a framework of image memory that can permanently store the image and instantaneously generate its corresponding optical signals has been proposed. In this framework, an original image is sliced into non-overlapping sub-images, each of which contains 3 pixel × 3 pixel or 5 pixel × 5 pixel, and these sub-images are respectively stored in storage units, which are nine-channel or 25-channel power splitters (PSs). The gray values of pixels in each sub-image are sequentially mapped to the light intensity of channels in each PS. These PSs are inversely designed by combining the adjoint method (AM) and the finite-difference frequency-domain method. Using this method, high-performance memory has been realized based on PSs, with a maximum 33.37 dB signal-to-noise ratio. Using multi-objective AM, the storage capacity has been doubled according to the working wavelengths. For example, two sub-images with pixels arranged as ‘ T ’ and ‘ L ’ shapes can be retrieved at 1310 and 1550 nm, respectively. This framework provides highly stable, non-volatile image storage, and instantaneous generation of optical signals for future all-optical computing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通过具有解块模块和 DCN 的展开网络来增强分辨率，用于基于红外小块的压缩成像</w:t>
      </w:r>
    </w:p>
    <w:p>
      <w:r>
        <w:rPr>
          <w:rFonts w:ascii="Times New Roman" w:hAnsi="Times New Roman" w:eastAsia="宋体"/>
          <w:b/>
          <w:color w:val="003264"/>
          <w:sz w:val="24"/>
        </w:rPr>
        <w:t>Resolution enhancement via an unfolding network with a deblocking module and DCN for infrared small block-based compressive imaging</w:t>
      </w:r>
    </w:p>
    <w:p>
      <w:r>
        <w:rPr>
          <w:rFonts w:ascii="Times New Roman" w:hAnsi="Times New Roman" w:eastAsia="宋体"/>
          <w:sz w:val="21"/>
        </w:rPr>
        <w:t>作者: Junyao Zhao, Xiaowen Hao, Xu Ma, Jun Ke</w:t>
        <w:br/>
      </w:r>
      <w:r>
        <w:rPr>
          <w:rFonts w:ascii="Times New Roman" w:hAnsi="Times New Roman" w:eastAsia="宋体"/>
          <w:sz w:val="21"/>
        </w:rPr>
        <w:t xml:space="preserve">时间: 2026 | </w:t>
      </w:r>
      <w:r>
        <w:t xml:space="preserve">链接: </w:t>
      </w:r>
      <w:hyperlink r:id="rId932">
        <w:r>
          <w:rPr>
            <w:rFonts w:ascii="Times New Roman" w:hAnsi="Times New Roman" w:eastAsia="宋体"/>
            <w:color w:val="0000FF"/>
            <w:sz w:val="21"/>
            <w:u w:val="single"/>
          </w:rPr>
          <w:t>https://doi.org/10.3788/col202624.011103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高分辨率红外阵列探测器价格昂贵且制造技术具有挑战性。基于块的压缩成像（BCI）为高分辨率红外成像提供了替代解决方案。然而，BCI 中对象重建的质量通常会因该方法固有的块伪影而降低。这对于 BCI 中常见的小块尺寸尤其重要，它与从空间光调制器 (SLM) 到探测器阵列的有限缩小因子相关。为了解决这个问题，在这项工作中，我们提出了一种基于小型块的压缩成像深度展开网络（SBCI-DUN），它引入了一个结合了去块模块（DM）和可变形卷积（DCN）的近端映射模块。 DM 对于减少块伪影至关重要。 DCN 通过灵活的局部建模和自适应特征提取，增强了模型捕获精细细节并建立远程依赖关系的能力，同时保持相对较低的计算成本。对模拟数据集和现实世界近红外目标数据的广泛评估表明，SBCI-DUN 在重建质量方面优于现有网络。</w:t>
      </w:r>
    </w:p>
    <w:p>
      <w:pPr>
        <w:spacing w:before="120"/>
      </w:pPr>
      <w:r>
        <w:rPr>
          <w:rFonts w:ascii="Times New Roman" w:hAnsi="Times New Roman" w:eastAsia="宋体"/>
          <w:b/>
          <w:sz w:val="21"/>
        </w:rPr>
        <w:t>English Abstract:</w:t>
      </w:r>
    </w:p>
    <w:p>
      <w:r>
        <w:rPr>
          <w:rFonts w:ascii="Times New Roman" w:hAnsi="Times New Roman" w:eastAsia="宋体"/>
          <w:sz w:val="21"/>
        </w:rPr>
        <w:t>High-resolution infrared array detectors are prohibitively expensive and technologically challenging to manufacture. Block-based compressive imaging (BCI) provides an alternative solution for high-resolution infrared imaging. However, the quality of object reconstructions in BCI is often degraded by block artifacts, which are inherent in the method. This is particularly important for a small block size, which is common in BCI, associated with a limited demagnification factor from a spatial light modulator (SLM) to a detector array. To address the issue, in this work, we propose a small block-based compressive imaging deep unfolding network (SBCI-DUN), which introduces a proximal mapping module that incorporates a deblocking module (DM) and deformable convolution (DCN). The DM is crucial to mitigating block artifacts. DCN enhances the ability of the model to capture fine details and establish long-range dependencies through flexible local modeling and adaptive feature extraction while maintaining relatively low computational cost. Extensive evaluations on simulated datasets and real-world near-infrared target data demonstrate that the SBCI-DUN outperforms existing networks in reconstruction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基于体布拉格光栅的 BBO 光学参量振荡器产生可调谐皮米线宽 972.26 nm 激光</w:t>
      </w:r>
    </w:p>
    <w:p>
      <w:r>
        <w:rPr>
          <w:rFonts w:ascii="Times New Roman" w:hAnsi="Times New Roman" w:eastAsia="宋体"/>
          <w:b/>
          <w:color w:val="003264"/>
          <w:sz w:val="24"/>
        </w:rPr>
        <w:t>Tunable picometer-linewidth 972.26 nm laser generation from a volume-Bragg-grating-based BBO optical parametric oscillator</w:t>
      </w:r>
    </w:p>
    <w:p>
      <w:r>
        <w:rPr>
          <w:rFonts w:ascii="Times New Roman" w:hAnsi="Times New Roman" w:eastAsia="宋体"/>
          <w:sz w:val="21"/>
        </w:rPr>
        <w:t>作者: Yaqi Wang, Fei Du, Tingting Lu, Junxuan Zhang, Jian Ma, Haoda Ma, Xiaolei Zhu, Weibiao Chen</w:t>
        <w:br/>
      </w:r>
      <w:r>
        <w:rPr>
          <w:rFonts w:ascii="Times New Roman" w:hAnsi="Times New Roman" w:eastAsia="宋体"/>
          <w:sz w:val="21"/>
        </w:rPr>
        <w:t xml:space="preserve">时间: 2026 | </w:t>
      </w:r>
      <w:r>
        <w:t xml:space="preserve">链接: </w:t>
      </w:r>
      <w:hyperlink r:id="rId933">
        <w:r>
          <w:rPr>
            <w:rFonts w:ascii="Times New Roman" w:hAnsi="Times New Roman" w:eastAsia="宋体"/>
            <w:color w:val="0000FF"/>
            <w:sz w:val="21"/>
            <w:u w:val="single"/>
          </w:rPr>
          <w:t>https://doi.org/10.3788/col202624.011408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使用体布拉格光栅作为腔端镜的 BBO 光学参量振荡器产生光谱线宽为 4.5 pm 的窄线宽 972.26 nm 激光，由 532.23 nm 单纵模激光器以 1 kHz 重复率泵浦。该系统的最大输出功率为 0.94 W，脉冲持续时间 &lt; 2.4 ns，信号转换效率为 23.5%。外腔二次谐波产生产生 0.41 W 的 486.13 nm 蓝光，线宽为 2.0 pm，转换效率为 43.6%。通过在 12.6°C 和 52.6°C 之间改变光栅温度，可以将波长调谐到 0.4 nm 以上。</w:t>
      </w:r>
    </w:p>
    <w:p>
      <w:pPr>
        <w:spacing w:before="120"/>
      </w:pPr>
      <w:r>
        <w:rPr>
          <w:rFonts w:ascii="Times New Roman" w:hAnsi="Times New Roman" w:eastAsia="宋体"/>
          <w:b/>
          <w:sz w:val="21"/>
        </w:rPr>
        <w:t>English Abstract:</w:t>
      </w:r>
    </w:p>
    <w:p>
      <w:r>
        <w:rPr>
          <w:rFonts w:ascii="Times New Roman" w:hAnsi="Times New Roman" w:eastAsia="宋体"/>
          <w:sz w:val="21"/>
        </w:rPr>
        <w:t>A narrow-linewidth 972.26 nm laser with a 4.5 pm spectral linewidth was generated from a BBO optical parametric oscillator using a volume Bragg grating as the cavity end mirror, pumped by a 532.23 nm single-longitudinal-mode laser at a 1 kHz repetition rate. The system achieved 0.94 W maximum output power with &lt; 2.4 ns pulse duration, yielding 23.5% signal conversion efficiency. Extracavity second-harmonic generation produced 0.41 W of 486.13 nm blue light with a 2.0 pm line-width and 43.6% conversion efficiency. The wavelength could be tuned over 0.4 nm by varying the grating temperature between 12.6°C and 52.6°C.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DLA2C：基于深度学习的马赫-曾德调制器高级自适应控制</w:t>
      </w:r>
    </w:p>
    <w:p>
      <w:r>
        <w:rPr>
          <w:rFonts w:ascii="Times New Roman" w:hAnsi="Times New Roman" w:eastAsia="宋体"/>
          <w:b/>
          <w:color w:val="003264"/>
          <w:sz w:val="24"/>
        </w:rPr>
        <w:t>DLA2C: deep-learning-based advanced adaptive control for Mach-Zehnder modulators</w:t>
      </w:r>
    </w:p>
    <w:p>
      <w:r>
        <w:rPr>
          <w:rFonts w:ascii="Times New Roman" w:hAnsi="Times New Roman" w:eastAsia="宋体"/>
          <w:sz w:val="21"/>
        </w:rPr>
        <w:t>作者: Xiang Hu, Yongjun Dai, Yin Li, Siyao Chen, Taolin Liu, Zhe Guo, Qiaosong Cai, Jie Yang, Tong Zhou, Yuanxi Peng, Tian Jiang</w:t>
        <w:br/>
      </w:r>
      <w:r>
        <w:rPr>
          <w:rFonts w:ascii="Times New Roman" w:hAnsi="Times New Roman" w:eastAsia="宋体"/>
          <w:sz w:val="21"/>
        </w:rPr>
        <w:t xml:space="preserve">时间: 2026 | </w:t>
      </w:r>
      <w:r>
        <w:t xml:space="preserve">链接: </w:t>
      </w:r>
      <w:hyperlink r:id="rId934">
        <w:r>
          <w:rPr>
            <w:rFonts w:ascii="Times New Roman" w:hAnsi="Times New Roman" w:eastAsia="宋体"/>
            <w:color w:val="0000FF"/>
            <w:sz w:val="21"/>
            <w:u w:val="single"/>
          </w:rPr>
          <w:t>https://doi.org/10.3788/col202624.011201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马赫-曾德调制器传输特性曲线因环境影响而漂移的问题，据我们所知，提出了一种利用神经网络和改进粒子群算法之间协同作用的基于深度学习的新颖偏置控制方法。该方法通过构造多维特征作为神经网络的输入并与偏置电压建立特定的映射关系，实现对任意工作点的锁定控制。与其他使用比例积分微分控制器的基于抖动的方法相比，我们的方法不使用难以测量的二次谐波和更高次谐波，成本较低。实验表明，该方法对温度变化具有鲁棒性和不变性，并且在不同工作点具有良好的长期稳定性。在温度扰动测试中，输出光功率的最大波动为8.7μW，仅为传统控制算法最大波动的6.3%。</w:t>
      </w:r>
    </w:p>
    <w:p>
      <w:pPr>
        <w:spacing w:before="120"/>
      </w:pPr>
      <w:r>
        <w:rPr>
          <w:rFonts w:ascii="Times New Roman" w:hAnsi="Times New Roman" w:eastAsia="宋体"/>
          <w:b/>
          <w:sz w:val="21"/>
        </w:rPr>
        <w:t>English Abstract:</w:t>
      </w:r>
    </w:p>
    <w:p>
      <w:r>
        <w:rPr>
          <w:rFonts w:ascii="Times New Roman" w:hAnsi="Times New Roman" w:eastAsia="宋体"/>
          <w:sz w:val="21"/>
        </w:rPr>
        <w:t>To address the issue of the Mach-Zehnder modulator transmission characteristic curve drifting due to environmental influences, a novel, to our knowledge, deep-learning-based bias control method utilizing the synergy between a neural network and an improved particle swarm algorithm is proposed. The proposed method enables the locking control of any working point by constructing multi-dimensional features as inputs to the neural network and establishing a specific mapping relationship with the bias voltage. Compared to other dither-based methods using a proportional integral derivative controller, our method does not use second and higher harmonics that are hardly measurable, which is less costly. The experiments show that the proposed method is robust and invariant to changes in temperature and has good long-time stability at different operating points. In the temperature perturbation test, the maximum fluctuation of the output optical power is 8.7 μ W, which is only 6.3% of the maximum fluctuation for the conventional control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优化掩模占空比以增强快照压缩成像中的重建</w:t>
      </w:r>
    </w:p>
    <w:p>
      <w:r>
        <w:rPr>
          <w:rFonts w:ascii="Times New Roman" w:hAnsi="Times New Roman" w:eastAsia="宋体"/>
          <w:b/>
          <w:color w:val="003264"/>
          <w:sz w:val="24"/>
        </w:rPr>
        <w:t>Optimizing mask duty cycle for enhanced reconstruction in snapshot compressive imaging</w:t>
      </w:r>
    </w:p>
    <w:p>
      <w:r>
        <w:rPr>
          <w:rFonts w:ascii="Times New Roman" w:hAnsi="Times New Roman" w:eastAsia="宋体"/>
          <w:sz w:val="21"/>
        </w:rPr>
        <w:t>作者: Yibing Ren, Mu Qiao</w:t>
        <w:br/>
      </w:r>
      <w:r>
        <w:rPr>
          <w:rFonts w:ascii="Times New Roman" w:hAnsi="Times New Roman" w:eastAsia="宋体"/>
          <w:sz w:val="21"/>
        </w:rPr>
        <w:t xml:space="preserve">时间: 2026 | </w:t>
      </w:r>
      <w:r>
        <w:t xml:space="preserve">链接: </w:t>
      </w:r>
      <w:hyperlink r:id="rId935">
        <w:r>
          <w:rPr>
            <w:rFonts w:ascii="Times New Roman" w:hAnsi="Times New Roman" w:eastAsia="宋体"/>
            <w:color w:val="0000FF"/>
            <w:sz w:val="21"/>
            <w:u w:val="single"/>
          </w:rPr>
          <w:t>https://doi.org/10.3788/col202624.011104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我们通过综合数值模拟研究掩模占空比（DC）——二进制编码掩模中活动（“on”）像素的比例——对快照压缩成像（SCI）系统中重建质量的影响。 DC 范围为 5% 至 80% 的掩模通过两种广泛使用的 SCI 模式进行评估：编码孔径快照光谱成像 (CASSI) 和编码孔径压缩时间成像 (CACTI)。为了连接仿真和实践，我们提出了一个 SCI 的现实正向模型，该模型考虑了非理想系统条件，包括图像退化、掩模模糊、传感器噪声和光谱离散化。与 50% DC 产生最佳性能的常见假设相反，我们的结果表明，稀疏掩模（具有 10% – 30% DC）持续提高重建性能，特别是在高压缩和高噪声条件下。我们进一步表明，这个范围代表了实际的最佳值：较高的 DC 会导致时间锐度或光谱保真度下降，而较低的 DC 由于捕获的信息不足而导致空间分辨率降低。这些发现为优化现实 SCI 部署中的掩模设计提供了实用指南。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mask duty cycle (DC) — the proportion of active ( “ on ” ) pixels in binary-coded masks — on reconstruction quality in snapshot compressive imaging (SCI) systems through comprehensive numerical simulations. Masks with DCs ranging from 5% to 80% are evaluated across two widely used SCI modalities: coded aperture snapshot spectral imaging (CASSI) and coded aperture compressive temporal imaging (CACTI). To bridge simulation and practice, we propose a realistic forward model for SCI that accounts for non-ideal system conditions, including image degradation, mask blur, sensor noise, and spectral discretization. Contrary to the common assumption that a 50% DC yields optimal performance, our results reveal that sparser masks (with 10% – 30% DCs) consistently improve reconstruction performance, particularly under high compression and high noise conditions. We further show that this range represents the practical optimum: higher DCs introduce degraded temporal sharpness or spectral fidelity, while lower DCs lead to reduced spatial resolution due to insufficient captured information. These findings offer practical guidelines for optimizing mask design in real-world SCI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基于具有可饱和吸收器的横向耦合 DFB 激光器的单模光子尖峰神经元</w:t>
      </w:r>
    </w:p>
    <w:p>
      <w:r>
        <w:rPr>
          <w:rFonts w:ascii="Times New Roman" w:hAnsi="Times New Roman" w:eastAsia="宋体"/>
          <w:b/>
          <w:color w:val="003264"/>
          <w:sz w:val="24"/>
        </w:rPr>
        <w:t>Single-mode photonic spiking neuron based on a laterally coupled DFB laser with a saturable absorber</w:t>
      </w:r>
    </w:p>
    <w:p>
      <w:r>
        <w:rPr>
          <w:rFonts w:ascii="Times New Roman" w:hAnsi="Times New Roman" w:eastAsia="宋体"/>
          <w:sz w:val="21"/>
        </w:rPr>
        <w:t>作者: Guangliang Sun, Ningning Chen, Peng Cao, Zeyu Wang, Haodong Xuan, Yang Chen, Hailing Wang, Wanhua Zheng</w:t>
        <w:br/>
      </w:r>
      <w:r>
        <w:rPr>
          <w:rFonts w:ascii="Times New Roman" w:hAnsi="Times New Roman" w:eastAsia="宋体"/>
          <w:sz w:val="21"/>
        </w:rPr>
        <w:t xml:space="preserve">时间: 2026 | </w:t>
      </w:r>
      <w:r>
        <w:t xml:space="preserve">链接: </w:t>
      </w:r>
      <w:hyperlink r:id="rId936">
        <w:r>
          <w:rPr>
            <w:rFonts w:ascii="Times New Roman" w:hAnsi="Times New Roman" w:eastAsia="宋体"/>
            <w:color w:val="0000FF"/>
            <w:sz w:val="21"/>
            <w:u w:val="single"/>
          </w:rPr>
          <w:t>https://doi.org/10.3788/col202624.011407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我们展示了一种基于横向耦合光栅的分布式反馈激光器，该光栅具有可饱和吸收器（LCDFB-SA）作为光子尖峰神经元。目前，传统的时域行波（TDTW）方法无法模拟SA在反向偏压下的激光器非线性动力学。通过改进的 TDTW 方法解决了这个问题，该方法引入了 SA 载流子寿命和反向偏压之间的关系，通过该方法模拟了器件的神经元特性和强直尖峰重复频率可调 (TSRFT) 特性。此外，LCDFB-SA的边模抑制比（SMSR）在强脉冲状态下超过40dB，在连续激光状态下超过50dB。通过实验设置验证了器件的阈值、不应期和 TSRFT 特性。最后，基于TSRFT特性对红、绿、蓝（RGB）图像进行频率编码和重建。经过多轮验证，归一化均方误差最大为2.8808×10−4，平均值为1.0101×10−4，具有良好的频率编码能力。 LCDFB-SA采用标准I线光刻工艺制造，提供了一种低成本、可大规模生产的光子尖峰神经元解决方案。</w:t>
      </w:r>
    </w:p>
    <w:p>
      <w:pPr>
        <w:spacing w:before="120"/>
      </w:pPr>
      <w:r>
        <w:rPr>
          <w:rFonts w:ascii="Times New Roman" w:hAnsi="Times New Roman" w:eastAsia="宋体"/>
          <w:b/>
          <w:sz w:val="21"/>
        </w:rPr>
        <w:t>English Abstract:</w:t>
      </w:r>
    </w:p>
    <w:p>
      <w:r>
        <w:rPr>
          <w:rFonts w:ascii="Times New Roman" w:hAnsi="Times New Roman" w:eastAsia="宋体"/>
          <w:sz w:val="21"/>
        </w:rPr>
        <w:t>We demonstrate a distributed feedback laser based on a laterally coupled grating with a saturable absorber (LCDFB-SA) as a photonic spiking neuron. So far, the conventional time domain traveling wave (TDTW) method is unable to simulate the nonlinear dynamics of the laser when the SA is under reverse bias. This problem is solved by a modified TDTW method introducing a relationship between the SA carrier lifetime and the reverse bias, by which the neuronal characteristics and tonic spiking repetition frequency tunable (TSRFT) characteristics of the device are simulated. Moreover, the side-mode suppression ratio (SMSR) of LCDFB-SA surpasses 40 dB in a tonic spiking state and is over 50 dB in a continuous laser state. Threshold, refractory period, and TSRFT characterization of the device are verified through experimental settings. Finally, frequency encoding and reconstruction of red, green, and blue (RGB) images based on TSRFT characteristics are performed. After multiple rounds of verification, the maximum normalized mean square error was 2.8808 × 10 − 4 and the average was 1.0101 × 10 − 4 , demonstrating good frequency coding capability. LCDFB-SA is fabricated by the standard I-line lithography process, which provides a low-cost and mass-producible photonic spiking neuronal 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径向偏振矢量相干阵列激光束的近轴传播行为</w:t>
      </w:r>
    </w:p>
    <w:p>
      <w:r>
        <w:rPr>
          <w:rFonts w:ascii="Times New Roman" w:hAnsi="Times New Roman" w:eastAsia="宋体"/>
          <w:b/>
          <w:color w:val="003264"/>
          <w:sz w:val="24"/>
        </w:rPr>
        <w:t>Paraxial propagation behavior in radially polarized vector coherent array laser beams</w:t>
      </w:r>
    </w:p>
    <w:p>
      <w:r>
        <w:rPr>
          <w:rFonts w:ascii="Times New Roman" w:hAnsi="Times New Roman" w:eastAsia="宋体"/>
          <w:sz w:val="21"/>
        </w:rPr>
        <w:t>作者: Haoran Du, Tong Zhang, Zhiyong Wang</w:t>
        <w:br/>
      </w:r>
      <w:r>
        <w:rPr>
          <w:rFonts w:ascii="Times New Roman" w:hAnsi="Times New Roman" w:eastAsia="宋体"/>
          <w:sz w:val="21"/>
        </w:rPr>
        <w:t xml:space="preserve">时间: 2026 | </w:t>
      </w:r>
      <w:r>
        <w:t xml:space="preserve">链接: </w:t>
      </w:r>
      <w:hyperlink r:id="rId937">
        <w:r>
          <w:rPr>
            <w:rFonts w:ascii="Times New Roman" w:hAnsi="Times New Roman" w:eastAsia="宋体"/>
            <w:color w:val="0000FF"/>
            <w:sz w:val="21"/>
            <w:u w:val="single"/>
          </w:rPr>
          <w:t>https://doi.org/10.3788/col202624.022601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揭示了径向偏振矢量相干阵列激光束的传播动力学行为。结果表明，由于光束的非对称偏振耦合，远场强度分布呈有序线偏振类高斯旁瓣阵列。此外，通过调整子束偏振和阵列排列来可编程控制远场的偏振方向和强度分布，为矢量光场的结构化输出提供了可行的路径。该研究填补了矢量相干阵列激光束传播动力学的空白，也为空间光通信和结构光应用提供了理论支持。</w:t>
      </w:r>
    </w:p>
    <w:p>
      <w:pPr>
        <w:spacing w:before="120"/>
      </w:pPr>
      <w:r>
        <w:rPr>
          <w:rFonts w:ascii="Times New Roman" w:hAnsi="Times New Roman" w:eastAsia="宋体"/>
          <w:b/>
          <w:sz w:val="21"/>
        </w:rPr>
        <w:t>English Abstract:</w:t>
      </w:r>
    </w:p>
    <w:p>
      <w:r>
        <w:rPr>
          <w:rFonts w:ascii="Times New Roman" w:hAnsi="Times New Roman" w:eastAsia="宋体"/>
          <w:sz w:val="21"/>
        </w:rPr>
        <w:t>This study reveals the propagation dynamics behavior of radially polarized vector coherent array laser beams. The results show that due to the asymmetric polarization coupling of the beam, the far-field intensity distribution is an ordered linearly polarized Gaussian-like sidelobe array. Furthermore, the programmable control of the polarization direction and intensity distribution of the far field by adjusting the beamlets polarization and array arrangement provides a feasible path for the structured output of the vector light field. This study fills the gap in the propagation dynamics of vector coherent array laser beams, and also provides theoretical support for space optical communication and structured light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基于光谱网络的图卷积特征增强肠腺癌的高光谱检测</w:t>
      </w:r>
    </w:p>
    <w:p>
      <w:r>
        <w:rPr>
          <w:rFonts w:ascii="Times New Roman" w:hAnsi="Times New Roman" w:eastAsia="宋体"/>
          <w:b/>
          <w:color w:val="003264"/>
          <w:sz w:val="24"/>
        </w:rPr>
        <w:t>Spectral network-based graph convolutional features to enhance hyperspectral detection of intestinal adenocarcinoma</w:t>
      </w:r>
    </w:p>
    <w:p>
      <w:r>
        <w:rPr>
          <w:rFonts w:ascii="Times New Roman" w:hAnsi="Times New Roman" w:eastAsia="宋体"/>
          <w:sz w:val="21"/>
        </w:rPr>
        <w:t>作者: Rongwei Dai, Danfei Huang, Yi Xie, Dong Song, Jinghui Hong, Xiang Li, Sihui Chen, Chuanke Zhao, Ziyang Liu, Suilian You</w:t>
        <w:br/>
      </w:r>
      <w:r>
        <w:rPr>
          <w:rFonts w:ascii="Times New Roman" w:hAnsi="Times New Roman" w:eastAsia="宋体"/>
          <w:sz w:val="21"/>
        </w:rPr>
        <w:t xml:space="preserve">时间: 2026 | </w:t>
      </w:r>
      <w:r>
        <w:t xml:space="preserve">链接: </w:t>
      </w:r>
      <w:hyperlink r:id="rId938">
        <w:r>
          <w:rPr>
            <w:rFonts w:ascii="Times New Roman" w:hAnsi="Times New Roman" w:eastAsia="宋体"/>
            <w:color w:val="0000FF"/>
            <w:sz w:val="21"/>
            <w:u w:val="single"/>
          </w:rPr>
          <w:t>https://doi.org/10.3788/col202624.021701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肠腺癌的分子异质性给精准医疗带来了挑战。虽然手术切除仍然是非转移病例的最佳治疗方法，但肿瘤浸润的不规则性和肿瘤成分的变异性可能会影响术前成像和体内采样的准确性，从而增加残留肿瘤和复发的风险。在这项研究中，基于中国人群的1-3级肠腺癌样本和克罗地亚人群的肝转化肠腺癌样本，使用高光谱成像（HSI）来表征肠腺癌的光谱特性，利用图卷积网络（GCN）衍生的谱带关系来补充传统的时间序列光谱轮廓。该方法旨在建立光谱波段之间的波段连通图卷积网络（B-GCN），克服单向光谱传输的局限性。对于非转移性 1 – 3 级腺癌的体外癌症检测，与卷积神经网络 (CNN) 相比，B-GCN 的总体准确率 (OA) 分别提高了 18.75%、1.80% 和 14.37%，同时还提高了召回率并减少了漏诊。此外，转移病理分析证实B-GCN可以检测复杂病变，减少误诊，并最大限度地减少采样误差。这些发现表明，该方法增强了肿瘤边缘勾画和病变检测能力，支持更精确的切除策略并降低术后复发的风险。</w:t>
      </w:r>
    </w:p>
    <w:p>
      <w:pPr>
        <w:spacing w:before="120"/>
      </w:pPr>
      <w:r>
        <w:rPr>
          <w:rFonts w:ascii="Times New Roman" w:hAnsi="Times New Roman" w:eastAsia="宋体"/>
          <w:b/>
          <w:sz w:val="21"/>
        </w:rPr>
        <w:t>English Abstract:</w:t>
      </w:r>
    </w:p>
    <w:p>
      <w:r>
        <w:rPr>
          <w:rFonts w:ascii="Times New Roman" w:hAnsi="Times New Roman" w:eastAsia="宋体"/>
          <w:sz w:val="21"/>
        </w:rPr>
        <w:t>The molecular heterogeneity of intestinal adenocarcinoma poses challenges for precision medicine. While surgical resection remains the optimal treatment for non-metastatic cases, the irregularity of tumor infiltration and variability in tumor composition can compromise the accuracy of preoperative imaging and invivo sampling, thereby increasing the risk of residual tumor and recurrence. In this study, hyperspectral imaging (HSI) was used to characterize the spectral properties of intestinal adenocarcinomas based on samples of grade 1 – 3 intestinal adenocarcinomas from the Chinese population and liver-transformed intestinal adenocarcinoma samples from Croatian population sources, utilizing band relationships derived from graph convolutional networks (GCNs) to supplement traditional time-series spectral profiles. This method aims to establish a band connectivity graph convolutional network (B-GCN) between spectral bands, overcoming the limitations of unidirectional spectral transmission. For invitro cancer detection for non-metastatic grade 1 – 3 adenocarcinoma, compared with convolutional neural networks (CNNs), B-GCNs improved overall accuracy (OA) by 18.75%, 1.80%, and 14.37%, respectively, while also improving recall and reducing missed diagnoses. Additionally, metastatic pathological analysis confirmed that the B-GCN can detect complex lesions, reduce misdiagnoses, and minimize sampling errors. These findings demonstrate that the method enhances tumor margin delineation and lesion detection capabilities, supporting more precise resection strategies and reducing the risk of postoperative recurrence.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 X 射线成像的 Sb 掺杂 Cs3LuCl6 纳米晶体</w:t>
      </w:r>
    </w:p>
    <w:p>
      <w:r>
        <w:rPr>
          <w:rFonts w:ascii="Times New Roman" w:hAnsi="Times New Roman" w:eastAsia="宋体"/>
          <w:b/>
          <w:color w:val="003264"/>
          <w:sz w:val="24"/>
        </w:rPr>
        <w:t>Sb-doped Cs3LuCl6 nanocrystals for efficient X-ray imaging</w:t>
      </w:r>
    </w:p>
    <w:p>
      <w:r>
        <w:rPr>
          <w:rFonts w:ascii="Times New Roman" w:hAnsi="Times New Roman" w:eastAsia="宋体"/>
          <w:sz w:val="21"/>
        </w:rPr>
        <w:t>作者: Ruibo Gao, Jinmeng Xiang, Xiaoya Ding, Changheng Chen, Jiwen Chang, Renze Chen, Zhou Yang, Chongfeng Guo</w:t>
        <w:br/>
      </w:r>
      <w:r>
        <w:rPr>
          <w:rFonts w:ascii="Times New Roman" w:hAnsi="Times New Roman" w:eastAsia="宋体"/>
          <w:sz w:val="21"/>
        </w:rPr>
        <w:t xml:space="preserve">时间: 2026 | </w:t>
      </w:r>
      <w:r>
        <w:t xml:space="preserve">链接: </w:t>
      </w:r>
      <w:hyperlink r:id="rId939">
        <w:r>
          <w:rPr>
            <w:rFonts w:ascii="Times New Roman" w:hAnsi="Times New Roman" w:eastAsia="宋体"/>
            <w:color w:val="0000FF"/>
            <w:sz w:val="21"/>
            <w:u w:val="single"/>
          </w:rPr>
          <w:t>https://doi.org/10.3788/col202624.021601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柔性闪烁体屏幕在非平面物体的 X 射线成像中具有显着的优势，但由于闪烁体颗粒不受控制的尺寸分布而产生的强散射严重恶化了成像质量。采用热注入法合成了Sb 3+ 活化的零维卤化物钙钛矿Cs 3 LuCl 6 纳米晶，其粒径均匀，其黄绿光发射中心位于531 nm，最佳组成的Cs 3 LuCl 6 : 7% Sb 3+ 的光致发光量子产率达到92%。将Cs 3 LuCl 6 : 7% Sb 3+ 与聚二甲基硅氧烷（PDMS）复合制备了柔性闪烁屏，其11.5 lp/mm的空间分辨率远超过医学X射线成像的要求（3.5 lp/mm）。这些结果凸显了该材料在X射线成像领域的巨大应用潜力。</w:t>
      </w:r>
    </w:p>
    <w:p>
      <w:pPr>
        <w:spacing w:before="120"/>
      </w:pPr>
      <w:r>
        <w:rPr>
          <w:rFonts w:ascii="Times New Roman" w:hAnsi="Times New Roman" w:eastAsia="宋体"/>
          <w:b/>
          <w:sz w:val="21"/>
        </w:rPr>
        <w:t>English Abstract:</w:t>
      </w:r>
    </w:p>
    <w:p>
      <w:r>
        <w:rPr>
          <w:rFonts w:ascii="Times New Roman" w:hAnsi="Times New Roman" w:eastAsia="宋体"/>
          <w:sz w:val="21"/>
        </w:rPr>
        <w:t>Flexible scintillator screens have significant advantages in X-ray imaging of non-planar objects, but the strong scattering originating from the uncontrolled size distribution of the scintillator particles severely deteriorates imaging quality. Here, Sb 3+ activated zero-dimensional halide perovskite Cs 3 LuCl 6 nanocrystals with uniform particle sizes were synthesized using the hot-inject method, which exhibited yellow-green emission centered at 531 nm and the photoluminescence quantum yield of Cs 3 LuCl 6 : 7% Sb 3+ with optimal composition reached 92%. A flexible scintillation screen was prepared through compositing the Cs 3 LuCl 6 : 7% Sb 3+ with polydimethylsiloxane (PDMS), and its 11.5 lp/mm spatial resolution far exceeds the requirement for medical X-ray imaging (3.5 lp/mm). These results highlight the great application potential of this material in the field of X-ray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使用商用 140 Gbaud PCS-16QAM 800 Gb/s OTN 转发器，通过部署的具有多个熔接点的 7 芯光缆进行实时 448 Tb/s 7×70.76 公里现场试验</w:t>
      </w:r>
    </w:p>
    <w:p>
      <w:r>
        <w:rPr>
          <w:rFonts w:ascii="Times New Roman" w:hAnsi="Times New Roman" w:eastAsia="宋体"/>
          <w:b/>
          <w:color w:val="003264"/>
          <w:sz w:val="24"/>
        </w:rPr>
        <w:t>Real-time 448 Tb/s 7×70.76-km field trial using commercial 140-Gbaud PCS-16QAM 800 Gb/s OTN transponders over deployed 7-core fiber cables with multiple fusion splicing points</w:t>
      </w:r>
    </w:p>
    <w:p>
      <w:r>
        <w:rPr>
          <w:rFonts w:ascii="Times New Roman" w:hAnsi="Times New Roman" w:eastAsia="宋体"/>
          <w:sz w:val="21"/>
        </w:rPr>
        <w:t>作者: Cheng Chang, Jian Cui, Zhuo Liu, Yu Deng, Yuxiao Wang, Shiyu Qin, Bin Hao, Chao Wu, Leimin Zhang, Yong Chen, Bin Wu, Shang Cao, Yaoxu Zhai, Lei Shen, Lei Zhang, Jie Luo, Yan Sun, Qi Wan, Bing Yan, Ninglun Gu</w:t>
        <w:br/>
      </w:r>
      <w:r>
        <w:rPr>
          <w:rFonts w:ascii="Times New Roman" w:hAnsi="Times New Roman" w:eastAsia="宋体"/>
          <w:sz w:val="21"/>
        </w:rPr>
        <w:t xml:space="preserve">时间: 2026 | </w:t>
      </w:r>
      <w:r>
        <w:t xml:space="preserve">链接: </w:t>
      </w:r>
      <w:hyperlink r:id="rId940">
        <w:r>
          <w:rPr>
            <w:rFonts w:ascii="Times New Roman" w:hAnsi="Times New Roman" w:eastAsia="宋体"/>
            <w:color w:val="0000FF"/>
            <w:sz w:val="21"/>
            <w:u w:val="single"/>
          </w:rPr>
          <w:t>https://doi.org/10.3788/col202624.020601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基于多芯光纤（MCF）的超高速传输技术引起了人们的广泛关注，并被认为是下一代骨干光传输网络（OTN）的有希望的候选者。在这封信中，据我们所知，我们展示了使用商用 800 Gb/s OTN 转发器在部署的非耦合 7 芯 MCF 电缆上进行的首次实时 448 Tb/s 城域区域现场试验。 800 Gb/s 转发器的调制速率高达 140 Gbaud，可采用耐噪声概率星座整形 16 进制正交幅度调制 (PCS-16QAM) 格式来实现目标比特率。进一步采用先进的信道匹配整形（CMS）算法以及前向纠错（FEC）编码算法来增强OTN转发器的整体性能。此外，采用先进的多核熔接方法来减少MCF链路的跨距损耗。得益于高性能OTN转发器和先进的熔接技术，现场试验实现了超过495公里的传输距离。</w:t>
      </w:r>
    </w:p>
    <w:p>
      <w:pPr>
        <w:spacing w:before="120"/>
      </w:pPr>
      <w:r>
        <w:rPr>
          <w:rFonts w:ascii="Times New Roman" w:hAnsi="Times New Roman" w:eastAsia="宋体"/>
          <w:b/>
          <w:sz w:val="21"/>
        </w:rPr>
        <w:t>English Abstract:</w:t>
      </w:r>
    </w:p>
    <w:p>
      <w:r>
        <w:rPr>
          <w:rFonts w:ascii="Times New Roman" w:hAnsi="Times New Roman" w:eastAsia="宋体"/>
          <w:sz w:val="21"/>
        </w:rPr>
        <w:t>An ultra-high-speed transmission technique based on the multi-core fiber (MCF) has attracted great attention and is considered a promising candidate for next-generation backbone optical transport networks (OTNs). In this Letter, we demonstrate, to our knowledge, the first real-time 448 Tb/s metro-regional field trial over deployed uncoupled 7-core MCF cables using commercial 800 Gb/s OTN transponders. The 800 Gb/s transponders have a modulation rate up to 140 Gbaud, which enables the adoption of a noise-tolerant probabilistic constellation shaping 16-ary quadrature amplitude modulation (PCS-16QAM) format to achieve the target bit rate. Advanced channel matching shaping (CMS) algorithms, as well as forward error correction (FEC) encoding algorithms, are further adopted to enhance the overall performance of the OTN transponders. Moreover, advanced multi-core fusion splicing approaches are utilized to reduce the span loss of MCF links. Thanks to the high-performance OTN transponders and advanced splicing technique, the field trial achieves a transmission distance of over 495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深度学习驱动的q-BIC超表面设计，实现超高饱和度和超宽色域结构色</w:t>
      </w:r>
    </w:p>
    <w:p>
      <w:r>
        <w:rPr>
          <w:rFonts w:ascii="Times New Roman" w:hAnsi="Times New Roman" w:eastAsia="宋体"/>
          <w:b/>
          <w:color w:val="003264"/>
          <w:sz w:val="24"/>
        </w:rPr>
        <w:t>Deep learning-driven design of q-BIC metasurfaces for ultra-high saturation and ultra-wide color gamut structural colors</w:t>
      </w:r>
    </w:p>
    <w:p>
      <w:r>
        <w:rPr>
          <w:rFonts w:ascii="Times New Roman" w:hAnsi="Times New Roman" w:eastAsia="宋体"/>
          <w:sz w:val="21"/>
        </w:rPr>
        <w:t>作者: Hongyu Chen, Yu Xue, Jixing Zeng, Xuan Huang, Yu Chen, Xinxing Zhou</w:t>
        <w:br/>
      </w:r>
      <w:r>
        <w:rPr>
          <w:rFonts w:ascii="Times New Roman" w:hAnsi="Times New Roman" w:eastAsia="宋体"/>
          <w:sz w:val="21"/>
        </w:rPr>
        <w:t xml:space="preserve">时间: 2026 | </w:t>
      </w:r>
      <w:r>
        <w:t xml:space="preserve">链接: </w:t>
      </w:r>
      <w:hyperlink r:id="rId941">
        <w:r>
          <w:rPr>
            <w:rFonts w:ascii="Times New Roman" w:hAnsi="Times New Roman" w:eastAsia="宋体"/>
            <w:color w:val="0000FF"/>
            <w:sz w:val="21"/>
            <w:u w:val="single"/>
          </w:rPr>
          <w:t>https://doi.org/10.3788/col202624.023602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结构颜色是根据不同的纳米结构开发的。然而，它在色彩饱和度和色域方面仍然面临着很大的限制。在此，连续体（q-BIC）超表面中的TiO 2 准束缚态通过调整纳米块几何形状和间距实现全色调（0 – 360°）、超饱和（80% – 100%）结构颜色，覆盖229%标准RGB（sRGB）和170% Adob​​e RGB色域。我们通过集成长短期记忆（LSTM）和变分自动编码器（VAE）进一步开发了 LSTM-VAE-Net 模型，以促进高精度的正向预测和逆向设计（分别为 99.83% 和 99.34%）。最后，绘画复制验证了模型的逼真多色设计能力，展示了其在高分辨率彩色打印方面的潜力。</w:t>
      </w:r>
    </w:p>
    <w:p>
      <w:pPr>
        <w:spacing w:before="120"/>
      </w:pPr>
      <w:r>
        <w:rPr>
          <w:rFonts w:ascii="Times New Roman" w:hAnsi="Times New Roman" w:eastAsia="宋体"/>
          <w:b/>
          <w:sz w:val="21"/>
        </w:rPr>
        <w:t>English Abstract:</w:t>
      </w:r>
    </w:p>
    <w:p>
      <w:r>
        <w:rPr>
          <w:rFonts w:ascii="Times New Roman" w:hAnsi="Times New Roman" w:eastAsia="宋体"/>
          <w:sz w:val="21"/>
        </w:rPr>
        <w:t>Structural color has been developed based on different nanostructures. However, it still faces strong limitations in color saturation and gamut. Herein, a TiO 2 quasi-bound state in the continuum (q-BIC) metasurface enables full-hue (0 – 360°), ultra-saturated (80% – 100%) structural colors by tuning nanoblock geometry and spacing, covering 229% standard RGB (sRGB) and 170% Adobe RGB gamut. We further develop an LSTM-VAE-Net model by integrating the long short-term memory (LSTM) and variational autoencoders (VAEs) to facilitate forward prediction and inverse design with high accuracy (99.83% and 99.34%, respectively). Finally, painting reproduction verifies the model ’ s capability for photorealistic multicolor design, demonstrating its potential in high-resolution color printing.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具有波长复用和端口复用功能的硅 3.2/6.4 Tb/s 微环调制器阵列芯片，用于高容量光传输</w:t>
      </w:r>
    </w:p>
    <w:p>
      <w:r>
        <w:rPr>
          <w:rFonts w:ascii="Times New Roman" w:hAnsi="Times New Roman" w:eastAsia="宋体"/>
          <w:b/>
          <w:color w:val="003264"/>
          <w:sz w:val="24"/>
        </w:rPr>
        <w:t>Silicon 3.2/6.4 Tb/s micro-ring modulator array chip with wavelength multiplexing and port multiplexing for high-capacity optical transmission</w:t>
      </w:r>
    </w:p>
    <w:p>
      <w:r>
        <w:rPr>
          <w:rFonts w:ascii="Times New Roman" w:hAnsi="Times New Roman" w:eastAsia="宋体"/>
          <w:sz w:val="21"/>
        </w:rPr>
        <w:t>作者: Gangqiang Zhou, Chi Lu, Penghui Xia, Liangjun Lu, Qiang Zhang, Wanshu Xiong, Na Zhang, Bin Zhang, Kun Yin, Hui Yu</w:t>
        <w:br/>
      </w:r>
      <w:r>
        <w:rPr>
          <w:rFonts w:ascii="Times New Roman" w:hAnsi="Times New Roman" w:eastAsia="宋体"/>
          <w:sz w:val="21"/>
        </w:rPr>
        <w:t xml:space="preserve">时间: 2026 | </w:t>
      </w:r>
      <w:r>
        <w:t xml:space="preserve">链接: </w:t>
      </w:r>
      <w:hyperlink r:id="rId942">
        <w:r>
          <w:rPr>
            <w:rFonts w:ascii="Times New Roman" w:hAnsi="Times New Roman" w:eastAsia="宋体"/>
            <w:color w:val="0000FF"/>
            <w:sz w:val="21"/>
            <w:u w:val="single"/>
          </w:rPr>
          <w:t>https://doi.org/10.3788/col202624.021301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展示了一种具有八波长复用和四端口复用的硅微环调制器阵列芯片。输入光被分成四个相等的部分。八种不同波长的调制光通过波长复用器组合到一个输出端口，该复用器由三级级联的非对称马赫-曾德干涉仪组成。调制通道数为 32 个。所有微环调制器均可支持 200 Gb/s PAM4 调制，并具有离线数字信号处理功能。总传输数据速率高达 6.4 Tb/s。这些结果表明，本研究为未来 3.2/6.4 Tb/s 光互连提供了潜在的解决方案。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paper, we demonstrate a silicon micro-ring modulator array chip with eight-wavelength multiplexing and four-port multiplexing. The input light is divided into four equal parts. The modulated light with eight different wavelengths is combined into one output port through a wavelength multiplexer, which consists of a three-stage cascaded asymmetric Mach-Zehnder interferometer. The number of modulation channels is 32. All micro-ring modulators can support 200 Gb/s PAM4 modulation with offline digital signal processing. The total transmit data rate is up to 6.4 Tb/s. These results indicate that this study provides a potential solution for the future 3.2/6.4 Tb/s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改进的反常涡旋光束在海上湍流中的传播：综合分析、数值和实验研究</w:t>
      </w:r>
    </w:p>
    <w:p>
      <w:r>
        <w:rPr>
          <w:rFonts w:ascii="Times New Roman" w:hAnsi="Times New Roman" w:eastAsia="宋体"/>
          <w:b/>
          <w:color w:val="003264"/>
          <w:sz w:val="24"/>
        </w:rPr>
        <w:t>Propagation of modified anomalous vortex beams in maritime turbulence: an integrated analytical, numerical, and experimental study</w:t>
      </w:r>
    </w:p>
    <w:p>
      <w:r>
        <w:rPr>
          <w:rFonts w:ascii="Times New Roman" w:hAnsi="Times New Roman" w:eastAsia="宋体"/>
          <w:sz w:val="21"/>
        </w:rPr>
        <w:t>作者: Quan Liu, Xu Yan, Juan Chang, Hassan Al-Ahsab, Qing Zhang, Jie Gao, Mingjian Cheng</w:t>
        <w:br/>
      </w:r>
      <w:r>
        <w:rPr>
          <w:rFonts w:ascii="Times New Roman" w:hAnsi="Times New Roman" w:eastAsia="宋体"/>
          <w:sz w:val="21"/>
        </w:rPr>
        <w:t xml:space="preserve">时间: 2026 | </w:t>
      </w:r>
      <w:r>
        <w:t xml:space="preserve">链接: </w:t>
      </w:r>
      <w:hyperlink r:id="rId943">
        <w:r>
          <w:rPr>
            <w:rFonts w:ascii="Times New Roman" w:hAnsi="Times New Roman" w:eastAsia="宋体"/>
            <w:color w:val="0000FF"/>
            <w:sz w:val="21"/>
            <w:u w:val="single"/>
          </w:rPr>
          <w:t>https://doi.org/10.3788/col202624.020101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本研究对改进的异常涡旋光束（MAVB）通过海洋大气湍流的传播进行了研究。我们使用扩展的惠更斯 - 菲涅尔积分引入并验证了分析公式，以在独特的海上湍流条件下准确模拟 MAVB 传播，代表了在这一充满挑战的环境中光通信的关键进步。这些理论预测根据多相屏幕数值模拟和 1000 m 尺度的实验测量进行了严格评估，采用五空间光调制器 (SLM) 设置进行光束生成、湍流模拟和测量轨道角动量 (OAM) 谱。在弱湍流下，所有三种方法都观察到了极好的一致性，明确证实了我们分析模型的有效性。然而，在更强的湍流下，解析解会出现偏差，这凸显了传统积分近似模型在高度动态海洋环境中的局限性。我们还通过模态分解系统地量化海上湍流对 OAM 频谱的影响。这提供了 OAM 模式恢复和退化的经验证据，为针对具有挑战性的海上条件的 OAM 复用自由空间光通信系统的设计提供了信息。</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investigation into the propagation of modified anomalous vortex beams (MAVBs) through maritime atmospheric turbulence. We introduce and validate analytical formulations using the extended Huygens – Fresnel integral to accurately model MAVB propagation under unique conditions of maritime turbulence, representing a critical advancement for optical communication in this challenging environment. These theoretical predictions are rigorously assessed against both multi-phase screen numerical simulations and 1000 m scaled experimental measurements, employing a five-spatial-light-modulator (SLM) setup for beam generation, turbulence simulation, and measuring the orbital angular momentum (OAM) spectrum. Under weak turbulence, excellent agreement is observed across all thre e approaches, unequivocally confirming the validity of our analytical model. However, a divergence from the analytical solution emerges under stronger turbulence, underscoring the limitations of conventional integral approximation models in highly dynamic marine environments. We also systematically quantify maritime turbulence ’ s impact on the OAM spectrum via modal decomposition. This provides empirical evidence of OAM mode resilience and degradation, informing the design of OAM-multiplexed free-space optical communication systems for challenging maritime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介电常数不对称纳米光子学中连续谱中的径向准束缚态</w:t>
      </w:r>
    </w:p>
    <w:p>
      <w:r>
        <w:rPr>
          <w:rFonts w:ascii="Times New Roman" w:hAnsi="Times New Roman" w:eastAsia="宋体"/>
          <w:b/>
          <w:color w:val="003264"/>
          <w:sz w:val="24"/>
        </w:rPr>
        <w:t>Radial quasi-bound states in the continuum in permittivity-asymmetric nanophotonics</w:t>
      </w:r>
    </w:p>
    <w:p>
      <w:r>
        <w:rPr>
          <w:rFonts w:ascii="Times New Roman" w:hAnsi="Times New Roman" w:eastAsia="宋体"/>
          <w:sz w:val="21"/>
        </w:rPr>
        <w:t>作者: Zhuojun Liu, Guixin Qiu, Wei Wu, Jin Liu</w:t>
        <w:br/>
      </w:r>
      <w:r>
        <w:rPr>
          <w:rFonts w:ascii="Times New Roman" w:hAnsi="Times New Roman" w:eastAsia="宋体"/>
          <w:sz w:val="21"/>
        </w:rPr>
        <w:t xml:space="preserve">时间: 2026 | </w:t>
      </w:r>
      <w:r>
        <w:t xml:space="preserve">链接: </w:t>
      </w:r>
      <w:hyperlink r:id="rId944">
        <w:r>
          <w:rPr>
            <w:rFonts w:ascii="Times New Roman" w:hAnsi="Times New Roman" w:eastAsia="宋体"/>
            <w:color w:val="0000FF"/>
            <w:sz w:val="21"/>
            <w:u w:val="single"/>
          </w:rPr>
          <w:t>https://doi.org/10.3788/col202624.022201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连续体中的束缚态 (BIC) 实现的亚波长限制为增强紧凑光子系统中的光-物质相互作用提供了有效途径。特别是，径向准 BIC 在超小的占地面积内提供偏振不变的高 Q 谐振，为片上应用提供了巨大的潜力。然而，由于难以精确控制纳米级结构扰动，依赖几何不对称的传统实现面临着制造挑战。在这里，我们提出了一种紧凑且可扩展的纳米光子平台，该平台通过固有和环境介电常数不对称性支持径向准 BIC，而无需进行几何修改。通过系统地比较几何和介电常数不对称性，我们证明了它们的等效光学响应，两者都表现出辐射 Q 因子的平方反比缩放。基于使用富硅氮化物的本征材料调制，我们设计了 Q 因子超过 9000 的 1565 nm 附近的准 BIC。基于这一见解，我们通过在不同环境中嵌入棒对谐振器来实现环境介电常数不对称性，从而实现动态可重构的高 Q 谐振。该器件在超紧凑的封装中实现了超过 3000 的平均 Q 因子和超过 366 RIU − 1 的传感品质因数，并且垂直发射与全光纤集成兼容。这项工作强调了介电常数不对称作为下一代高性能光子器件的稳健且耐光刻设计策略的潜力。</w:t>
      </w:r>
    </w:p>
    <w:p>
      <w:pPr>
        <w:spacing w:before="120"/>
      </w:pPr>
      <w:r>
        <w:rPr>
          <w:rFonts w:ascii="Times New Roman" w:hAnsi="Times New Roman" w:eastAsia="宋体"/>
          <w:b/>
          <w:sz w:val="21"/>
        </w:rPr>
        <w:t>English Abstract:</w:t>
      </w:r>
    </w:p>
    <w:p>
      <w:r>
        <w:rPr>
          <w:rFonts w:ascii="Times New Roman" w:hAnsi="Times New Roman" w:eastAsia="宋体"/>
          <w:sz w:val="21"/>
        </w:rPr>
        <w:t>Subwavelength confinement enabled by bound states in the continuum (BICs) provides an effective pathway to enhance light – matter interactions in compact photonic systems. In particular, radial quasi-BICs offer polarization-invariant, high-Q resonances within an ultrasmall footprint, holding great potential for on-chip applications. However, conventional realizations relying on geometric asymmetry face fabrication challenges due to the difficulty of precisely controlling nanoscale structural perturbations. Here, we propose a compact and scalable nanophotonic platform that supports radial quasi-BICs via intrinsic and environmental permittivity asymmetry without geometric modifications. By systematically comparing geometric and permittivity asymmetries, we demonstrate their equivalent optical responses, both exhibiting inverse-square scaling of the radiative Q factor. Based on intrinsic material modulation using silicon-rich nitride, we engineer quasi-BICs near 1565 nm with Q factors exceeding 9000. Building upon this insight, we realize environmental permittivity asymmetry by embedding rod-pair resonators in different environments, enabling dynamically reconfigurable high-Q resonances. The devices achieve average Q factors over 3000 and sensing figures of merit exceeding 366 RIU − 1 in an ultracompact footprint, with vertical emission compatible with all-fiber integration. This work highlights the potential of permittivity asymmetry as a robust and lithography-tolerant design strategy for next-generation high-performance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光场显示器中双凸透镜基于正向模型的非成像优化</w:t>
      </w:r>
    </w:p>
    <w:p>
      <w:r>
        <w:rPr>
          <w:rFonts w:ascii="Times New Roman" w:hAnsi="Times New Roman" w:eastAsia="宋体"/>
          <w:b/>
          <w:color w:val="003264"/>
          <w:sz w:val="24"/>
        </w:rPr>
        <w:t>Forward-model-based non-imaging optimization for lenticular lenses in light field displays</w:t>
      </w:r>
    </w:p>
    <w:p>
      <w:r>
        <w:rPr>
          <w:rFonts w:ascii="Times New Roman" w:hAnsi="Times New Roman" w:eastAsia="宋体"/>
          <w:sz w:val="21"/>
        </w:rPr>
        <w:t>作者: Zhanghan Liu, Zijun Zhang, Xiaoyu Fang, Haifeng Li, Rengmao Wu</w:t>
        <w:br/>
      </w:r>
      <w:r>
        <w:rPr>
          <w:rFonts w:ascii="Times New Roman" w:hAnsi="Times New Roman" w:eastAsia="宋体"/>
          <w:sz w:val="21"/>
        </w:rPr>
        <w:t xml:space="preserve">时间: 2026 | </w:t>
      </w:r>
      <w:r>
        <w:t xml:space="preserve">链接: </w:t>
      </w:r>
      <w:hyperlink r:id="rId945">
        <w:r>
          <w:rPr>
            <w:rFonts w:ascii="Times New Roman" w:hAnsi="Times New Roman" w:eastAsia="宋体"/>
            <w:color w:val="0000FF"/>
            <w:sz w:val="21"/>
            <w:u w:val="single"/>
          </w:rPr>
          <w:t>https://doi.org/10.3788/col202624.023301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柱状透镜是光场显示器的基本组件，通常基于像差校正进行优化。我们提出了一种基于正向模型的非成像优化方法来设计双凸透镜，通过考虑子像素的发射特性和物理尺寸来解决传统基于成像的优化方法的固有局限性。我们开发了一个能够直接控制视点宽度的正向建模框架，并提出了一种用于双目串扰的子像素级评估算法。结果表明，我们的方法在最大视角下实现了 78.75% 的串扰降低，为定向背光单元的目标视点分布建立了有效的技术解决方案。</w:t>
      </w:r>
    </w:p>
    <w:p>
      <w:pPr>
        <w:spacing w:before="120"/>
      </w:pPr>
      <w:r>
        <w:rPr>
          <w:rFonts w:ascii="Times New Roman" w:hAnsi="Times New Roman" w:eastAsia="宋体"/>
          <w:b/>
          <w:sz w:val="21"/>
        </w:rPr>
        <w:t>English Abstract:</w:t>
      </w:r>
    </w:p>
    <w:p>
      <w:r>
        <w:rPr>
          <w:rFonts w:ascii="Times New Roman" w:hAnsi="Times New Roman" w:eastAsia="宋体"/>
          <w:sz w:val="21"/>
        </w:rPr>
        <w:t>Lenticular lenses are fundamental components in light field displays, which are usually optimized based on aberration correction. We propose a forward-model-based non-imaging optimization method for designing lenticular lenses, addressing the inherent limitations of the conventional imaging-based optimization method by accounting for the emission characteristics and physical size of the subpixels. We develop a forward modeling framework enabling direct control of viewpoint width and propose a subpixel-level evaluation algorithm for binocular crosstalk. Results demonstrate that our method achieves a 78.75% crosstalk reduction at the maximum viewing angle, establishing an effective technical sol-ution for target viewpoint distributions with the directional backlight unit.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946">
        <w:r>
          <w:rPr>
            <w:rFonts w:ascii="Times New Roman" w:hAnsi="Times New Roman" w:eastAsia="宋体"/>
            <w:color w:val="0000FF"/>
            <w:sz w:val="21"/>
            <w:u w:val="single"/>
          </w:rPr>
          <w:t>https://doi.org/10.3788/col/2026/24/2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通过跨带消色差 UV-NIR 波导耦合将保偏量子频率转换为 VIS</w:t>
      </w:r>
    </w:p>
    <w:p>
      <w:r>
        <w:rPr>
          <w:rFonts w:ascii="Times New Roman" w:hAnsi="Times New Roman" w:eastAsia="宋体"/>
          <w:b/>
          <w:color w:val="003264"/>
          <w:sz w:val="24"/>
        </w:rPr>
        <w:t>Polarization-preserving quantum frequency conversion to VIS via cross-band achromatic UV-NIR waveguide coupling</w:t>
      </w:r>
    </w:p>
    <w:p>
      <w:r>
        <w:rPr>
          <w:rFonts w:ascii="Times New Roman" w:hAnsi="Times New Roman" w:eastAsia="宋体"/>
          <w:sz w:val="21"/>
        </w:rPr>
        <w:t>作者: Qingquan Yao, Chenxu Wang, Yuancong Li, Jinming Cui, Yunfeng Huang, Chuanfeng Li, Guangcan Guo</w:t>
        <w:br/>
      </w:r>
      <w:r>
        <w:rPr>
          <w:rFonts w:ascii="Times New Roman" w:hAnsi="Times New Roman" w:eastAsia="宋体"/>
          <w:sz w:val="21"/>
        </w:rPr>
        <w:t xml:space="preserve">时间: 2026 | </w:t>
      </w:r>
      <w:r>
        <w:t xml:space="preserve">链接: </w:t>
      </w:r>
      <w:hyperlink r:id="rId947">
        <w:r>
          <w:rPr>
            <w:rFonts w:ascii="Times New Roman" w:hAnsi="Times New Roman" w:eastAsia="宋体"/>
            <w:color w:val="0000FF"/>
            <w:sz w:val="21"/>
            <w:u w:val="single"/>
          </w:rPr>
          <w:t>https://doi.org/10.3788/col202624.021901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光子对于量子网络中量子系统的互连至关重要，其中偏振是编码量子信息的广泛使用的自由度。然而，适合不同量子系统的频带通常不一致。虽然保偏量子频率转换 (PPQFC) 对于互连异构量子系统至关重要，但现有解决方案缺乏紫外 (UV) 和近红外 (NIR) 区域之间的跨带能力。在这里，我们通过实验演示了一种 PPQFC 方法，该方法利用偏振的低损耗、自相位稳定并促进跨带消色差波导耦合。具体来说，我们演示了从 UV 369.5 nm 到可见光 580 nm 的保偏量子频率转换，并在 1018 nm 处进行红外泵浦，在与捕获离子 171 Yb + 和固态 153 Eu 3+ :Y 2 SiO 5 量子系统相关的波长下实现了 97.6% ± 1.0% 的长期保真度。这项工作展示了一种适用于未来异构量子网络的多功能 PPQFC 解决方案。</w:t>
      </w:r>
    </w:p>
    <w:p>
      <w:pPr>
        <w:spacing w:before="120"/>
      </w:pPr>
      <w:r>
        <w:rPr>
          <w:rFonts w:ascii="Times New Roman" w:hAnsi="Times New Roman" w:eastAsia="宋体"/>
          <w:b/>
          <w:sz w:val="21"/>
        </w:rPr>
        <w:t>English Abstract:</w:t>
      </w:r>
    </w:p>
    <w:p>
      <w:r>
        <w:rPr>
          <w:rFonts w:ascii="Times New Roman" w:hAnsi="Times New Roman" w:eastAsia="宋体"/>
          <w:sz w:val="21"/>
        </w:rPr>
        <w:t>Photons are essential for interconnecting quantum systems in quantum networks, where polarization is a widely used degree of freedom for encoding quantum information. However, frequency bands suitable for different quantum systems often do not align. While polarization-preserving quantum frequency conversion (PPQFC) is essential for interconnecting heterogeneous quantum systems, existing solutions lack cross-band capability between ultraviolet (UV) and near-infrared (NIR) regimes. Here, we experimentally demonstrated a PPQFC method that exploits the low-loss, self-phase stabilization of polarization and facilitates cross-band achromatic waveguide coupling. Specifically, we demonstrated the polarization-preserving quantum frequency conversion from UV 369.5 nm to visible 580 nm with infrared pumping at 1018 nm, achieving long-term fidelity of 97.6% ± 1.0% at wavelengths relevant to trapped ions 171 Yb + and solid-state 153 Eu 3+ :Y 2 SiO 5 quantum systems. This work demonstrates a versatile PPQFC solution for future heterogeneous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具有优化侧面泵浦方案和可变反射率镜不稳定谐振器的高重复率突发模式 Nd:YAG 激光器</w:t>
      </w:r>
    </w:p>
    <w:p>
      <w:r>
        <w:rPr>
          <w:rFonts w:ascii="Times New Roman" w:hAnsi="Times New Roman" w:eastAsia="宋体"/>
          <w:b/>
          <w:color w:val="003264"/>
          <w:sz w:val="24"/>
        </w:rPr>
        <w:t>High-repetition-rate burst-mode Nd:YAG laser with an optimized side-pumping scheme and a variable reflectivity mirror unstable resonator</w:t>
      </w:r>
    </w:p>
    <w:p>
      <w:r>
        <w:rPr>
          <w:rFonts w:ascii="Times New Roman" w:hAnsi="Times New Roman" w:eastAsia="宋体"/>
          <w:sz w:val="21"/>
        </w:rPr>
        <w:t>作者: Haobo Xu, Renpeng Yan, Zhaodong Chen, Rongwei Fan, Yufei Ma, Xudong Li</w:t>
        <w:br/>
      </w:r>
      <w:r>
        <w:rPr>
          <w:rFonts w:ascii="Times New Roman" w:hAnsi="Times New Roman" w:eastAsia="宋体"/>
          <w:sz w:val="21"/>
        </w:rPr>
        <w:t xml:space="preserve">时间: 2026 | </w:t>
      </w:r>
      <w:r>
        <w:t xml:space="preserve">链接: </w:t>
      </w:r>
      <w:hyperlink r:id="rId948">
        <w:r>
          <w:rPr>
            <w:rFonts w:ascii="Times New Roman" w:hAnsi="Times New Roman" w:eastAsia="宋体"/>
            <w:color w:val="0000FF"/>
            <w:sz w:val="21"/>
            <w:u w:val="single"/>
          </w:rPr>
          <w:t>https://doi.org/10.3788/col202624.021402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我们报告了一种高重复率、侧面泵浦和突发模式 Nd:YAG 激光器，利用带有可变反射率镜的不稳定谐振器。开发了小信号增益模型来改善侧面泵浦模块中的增益不均匀性。在 40 kHz 调Q、1 ms 泵浦持续时间下，激光器可实现 0.36 J 突发能量、451 kW 峰值功率和 19 ns 脉冲宽度。输出光束呈现平顶轮廓，其特征为 10 阶超高斯分布，变异系数为 0.206。据我们所知，这是在高重复频率侧泵浦 Nd:YAG 突发模式激光器中产生平顶光束的首次演示。</w:t>
      </w:r>
    </w:p>
    <w:p>
      <w:pPr>
        <w:spacing w:before="120"/>
      </w:pPr>
      <w:r>
        <w:rPr>
          <w:rFonts w:ascii="Times New Roman" w:hAnsi="Times New Roman" w:eastAsia="宋体"/>
          <w:b/>
          <w:sz w:val="21"/>
        </w:rPr>
        <w:t>English Abstract:</w:t>
      </w:r>
    </w:p>
    <w:p>
      <w:r>
        <w:rPr>
          <w:rFonts w:ascii="Times New Roman" w:hAnsi="Times New Roman" w:eastAsia="宋体"/>
          <w:sz w:val="21"/>
        </w:rPr>
        <w:t>We report a high-repetition-rate, side-pumped, and burst-mode Nd:YAG laser utilizing an unstable resonator with a variable reflectivity mirror. A small-signal gain model is developed to improve gain non-uniformity in a side-pumped module. At 40 kHz Q-switching, with a 1 ms pump duration, the laser achieves 0.36 J burst energy, 451 kW peak power, and 19 ns pulse width. The output beam exhibits a flat-top profile characterized by a 10th-order super-Gaussian distribution and a coefficient of variation of 0.206. This is the first demonstration, to our knowledge, of flat-top beam generation in a high-repetition-rate side-pumped Nd:YAG burst-mode laser.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太赫兹差分超表面实现任意方向边缘检测</w:t>
      </w:r>
    </w:p>
    <w:p>
      <w:r>
        <w:rPr>
          <w:rFonts w:ascii="Times New Roman" w:hAnsi="Times New Roman" w:eastAsia="宋体"/>
          <w:b/>
          <w:color w:val="003264"/>
          <w:sz w:val="24"/>
        </w:rPr>
        <w:t>Terahertz differential metasurface enabled arbitrary direction edge detection</w:t>
      </w:r>
    </w:p>
    <w:p>
      <w:r>
        <w:rPr>
          <w:rFonts w:ascii="Times New Roman" w:hAnsi="Times New Roman" w:eastAsia="宋体"/>
          <w:sz w:val="21"/>
        </w:rPr>
        <w:t>作者: Hang Yin, Fei Fan, Chengwei Song, Hao Wang, Huijun Zhao, Cheng Gong, Jierong Cheng, Shengjiang Chang</w:t>
        <w:br/>
      </w:r>
      <w:r>
        <w:rPr>
          <w:rFonts w:ascii="Times New Roman" w:hAnsi="Times New Roman" w:eastAsia="宋体"/>
          <w:sz w:val="21"/>
        </w:rPr>
        <w:t xml:space="preserve">时间: 2026 | </w:t>
      </w:r>
      <w:r>
        <w:t xml:space="preserve">链接: </w:t>
      </w:r>
      <w:hyperlink r:id="rId949">
        <w:r>
          <w:rPr>
            <w:rFonts w:ascii="Times New Roman" w:hAnsi="Times New Roman" w:eastAsia="宋体"/>
            <w:color w:val="0000FF"/>
            <w:sz w:val="21"/>
            <w:u w:val="single"/>
          </w:rPr>
          <w:t>https://doi.org/10.3788/col202624.023701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差分运算进行图像边缘检测在计算机视觉和模式识别中起着至关重要的作用。基于超表面的全光模拟微分不仅可以有效降低功耗、提高处理速度，还可以显着减小器件尺寸。然而，现有的差分设备仍然面临复杂的光学系统和有限的检测灵活性的挑战。基于图像卷积原理，我们提出了太赫兹频段的差分超表面，无需4 f系统设置即可实现直接二维边缘检测。通过检测单对任意正交偏振分量，超表面进一步实现全向一维边缘检测，从而获得更丰富的图像特征。检测到的边缘和理论边缘轮廓之间的归一化互相关达到最大值 0.7。这项工作为太赫兹边缘检测提供了一种紧凑而灵活的解决方案，在太赫兹成像、安全检查和无损检测方面展示了良好的应用前景。</w:t>
      </w:r>
    </w:p>
    <w:p>
      <w:pPr>
        <w:spacing w:before="120"/>
      </w:pPr>
      <w:r>
        <w:rPr>
          <w:rFonts w:ascii="Times New Roman" w:hAnsi="Times New Roman" w:eastAsia="宋体"/>
          <w:b/>
          <w:sz w:val="21"/>
        </w:rPr>
        <w:t>English Abstract:</w:t>
      </w:r>
    </w:p>
    <w:p>
      <w:r>
        <w:rPr>
          <w:rFonts w:ascii="Times New Roman" w:hAnsi="Times New Roman" w:eastAsia="宋体"/>
          <w:sz w:val="21"/>
        </w:rPr>
        <w:t>Image edge detection through differential operation plays a pivotal role in computer vision and pattern recognition. Metasurface-based all-optical analog differentiation not only effectively reduces power consumption and enhances processing speed but also significantly decreases device size. However, existing differential devices remain challenged by complex optical systems and restricted detection flexibility. Based on the principle of image convolution, we propose a differential metasurface in the terahertz band, which enables direct two-dimensional edge detection without requiring a 4 f system setup. By detecting a single pair of arbitrary orthogonally polarized components, the metasurface further achieves omnidirectional one-dimensional edge detection, thereby obtaining richer image features. The normalized cross-correlation between the detected edge and theoretical edge profiles reaches a maximum value of 0.7. This work provides a compact and flexible solution for terahertz edge detection, demonstrating promising application prospects in terahertz imaging, security inspection, and non-destructive testing.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超高灵敏度无偏压 Sb2S3/Si 范德华异质结光电探测器可实现室内照度监测</w:t>
      </w:r>
    </w:p>
    <w:p>
      <w:r>
        <w:rPr>
          <w:rFonts w:ascii="Times New Roman" w:hAnsi="Times New Roman" w:eastAsia="宋体"/>
          <w:b/>
          <w:color w:val="003264"/>
          <w:sz w:val="24"/>
        </w:rPr>
        <w:t>Ultrahigh-sensitivity bias-free Sb2S3/Si van der Waals heterojunction photodetector enabling indoor illuminance monitoring</w:t>
      </w:r>
    </w:p>
    <w:p>
      <w:r>
        <w:rPr>
          <w:rFonts w:ascii="Times New Roman" w:hAnsi="Times New Roman" w:eastAsia="宋体"/>
          <w:sz w:val="21"/>
        </w:rPr>
        <w:t>作者: Fazheng Zhang, Mengdan Chen, Tao He, Zhipeng Sun, Caixia Kan, Mingming Jiang, Peng Wan</w:t>
        <w:br/>
      </w:r>
      <w:r>
        <w:rPr>
          <w:rFonts w:ascii="Times New Roman" w:hAnsi="Times New Roman" w:eastAsia="宋体"/>
          <w:sz w:val="21"/>
        </w:rPr>
        <w:t xml:space="preserve">时间: 2026 | </w:t>
      </w:r>
      <w:r>
        <w:t xml:space="preserve">链接: </w:t>
      </w:r>
      <w:hyperlink r:id="rId950">
        <w:r>
          <w:rPr>
            <w:rFonts w:ascii="Times New Roman" w:hAnsi="Times New Roman" w:eastAsia="宋体"/>
            <w:color w:val="0000FF"/>
            <w:sz w:val="21"/>
            <w:u w:val="single"/>
          </w:rPr>
          <w:t>https://doi.org/10.3788/col202624.022501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支持物联网 (IoT) 的智能家居系统的快速普及需要具有超低功耗、环境光适应性和系统级可集成性的下一代室内光学传感器。为了解决这一技术难题，本研究提出了一种通过水热合成的 Sb 2 S 3 单晶与商业 Si 衬底的垂直集成的自供电宽带光电探测器 (PD)。 Sb 2 S 3 /Si 异质结 PD 在 0 V 偏置下的 720 nm 照明下表现出 172 mA/W 的最大响应度、10 10 Jones 的探测度和亚毫秒响应动态（172/160 μ s 上升/下降），优于其他 Sb 2 S 3 竞争对手。这种出色的零偏置操作可以与能源自主的物联网节点直接兼容。特别是，该设备的光谱与室内照明谐波一致以及长期无漂移运行，确立了其在住宅物联网生态系统中智能照明控制、占用检测和低功耗的可行性。 Sb 2 S 3 单晶结构的合成创新为可持续家庭自动化的无电池智能传感器提供了一条可扩展的途径。</w:t>
      </w:r>
    </w:p>
    <w:p>
      <w:pPr>
        <w:spacing w:before="120"/>
      </w:pPr>
      <w:r>
        <w:rPr>
          <w:rFonts w:ascii="Times New Roman" w:hAnsi="Times New Roman" w:eastAsia="宋体"/>
          <w:b/>
          <w:sz w:val="21"/>
        </w:rPr>
        <w:t>English Abstract:</w:t>
      </w:r>
    </w:p>
    <w:p>
      <w:r>
        <w:rPr>
          <w:rFonts w:ascii="Times New Roman" w:hAnsi="Times New Roman" w:eastAsia="宋体"/>
          <w:sz w:val="21"/>
        </w:rPr>
        <w:t>The rapid proliferation of Internet of Things (IoT)-enabled smart home systems necessitates next-generation indoor optical sensors with ultralow power consumption, ambient-light adaptability, and system-level integrability. Addressing this technological imperative, this study proposed a self-powered broadband photodetector (PD) through vertical integration of a hydrothermally synthesized Sb 2 S 3 single crystal with a commercial Si substrate. The Sb 2 S 3 /Si heterojunction PD showcases a maximum responsivity of 172 mA/W, a detectivity of 10 10 Jones, and sub-millisecond response dynamics (172/160 μ s rising/ falling) upon 720 nm illumination at 0 V bias, outperforming other Sb 2 S 3 competitors. Such exceptional zero-bias operation enables direct compatibility with energy-autonomous IoT nodes. Particularly, the device ’ s spectral alignment with indoor lighting harmonics and long-term drift-free operation establishes its viability for intelligent lighting control, occupancy detection, and low power consumption in residential IoT ecosystems. The synthesis innovation of Sb 2 S 3 monocrystalline structures provides a scalable pathway toward batteryless smart sensors for sustainable home automation.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用于增强太赫兹时域光谱灵敏度的合成复频激励</w:t>
      </w:r>
    </w:p>
    <w:p>
      <w:r>
        <w:rPr>
          <w:rFonts w:ascii="Times New Roman" w:hAnsi="Times New Roman" w:eastAsia="宋体"/>
          <w:b/>
          <w:color w:val="003264"/>
          <w:sz w:val="24"/>
        </w:rPr>
        <w:t>Synthesized complex-frequency excitation for enhanced terahertz time-domain spectroscopy sensitivity</w:t>
      </w:r>
    </w:p>
    <w:p>
      <w:r>
        <w:rPr>
          <w:rFonts w:ascii="Times New Roman" w:hAnsi="Times New Roman" w:eastAsia="宋体"/>
          <w:sz w:val="21"/>
        </w:rPr>
        <w:t>作者: Zhiqiang Wu, Siqi Peng, Yuntao Wu, Xiaofei Liu, Min Li, Xuru Jin, Guifang Wang, Songlin Zhuang, Qingqing Cheng</w:t>
        <w:br/>
      </w:r>
      <w:r>
        <w:rPr>
          <w:rFonts w:ascii="Times New Roman" w:hAnsi="Times New Roman" w:eastAsia="宋体"/>
          <w:sz w:val="21"/>
        </w:rPr>
        <w:t xml:space="preserve">时间: 2026 | </w:t>
      </w:r>
      <w:r>
        <w:t xml:space="preserve">链接: </w:t>
      </w:r>
      <w:hyperlink r:id="rId951">
        <w:r>
          <w:rPr>
            <w:rFonts w:ascii="Times New Roman" w:hAnsi="Times New Roman" w:eastAsia="宋体"/>
            <w:color w:val="0000FF"/>
            <w:sz w:val="21"/>
            <w:u w:val="single"/>
          </w:rPr>
          <w:t>https://doi.org/10.3788/col202624.023001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技术已成为环境监测、食品安全、公共卫生等领域的有效检测工具。太赫兹时域光谱（THz-TDS）以其无标记和无损评估能力以及提取介电常数和吸收系数等材料特性的能力而闻名。然而，分子材料的固有阻尼极大地限制了太赫兹时域光谱仪检测痕量分子的灵敏度。在我们的研究中，我们利用 THz-TDS 系统来测量不同相互作用距离 (d) 下水蒸气分子的太赫兹光谱。通过采用合成复频波（CFW）激励，引入虚拟增益来平衡水蒸气分子的固有阻尼，从而提高太赫兹检测的灵敏度。实验结果表明，将合成CFW激发应用于包含相位信息的光谱响应，显着提高了两个不同相互作用距离（d）下太赫兹范围内水蒸气分子吸收特征的检测灵敏度。合成CFW激发可放大太赫兹范围内的分子振动指纹信号，扩大了THz-TDS在分子识别、药物分析和半导体载流子动力学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Spectroscopy has become an effective detection tool in fields such as environmental monitoring, food safety, and public health. Terahertz time-domain spectroscopy (THz-TDS) is notable for its label-free and nondestructive evaluation capabilities, as well as its ability to extract material properties such as dielectric constants and absorption coefficients. However, the intrinsic damping of molecular materials significantly limits the sensitivity of THz-TDS in detecting trace molecules. In our study, we utilized a THz-TDS system to measure the terahertz spectra of water vapor molecules at varying interaction distances ( d ). By employing synthetic complex-frequency wave (CFW) excitation, virtual gain was introduced to counter-balance the intrinsic damping of water vapor molecules, thereby enhancing the sensitivity of terahertz detection. Experimental results show that applying synthetic CFW excitation to spectral responses containing phase information notably improves the detection sensitivity of water vapor molecules ’ absorption features in the terahertz range at two distinct interaction distances ( d ). Synthetic CFW excitation amplifies molecular vibrational fingerprint signals within the terahertz range, expanding the potential applications of THz-TDS in fields such as molecular identification, pharmaceutical analysis, and carrier dynamics in semiconductors.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通过贝塞尔曲线结构扩展亚波长太赫兹成像的景深</w:t>
      </w:r>
    </w:p>
    <w:p>
      <w:r>
        <w:rPr>
          <w:rFonts w:ascii="Times New Roman" w:hAnsi="Times New Roman" w:eastAsia="宋体"/>
          <w:b/>
          <w:color w:val="003264"/>
          <w:sz w:val="24"/>
        </w:rPr>
        <w:t>Extended depth of field in subwavelength THz imaging by a Bézier curve structure</w:t>
      </w:r>
    </w:p>
    <w:p>
      <w:r>
        <w:rPr>
          <w:rFonts w:ascii="Times New Roman" w:hAnsi="Times New Roman" w:eastAsia="宋体"/>
          <w:sz w:val="21"/>
        </w:rPr>
        <w:t>作者: Guangda Yang, Wenxuan Shi, Jiajie Wang, Haojie Wang, Xikang Zhou, Ping Li, Zishuo Wei</w:t>
        <w:br/>
      </w:r>
      <w:r>
        <w:rPr>
          <w:rFonts w:ascii="Times New Roman" w:hAnsi="Times New Roman" w:eastAsia="宋体"/>
          <w:sz w:val="21"/>
        </w:rPr>
        <w:t xml:space="preserve">时间: 2026 | </w:t>
      </w:r>
      <w:r>
        <w:t xml:space="preserve">链接: </w:t>
      </w:r>
      <w:hyperlink r:id="rId952">
        <w:r>
          <w:rPr>
            <w:rFonts w:ascii="Times New Roman" w:hAnsi="Times New Roman" w:eastAsia="宋体"/>
            <w:color w:val="0000FF"/>
            <w:sz w:val="21"/>
            <w:u w:val="single"/>
          </w:rPr>
          <w:t>https://doi.org/10.3788/col202624.021102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基于太赫兹（TJ）效应的太赫兹（THz）成像在各个领域都表现出了巨大的潜力。然而，实现具有扩展景深 (DOF) 的高分辨率成像仍然是一个挑战。在这项研究中，我们报告了一种中尺度贝塞尔曲线结构（BCS），其曲面由二阶贝塞尔曲线定义，可以操纵TJ的特性并实现亚波长分辨率成像中的扩展自由度。通过调整贝塞尔曲线的控制点来调整 TJ 的焦距、有效长度和半高全宽，这在数值和实验上都得到了证实。成像实验表明，在保持亚波长分辨率的同时，实现了约7 λ的自由度，BCS耦合成像系统有效地解析了不同深度的样品。这种灵活、实用且经济高效的实现扩展自由度的方法在太赫兹高分辨率成像和检测方面具有巨大潜力，特别是在涉及有限厚度样本的场景中。</w:t>
      </w:r>
    </w:p>
    <w:p>
      <w:pPr>
        <w:spacing w:before="120"/>
      </w:pPr>
      <w:r>
        <w:rPr>
          <w:rFonts w:ascii="Times New Roman" w:hAnsi="Times New Roman" w:eastAsia="宋体"/>
          <w:b/>
          <w:sz w:val="21"/>
        </w:rPr>
        <w:t>English Abstract:</w:t>
      </w:r>
    </w:p>
    <w:p>
      <w:r>
        <w:rPr>
          <w:rFonts w:ascii="Times New Roman" w:hAnsi="Times New Roman" w:eastAsia="宋体"/>
          <w:sz w:val="21"/>
        </w:rPr>
        <w:t>Terahertz (THz) imaging based on the terajet (TJ) effect has demonstrated significant potential in various fields. However, achieving high-resolution imaging with an extended depth of field (DOF) remains a challenge. In this study, we report a mesoscale Bézier curve structure (BCS), whose curved surface is defined by a second-order Bézier curve, to manipulate the characteristics of TJs and realize an extended DOF in subwavelength resolution imaging. The tuning of the TJs ’ focal distance, effective length, and full width at half-maximum by adjusting the control points of the Bézier curve was confirmed both numerically and experimentally. Imaging experiments showed that a DOF of approximately 7 λ was achieved while maintaining subwavelength resolution, and the BCS-coupled imaging system effectively resolves samples at different depths. This flexible, practical, and cost-effective method for achieving an extended DOF holds great potential for THz high-resolution imaging and detection, especially in scenarios involving samples of finite thickness.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具有百赫兹线宽和高斜率效率的级联短腔布里渊光纤激光器</w:t>
      </w:r>
    </w:p>
    <w:p>
      <w:r>
        <w:rPr>
          <w:rFonts w:ascii="Times New Roman" w:hAnsi="Times New Roman" w:eastAsia="宋体"/>
          <w:b/>
          <w:color w:val="003264"/>
          <w:sz w:val="24"/>
        </w:rPr>
        <w:t>Cascaded short-cavity Brillouin fiber laser with hundred-Hertz linewidth and high slope efficiency</w:t>
      </w:r>
    </w:p>
    <w:p>
      <w:r>
        <w:rPr>
          <w:rFonts w:ascii="Times New Roman" w:hAnsi="Times New Roman" w:eastAsia="宋体"/>
          <w:sz w:val="21"/>
        </w:rPr>
        <w:t>作者: Hui Zou, Yunzhe Liu, Yang Shi, Yunshang Zhang, Qi Li, Ting Feng, Fei Xu</w:t>
        <w:br/>
      </w:r>
      <w:r>
        <w:rPr>
          <w:rFonts w:ascii="Times New Roman" w:hAnsi="Times New Roman" w:eastAsia="宋体"/>
          <w:sz w:val="21"/>
        </w:rPr>
        <w:t xml:space="preserve">时间: 2026 | </w:t>
      </w:r>
      <w:r>
        <w:t xml:space="preserve">链接: </w:t>
      </w:r>
      <w:hyperlink r:id="rId953">
        <w:r>
          <w:rPr>
            <w:rFonts w:ascii="Times New Roman" w:hAnsi="Times New Roman" w:eastAsia="宋体"/>
            <w:color w:val="0000FF"/>
            <w:sz w:val="21"/>
            <w:u w:val="single"/>
          </w:rPr>
          <w:t>https://doi.org/10.3788/col202624.021403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这项研究提出了一种双环腔布里渊光纤激光器，可在超紧凑腔中实现级联线宽窄化。一阶和二阶腔分别仅采用 4 和 3 m 单模光纤作为布里渊增益介质。该系统由 3 kHz 激光器泵浦，实现渐进线宽压缩。一阶激光的阈值为 780 mW，在 1.585 W 泵浦功率（35.3% 斜率效率）下提供 320 mW 输出、975 Hz 线宽。二阶激光的阈值为 0.891 W，产生 270 mW 输出，线宽为 586 Hz（斜率效率为 46.5%）。该激光器保持优异的稳定性（1小时内功率波动在±1.5%以内），在相干通信和分布式传感系统中展现出巨大的应用潜力。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dual-ring-cavity Brillouin fiber laser achieving cascaded linewidth narrowing in ultra-compact cavities. The first-and second-order cavities employ just 4 and 3 m single-mode fibers as Brillouin gain media, respectively. Pumped by a 3 kHz laser, the system achieves progressive linewidth compression. The first-order lasing shows a threshold of 780 mW, delivering a 320 mW output with a 975 Hz linewidth at 1.585 W pump power (35.3% slope efficiency). The second-order lasing exhibits a 0.891 W threshold, producing a 270 mW output with a 586 Hz linewidth (46.5% slope efficiency). The laser maintains excellent stability (power fluctuations within ±1.5% over 1 h), demonstrating significant potential for applications in coherent communications and distributed sensing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使用片上马赫-曾德尔干涉仪对 780 nm 激光器进行庞德-德雷弗-霍尔锁定</w:t>
      </w:r>
    </w:p>
    <w:p>
      <w:r>
        <w:rPr>
          <w:rFonts w:ascii="Times New Roman" w:hAnsi="Times New Roman" w:eastAsia="宋体"/>
          <w:b/>
          <w:color w:val="003264"/>
          <w:sz w:val="24"/>
        </w:rPr>
        <w:t>Pound–Drever–Hall locking of a 780 nm laser using an on-chip Mach-Zehnder interferometer</w:t>
      </w:r>
    </w:p>
    <w:p>
      <w:r>
        <w:rPr>
          <w:rFonts w:ascii="Times New Roman" w:hAnsi="Times New Roman" w:eastAsia="宋体"/>
          <w:sz w:val="21"/>
        </w:rPr>
        <w:t>作者: Ning Wei, Yihui Zhang, Haiyang Song, Yifan Yang, Ningning Dong, Zhen Xu, Rong Wei, Bin Wang, Jiajing He, Jun Wang</w:t>
        <w:br/>
      </w:r>
      <w:r>
        <w:rPr>
          <w:rFonts w:ascii="Times New Roman" w:hAnsi="Times New Roman" w:eastAsia="宋体"/>
          <w:sz w:val="21"/>
        </w:rPr>
        <w:t xml:space="preserve">时间: 2026 | </w:t>
      </w:r>
      <w:r>
        <w:t xml:space="preserve">链接: </w:t>
      </w:r>
      <w:hyperlink r:id="rId954">
        <w:r>
          <w:rPr>
            <w:rFonts w:ascii="Times New Roman" w:hAnsi="Times New Roman" w:eastAsia="宋体"/>
            <w:color w:val="0000FF"/>
            <w:sz w:val="21"/>
            <w:u w:val="single"/>
          </w:rPr>
          <w:t>https://doi.org/10.3788/col202624.021304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噪声、窄线宽激光器对于需要卓越光谱纯度的应用（例如激光冷却）非常重要。虽然冷原子系统通常使用大型、昂贵且复杂的激光器来实现某些波长，但光子集成电路可以实现便携式激光频率锁定系统。这项工作提出了一种更紧凑的 780 nm 激光稳定方案，使用片上氮化硅马赫-曾德干涉仪作为频率参考。通过Pound – Drever – Hall锁定技术，系统将频率噪声降低了48.5 dB，并将积分线宽缩小至15.4 kHz。这展示了一种紧凑、高性能的激光稳定解决方案，展示了铷原子冷却和量子操纵的潜力。</w:t>
      </w:r>
    </w:p>
    <w:p>
      <w:pPr>
        <w:spacing w:before="120"/>
      </w:pPr>
      <w:r>
        <w:rPr>
          <w:rFonts w:ascii="Times New Roman" w:hAnsi="Times New Roman" w:eastAsia="宋体"/>
          <w:b/>
          <w:sz w:val="21"/>
        </w:rPr>
        <w:t>English Abstract:</w:t>
      </w:r>
    </w:p>
    <w:p>
      <w:r>
        <w:rPr>
          <w:rFonts w:ascii="Times New Roman" w:hAnsi="Times New Roman" w:eastAsia="宋体"/>
          <w:sz w:val="21"/>
        </w:rPr>
        <w:t>Low-noise, narrow-linewidth lasers are of great importance for applications demanding exceptional spectral purity, for example, laser cooling. While the cold atom systems usually use large, expensive, and sophisticated lasers to achieve certain wavelengths, photonic integrated circuits can enable portable laser frequency locking systems. This work presents a more compact 780 nm laser stabilization scheme using an on-chip silicon nitride Mach-Zehnder interferometer as a frequency reference. Through the Pound – Drever – Hall locking technique, the system reduces frequency noise by 48.5 dB and narrows the integral linewidth to 15.4 kHz. This demonstrates a compact, high-performance solution for laser stabilization, showing the potential for rubidium atom cooling and quantum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无源环形陀螺仪光束指向抖动的免疫策略</w:t>
      </w:r>
    </w:p>
    <w:p>
      <w:r>
        <w:rPr>
          <w:rFonts w:ascii="Times New Roman" w:hAnsi="Times New Roman" w:eastAsia="宋体"/>
          <w:b/>
          <w:color w:val="003264"/>
          <w:sz w:val="24"/>
        </w:rPr>
        <w:t>Immunization strategy for beam pointing jitter in passive ring gyroscopes</w:t>
      </w:r>
    </w:p>
    <w:p>
      <w:r>
        <w:rPr>
          <w:rFonts w:ascii="Times New Roman" w:hAnsi="Times New Roman" w:eastAsia="宋体"/>
          <w:sz w:val="21"/>
        </w:rPr>
        <w:t>作者: Yuxuan Chen, Yuhong Zhong, Kui Liu, Yangsheng Cai, Zhanhao Liu, Lei Zheng, Yunhe Wang, Zhiyuan Wang, Zehuang Lu, Jie Zhang</w:t>
        <w:br/>
      </w:r>
      <w:r>
        <w:rPr>
          <w:rFonts w:ascii="Times New Roman" w:hAnsi="Times New Roman" w:eastAsia="宋体"/>
          <w:sz w:val="21"/>
        </w:rPr>
        <w:t xml:space="preserve">时间: 2026 | </w:t>
      </w:r>
      <w:r>
        <w:t xml:space="preserve">链接: </w:t>
      </w:r>
      <w:hyperlink r:id="rId955">
        <w:r>
          <w:rPr>
            <w:rFonts w:ascii="Times New Roman" w:hAnsi="Times New Roman" w:eastAsia="宋体"/>
            <w:color w:val="0000FF"/>
            <w:sz w:val="21"/>
            <w:u w:val="single"/>
          </w:rPr>
          <w:t>https://doi.org/10.3788/col202624.021202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指向抖动是一个关键的技术噪声源，它限制了无源环形陀螺仪的性能，特别是在寻求散粒噪声限制灵敏度时。在这项工作中，我们开发了一个理论模型来描述光束指向抖动对耦合效率波动的影响。这些波动将频率噪声引入 Pound – Drever – Hall (PDH) 锁定环路误差信号中。我们发现主要贡献来自幅度调制，它会扰乱 PDH 误差信号并导致锁定偏差。基于这一见解，我们提出了一种免疫策略：通过最小化PDH伺服环路中的失调电压，锁定点可以有效地从指向波动中解耦，从而实现对光束指向抖动的免疫。使用8 m × 8 m大型无源环形陀螺仪HUST-2进行实验验证。结果表明，降低失调电压可显着降低 Sagnac 频率对角度​​扰动的敏感度。这种方法使无源环形陀螺仪能够有效抵抗波束指向抖动。它不需要复杂的光束指向稳定性。此外，它还提供了一种简单而稳健的方法来抑制光束指向引起的噪声。该策略还可以扩展到其他采用 PDH 频率稳定的光学腔系统。</w:t>
      </w:r>
    </w:p>
    <w:p>
      <w:pPr>
        <w:spacing w:before="120"/>
      </w:pPr>
      <w:r>
        <w:rPr>
          <w:rFonts w:ascii="Times New Roman" w:hAnsi="Times New Roman" w:eastAsia="宋体"/>
          <w:b/>
          <w:sz w:val="21"/>
        </w:rPr>
        <w:t>English Abstract:</w:t>
      </w:r>
    </w:p>
    <w:p>
      <w:r>
        <w:rPr>
          <w:rFonts w:ascii="Times New Roman" w:hAnsi="Times New Roman" w:eastAsia="宋体"/>
          <w:sz w:val="21"/>
        </w:rPr>
        <w:t>Beam pointing jitter is a critical technical noise source that limits the performance of passive ring gyroscopes, particularly in the quest for shot-noise-limited sensitivity. In this work, we develop a theoretical model to describe the effect of beam pointing jitter on coupling efficiency fluctuations. These fluctuations introduce frequency noise into the Pound – Drever – Hall (PDH) locking loop error signal. We find that the dominant contribution arises from amplitude modulation, which perturbs the PDH error signal and leads to a locking bias. Based on this insight, we propose an immunization strategy: by minimizing the offset voltage in the PDH servo loop, the locking point can be effectively decoupled from pointing fluctuations, achieving immunity to beam pointing jitter. Experimental validation is performed using the 8 m × 8 m large-scale passive ring gyroscope, HUST-2. The results show that reducing the offset voltage significantly lowers the Sagnac frequency ’ s sensitivity to angular perturbations. This approach allows passive ring gyroscopes to achieve effective immunity to beam pointing jitter. It does not require complex beam pointing stabilization. Furthermore, it provides a straightforward and robust method for suppressing beam-pointing-induced noise. The strategy can also be extended to other optical cavity systems employing PDH frequency stabilization.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通过单一超表面连续控制玻色子和费米子态的红欧曼德尔干涉</w:t>
      </w:r>
    </w:p>
    <w:p>
      <w:r>
        <w:rPr>
          <w:rFonts w:ascii="Times New Roman" w:hAnsi="Times New Roman" w:eastAsia="宋体"/>
          <w:b/>
          <w:color w:val="003264"/>
          <w:sz w:val="24"/>
        </w:rPr>
        <w:t>Continuous control of Hong–Ou–Mandel interference for bosonic and fermionic states via unitary metasurfaces</w:t>
      </w:r>
    </w:p>
    <w:p>
      <w:r>
        <w:rPr>
          <w:rFonts w:ascii="Times New Roman" w:hAnsi="Times New Roman" w:eastAsia="宋体"/>
          <w:sz w:val="21"/>
        </w:rPr>
        <w:t>作者: Juanzi He, Xingyu Liu, Jun Liu, Xiaojing Feng, Shuming Wang, Zhenlin Wang</w:t>
        <w:br/>
      </w:r>
      <w:r>
        <w:rPr>
          <w:rFonts w:ascii="Times New Roman" w:hAnsi="Times New Roman" w:eastAsia="宋体"/>
          <w:sz w:val="21"/>
        </w:rPr>
        <w:t xml:space="preserve">时间: 2026 | </w:t>
      </w:r>
      <w:r>
        <w:t xml:space="preserve">链接: </w:t>
      </w:r>
      <w:hyperlink r:id="rId956">
        <w:r>
          <w:rPr>
            <w:rFonts w:ascii="Times New Roman" w:hAnsi="Times New Roman" w:eastAsia="宋体"/>
            <w:color w:val="0000FF"/>
            <w:sz w:val="21"/>
            <w:u w:val="single"/>
          </w:rPr>
          <w:t>https://doi.org/10.3788/col202624.023601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）干涉是由分束器上不可区分的光子相互作用产生的，在量子信息处理中起着关键作用。其结果受到光子的玻色子性质和传统分束器的单一性的限制，导致光子聚集。最近的研究探索了使用非酉系统的 HOM 干扰调制，但还没有工作通过酉系统实现控制。在这项工作中，我们提出了一种使用偏振解耦酉超表面实现对玻色子和费米子偏振纠缠态 HOM 干涉的连续控制的方法。这种方法可以实现 HOM 干扰的任意调制（甚至完全反转），而不会引入损耗，从而显着提高光子利用效率。此外，通过结合超表面的旋转自由度，单一结构足以连续调整干涉。我们的工作为操纵 HOM 干涉提供了一种新颖的范例，有望丰富量子计算系统和量子逻辑电路的设计，同时解锁超表面在量子光学中的新应用。</w:t>
      </w:r>
    </w:p>
    <w:p>
      <w:pPr>
        <w:spacing w:before="120"/>
      </w:pPr>
      <w:r>
        <w:rPr>
          <w:rFonts w:ascii="Times New Roman" w:hAnsi="Times New Roman" w:eastAsia="宋体"/>
          <w:b/>
          <w:sz w:val="21"/>
        </w:rPr>
        <w:t>English Abstract:</w:t>
      </w:r>
    </w:p>
    <w:p>
      <w:r>
        <w:rPr>
          <w:rFonts w:ascii="Times New Roman" w:hAnsi="Times New Roman" w:eastAsia="宋体"/>
          <w:sz w:val="21"/>
        </w:rPr>
        <w:t>) interference, which arises from the interaction of indistinguishable photons at a beam splitter, plays a pivotal role in quantum information processing. Its outcomes have been constrained by the bosonic nature of photons and the unitarity of conventional beam splitters, leading to photon bunching. Recent studies have explored HOM interference modulation using non-unitary systems, yet no work has achieved control via unitary systems. In this work, we propose a method to achieve continuous control of HOM interference for both bosonic and fermionic polarization-entangled states using polarization-decoupled unitary metasurfaces. This approach enables arbitrary modulation — even complete reversal — of HOM interference without introducing losses, thereby significantly enhancing photon utilization efficiency. Furthermore, by incorporating the rotational degree of freedom of the metasurface, a single structure suffices for continuous tuning of the interference. Our work offers a novel paradigm for manipulating HOM interference, promising to enrich the design of quantum computing systems and quantum logic circuits, while unlocking new applications for meta-surfaces in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通过自注入锁定克尔微梳中的失谐相位参数空间控制实现可靠的孤子生成</w:t>
      </w:r>
    </w:p>
    <w:p>
      <w:r>
        <w:rPr>
          <w:rFonts w:ascii="Times New Roman" w:hAnsi="Times New Roman" w:eastAsia="宋体"/>
          <w:b/>
          <w:color w:val="003264"/>
          <w:sz w:val="24"/>
        </w:rPr>
        <w:t>Reliable soliton generation via detuning-phase parameter space control in self-injection-locked Kerr microcombs</w:t>
      </w:r>
    </w:p>
    <w:p>
      <w:r>
        <w:rPr>
          <w:rFonts w:ascii="Times New Roman" w:hAnsi="Times New Roman" w:eastAsia="宋体"/>
          <w:sz w:val="21"/>
        </w:rPr>
        <w:t>作者: Linlong Tian, Zhibiao Hao, Lai Wang, Bing Xiong, Changzheng Sun, Jian Wang, Lin Gan, Hongtao Li, Yanjun Han, Yi Luo</w:t>
        <w:br/>
      </w:r>
      <w:r>
        <w:rPr>
          <w:rFonts w:ascii="Times New Roman" w:hAnsi="Times New Roman" w:eastAsia="宋体"/>
          <w:sz w:val="21"/>
        </w:rPr>
        <w:t xml:space="preserve">时间: 2026 | </w:t>
      </w:r>
      <w:r>
        <w:t xml:space="preserve">链接: </w:t>
      </w:r>
      <w:hyperlink r:id="rId957">
        <w:r>
          <w:rPr>
            <w:rFonts w:ascii="Times New Roman" w:hAnsi="Times New Roman" w:eastAsia="宋体"/>
            <w:color w:val="0000FF"/>
            <w:sz w:val="21"/>
            <w:u w:val="single"/>
          </w:rPr>
          <w:t>https://doi.org/10.3788/col202624.021902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注入锁定克尔频率梳作为集成梳源的有前途的平台而引起了人们的关注。精确的相位匹配仍然是可靠的孤子生成的一个问题。传统方法通常依赖于手动操纵不同组件之间的耦合，这给光子集成带来了挑战。在这项工作中，我们分析了孤子产生的相位依赖性原理，并提出了一种结合片上移相器和反馈控制系统的架构。通过表征跟踪孤子演化动力学的参数空间，该系统在几秒钟内自主生成孤子状态。该架构展示了在应用中实现集成 Kerr 梳自启动的潜力。</w:t>
      </w:r>
    </w:p>
    <w:p>
      <w:pPr>
        <w:spacing w:before="120"/>
      </w:pPr>
      <w:r>
        <w:rPr>
          <w:rFonts w:ascii="Times New Roman" w:hAnsi="Times New Roman" w:eastAsia="宋体"/>
          <w:b/>
          <w:sz w:val="21"/>
        </w:rPr>
        <w:t>English Abstract:</w:t>
      </w:r>
    </w:p>
    <w:p>
      <w:r>
        <w:rPr>
          <w:rFonts w:ascii="Times New Roman" w:hAnsi="Times New Roman" w:eastAsia="宋体"/>
          <w:sz w:val="21"/>
        </w:rPr>
        <w:t>Self-injection-locked Kerr frequency combs have attracted attention as a promising platform for integrated comb sources. Precise phase matching remains an issue for reliable soliton generation. Conventional approaches usually rely on manual manipulation of the coupling between different components, imposing challenges for photonic integration. In this work, we analyze the principle of the phase dependence of soliton generation and propose an architecture incorporating an on-chip phase shifter and a feedback control system. By characterizing the parameter space that tracks the soliton evolution dynamics, this system autonomously generates soliton states within several seconds. This architecture demonstrates potential for enabling self-starting of integrated Kerr combs in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通过多通道池中的自相位调制增强时间对比度，具有出色的光束质量和指向稳定性</w:t>
      </w:r>
    </w:p>
    <w:p>
      <w:r>
        <w:rPr>
          <w:rFonts w:ascii="Times New Roman" w:hAnsi="Times New Roman" w:eastAsia="宋体"/>
          <w:b/>
          <w:color w:val="003264"/>
          <w:sz w:val="24"/>
        </w:rPr>
        <w:t>Temporal contrast enhancement by self-phase modulation in a multi-pass cell with excellent beam quality and pointing stability</w:t>
      </w:r>
    </w:p>
    <w:p>
      <w:r>
        <w:rPr>
          <w:rFonts w:ascii="Times New Roman" w:hAnsi="Times New Roman" w:eastAsia="宋体"/>
          <w:sz w:val="21"/>
        </w:rPr>
        <w:t>作者: Yinfei Liu, Jiajun Song, Xiaoming Lu, Yujie Peng, Yanyan Li, Guanguang Gao, Liya Shen, Junze Zhu, Tianze Xu, Yuxin Leng</w:t>
        <w:br/>
      </w:r>
      <w:r>
        <w:rPr>
          <w:rFonts w:ascii="Times New Roman" w:hAnsi="Times New Roman" w:eastAsia="宋体"/>
          <w:sz w:val="21"/>
        </w:rPr>
        <w:t xml:space="preserve">时间: 2026 | </w:t>
      </w:r>
      <w:r>
        <w:t xml:space="preserve">链接: </w:t>
      </w:r>
      <w:hyperlink r:id="rId958">
        <w:r>
          <w:rPr>
            <w:rFonts w:ascii="Times New Roman" w:hAnsi="Times New Roman" w:eastAsia="宋体"/>
            <w:color w:val="0000FF"/>
            <w:sz w:val="21"/>
            <w:u w:val="single"/>
          </w:rPr>
          <w:t>https://doi.org/10.3788/col202624.021401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我们演示了通过自相位调制以及随后在充气多通道池 (MPC) 中进行光谱滤波来增强时间对比度。该时间清洁装置的性能已得到彻底研究，包括光谱展宽、效率、时间对比度增强、功率稳定性、光束质量和光束指向稳定性。我们的器件实现了超过 30% 的总效率，对应于 555 μJ 的脉冲能量。过滤后的脉冲的时间对比度增强了两个以上数量级，超过 10 9 。滤波后的光束具有优异的光束质量和指向稳定性，M 2 值为1.12 × 1.14，角度指向稳定性为1.90 μ rad × 2.05 μ rad。这种方法，特别是与第二级光谱展宽装置结合使用时，为超宽带、高峰值功率激光系统提供了出色的前端，提供高光束质量、出色的功率稳定性和出色的指向稳定性。</w:t>
      </w:r>
    </w:p>
    <w:p>
      <w:pPr>
        <w:spacing w:before="120"/>
      </w:pPr>
      <w:r>
        <w:rPr>
          <w:rFonts w:ascii="Times New Roman" w:hAnsi="Times New Roman" w:eastAsia="宋体"/>
          <w:b/>
          <w:sz w:val="21"/>
        </w:rPr>
        <w:t>English Abstract:</w:t>
      </w:r>
    </w:p>
    <w:p>
      <w:r>
        <w:rPr>
          <w:rFonts w:ascii="Times New Roman" w:hAnsi="Times New Roman" w:eastAsia="宋体"/>
          <w:sz w:val="21"/>
        </w:rPr>
        <w:t>We demonstrate temporal contrast enhancement via self-phase modulation followed by spectral filtering in a gas-filled multi-pass cell (MPC). The performance of this temporal cleaning device has been thoroughly investigated, covering spectral broadening, efficiency, temporal contrast enhancement, power stability, beam quality, and beam pointing stability. Our device achieves a total efficiency exceeding 30%, corresponding to a pulse energy of 555 μ J. The temporal contrast of the filtered pulse is enhanced by more than two orders of magnitude, surpassing 10 9 . The filtered beam exhibits excellent beam quality and pointing stability, with M 2 values of 1.12 × 1.14 and an angular pointing stability of 1.90 μ rad × 2.05 μ rad. This approach, especially when combined with a second-stage spectral broadening device, provides an excellent front end for an ultra-wideband, high-peak-power laser system, offering high beam quality, excellent power stability, and outstanding pointing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硅基脊形波导平台中的低损耗太赫兹拓扑传输</w:t>
      </w:r>
    </w:p>
    <w:p>
      <w:r>
        <w:rPr>
          <w:rFonts w:ascii="Times New Roman" w:hAnsi="Times New Roman" w:eastAsia="宋体"/>
          <w:b/>
          <w:color w:val="003264"/>
          <w:sz w:val="24"/>
        </w:rPr>
        <w:t>Low-loss terahertz topological transmission in a silicon-based ridge waveguide platform</w:t>
      </w:r>
    </w:p>
    <w:p>
      <w:r>
        <w:rPr>
          <w:rFonts w:ascii="Times New Roman" w:hAnsi="Times New Roman" w:eastAsia="宋体"/>
          <w:sz w:val="21"/>
        </w:rPr>
        <w:t>作者: Jiayang Qi, Entao Wang, Jingya Xie, Liang Qiu, Alexander P. Shkurinov, Yiming Zhu, Songlin Zhuang, Lin Chen</w:t>
        <w:br/>
      </w:r>
      <w:r>
        <w:rPr>
          <w:rFonts w:ascii="Times New Roman" w:hAnsi="Times New Roman" w:eastAsia="宋体"/>
          <w:sz w:val="21"/>
        </w:rPr>
        <w:t xml:space="preserve">时间: 2026 | </w:t>
      </w:r>
      <w:r>
        <w:t xml:space="preserve">链接: </w:t>
      </w:r>
      <w:hyperlink r:id="rId959">
        <w:r>
          <w:rPr>
            <w:rFonts w:ascii="Times New Roman" w:hAnsi="Times New Roman" w:eastAsia="宋体"/>
            <w:color w:val="0000FF"/>
            <w:sz w:val="21"/>
            <w:u w:val="single"/>
          </w:rPr>
          <w:t>https://doi.org/10.3788/col202624.021303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由于理论缺陷和严重的耦合效率低下，将太赫兹 (THz) 硅基脊波导平台扩展到太赫兹非对称拓扑泵浦仍未得到探索，这阻碍了潜在太赫兹片上 6G 应用的实际部署。在这里，我们通过实验演示了工作频率超过 159 – 171 GHz 的硅基太赫兹脊形波导阵列中的非对称拓扑泵浦。具有调制波导宽度和间距的四通道 Rice – Mele (RM) 配置可实现稳健的单向传输，在 12 GHz 范围内对比度超过 15 dB。该器件为集成太赫兹光子电路建立了一个 CMOS 兼容、宽带且稳健的平台。</w:t>
      </w:r>
    </w:p>
    <w:p>
      <w:pPr>
        <w:spacing w:before="120"/>
      </w:pPr>
      <w:r>
        <w:rPr>
          <w:rFonts w:ascii="Times New Roman" w:hAnsi="Times New Roman" w:eastAsia="宋体"/>
          <w:b/>
          <w:sz w:val="21"/>
        </w:rPr>
        <w:t>English Abstract:</w:t>
      </w:r>
    </w:p>
    <w:p>
      <w:r>
        <w:rPr>
          <w:rFonts w:ascii="Times New Roman" w:hAnsi="Times New Roman" w:eastAsia="宋体"/>
          <w:sz w:val="21"/>
        </w:rPr>
        <w:t>Extending the terahertz (THz) silicon-based ridge waveguide platform to THz asymmetric topological pumping remains unexplored due to theoretical deficiency and severe coupling inefficiency, which hinder practical deployment for potential THz on-chip 6G applications. Here, we experimentally demonstrate asymmetric topological pumping in a silicon-based terahertz ridge waveguide array operating over 159 – 171 GHz. A four-channel Rice – Mele (RM) configuration with modulated waveguide widths and spacings enables robust unidirectional transport with over 15 dB contrast across 12 GHz. The device established a CMOS-compatible, broadband, and robust platform for integrated THz photonic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使用单像素成像进行强度变换驱动的通信和显示融合</w:t>
      </w:r>
    </w:p>
    <w:p>
      <w:r>
        <w:rPr>
          <w:rFonts w:ascii="Times New Roman" w:hAnsi="Times New Roman" w:eastAsia="宋体"/>
          <w:b/>
          <w:color w:val="003264"/>
          <w:sz w:val="24"/>
        </w:rPr>
        <w:t>Intensity-transformation-driven fusion of communication and display using single-pixel imaging</w:t>
      </w:r>
    </w:p>
    <w:p>
      <w:r>
        <w:rPr>
          <w:rFonts w:ascii="Times New Roman" w:hAnsi="Times New Roman" w:eastAsia="宋体"/>
          <w:sz w:val="21"/>
        </w:rPr>
        <w:t>作者: Wenqing Zhao, Yi Kang, Fuzhuang Peng, Longze Li, Yanbo Ba, Shengli Pu, Dawei Zhang</w:t>
        <w:br/>
      </w:r>
      <w:r>
        <w:rPr>
          <w:rFonts w:ascii="Times New Roman" w:hAnsi="Times New Roman" w:eastAsia="宋体"/>
          <w:sz w:val="21"/>
        </w:rPr>
        <w:t xml:space="preserve">时间: 2026 | </w:t>
      </w:r>
      <w:r>
        <w:t xml:space="preserve">链接: </w:t>
      </w:r>
      <w:hyperlink r:id="rId960">
        <w:r>
          <w:rPr>
            <w:rFonts w:ascii="Times New Roman" w:hAnsi="Times New Roman" w:eastAsia="宋体"/>
            <w:color w:val="0000FF"/>
            <w:sz w:val="21"/>
            <w:u w:val="single"/>
          </w:rPr>
          <w:t>https://doi.org/10.3788/col202624.021101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400 公里无中继光纤链路实现稳定的频率传输</w:t>
      </w:r>
    </w:p>
    <w:p>
      <w:r>
        <w:rPr>
          <w:rFonts w:ascii="Times New Roman" w:hAnsi="Times New Roman" w:eastAsia="宋体"/>
          <w:b/>
          <w:color w:val="003264"/>
          <w:sz w:val="24"/>
        </w:rPr>
        <w:t>Stable frequency transfer with a 400 km unrepeatered fiber link</w:t>
      </w:r>
    </w:p>
    <w:p>
      <w:r>
        <w:rPr>
          <w:rFonts w:ascii="Times New Roman" w:hAnsi="Times New Roman" w:eastAsia="宋体"/>
          <w:sz w:val="21"/>
        </w:rPr>
        <w:t>作者: Baodong Zhao, Hao Gao, En Zhu, Jiahui Cheng, Yapeng Liu, Jie Zhang, Jianming Shang, Ziyang Chen, Tianwei Jiang, Bin Luo, Song Yu, Hong Guo</w:t>
        <w:br/>
      </w:r>
      <w:r>
        <w:rPr>
          <w:rFonts w:ascii="Times New Roman" w:hAnsi="Times New Roman" w:eastAsia="宋体"/>
          <w:sz w:val="21"/>
        </w:rPr>
        <w:t xml:space="preserve">时间: 2026 | </w:t>
      </w:r>
      <w:r>
        <w:t xml:space="preserve">链接: </w:t>
      </w:r>
      <w:hyperlink r:id="rId961">
        <w:r>
          <w:rPr>
            <w:rFonts w:ascii="Times New Roman" w:hAnsi="Times New Roman" w:eastAsia="宋体"/>
            <w:color w:val="0000FF"/>
            <w:sz w:val="21"/>
            <w:u w:val="single"/>
          </w:rPr>
          <w:t>https://doi.org/10.3788/col202624.020602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在本文中，我们提出了一种通过结合分布式拉曼放大器（DRA）和远程光泵放大器（ROPA）在 400 km 链路上稳定频率传输而无需外部电源的方法。我们详细阐述了这些技术的优点及其在无中继频率传输中的物理限制。在本研究中，通过将 Bi-ROPA 和一阶 DRA 集成在 400 km 超长距离无中继频率链路（平均损耗为 0.2 dB/km）的单纤双向配置中，实现了 1 s 积分时间下 8 × 10 − 14 的频率不稳定性和 10,000 s 积分时间下 2 × 10 − 16 的频率不稳定性。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method of stable frequency transfer over a 400 km link without an external power supply by combining distributed Raman amplifiers (DRAs) and remote optical pump amplifiers (ROPAs). We elaborate on the advantages of these technologies and their physical limitations in unrepeatered frequency transfer. In this study, by integrating a Bi-ROPA and a first-order DRA in a single-fiber bidirectional configuration over a 400 km ultralong-haul unrepeatered frequency link (with an average loss of 0.2 dB/km), a frequency instability of 8 × 10 − 14 at 1 s integration time and 2 × 10 − 16 at 10,000 s integration time has been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用于检测甲胎蛋白的具有环镜结构的高灵敏度微环谐振器生物传感器</w:t>
      </w:r>
    </w:p>
    <w:p>
      <w:r>
        <w:rPr>
          <w:rFonts w:ascii="Times New Roman" w:hAnsi="Times New Roman" w:eastAsia="宋体"/>
          <w:b/>
          <w:color w:val="003264"/>
          <w:sz w:val="24"/>
        </w:rPr>
        <w:t>High-sensitivity micro-ring resonator biosensors with a loop mirror structure for detecting alpha-fetoprotein</w:t>
      </w:r>
    </w:p>
    <w:p>
      <w:r>
        <w:rPr>
          <w:rFonts w:ascii="Times New Roman" w:hAnsi="Times New Roman" w:eastAsia="宋体"/>
          <w:sz w:val="21"/>
        </w:rPr>
        <w:t>作者: Yubo Xia, Jiamei Gu, Huiyuan Zhang, Yuxia Song, Songliang Zhang, Xiujing Yan, Mingyu Li, Qiushun Li</w:t>
        <w:br/>
      </w:r>
      <w:r>
        <w:rPr>
          <w:rFonts w:ascii="Times New Roman" w:hAnsi="Times New Roman" w:eastAsia="宋体"/>
          <w:sz w:val="21"/>
        </w:rPr>
        <w:t xml:space="preserve">时间: 2026 | </w:t>
      </w:r>
      <w:r>
        <w:t xml:space="preserve">链接: </w:t>
      </w:r>
      <w:hyperlink r:id="rId962">
        <w:r>
          <w:rPr>
            <w:rFonts w:ascii="Times New Roman" w:hAnsi="Times New Roman" w:eastAsia="宋体"/>
            <w:color w:val="0000FF"/>
            <w:sz w:val="21"/>
            <w:u w:val="single"/>
          </w:rPr>
          <w:t>https://doi.org/10.3788/col202624.021302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微光子生物传感器在过去二十年中取得了重大进步，开发了各种用于检测生物标志物（例如生物液体中的蛋白质）的平台。流感病毒大流行显着加速了生物检测领域的研究，推动了许多高性能传感器的发展。尽管取得了这些进步，但仍然迫切需要提供即时护理功能的技术解决方案，包括低成本、快速响应和低检测限 (LOD)。本研究研究了与环形镜级联的反射微环谐振器（RMRR）。通过将环形镜合并到微环谐振器 (MRR) 的直通端口中，谐振光被反射回微环并再次与分析物相互作用，从而降低环形谐振器传感器的 LOD。实验结果表明，MRR传感器的LOD为1.2×10−5 RIU，而RMRR传感器的LOD为3.8×10−6 RIU。对环形谐振器的波导表面进行功能化后，RMRR 可以检测甲胎蛋白 (AFP) 分子，灵敏度为 0.24 pm/(ng/mL)，LOD 为 3.1 ng/mL。这种硅基光电片上RMRR在生物医学分子检测领域显示出巨大潜力</w:t>
      </w:r>
    </w:p>
    <w:p>
      <w:pPr>
        <w:spacing w:before="120"/>
      </w:pPr>
      <w:r>
        <w:rPr>
          <w:rFonts w:ascii="Times New Roman" w:hAnsi="Times New Roman" w:eastAsia="宋体"/>
          <w:b/>
          <w:sz w:val="21"/>
        </w:rPr>
        <w:t>English Abstract:</w:t>
      </w:r>
    </w:p>
    <w:p>
      <w:r>
        <w:rPr>
          <w:rFonts w:ascii="Times New Roman" w:hAnsi="Times New Roman" w:eastAsia="宋体"/>
          <w:sz w:val="21"/>
        </w:rPr>
        <w:t>Chip-scale micro-photonic biosensors have made significant advancements over the past two decades, with various platforms developed for detecting biomarkers, such as proteins in biological fluids. The influenza virus pandemic has notably accelerated research in bio-detection, driving the development of many high-performance sensors. Despite these advancements, there remains a pressing need for technical solutions that offer point-of-care features, including low cost, rapid response, and low limit of detection (LOD). This study investigates the reflective micro-ring resonator (RMRR) cascaded with a loop mirror. By incorporating a loop mirror into the through port of the micro-ring resonator (MRR), the resonant light is reflected back into the micro-ring and interacts with the analyte again, thereby reducing the LOD of the ring resonator sensor. Experimental results show that the LOD of the MRR sensor is 1.2 × 10 − 5 RIU, while the LOD of the RMRR sensor is 3.8 × 10 − 6 RIU. After functionalizing the waveguide surface of the ring resonator, the RMRR can detect the alpha-fetoprotein (AFP) molecules with a sensitivity of 0.24 pm/(ng/mL) and an LOD of 3.1 ng/mL. This silicon-based optoelectronic on-chip RMRR shows great potential in the field of biomedical molecular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FMCW LiDAR 系统的高精度非线性校准：利用数字孪生和强化学习的深度学习方法</w:t>
      </w:r>
    </w:p>
    <w:p>
      <w:r>
        <w:rPr>
          <w:rFonts w:ascii="Times New Roman" w:hAnsi="Times New Roman" w:eastAsia="宋体"/>
          <w:b/>
          <w:color w:val="003264"/>
          <w:sz w:val="24"/>
        </w:rPr>
        <w:t>High-precision nonlinear calibration of FMCW LiDAR systems: a deep learning approach leveraging digital twin and reinforcement learning</w:t>
      </w:r>
    </w:p>
    <w:p>
      <w:r>
        <w:rPr>
          <w:rFonts w:ascii="Times New Roman" w:hAnsi="Times New Roman" w:eastAsia="宋体"/>
          <w:sz w:val="21"/>
        </w:rPr>
        <w:t>作者: Zhuoran Wang, Hongwei Zhang, Dachao Xu, Haohao Zhao, Shichang Xu, Guohui Yuan</w:t>
        <w:br/>
      </w:r>
      <w:r>
        <w:rPr>
          <w:rFonts w:ascii="Times New Roman" w:hAnsi="Times New Roman" w:eastAsia="宋体"/>
          <w:sz w:val="21"/>
        </w:rPr>
        <w:t xml:space="preserve">时间: 2026 | </w:t>
      </w:r>
      <w:r>
        <w:t xml:space="preserve">链接: </w:t>
      </w:r>
      <w:hyperlink r:id="rId963">
        <w:r>
          <w:rPr>
            <w:rFonts w:ascii="Times New Roman" w:hAnsi="Times New Roman" w:eastAsia="宋体"/>
            <w:color w:val="0000FF"/>
            <w:sz w:val="21"/>
            <w:u w:val="single"/>
          </w:rPr>
          <w:t>https://doi.org/10.3788/col202624.021201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FMCW）激光测距对激光行业至关重要，但由于激光调频的非线性，在实现高精度测距方面面临着挑战。基于迭代算法和光电锁相环的传统校准方法因其对先验知识的依赖而受到限制，并且往往无法充分利用测距系统生成的数据的潜力。在本文中，我们介绍了一种使用数字孪生（DT）技术的新型深度学习方法，展示了在航空航天和光学等领域的潜力。我们提出了一种与软执行者批评（SAC）控制算法集成的神经网络（NN）模型，该算法在DT框架内运行，以有效校准扫频过程中的非线性误差。这一创新框架显着提高了FMCW激光测距的性能，拍频信号的边模抑制比（SMSR）从3.2 dB增加到17.3 dB，半高全宽（FWHM）从15.82 kHz降低到2.64 kHz。这些改进不仅提高了 FMCW 测距系统的精度和质量，而且为光学学会更广泛领域的新研究方向和见解铺平了道路。</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 wave (FMCW) laser ranging, which is critical to the laser industry, faces challenges in achieving high range accuracy due to the non-linearity of the laser frequency modulation. Traditional calibration methods based on iterative algorithms and photoelectric phase-locked loops are limited by their dependence on prior knowledge and often fail to exploit the full potential of the data generated by the ranging system. In this paper, we introduce a novel deep learning approach using digital twin (DT) technology, demonstrating the potential in fields such as aerospace and optics. We propose a neural network (NN) model integrated with the soft actor-critic (SAC) control algorithm operating within a DT framework to effectively calibrate the nonlinear errors during the frequency-swept process. This innovative framework has significantly improved the performance of FMCW laser ranging, with the side mode suppression ratio (SMSR) of the beat signal increasing from 3.2 to 17.3 dB and the full width at half-maximum (FWHM) decreasing from 15.82 to 2.64 kHz. These improvements not only enhance the accuracy and quality of the FMCW ranging system but also pave the way for new research directions and insights in the broader fields of optical society.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使用光谱偏振编码和深度学习的高维计算成像</w:t>
      </w:r>
    </w:p>
    <w:p>
      <w:r>
        <w:rPr>
          <w:rFonts w:ascii="Times New Roman" w:hAnsi="Times New Roman" w:eastAsia="宋体"/>
          <w:b/>
          <w:color w:val="003264"/>
          <w:sz w:val="24"/>
        </w:rPr>
        <w:t>High-dimensional computational imaging using spectral-polarization encoding and deep learning</w:t>
      </w:r>
    </w:p>
    <w:p>
      <w:r>
        <w:rPr>
          <w:rFonts w:ascii="Times New Roman" w:hAnsi="Times New Roman" w:eastAsia="宋体"/>
          <w:sz w:val="21"/>
        </w:rPr>
        <w:t>作者: Yongkang Yan, Zeqian Gan, Yihang Zheng, Luying Hu, Xinrui Xu, Ran Kang, Jianqiang Mei, Paul Beckett, William Shieh, Rui Yin, Xin He, Xu Liu</w:t>
        <w:br/>
      </w:r>
      <w:r>
        <w:rPr>
          <w:rFonts w:ascii="Times New Roman" w:hAnsi="Times New Roman" w:eastAsia="宋体"/>
          <w:sz w:val="21"/>
        </w:rPr>
        <w:t xml:space="preserve">时间: 2026 | </w:t>
      </w:r>
      <w:r>
        <w:t xml:space="preserve">链接: </w:t>
      </w:r>
      <w:hyperlink r:id="rId964">
        <w:r>
          <w:rPr>
            <w:rFonts w:ascii="Times New Roman" w:hAnsi="Times New Roman" w:eastAsia="宋体"/>
            <w:color w:val="0000FF"/>
            <w:sz w:val="21"/>
            <w:u w:val="single"/>
          </w:rPr>
          <w:t>https://doi.org/10.3788/col202624.021103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我们提出了一种集成空间、光谱和偏振检测的高维计算成像系统。它采用四个高维编码器和一个神经网络来重建 80 个高维目标图像。该系统以 1280 × 960 分辨率同时重建 400 – 800 nm（20 nm 间隔，20 个波段）的光谱和偏振数据，每个波段有四个偏振角（0°、45°、90°、− 45°），分辨率达到 1:20。实验验证表明光谱均方根误差(RMSE)可达0.0088。这种集成方法克服了单功能设备（例如高光谱/偏振相机）的局限性，为先进光学传感提供了有效的解决方案。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present a high-dimensional computational imaging system integrating spatial, spectral, and polarization detection. It employs four high-dimensional encoders and a neural network to reconstruct 80 high-dimensional target images. The sys-tem simultaneously reconstructed spectral and polarization data across 400 – 800 nm (20 nm intervals, 20 bands) with four polarization angles per band (0°, 45°, 90°, − 45°) at 1280 × 960 resolution, achieving a 1:20 reconstruction ratio. Experimental validation shows the spectral root mean squared error (RMSE) can reach 0.0088. This integrated approach overcomes limitations of single-function devices (e.g., hyperspectral/polarization cameras), offering an efficient solution for advanced optical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基于低温共烧陶瓷基板的小型化接收器光学组件</w:t>
      </w:r>
    </w:p>
    <w:p>
      <w:r>
        <w:rPr>
          <w:rFonts w:ascii="Times New Roman" w:hAnsi="Times New Roman" w:eastAsia="宋体"/>
          <w:b/>
          <w:color w:val="003264"/>
          <w:sz w:val="24"/>
        </w:rPr>
        <w:t>Miniaturized receiver optical sub-assembly based on a low-temperature co-fired ceramic substrate</w:t>
      </w:r>
    </w:p>
    <w:p>
      <w:r>
        <w:rPr>
          <w:rFonts w:ascii="Times New Roman" w:hAnsi="Times New Roman" w:eastAsia="宋体"/>
          <w:sz w:val="21"/>
        </w:rPr>
        <w:t>作者: Chaoquan Wang, Zeping Zhao, Jianguo Liu, Shiyou Xu</w:t>
        <w:br/>
      </w:r>
      <w:r>
        <w:rPr>
          <w:rFonts w:ascii="Times New Roman" w:hAnsi="Times New Roman" w:eastAsia="宋体"/>
          <w:sz w:val="21"/>
        </w:rPr>
        <w:t xml:space="preserve">时间: 2026 | </w:t>
      </w:r>
      <w:r>
        <w:t xml:space="preserve">链接: </w:t>
      </w:r>
      <w:hyperlink r:id="rId965">
        <w:r>
          <w:rPr>
            <w:rFonts w:ascii="Times New Roman" w:hAnsi="Times New Roman" w:eastAsia="宋体"/>
            <w:color w:val="0000FF"/>
            <w:sz w:val="21"/>
            <w:u w:val="single"/>
          </w:rPr>
          <w:t>https://doi.org/10.3788/col202624.020603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并演示了一种基于低温共烧陶瓷（LTCC）基板的小型化接收器光学子组件（ROSA）。通过将芯片的偏置电路嵌入多层基板中，有效提高了ROSA的空间利用率。为了消除LTCC制造工艺引起的寄生参数影响，建立了光电探测器（PD）封装网络的等效电路模型。系统分析了PD芯片N电极补偿电容对光电响应特性的影响。为了进一步提高高频性能，通过在补偿电容器位置处进行基板挖掘来实现腔体优化。腔体优化后，ROSA 的 S 21 响应表现出覆盖 L – X 频段的 3dB 带宽，平均增益超过 1.5 dB。所设计的LTCC方案可以为机载电子信息设备中多个阵元的集成提供良好的扩展思路。</w:t>
      </w:r>
    </w:p>
    <w:p>
      <w:pPr>
        <w:spacing w:before="120"/>
      </w:pPr>
      <w:r>
        <w:rPr>
          <w:rFonts w:ascii="Times New Roman" w:hAnsi="Times New Roman" w:eastAsia="宋体"/>
          <w:b/>
          <w:sz w:val="21"/>
        </w:rPr>
        <w:t>English Abstract:</w:t>
      </w:r>
    </w:p>
    <w:p>
      <w:r>
        <w:rPr>
          <w:rFonts w:ascii="Times New Roman" w:hAnsi="Times New Roman" w:eastAsia="宋体"/>
          <w:sz w:val="21"/>
        </w:rPr>
        <w:t>In this Letter, a miniaturized receiver optical sub-assembly (ROSA) based on a low-temperature co-fired ceramic (LTCC) substrate is proposed and demonstrated. By embedding the bias circuits of the chips into the multilayer substrate, the space utilization of the ROSA is effectively enhanced. To eliminate parasitic parameter effects caused by the LTCC fabrication processes, an equivalent circuit model of the photodetector (PD) package network is established. The effect of the compensation capacitor at the PD chip ’ s N-electrode on optoelectronic response characteristics is systematically analyzed. For further high-frequency performance improvement, cavity optimization is implemented through substrate excavation at the compensation capacitor location. After the cavity optimization, the S 21 response of the ROSA demonstrates a 3dB band-width covering L – X bands with the average gain exceeding 1.5 dB. The designed LTCC solution can provide an excellent extension idea for the integration of multiple array elements in the airborne electronic information equipment.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以增益-损耗竞争和峰值功率密度抑制为主的 OPO 谐振器长度的关键控制</w:t>
      </w:r>
    </w:p>
    <w:p>
      <w:r>
        <w:rPr>
          <w:rFonts w:ascii="Times New Roman" w:hAnsi="Times New Roman" w:eastAsia="宋体"/>
          <w:b/>
          <w:color w:val="003264"/>
          <w:sz w:val="24"/>
        </w:rPr>
        <w:t>Critical control of OPO resonator length dominated by gain-loss competition and suppression of peak power density</w:t>
      </w:r>
    </w:p>
    <w:p>
      <w:r>
        <w:rPr>
          <w:rFonts w:ascii="Times New Roman" w:hAnsi="Times New Roman" w:eastAsia="宋体"/>
          <w:sz w:val="21"/>
        </w:rPr>
        <w:t>作者: Pengfei Li, Yulei Wang, Fei Zhang, Ming Zhu, Linru He, Hengzhe Yu, Hao Zheng, Bingzheng Yan, Zhenxu Bai, Yu Yu, Zhiwei Lü</w:t>
        <w:br/>
      </w:r>
      <w:r>
        <w:rPr>
          <w:rFonts w:ascii="Times New Roman" w:hAnsi="Times New Roman" w:eastAsia="宋体"/>
          <w:sz w:val="21"/>
        </w:rPr>
        <w:t xml:space="preserve">时间: 2026 | </w:t>
      </w:r>
      <w:r>
        <w:t xml:space="preserve">链接: </w:t>
      </w:r>
      <w:hyperlink r:id="rId966">
        <w:r>
          <w:rPr>
            <w:rFonts w:ascii="Times New Roman" w:hAnsi="Times New Roman" w:eastAsia="宋体"/>
            <w:color w:val="0000FF"/>
            <w:sz w:val="21"/>
            <w:u w:val="single"/>
          </w:rPr>
          <w:t>https://doi.org/10.3788/col202624.031402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本研究研究了单谐振器光参量振荡器 (OPO) 中谐振器长度的设计及其对增益损失动态的影响。基于无走离角 KTA 晶体，提出了一个理论模型来量化谐振器长度、模场重叠效率和非线性增益之间的关系。谐振器长度存在一个最佳值。当谐振器的长度为该最佳值时，谐振器的净增益最高，OPO的非线性转换效率也最高。在本研究的实验条件下，当谐振器长度为100 mm时，系统实现了最高的信号转换效率。与27 mm谐振器相比，信号光束模式面积扩大了42.4%，而峰值功率密度下降了25.1%。因此，最佳谐振器长度值有利于提高OPO的转换效率并降低光学元件损坏的风险。</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design of resonator length in a single-resonator optical parametric oscillator (OPO) and its influence on gain-loss dynamics. Based on a walk-off angle-free KTA crystal, a theoretical model is proposed to quantify the relationship among resonator length, mode-field overlap efficiency, and nonlinear gain. There exists an optimal value of the resonator length. When the length of the resonator is this optimal value, the net gain of the resonator is the highest, and the nonlinear conversion efficiency of the OPO is also the highest. Under the experimental conditions of this study, when the length of the resonator is 100 mm, the system achieves the highest signal conversion efficiency. Compared with a 27 mm resonator, the signal beam mode area expands by 42.4%, while the peak power density decreases by 25.1%. As a result, the optimal resonator length value is conducive to enhancing the conversion efficiency of the OPO and reducing the risk of optical component damage.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使用降维径向物理网络进行光纤快速模式测量</w:t>
      </w:r>
    </w:p>
    <w:p>
      <w:r>
        <w:rPr>
          <w:rFonts w:ascii="Times New Roman" w:hAnsi="Times New Roman" w:eastAsia="宋体"/>
          <w:b/>
          <w:color w:val="003264"/>
          <w:sz w:val="24"/>
        </w:rPr>
        <w:t>Fast mode measurement of optical fiber using a dimension-reduced radial physical network</w:t>
      </w:r>
    </w:p>
    <w:p>
      <w:r>
        <w:rPr>
          <w:rFonts w:ascii="Times New Roman" w:hAnsi="Times New Roman" w:eastAsia="宋体"/>
          <w:sz w:val="21"/>
        </w:rPr>
        <w:t>作者: Han Gao, Li Pei, Jianshuai Wang, Zhouyi Hu, Bing Bai, Jing Li, Tigang Ning, Lin Xu</w:t>
        <w:br/>
      </w:r>
      <w:r>
        <w:rPr>
          <w:rFonts w:ascii="Times New Roman" w:hAnsi="Times New Roman" w:eastAsia="宋体"/>
          <w:sz w:val="21"/>
        </w:rPr>
        <w:t xml:space="preserve">时间: 2026 | </w:t>
      </w:r>
      <w:r>
        <w:t xml:space="preserve">链接: </w:t>
      </w:r>
      <w:hyperlink r:id="rId967">
        <w:r>
          <w:rPr>
            <w:rFonts w:ascii="Times New Roman" w:hAnsi="Times New Roman" w:eastAsia="宋体"/>
            <w:color w:val="0000FF"/>
            <w:sz w:val="21"/>
            <w:u w:val="single"/>
          </w:rPr>
          <w:t>https://doi.org/10.3788/col202624.030004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限制在固体基质中的金纳米颗粒中尺寸依赖性超快载流子动力学和光学非线性</w:t>
      </w:r>
    </w:p>
    <w:p>
      <w:r>
        <w:rPr>
          <w:rFonts w:ascii="Times New Roman" w:hAnsi="Times New Roman" w:eastAsia="宋体"/>
          <w:b/>
          <w:color w:val="003264"/>
          <w:sz w:val="24"/>
        </w:rPr>
        <w:t>Size-dependent ultrafast carrier dynamics and optical nonlinearity in a gold nanoparticle confined in a solid matrix</w:t>
      </w:r>
    </w:p>
    <w:p>
      <w:r>
        <w:rPr>
          <w:rFonts w:ascii="Times New Roman" w:hAnsi="Times New Roman" w:eastAsia="宋体"/>
          <w:sz w:val="21"/>
        </w:rPr>
        <w:t>作者: Qing Lin, Yuelan He, Jiahe Yan, Zixuan Wan, Pengyun Wang, Yujia Zhai, Lin Wang, Xiaofeng Liu, Jianrong Qiu</w:t>
        <w:br/>
      </w:r>
      <w:r>
        <w:rPr>
          <w:rFonts w:ascii="Times New Roman" w:hAnsi="Times New Roman" w:eastAsia="宋体"/>
          <w:sz w:val="21"/>
        </w:rPr>
        <w:t xml:space="preserve">时间: 2026 | </w:t>
      </w:r>
      <w:r>
        <w:t xml:space="preserve">链接: </w:t>
      </w:r>
      <w:hyperlink r:id="rId968">
        <w:r>
          <w:rPr>
            <w:rFonts w:ascii="Times New Roman" w:hAnsi="Times New Roman" w:eastAsia="宋体"/>
            <w:color w:val="0000FF"/>
            <w:sz w:val="21"/>
            <w:u w:val="single"/>
          </w:rPr>
          <w:t>https://doi.org/10.3788/col202624.031901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等离子体纳米结构的超快非线性光学响应已找到从全光开关到非线性光子学的多种应用。在这里，我们探索了掺杂在硅铌酸锂（SLN）玻璃中的金纳米颗粒的非线性光学响应和超快载流子动力学。通过传统的熔融淬火方法将不同尺寸的金纳米颗粒（NP）掺入玻璃中。通过开孔径 Z 扫描方法测量非线性光学 (NLO) 响应，揭示了样品的强可饱和吸收，由于等离子体共振线性吸收的差异，非线性光学 (NLO) 吸收系数表现出明显的尺寸依赖性。由于金纳米颗粒的表面积与体积比的差异可以决定主要的衰变通道，尺寸效应也体现在金纳米颗粒的载流子弛豫动力学中。这项工作的结果强调了尺寸效应在等离子体纳米结构超快弛豫中的微妙作用。</w:t>
      </w:r>
    </w:p>
    <w:p>
      <w:pPr>
        <w:spacing w:before="120"/>
      </w:pPr>
      <w:r>
        <w:rPr>
          <w:rFonts w:ascii="Times New Roman" w:hAnsi="Times New Roman" w:eastAsia="宋体"/>
          <w:b/>
          <w:sz w:val="21"/>
        </w:rPr>
        <w:t>English Abstract:</w:t>
      </w:r>
    </w:p>
    <w:p>
      <w:r>
        <w:rPr>
          <w:rFonts w:ascii="Times New Roman" w:hAnsi="Times New Roman" w:eastAsia="宋体"/>
          <w:sz w:val="21"/>
        </w:rPr>
        <w:t>The ultrafast nonlinear optical response of plasmonic nanostructures has found diverse applications from all-optical switching to nonlinear photonics. Here, we explore the nonlinear optical response and the ultrafast carrier dynamics of gold nanoparticles doped in the silicon lithium niobate (SLN) glass. Au nanoparticles (NPs) with different sizes were incorporated into the glass by the conventional melt-quenching method. The measurement of the nonlinear optical (NLO) response by an open-aperture Z-scan method reveals a strong saturable absorption for the samples, with a clear size dependence of the NLO absorption coefficient exhibited due to the difference in linear absorption by plasmon resonance. The size effect also manifests in the carrier relaxation dynamics of the gold NPs due to the difference in the surface-to-volume ratio of the gold NPs that could determine the dominant decay channels. The results of this work underscore the subtle role of the size effect in the ultrafast relaxation of plasmonic nanostructures.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通过受限多模干扰实现大灵敏度范围的液位乘积</w:t>
      </w:r>
    </w:p>
    <w:p>
      <w:r>
        <w:rPr>
          <w:rFonts w:ascii="Times New Roman" w:hAnsi="Times New Roman" w:eastAsia="宋体"/>
          <w:b/>
          <w:color w:val="003264"/>
          <w:sz w:val="24"/>
        </w:rPr>
        <w:t>Large sensitivity-range product of liquid level enabled by constrained multimode interference</w:t>
      </w:r>
    </w:p>
    <w:p>
      <w:r>
        <w:rPr>
          <w:rFonts w:ascii="Times New Roman" w:hAnsi="Times New Roman" w:eastAsia="宋体"/>
          <w:sz w:val="21"/>
        </w:rPr>
        <w:t>作者: Zhihao Chang, Qi Sheng, Ying Xu, Liangtao Hou, Jiuru Yang, Yu Zhang, Zhihai Liu</w:t>
        <w:br/>
      </w:r>
      <w:r>
        <w:rPr>
          <w:rFonts w:ascii="Times New Roman" w:hAnsi="Times New Roman" w:eastAsia="宋体"/>
          <w:sz w:val="21"/>
        </w:rPr>
        <w:t xml:space="preserve">时间: 2026 | </w:t>
      </w:r>
      <w:r>
        <w:t xml:space="preserve">链接: </w:t>
      </w:r>
      <w:hyperlink r:id="rId969">
        <w:r>
          <w:rPr>
            <w:rFonts w:ascii="Times New Roman" w:hAnsi="Times New Roman" w:eastAsia="宋体"/>
            <w:color w:val="0000FF"/>
            <w:sz w:val="21"/>
            <w:u w:val="single"/>
          </w:rPr>
          <w:t>https://doi.org/10.3788/col202624.031201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研制了一种基于长空心光纤的少模干涉仪，旨在克服液位测量灵敏度和动态范围之间的限制。研究了包层模分布的特性，实现了约束多模干扰并进行了实验验证，能见度高达13.8 dB。结果表明，在 9 cm 的大线性范围内同时实现了 10.1 nm/cm 的高波长响应。灵敏度范围乘积达到约 91 nm，相当于提高了 300% 以上。此外，还评估了环境折射率的测量误差，并通过基于经验的三阶多项式的解决方案保证精度在 0.1 mm 以下。</w:t>
      </w:r>
    </w:p>
    <w:p>
      <w:pPr>
        <w:spacing w:before="120"/>
      </w:pPr>
      <w:r>
        <w:rPr>
          <w:rFonts w:ascii="Times New Roman" w:hAnsi="Times New Roman" w:eastAsia="宋体"/>
          <w:b/>
          <w:sz w:val="21"/>
        </w:rPr>
        <w:t>English Abstract:</w:t>
      </w:r>
    </w:p>
    <w:p>
      <w:r>
        <w:rPr>
          <w:rFonts w:ascii="Times New Roman" w:hAnsi="Times New Roman" w:eastAsia="宋体"/>
          <w:sz w:val="21"/>
        </w:rPr>
        <w:t>A long-length hollow-core fiber-based few-mode interferometer is developed, aiming to overcome the limitation between the sensitivity and dynamic range of liquid level measurement. The characteristics of cladding-mode distribution are investigated and the constrained multimode interference is achieved and validated experimentally, with the visibility up to 13.8 dB. The results demonstrate the simultaneous achievement of a high wavelength response of 10.1 nm/cm over a large linear range of 9 cm. The sensitivity-range product reaches approximately 91 nm and corresponds to an improvement of more than 300%. Additionally, the measured error from the ambient refractive index is assessed and the accuracy is guaranteed within less than 0.1 mm by an empirical third-order polynomial-based 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飞秒激光(3+1)D印刷少模光纤模式均衡器</w:t>
      </w:r>
    </w:p>
    <w:p>
      <w:r>
        <w:rPr>
          <w:rFonts w:ascii="Times New Roman" w:hAnsi="Times New Roman" w:eastAsia="宋体"/>
          <w:b/>
          <w:color w:val="003264"/>
          <w:sz w:val="24"/>
        </w:rPr>
        <w:t>Femtosecond laser (3+1)D printed few-mode fiber mode equalizer</w:t>
      </w:r>
    </w:p>
    <w:p>
      <w:r>
        <w:rPr>
          <w:rFonts w:ascii="Times New Roman" w:hAnsi="Times New Roman" w:eastAsia="宋体"/>
          <w:sz w:val="21"/>
        </w:rPr>
        <w:t>作者: Jing Liu, Zhiyong Zhao, Senyu Zhang, Jie Yan, Xi Xiao, Ming Tang</w:t>
        <w:br/>
      </w:r>
      <w:r>
        <w:rPr>
          <w:rFonts w:ascii="Times New Roman" w:hAnsi="Times New Roman" w:eastAsia="宋体"/>
          <w:sz w:val="21"/>
        </w:rPr>
        <w:t xml:space="preserve">时间: 2026 | </w:t>
      </w:r>
      <w:r>
        <w:t xml:space="preserve">链接: </w:t>
      </w:r>
      <w:hyperlink r:id="rId970">
        <w:r>
          <w:rPr>
            <w:rFonts w:ascii="Times New Roman" w:hAnsi="Times New Roman" w:eastAsia="宋体"/>
            <w:color w:val="0000FF"/>
            <w:sz w:val="21"/>
            <w:u w:val="single"/>
          </w:rPr>
          <w:t>https://doi.org/10.3788/col202624.030601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据我们所知，我们提出并演示了一种全光纤少模均衡器（ME），该技术是通过一种新颖的飞秒激光（3 + 1）D打印技术制造的，该技术首次采用多材料双光子聚合进行集成波导制造。用于模式功率均衡的波导结构直接集成到光纤尖端上。通过精确调整波导长度和折射率 (RI) 分布，实现了 - 2.4 至 9.2 dB 的可调差模衰减 (DMA) 范围，显着超越了之前报道的全光纤 ME 的性能。这种方法为少模光纤传输系统中的模式均衡提供了紧凑且高度可调的解决方案。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an all-fiber few-mode mode equalizer (ME) fabricated via a novel, to our knowledge, femto-second laser (3 + 1)D printing technique that employs multi-material two-photon polymerization for integrated waveguide fabrication for the first time. The waveguide structure for mode power equalization was directly integrated onto the fiber tip. By precisely tuning both the waveguide length and refractive index (RI) profile, a tunable differential mode attenuation (DMA) range from − 2.4 to 9.2 dB was achieved, significantly surpassing the performance of previously reported all-fiber MEs. This approach provides a compact and highly tunable solution for mode equalization in few-mode fiber transmission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通过非均匀信令和 CMMA-NAG 均衡实现 300 GHz 下 200 米 2 × 2 MIMO 链路上的光子辅助 240 Gbit/s 太赫兹传输</w:t>
      </w:r>
    </w:p>
    <w:p>
      <w:r>
        <w:rPr>
          <w:rFonts w:ascii="Times New Roman" w:hAnsi="Times New Roman" w:eastAsia="宋体"/>
          <w:b/>
          <w:color w:val="003264"/>
          <w:sz w:val="24"/>
        </w:rPr>
        <w:t>Photonics-aided 240-Gbit/s terahertz transmission over 200-m 2 × 2 MIMO links at 300 GHz enabled by non-uniform signaling and CMMA-NAG equalization</w:t>
      </w:r>
    </w:p>
    <w:p>
      <w:r>
        <w:rPr>
          <w:rFonts w:ascii="Times New Roman" w:hAnsi="Times New Roman" w:eastAsia="宋体"/>
          <w:sz w:val="21"/>
        </w:rPr>
        <w:t>作者: Zhigang Xin, Jiao Zhang, Min Zhu, Weidong Tong, Qing Zhong, Junhao Zhang, Yuancheng Cai, Bingchang Hua, Mingzheng Lei, Junjie Ding, Xingyu Chen, Yunwu Wang, Long Zhang</w:t>
        <w:br/>
      </w:r>
      <w:r>
        <w:rPr>
          <w:rFonts w:ascii="Times New Roman" w:hAnsi="Times New Roman" w:eastAsia="宋体"/>
          <w:sz w:val="21"/>
        </w:rPr>
        <w:t xml:space="preserve">时间: 2026 | </w:t>
      </w:r>
      <w:r>
        <w:t xml:space="preserve">链接: </w:t>
      </w:r>
      <w:hyperlink r:id="rId971">
        <w:r>
          <w:rPr>
            <w:rFonts w:ascii="Times New Roman" w:hAnsi="Times New Roman" w:eastAsia="宋体"/>
            <w:color w:val="0000FF"/>
            <w:sz w:val="21"/>
            <w:u w:val="single"/>
          </w:rPr>
          <w:t>https://doi.org/10.3788/col202624.033901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这项工作展示了一种光子辅助 2 × 2 多输入多输出 (MIMO) 太赫兹 (THz) 无线通信系统，工作频率为 300 GHz，可在 200 米室外链路上实现 240 Gbit/s 的数据速率。为了克服非线性失真并提高频谱效率，采用非均匀信令来优化星座整形。据我们所知，提出了一种带有 Nesterov 加速梯度（CMMA-NAG）均衡器的级联多模块算法，以提高收敛速度和均衡性能。实验结果表明，可以有效抑制非线性效应和通道间干扰，从而实现相干偏振复用信号的高质量恢复。这项工作为下一代 6G 通信网络的高容量、可靠的太赫兹无线链路带来了重大进步。</w:t>
      </w:r>
    </w:p>
    <w:p>
      <w:pPr>
        <w:spacing w:before="120"/>
      </w:pPr>
      <w:r>
        <w:rPr>
          <w:rFonts w:ascii="Times New Roman" w:hAnsi="Times New Roman" w:eastAsia="宋体"/>
          <w:b/>
          <w:sz w:val="21"/>
        </w:rPr>
        <w:t>English Abstract:</w:t>
      </w:r>
    </w:p>
    <w:p>
      <w:r>
        <w:rPr>
          <w:rFonts w:ascii="Times New Roman" w:hAnsi="Times New Roman" w:eastAsia="宋体"/>
          <w:sz w:val="21"/>
        </w:rPr>
        <w:t>This work demonstrates a photonics-aided 2 × 2 multiple-input multiple-output (MIMO) terahertz (THz) wireless communication system operating at 300 GHz, achieving a data rate of 240 Gbit/s over a 200-m outdoor link. To overcome nonlinear distortion and improve spectral efficiency, non-uniform signaling is employed to optimize constellation shaping. A novel, to our knowledge, cascaded multi-module algorithm with a Nesterov accelerated gradient (CMMA-NAG) equalizer is proposed to enhance convergence speed and equalization performance. Experimental results show effective suppression of non-linear effects and inter-channel interference, enabling high-quality recovery of coherent polarization-division multiplexed signals. This work offers significant advancements toward high-capacity, reliable THz wireless links for next-generation 6G communication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基于简并带边谐振的大延迟带宽积慢光光栅波导</w:t>
      </w:r>
    </w:p>
    <w:p>
      <w:r>
        <w:rPr>
          <w:rFonts w:ascii="Times New Roman" w:hAnsi="Times New Roman" w:eastAsia="宋体"/>
          <w:b/>
          <w:color w:val="003264"/>
          <w:sz w:val="24"/>
        </w:rPr>
        <w:t>Slow-light grating waveguide with a large delay-bandwidth product based on degenerate band-edge resonance</w:t>
      </w:r>
    </w:p>
    <w:p>
      <w:r>
        <w:rPr>
          <w:rFonts w:ascii="Times New Roman" w:hAnsi="Times New Roman" w:eastAsia="宋体"/>
          <w:sz w:val="21"/>
        </w:rPr>
        <w:t>作者: Rujun Liao, Cuiwei Xue, Min Liu, Minni Qu, Xueling Quan, Xiulan Cheng</w:t>
        <w:br/>
      </w:r>
      <w:r>
        <w:rPr>
          <w:rFonts w:ascii="Times New Roman" w:hAnsi="Times New Roman" w:eastAsia="宋体"/>
          <w:sz w:val="21"/>
        </w:rPr>
        <w:t xml:space="preserve">时间: 2026 | </w:t>
      </w:r>
      <w:r>
        <w:t xml:space="preserve">链接: </w:t>
      </w:r>
      <w:hyperlink r:id="rId972">
        <w:r>
          <w:rPr>
            <w:rFonts w:ascii="Times New Roman" w:hAnsi="Times New Roman" w:eastAsia="宋体"/>
            <w:color w:val="0000FF"/>
            <w:sz w:val="21"/>
            <w:u w:val="single"/>
          </w:rPr>
          <w:t>https://doi.org/10.3788/col202624.030002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群折射率和慢光带宽的相互制约，传统的布拉格光栅结构难以实现大的延迟带宽积，限制了其在光学器件中的应用。因此，我们通过拼接和级联非对称布拉格光栅，提出了一种基于简并带边共振的慢光光栅波导。据我们所知，利用简并带边共振来增强慢光带宽在光栅波导领域首次得到了实验验证。仿真和实验结果表明，所提出的结构可以实现16 nm的带宽，同时保持群折射率7.5。与其他布拉格光栅结构相比，这种方法将延迟带宽积显着提高至 120 nm，同时保持较低的传输损耗。</w:t>
      </w:r>
    </w:p>
    <w:p>
      <w:pPr>
        <w:spacing w:before="120"/>
      </w:pPr>
      <w:r>
        <w:rPr>
          <w:rFonts w:ascii="Times New Roman" w:hAnsi="Times New Roman" w:eastAsia="宋体"/>
          <w:b/>
          <w:sz w:val="21"/>
        </w:rPr>
        <w:t>English Abstract:</w:t>
      </w:r>
    </w:p>
    <w:p>
      <w:r>
        <w:rPr>
          <w:rFonts w:ascii="Times New Roman" w:hAnsi="Times New Roman" w:eastAsia="宋体"/>
          <w:sz w:val="21"/>
        </w:rPr>
        <w:t>Due to the mutual constraints of group index and slow-light bandwidth, conventional Bragg grating structures find it difficult to realize a large delay-bandwidth product, which limits their application in optical devices. Therefore, we have proposed a slow-light grating waveguide based on degenerate band-edge resonance by splicing and cascading asymmetric Bragg gratings. The utilization of degenerate band-edge resonance to enhance the slow-light bandwidth has been experimentally validated for the first time, to our knowledge, in the field of grating waveguides. Simulation and experimental results show that the proposed structure can achieve a bandwidth of 16 nm while maintaining a group index of 7.5. This approach significantly improves the delay-bandwidth product to 120 nm while keeping a low transmission loss compared to other Bragg grating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单个纳米线谐振器中的非厄米奇点</w:t>
      </w:r>
    </w:p>
    <w:p>
      <w:r>
        <w:rPr>
          <w:rFonts w:ascii="Times New Roman" w:hAnsi="Times New Roman" w:eastAsia="宋体"/>
          <w:b/>
          <w:color w:val="003264"/>
          <w:sz w:val="24"/>
        </w:rPr>
        <w:t>Non-Hermitian singularities in a single nanowire resonator</w:t>
      </w:r>
    </w:p>
    <w:p>
      <w:r>
        <w:rPr>
          <w:rFonts w:ascii="Times New Roman" w:hAnsi="Times New Roman" w:eastAsia="宋体"/>
          <w:sz w:val="21"/>
        </w:rPr>
        <w:t>作者: Peng Jiang, Kaiyang Wang, Qifeng Ruan, Zhiyuan Gu</w:t>
        <w:br/>
      </w:r>
      <w:r>
        <w:rPr>
          <w:rFonts w:ascii="Times New Roman" w:hAnsi="Times New Roman" w:eastAsia="宋体"/>
          <w:sz w:val="21"/>
        </w:rPr>
        <w:t xml:space="preserve">时间: 2026 | </w:t>
      </w:r>
      <w:r>
        <w:t xml:space="preserve">链接: </w:t>
      </w:r>
      <w:hyperlink r:id="rId973">
        <w:r>
          <w:rPr>
            <w:rFonts w:ascii="Times New Roman" w:hAnsi="Times New Roman" w:eastAsia="宋体"/>
            <w:color w:val="0000FF"/>
            <w:sz w:val="21"/>
            <w:u w:val="single"/>
          </w:rPr>
          <w:t>https://doi.org/10.3788/col202624.033601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非厄米特性的光子结构表现出厄米系统中无法实现的独特现象。然而，大多数这些有趣的发现都是在传统的主动或被动系统中得到证明的，例如微腔、超表面和波导。到目前为止，纳米线法布里-珀罗（F-P）谐振器中的非厄米奇点仅在宇称时间对称情况下得到证明，而在无源情况下仍然不存在，这是实用但更重要的。在这里，我们证明了无源纳米线本质上存在强模式耦合，通过这种耦合可以将品质因数提高一个数量级。此外，通过调整纳米线端面的有效折射率对比度（对应于能量泄漏率），实现了本征态从强耦合到弱耦合的转变。因此，通过这种转变，在纳米线谐振器中观察到了一个异常点（EP），与传统纳米线相比，表现出增强的灵敏度。我们的结果支持了单纳米线 F-P 腔中的一般非厄米奇点，大大拓宽了介电谐振器的应用场景。</w:t>
      </w:r>
    </w:p>
    <w:p>
      <w:pPr>
        <w:spacing w:before="120"/>
      </w:pPr>
      <w:r>
        <w:rPr>
          <w:rFonts w:ascii="Times New Roman" w:hAnsi="Times New Roman" w:eastAsia="宋体"/>
          <w:b/>
          <w:sz w:val="21"/>
        </w:rPr>
        <w:t>English Abstract:</w:t>
      </w:r>
    </w:p>
    <w:p>
      <w:r>
        <w:rPr>
          <w:rFonts w:ascii="Times New Roman" w:hAnsi="Times New Roman" w:eastAsia="宋体"/>
          <w:sz w:val="21"/>
        </w:rPr>
        <w:t>Photonic structures with non-Hermitian characteristics show unique phenomena that are not accessible in Hermitian systems. However, most of these intriguing findings are demonstrated in conventionally active or passive systems, such as microcavities, metasurfaces, and waveguides. Till now, the non-Hermitian singularities in nanowire Fabry-Pérot (F-P) resonators were only demonstrated in parity-time symmetric cases, while still absent in the passive situation, which is practical but more important. Here, we show that strong mode coupling intrinsically exists in passive nanowires, by which the quality factors can be improved over an order of magnitude. Furthermore, by tuning the effective index contrast at the end-facets of the nanowire, which corresponds to the energy leakage rate, the transition from strong to weak coupling of eigenstates is realized. Consequently, an exceptional point (EP) is observed in nanowire resonators through this transition, exhibiting enhanced sensitivity compared to conventional nanowires. Our results underpin the general non-Hermitian singularities in a single nanowire F-P cavity, substantially broadening the application scenarios of dielectric resonators.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散射调幅导波驱动超透镜可提高聚焦效率</w:t>
      </w:r>
    </w:p>
    <w:p>
      <w:r>
        <w:rPr>
          <w:rFonts w:ascii="Times New Roman" w:hAnsi="Times New Roman" w:eastAsia="宋体"/>
          <w:b/>
          <w:color w:val="003264"/>
          <w:sz w:val="24"/>
        </w:rPr>
        <w:t>Scattering-amplitude modulated guided-wave-driven metalens for enhanced focusing efficiency</w:t>
      </w:r>
    </w:p>
    <w:p>
      <w:r>
        <w:rPr>
          <w:rFonts w:ascii="Times New Roman" w:hAnsi="Times New Roman" w:eastAsia="宋体"/>
          <w:sz w:val="21"/>
        </w:rPr>
        <w:t>作者: Xiao Chen, Bo Chu, Shuqiao Xu, Hao Chen, Zicheng Yang, Haoshuang Zhong, Guoyong Zhang, Zhuo Chen</w:t>
        <w:br/>
      </w:r>
      <w:r>
        <w:rPr>
          <w:rFonts w:ascii="Times New Roman" w:hAnsi="Times New Roman" w:eastAsia="宋体"/>
          <w:sz w:val="21"/>
        </w:rPr>
        <w:t xml:space="preserve">时间: 2026 | </w:t>
      </w:r>
      <w:r>
        <w:t xml:space="preserve">链接: </w:t>
      </w:r>
      <w:hyperlink r:id="rId974">
        <w:r>
          <w:rPr>
            <w:rFonts w:ascii="Times New Roman" w:hAnsi="Times New Roman" w:eastAsia="宋体"/>
            <w:color w:val="0000FF"/>
            <w:sz w:val="21"/>
            <w:u w:val="single"/>
          </w:rPr>
          <w:t>https://doi.org/10.3788/col202624.033602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导波驱动的超表面能够对片外光散射进行前所未有的控制，但通常受到低效率的限制。在这里，我们将散射幅度调制策略引入导波驱动的超透镜中，以显着提高其面外聚焦效率。考虑到由于超原子的背反射和散射造成的导波衰减，超原子尺寸沿导波传播方向依次增大，以确保每个元件的功率散射近乎均匀。我们的散射幅度调制设计的聚焦效率是由均匀元原子组成的传统超透镜的 2.3 倍。这种方法为高效、均匀的集成超表面器件铺平了道路，这对下一代密集光子电路至关重要。</w:t>
      </w:r>
    </w:p>
    <w:p>
      <w:pPr>
        <w:spacing w:before="120"/>
      </w:pPr>
      <w:r>
        <w:rPr>
          <w:rFonts w:ascii="Times New Roman" w:hAnsi="Times New Roman" w:eastAsia="宋体"/>
          <w:b/>
          <w:sz w:val="21"/>
        </w:rPr>
        <w:t>English Abstract:</w:t>
      </w:r>
    </w:p>
    <w:p>
      <w:r>
        <w:rPr>
          <w:rFonts w:ascii="Times New Roman" w:hAnsi="Times New Roman" w:eastAsia="宋体"/>
          <w:sz w:val="21"/>
        </w:rPr>
        <w:t>Guided-wave-driven metasurfaces enable unprecedented control over off-chip light scattering but are often limited by low efficiency. Here, we introduce a scattering-amplitude modulation strategy into guided-wave-driven metalenses to significantly enhance their out-of-plane focusing efficiency. By taking the guided-wave attenuation due to back-reflection and scattering from the meta-atoms into account, the meta-atom sizes are sequentially increased along the guided-wave propagation direction to ensure near-uniform power scattering from each element. Our scattering-amplitude modulated design achieves focusing efficiency 2.3 times that of conventional metalenses composed of uniform meta-atoms. This approach paves the way for highly efficient and uniform integrated metasurface devices critical for next-generation dense photonic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非正则拉盖尔-高斯花瓣模式生成中的宇称时间对称理论</w:t>
      </w:r>
    </w:p>
    <w:p>
      <w:r>
        <w:rPr>
          <w:rFonts w:ascii="Times New Roman" w:hAnsi="Times New Roman" w:eastAsia="宋体"/>
          <w:b/>
          <w:color w:val="003264"/>
          <w:sz w:val="24"/>
        </w:rPr>
        <w:t>Parity-time-symmetric theory in noncanonical Laguerre–Gaussian petal mode generation</w:t>
      </w:r>
    </w:p>
    <w:p>
      <w:r>
        <w:rPr>
          <w:rFonts w:ascii="Times New Roman" w:hAnsi="Times New Roman" w:eastAsia="宋体"/>
          <w:sz w:val="21"/>
        </w:rPr>
        <w:t>作者: Siyu Han, Gang Huang, Jianing Li, Zhenwei Ou, Bingxuan Li, Ge Zhang</w:t>
        <w:br/>
      </w:r>
      <w:r>
        <w:rPr>
          <w:rFonts w:ascii="Times New Roman" w:hAnsi="Times New Roman" w:eastAsia="宋体"/>
          <w:sz w:val="21"/>
        </w:rPr>
        <w:t xml:space="preserve">时间: 2026 | </w:t>
      </w:r>
      <w:r>
        <w:t xml:space="preserve">链接: </w:t>
      </w:r>
      <w:hyperlink r:id="rId975">
        <w:r>
          <w:rPr>
            <w:rFonts w:ascii="Times New Roman" w:hAnsi="Times New Roman" w:eastAsia="宋体"/>
            <w:color w:val="0000FF"/>
            <w:sz w:val="21"/>
            <w:u w:val="single"/>
          </w:rPr>
          <w:t>https://doi.org/10.3788/col202624.031401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验产生的拉盖尔-高斯（LG）花瓣模式的不均匀能量分布长期以来一直是激光横模研究中的一个持续挑战，阻碍了基础理解和实际应用。这种现象表现为两种关键形式：首先，具有相同方位角指数、相反符号和零径向指数的两个LG模式之间的能量比例不平衡。这种不平衡导致花瓣模式下的花瓣逐渐融合。其次，单个花瓣模式内的花瓣模式之间的能量分布是不均匀的，一些花瓣具有较高的能量而另一些花瓣具有较低的能量。值得注意的是，这种能量不对称性与宇称时间（PT）对称原理有着惊人的、以前未被认识到的联系。我们将PT对称理论与耦合模理论相结合，并将实验观察与数值模拟相结合。这使我们能够揭示基本机制：激光腔中的 PT 对称性破缺和角度调制相互作用，驱动不均匀的能量分布。该理论框架不仅阐明了LG花瓣模式的能量分布之谜，而且为推进光操纵技术、促进大容量光通信系统的发展、激发相关光学领域的进一步创新提供了坚实的理论基础。我们进一步设想，这种机械见解可以推广到不同的激光系统，从而将其影响扩展到当前固态激光平台的范围之外。</w:t>
      </w:r>
    </w:p>
    <w:p>
      <w:pPr>
        <w:spacing w:before="120"/>
      </w:pPr>
      <w:r>
        <w:rPr>
          <w:rFonts w:ascii="Times New Roman" w:hAnsi="Times New Roman" w:eastAsia="宋体"/>
          <w:b/>
          <w:sz w:val="21"/>
        </w:rPr>
        <w:t>English Abstract:</w:t>
      </w:r>
    </w:p>
    <w:p>
      <w:r>
        <w:rPr>
          <w:rFonts w:ascii="Times New Roman" w:hAnsi="Times New Roman" w:eastAsia="宋体"/>
          <w:sz w:val="21"/>
        </w:rPr>
        <w:t>The non-uniform energy distribution in experimentally generated Laguerre – Gaussian (LG) petal modes has long been a persistent challenge in laser transverse mode research, hindering both fundamental understanding and practical applications. This phenomenon manifests in two critical forms: first, there is an imbalance in the energy proportion between two LG modes with the same azimuthal index, opposite signs, and zero radial index. This imbalance causes the petals in the petal mode to gradually fuse. Second, the energy distribution among the petal modes within a single petal mode is non-uniform, with some petals having higher energy and others having lower energy. Notably, this energy asymmetry exhibits a striking and previously unrecognized connection to parity-time (PT) symmetry principles. We integrated the PT symmetry theory with the coupled-mode theory, and combined experimental observations with numerical simulations. This allows us to reveal the fundamental mechanism: PT symmetry breaking and angular modulation in the laser cavity interact to drive the non-uniform energy distribution. This theoretical framework not only clarifies the puzzle of energy distribution in LG petal modes but also provides a solid theoretical basis for advancing optical manipulation techniques, facilitating the development of high-capacity optical communication systems, and inspiring further innovations in related optical fields. We further envision that this mechanistic insight could be generalized to diverse laser systems, thereby extending its implications beyond the current scope of solid-state laser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976">
        <w:r>
          <w:rPr>
            <w:rFonts w:ascii="Times New Roman" w:hAnsi="Times New Roman" w:eastAsia="宋体"/>
            <w:color w:val="0000FF"/>
            <w:sz w:val="21"/>
            <w:u w:val="single"/>
          </w:rPr>
          <w:t>https://doi.org/10.3788/col/2026/24/3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通过高温极化消除 X 切割薄膜铌酸锂中的畴壁分岔</w:t>
      </w:r>
    </w:p>
    <w:p>
      <w:r>
        <w:rPr>
          <w:rFonts w:ascii="Times New Roman" w:hAnsi="Times New Roman" w:eastAsia="宋体"/>
          <w:b/>
          <w:color w:val="003264"/>
          <w:sz w:val="24"/>
        </w:rPr>
        <w:t>Eliminating domain wall bifurcation in X-cut thin-film lithium niobate via high-temperature poling</w:t>
      </w:r>
    </w:p>
    <w:p>
      <w:r>
        <w:rPr>
          <w:rFonts w:ascii="Times New Roman" w:hAnsi="Times New Roman" w:eastAsia="宋体"/>
          <w:sz w:val="21"/>
        </w:rPr>
        <w:t>作者: Yan Liu, Zhenzhong Hao, Yuchen Zhang, Zhaoyu Cai, Chengying Bao, Changxi Yang, Fang Bo, Guoquan Zhang, Jingjun Xu</w:t>
        <w:br/>
      </w:r>
      <w:r>
        <w:rPr>
          <w:rFonts w:ascii="Times New Roman" w:hAnsi="Times New Roman" w:eastAsia="宋体"/>
          <w:sz w:val="21"/>
        </w:rPr>
        <w:t xml:space="preserve">时间: 2026 | </w:t>
      </w:r>
      <w:r>
        <w:t xml:space="preserve">链接: </w:t>
      </w:r>
      <w:hyperlink r:id="rId977">
        <w:r>
          <w:rPr>
            <w:rFonts w:ascii="Times New Roman" w:hAnsi="Times New Roman" w:eastAsia="宋体"/>
            <w:color w:val="0000FF"/>
            <w:sz w:val="21"/>
            <w:u w:val="single"/>
          </w:rPr>
          <w:t>https://doi.org/10.3788/col202624.032201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高手性、超低阈值GaN基非对称圆三角微腔单向发射激光器</w:t>
      </w:r>
    </w:p>
    <w:p>
      <w:r>
        <w:rPr>
          <w:rFonts w:ascii="Times New Roman" w:hAnsi="Times New Roman" w:eastAsia="宋体"/>
          <w:b/>
          <w:color w:val="003264"/>
          <w:sz w:val="24"/>
        </w:rPr>
        <w:t>High chirality and ultra-low threshold GaN-based asymmetric circular triangular microcavity laser for unidirectional emission</w:t>
      </w:r>
    </w:p>
    <w:p>
      <w:r>
        <w:rPr>
          <w:rFonts w:ascii="Times New Roman" w:hAnsi="Times New Roman" w:eastAsia="宋体"/>
          <w:sz w:val="21"/>
        </w:rPr>
        <w:t>作者: Ting Wang, Haodong Zhang, Jiawei Chen, Xiaotian Ge, Zhong Dong, Yuede Yang, Jinlong Xiao, Youling Chen, Yuqing Huang, Kaiyou Wang, Yongzhen Huang, Lixia Zhao</w:t>
        <w:br/>
      </w:r>
      <w:r>
        <w:rPr>
          <w:rFonts w:ascii="Times New Roman" w:hAnsi="Times New Roman" w:eastAsia="宋体"/>
          <w:sz w:val="21"/>
        </w:rPr>
        <w:t xml:space="preserve">时间: 2026 | </w:t>
      </w:r>
      <w:r>
        <w:t xml:space="preserve">链接: </w:t>
      </w:r>
      <w:hyperlink r:id="rId978">
        <w:r>
          <w:rPr>
            <w:rFonts w:ascii="Times New Roman" w:hAnsi="Times New Roman" w:eastAsia="宋体"/>
            <w:color w:val="0000FF"/>
            <w:sz w:val="21"/>
            <w:u w:val="single"/>
          </w:rPr>
          <w:t>https://doi.org/10.3788/col202624.031403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中国光学快报</w:t>
      </w:r>
    </w:p>
    <w:p>
      <w:r>
        <w:rPr>
          <w:rFonts w:ascii="Times New Roman" w:hAnsi="Times New Roman" w:eastAsia="宋体"/>
          <w:b/>
          <w:color w:val="003264"/>
          <w:sz w:val="24"/>
        </w:rPr>
        <w:t>Chinese Optics Letters</w:t>
      </w:r>
    </w:p>
    <w:p>
      <w:r>
        <w:rPr>
          <w:rFonts w:ascii="Times New Roman" w:hAnsi="Times New Roman" w:eastAsia="宋体"/>
          <w:sz w:val="21"/>
        </w:rPr>
        <w:t>作者: Unknown</w:t>
        <w:br/>
      </w:r>
      <w:r>
        <w:rPr>
          <w:rFonts w:ascii="Times New Roman" w:hAnsi="Times New Roman" w:eastAsia="宋体"/>
          <w:sz w:val="21"/>
        </w:rPr>
        <w:t xml:space="preserve">时间: 2026-01-16 | </w:t>
      </w:r>
      <w:r>
        <w:t xml:space="preserve">链接: </w:t>
      </w:r>
      <w:hyperlink r:id="rId979">
        <w:r>
          <w:rPr>
            <w:rFonts w:ascii="Times New Roman" w:hAnsi="Times New Roman" w:eastAsia="宋体"/>
            <w:color w:val="0000FF"/>
            <w:sz w:val="21"/>
            <w:u w:val="single"/>
          </w:rPr>
          <w:t>https://doi.org/10.3788/col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低延迟双场量子密钥分配打破线性密钥速率限制</w:t>
      </w:r>
    </w:p>
    <w:p>
      <w:r>
        <w:rPr>
          <w:rFonts w:ascii="Times New Roman" w:hAnsi="Times New Roman" w:eastAsia="宋体"/>
          <w:b/>
          <w:color w:val="003264"/>
          <w:sz w:val="24"/>
        </w:rPr>
        <w:t>Low-latency twin-field quantum key distribution breaking the linear key-rate bound</w:t>
      </w:r>
    </w:p>
    <w:p>
      <w:r>
        <w:rPr>
          <w:rFonts w:ascii="Times New Roman" w:hAnsi="Times New Roman" w:eastAsia="宋体"/>
          <w:sz w:val="21"/>
        </w:rPr>
        <w:t>作者: Yangguang Shan, Chenshuai Guan, Zhenqiang Yin, Guanjie Fanyuan, Wei Chen, Zhengfu Han</w:t>
        <w:br/>
      </w:r>
      <w:r>
        <w:rPr>
          <w:rFonts w:ascii="Times New Roman" w:hAnsi="Times New Roman" w:eastAsia="宋体"/>
          <w:sz w:val="21"/>
        </w:rPr>
        <w:t xml:space="preserve">时间: 2026 | </w:t>
      </w:r>
      <w:r>
        <w:t xml:space="preserve">链接: </w:t>
      </w:r>
      <w:hyperlink r:id="rId980">
        <w:r>
          <w:rPr>
            <w:rFonts w:ascii="Times New Roman" w:hAnsi="Times New Roman" w:eastAsia="宋体"/>
            <w:color w:val="0000FF"/>
            <w:sz w:val="21"/>
            <w:u w:val="single"/>
          </w:rPr>
          <w:t>https://doi.org/10.3788/col202624.032701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双场（TF）量子密钥分发（QKD）因其打破无中继密钥速率限制的能力以及在长距离下的高性能而引起了人们的广泛关注。然而，TF QKD 通常需要大型后处理块才能实现良好的性能，典型大小范围为 10 13 至 10 14 个传输脉冲。因此，用户可能需要等待数小时才能获得密钥。为了克服这一限制，我们采用高密钥速率部分相位后选择（PPP）协议，该协议可以通过显着减少的传输脉冲来打破线性密钥速率限制。利用我们的低误差、高速实验系统，我们仅用 10 10 轮实验就突破了线性密钥速率限制，仅需要 5 秒即可传输相应的量子态。据我们所知，我们的实验是 PPP 协议的首次实验验证，与其他主流 TF-QKD 协议相比，密钥速率大约提高了一倍。</w:t>
      </w:r>
    </w:p>
    <w:p>
      <w:pPr>
        <w:spacing w:before="120"/>
      </w:pPr>
      <w:r>
        <w:rPr>
          <w:rFonts w:ascii="Times New Roman" w:hAnsi="Times New Roman" w:eastAsia="宋体"/>
          <w:b/>
          <w:sz w:val="21"/>
        </w:rPr>
        <w:t>English Abstract:</w:t>
      </w:r>
    </w:p>
    <w:p>
      <w:r>
        <w:rPr>
          <w:rFonts w:ascii="Times New Roman" w:hAnsi="Times New Roman" w:eastAsia="宋体"/>
          <w:sz w:val="21"/>
        </w:rPr>
        <w:t>Twin-field (TF) quantum key distribution (QKD) has attracted intense attention because of its ability to break the repeaterless key-rate bound and its high performance at long distances. However, TF QKD usually requires a large post-processing block to achieve good performance, with typical sizes ranging from 10 13 to 10 14 transmitted pulses. Therefore, users may need to wait for hours to get the key. To overcome this limitation, we employ the high-key-rate partial-phase-postselection (PPP) protocol, which can beat the linear key-rate bound with significantly fewer transmitted pulses. Leveraging our low-error, high-speed experimental system, we break the linear key-rate bound with only 10 10 experimental rounds, requiring merely 5 s to transmit the corresponding quantum states. To the best of our knowledge, our experiment is the first experimental verification of the PPP protocol, demonstrating approximately a twofold key-rate enhancement over other mainstream TF-QKD protocols.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19:49 ---</w:t>
      </w:r>
    </w:p>
    <w:p>
      <w:pPr>
        <w:pStyle w:val="Heading2"/>
      </w:pPr>
      <w:r/>
      <w:r>
        <w:rPr>
          <w:rFonts w:ascii="Times New Roman" w:hAnsi="Times New Roman" w:eastAsia="宋体"/>
          <w:b/>
          <w:color w:val="000000"/>
          <w:sz w:val="24"/>
        </w:rPr>
        <w:t>用于活体代谢通量成像的激光扫描红外拉曼荧光显微镜</w:t>
      </w:r>
    </w:p>
    <w:p>
      <w:r>
        <w:rPr>
          <w:rFonts w:ascii="Times New Roman" w:hAnsi="Times New Roman" w:eastAsia="宋体"/>
          <w:b/>
          <w:color w:val="003264"/>
          <w:sz w:val="24"/>
        </w:rPr>
        <w:t>Laser‐Scanning Infrared‐Raman‐Fluorescence Microscopy for Metabolic Flux Imaging in Living Organisms</w:t>
      </w:r>
    </w:p>
    <w:p>
      <w:r>
        <w:rPr>
          <w:rFonts w:ascii="Times New Roman" w:hAnsi="Times New Roman" w:eastAsia="宋体"/>
          <w:sz w:val="21"/>
        </w:rPr>
        <w:t>作者: Siming Wang, Pengcheng Fu, Hyeon Jeong Lee, Delong Zhang</w:t>
        <w:br/>
      </w:r>
      <w:r>
        <w:rPr>
          <w:rFonts w:ascii="Times New Roman" w:hAnsi="Times New Roman" w:eastAsia="宋体"/>
          <w:sz w:val="21"/>
        </w:rPr>
        <w:t xml:space="preserve">时间: 2026-01-24 | </w:t>
      </w:r>
      <w:r>
        <w:t xml:space="preserve">链接: </w:t>
      </w:r>
      <w:hyperlink r:id="rId981">
        <w:r>
          <w:rPr>
            <w:rFonts w:ascii="Times New Roman" w:hAnsi="Times New Roman" w:eastAsia="宋体"/>
            <w:color w:val="0000FF"/>
            <w:sz w:val="21"/>
            <w:u w:val="single"/>
          </w:rPr>
          <w:t>https://doi.org/10.1002/lpor.202502715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全面观察生命系统中的化学动力学对于破译代谢过程至关重要，但目前的技术迫使分子特异性和成像通量之间做出妥协。这项工作提出了激光扫描原位泵浦探针红外（IR）和拉曼激发（LS-INSPIRE）显微镜，这是一种实时多模态成像平台，可在单次扫描中同时捕获中红外光热（MIP）、受激拉曼散射（SRS）和双光子激发荧光（TPEF）信号。定制的反射中继器与反卡塞格伦物镜配合使用，可产生从紫外到中红外的无色差成像，在大视场中提供像素配准的多通道数据。通过跟踪氘与活细胞脂质的结合、定量绘制胚胎发生过程中的分子标记以及揭示神经发育和脂质代谢机制来证明这些功能。</w:t>
        <w:br/>
        <w:t xml:space="preserve">                    &lt;jats:italic&gt;秀丽隐杆线虫&lt;/jats:italic&gt;</w:t>
        <w:br/>
        <w:t xml:space="preserve">                    。 LS-INSPIRE 超越了分子宽度和动态采集之间长期存在的权衡，为生物学、医学和材料科学领域的化学成像建立了通用范例。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Comprehensive observation of chemical dynamics in living systems is crucial for deciphering metabolic processes, yet current techniques force a compromise between molecular specificity and imaging throughput. This work presents laser‐scanning in situ pump‐probe infrared (IR) and Raman excitation (LS‐INSPIRE) microscopy, a real‐time multimodal imaging platform that simultaneously captures mid‐IR photothermal (MIP), stimulated Raman scattering (SRS), and two‐photon excited fluorescence (TPEF) signals within a single scan. A custom catoptric relay paired with a reverse‐Cassegrain objective yields chromatic‐aberration‐free imaging from UV to mid‐IR, delivering pixel‐registered, multichannel data across a large field of view. The capabilities are demonstrated by tracking deuterium incorporation into lipids in live cells, quantitatively mapping molecular markers during embryogenesis, and uncovering neural development and lipid metabolism mechanisms in</w:t>
        <w:br/>
        <w:t xml:space="preserve">                    &lt;jats:italic&gt;Caenorhabditis elegans&lt;/jats:italic&gt;</w:t>
        <w:br/>
        <w:t xml:space="preserve">                    . LS‐INSPIRE transcends the longstanding trade‐off between molecular breadth and dynamic acquisition, establishing a versatile paradigm for chemical imaging in biology, medicine, and materials science.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可重构复杂介质中的冻结差分散射</w:t>
      </w:r>
    </w:p>
    <w:p>
      <w:r>
        <w:rPr>
          <w:rFonts w:ascii="Times New Roman" w:hAnsi="Times New Roman" w:eastAsia="宋体"/>
          <w:b/>
          <w:color w:val="003264"/>
          <w:sz w:val="24"/>
        </w:rPr>
        <w:t>Frozen Differential Scattering in Reconfigurable Complex Media</w:t>
      </w:r>
    </w:p>
    <w:p>
      <w:r>
        <w:rPr>
          <w:rFonts w:ascii="Times New Roman" w:hAnsi="Times New Roman" w:eastAsia="宋体"/>
          <w:sz w:val="21"/>
        </w:rPr>
        <w:t>作者: Philipp del Hougne</w:t>
        <w:br/>
      </w:r>
      <w:r>
        <w:rPr>
          <w:rFonts w:ascii="Times New Roman" w:hAnsi="Times New Roman" w:eastAsia="宋体"/>
          <w:sz w:val="21"/>
        </w:rPr>
        <w:t xml:space="preserve">时间: 2026-01-25 | </w:t>
      </w:r>
      <w:r>
        <w:t xml:space="preserve">链接: </w:t>
      </w:r>
      <w:hyperlink r:id="rId982">
        <w:r>
          <w:rPr>
            <w:rFonts w:ascii="Times New Roman" w:hAnsi="Times New Roman" w:eastAsia="宋体"/>
            <w:color w:val="0000FF"/>
            <w:sz w:val="21"/>
            <w:u w:val="single"/>
          </w:rPr>
          <w:t>https://doi.org/10.1002/lpor.202502660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传输对输入波前的敏感性是复杂介质的标志特征，也是波前整形技术的基础。然而，存在一些有趣的特殊情况，其中输出波前被“冻结”（与输入波前无关）。当复杂介质中的特殊结构将其传输矩阵的秩压缩为单位时，就会发生这种情况。这里，演示了可重构复杂介质中差分散射（包括反射）的类似的、更普遍的现象。具体来说，对于局部扰动，任何复杂介质的微分散射矩阵都具有一阶。结果之一是，无论输入波前的相干性如何，差分输出信号都是相干的。此外，发射到冻结差分输出模式中的热噪声具有可用于热噪声管理的结构。冻结的微分散射在由可编程元原子参数化的丰富散射无线链路中得到了实验证明。正如 6G 网络所设想的那样，“定制冻结”是通过优化参数化无线链路的可编程元原子的配置来实现的。此外，还施加了冻结差分输出模式的特定形状，并且使信热噪声比最大化。潜在的应用包括差分波前的滤波和稳定，以及复杂介质中的成像、传感和通信。&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sensitivity of transmission to the input wavefront is a hallmark feature of complex media and the basis for wavefront shaping techniques. Yet, intriguing special cases exist in which the output wavefront is “frozen” (agnostic to the input wavefront). This happens when special structure in the complex medium collapses the rank of its transmission matrix to unity. Here, an analogous, more universal phenomenon for differential scattering (including reflection) in reconfigurable complex media is demonstrated. Specifically, for a localized perturbation, the differential scattering matrix of any complex medium has rank one. One consequence is that the differential output signal is coherent irrespective of the input wavefront's coherence. Moreover, the thermal noise emitted into the frozen differential output mode has a structure that can be exploited for thermal noise management. Frozen differential scattering is experimentally evidenced in a rich‐scattering wireless link parametrized by a programmable meta‐atom. “Customized freezing” is achieved by optimizing the configuration of programmable meta‐atoms that parametrize the wireless link, as envisioned for 6G networks. Moreover, particular shapes of the frozen differential output mode are imposed, and a signal‐to‐thermal‐noise ratio is maximized. Potential applications include filtering and stabilization of differential wavefronts, as well as imaging, sensing, and communications in complex media.&lt;/jats:p&gt;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U-KAN 和正交剪切学习的单向梯度定量相位成像</w:t>
      </w:r>
    </w:p>
    <w:p>
      <w:r>
        <w:rPr>
          <w:rFonts w:ascii="Times New Roman" w:hAnsi="Times New Roman" w:eastAsia="宋体"/>
          <w:b/>
          <w:color w:val="003264"/>
          <w:sz w:val="24"/>
        </w:rPr>
        <w:t>Quantitative Phase Imaging From Single‐Direction Gradients Based on U‐KAN and Orthogonal Shear Learning</w:t>
      </w:r>
    </w:p>
    <w:p>
      <w:r>
        <w:rPr>
          <w:rFonts w:ascii="Times New Roman" w:hAnsi="Times New Roman" w:eastAsia="宋体"/>
          <w:sz w:val="21"/>
        </w:rPr>
        <w:t>作者: Yuheng Wang, Tao Wu, Tao Huang, Huiyang Wang, Weina Zhang, Jianglei Di, Joseph Rosen, Xiaoxu Lu, Liyun Zhong, Yuwen Qin</w:t>
        <w:br/>
      </w:r>
      <w:r>
        <w:rPr>
          <w:rFonts w:ascii="Times New Roman" w:hAnsi="Times New Roman" w:eastAsia="宋体"/>
          <w:sz w:val="21"/>
        </w:rPr>
        <w:t xml:space="preserve">时间: 2026-01-25 | </w:t>
      </w:r>
      <w:r>
        <w:t xml:space="preserve">链接: </w:t>
      </w:r>
      <w:hyperlink r:id="rId983">
        <w:r>
          <w:rPr>
            <w:rFonts w:ascii="Times New Roman" w:hAnsi="Times New Roman" w:eastAsia="宋体"/>
            <w:color w:val="0000FF"/>
            <w:sz w:val="21"/>
            <w:u w:val="single"/>
          </w:rPr>
          <w:t>https://doi.org/10.1002/lpor.202503196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&lt;jat:p&gt;微分干涉显微镜 (DIC) 因其无损、高对比度和 3D 成像能力，在活细胞动态研究中发挥着不可替代的作用。然而，传统的 DIC 仅捕获单向梯度，导致正交梯度损失并限制定量相位成像和各向异性分析。在这里，我们提出了一种正交剪切学习 U-KAN (OSLU-KAN) 架构，用于基于单向相位梯度的定量相位成像。该方法将高度可解释的柯尔莫哥洛夫-阿诺德网络（KAN）集成到 U-Net 框架中，有效地学习从单向梯度预测正交相位梯度。通过结合物理驱动的螺旋相位积分（SPI）模型和高度兼容的傅里叶损失函数，该方法实现了快速、高精度、无伪影的相位重建。实验结果显示，正交梯度预测的 RMSE 为 0.913 mrad/μm，相位重建的 RMSE 为 0.0103 rad。重要的是，OSLU-KAN 能够实现精确的相位检索和各向异性相位梯度估计，具有出色的兼容性和泛化能力，为深度学习驱动的定量相位成像提供了一种新的可解释的、基于物理的范例。&lt;/jats:p&gt;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&lt;jats:p&gt;Differential interference contrast microscopy (DIC) plays an irreplaceable role in live‐cell dynamic studies due to its non‐destructive, high‐contrast, and 3D imaging capabilities. However, traditional DIC captures only single‐direction gradients, causing orthogonal gradients loss and limiting quantitative phase imaging and anisotropy analysis. Here, we propose an orthogonal shear learning U‐KAN (OSLU‐KAN) architecture for single‐direction phase gradient‐based quantitative phase imaging. This method integrates highly interpretable Kolmogorov‐Arnold networks (KAN) into the U‐Net framework, efficiently learning to predict orthogonal phase gradients from single‐direction gradients. By combining a physics‐driven spiral phase integration (SPI) model and a highly compatible Fourier loss function, this method achieves fast, high‐precision, and artifact‐free phase reconstruction. Experimental results show an RMSE of 0.913 mrad/µm for orthogonal gradient prediction and 0.0103 rad for phase reconstruction. Importantly, OSLU‐KAN enables accurate phase retrieval and anisotropic phase gradients estimation, with excellent compatibility and generalization capabilities, providing a new interpretable, physics‐informed paradigm for deep learning‐driven quantitative phase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用于独立四通道波前操纵的全空间辐射反射集成超表面</w:t>
      </w:r>
    </w:p>
    <w:p>
      <w:r>
        <w:rPr>
          <w:rFonts w:ascii="Times New Roman" w:hAnsi="Times New Roman" w:eastAsia="宋体"/>
          <w:b/>
          <w:color w:val="003264"/>
          <w:sz w:val="24"/>
        </w:rPr>
        <w:t>Full‐Space Radiation‐Reflection‐Integrated Metasurface for Independent Quad‐Channel Wavefront Manipulation</w:t>
      </w:r>
    </w:p>
    <w:p>
      <w:r>
        <w:rPr>
          <w:rFonts w:ascii="Times New Roman" w:hAnsi="Times New Roman" w:eastAsia="宋体"/>
          <w:sz w:val="21"/>
        </w:rPr>
        <w:t>作者: Cheng Pang, Qi Ming Wang, Yu Xuan Wang, Ming Yuan Sun, Xinyuan Xu, Yi Bo Wang, Ziang Yue, Ying Han Wang, Yongkang Dong, Yuzhong Wang, Jiaran Qi</w:t>
        <w:br/>
      </w:r>
      <w:r>
        <w:rPr>
          <w:rFonts w:ascii="Times New Roman" w:hAnsi="Times New Roman" w:eastAsia="宋体"/>
          <w:sz w:val="21"/>
        </w:rPr>
        <w:t xml:space="preserve">时间: 2026-01-25 | </w:t>
      </w:r>
      <w:r>
        <w:t xml:space="preserve">链接: </w:t>
      </w:r>
      <w:hyperlink r:id="rId984">
        <w:r>
          <w:rPr>
            <w:rFonts w:ascii="Times New Roman" w:hAnsi="Times New Roman" w:eastAsia="宋体"/>
            <w:color w:val="0000FF"/>
            <w:sz w:val="21"/>
            <w:u w:val="single"/>
          </w:rPr>
          <w:t>https://doi.org/10.1002/lpor.70914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&lt;jats:p&gt;辐射反射集成超表面（RRIM）通过实现辐射波和反射波的联合控制，已成为推进信息科学和集成电子系统的一个有前景的平台。然而，现有的 RRIM 在很大程度上仅限于辐射模式（RA 模式）和反射模式（R 模式）的半空间调制，这两种模式通常在整个频谱的时分方案下运行。尽管辐射反射的模式复用已经实现，但它并没有带来系统吞吐量或频谱效率的相应改进。在这里，我们提出了一种全空间辐射反射集成超表面（FRRIM）系统，实现了带内四 RA 和 R 模式的独立和同时控制。 FRRIM是由基于混合相机制的结构重复使用的圆偏振敏感元原子以及馈电带状线和耦合槽的集成设计构建的。为了进行验证，设计并制造了 FRRIM 原型，以说明 FRRIM 在同步发送和接收通信系统、雷达隐身和全空间复用全息设备中应用的潜力。所提出的FRRIM配置在集成到高度集成的系统中时，可实现频谱效率提高四倍和系统吞吐量提高两倍，从而实现更灵活的资源分配并显着提高电子系统的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radiation‐reflection‐integrated metasurface (RRIM) has emerged as a promising platform for advancing information science and integrated electronic systems by enabling joint control of both radiated and reflected waves. However, existing RRIMs are largely limited to half‐space modulation of the radiation mode (RA‐mode) and reflection mode (R‐mode), with the two modes typically operating under a time‐division scheme across the spectrum. Although mode multiplexing of radiation reflection has been realized, it has not led to a commensurate improvement in system throughput or spectral efficiency. Here, we present a full‐space radiation‐reflection‐integrated metasurface (FRRIM) system realizing independent and simultaneous control of in‐band quad RA‐and R‐modes. The FRRIM is constructed by the structure‐reused circular‐polarization‐sensitive meta‐atom based on hybrid phase mechanisms and the integration design of feeding strip‐line as well as coupling slots. For validation, a FRRIM prototype is designed and fabricated to illustrate the potential of FRRIM for applications in simultaneous transmit and receive communication systems, radar stealth, and full‐space multiplexing holographic devices. The proposed FRRIM configuration, when incorporated into highly integrated systems, achieves a quadrupling of spectral efficiency and a tripling of system throughput, thereby enabling more flexible resource allocation and significantly enhancing the performance of electronic systems.&lt;/jats:p&gt;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19:49 ---</w:t>
      </w:r>
    </w:p>
    <w:p>
      <w:pPr>
        <w:pStyle w:val="Heading2"/>
      </w:pPr>
      <w:r/>
      <w:r>
        <w:rPr>
          <w:rFonts w:ascii="Times New Roman" w:hAnsi="Times New Roman" w:eastAsia="宋体"/>
          <w:b/>
          <w:color w:val="000000"/>
          <w:sz w:val="24"/>
        </w:rPr>
        <w:t>时变介质中的光学相干完美吸收和放大</w:t>
      </w:r>
    </w:p>
    <w:p>
      <w:r>
        <w:rPr>
          <w:rFonts w:ascii="Times New Roman" w:hAnsi="Times New Roman" w:eastAsia="宋体"/>
          <w:b/>
          <w:color w:val="003264"/>
          <w:sz w:val="24"/>
        </w:rPr>
        <w:t>Optical coherent perfect absorption and amplification in a time-varying medium</w:t>
      </w:r>
    </w:p>
    <w:p>
      <w:r>
        <w:rPr>
          <w:rFonts w:ascii="Times New Roman" w:hAnsi="Times New Roman" w:eastAsia="宋体"/>
          <w:sz w:val="21"/>
        </w:rPr>
        <w:t>作者: Riccardo Sapienza</w:t>
        <w:br/>
      </w:r>
      <w:r>
        <w:rPr>
          <w:rFonts w:ascii="Times New Roman" w:hAnsi="Times New Roman" w:eastAsia="宋体"/>
          <w:sz w:val="21"/>
        </w:rPr>
        <w:t xml:space="preserve">时间:  | </w:t>
      </w:r>
      <w:r>
        <w:t xml:space="preserve">链接: </w:t>
      </w:r>
      <w:hyperlink r:id="rId985">
        <w:r>
          <w:rPr>
            <w:rFonts w:ascii="Times New Roman" w:hAnsi="Times New Roman" w:eastAsia="宋体"/>
            <w:color w:val="0000FF"/>
            <w:sz w:val="21"/>
            <w:u w:val="single"/>
          </w:rPr>
          <w:t>https://www.nature.com/articles/s41566-025-01833-8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研究人员表明，亚波长氧化铟锡薄膜的体积介电常数通过光泵浦进行策略性调制，可以动态调整以充当非谐振放大器和完美吸收器。这些发现将相干完美吸收的概念扩展到时域，并可能在 Floquet 设计的复杂光子系统中实现光的相干操纵。</w:t>
      </w:r>
    </w:p>
    <w:p>
      <w:pPr>
        <w:spacing w:before="120"/>
      </w:pPr>
      <w:r>
        <w:rPr>
          <w:rFonts w:ascii="Times New Roman" w:hAnsi="Times New Roman" w:eastAsia="宋体"/>
          <w:b/>
          <w:sz w:val="21"/>
        </w:rPr>
        <w:t>English Abstract:</w:t>
      </w:r>
    </w:p>
    <w:p>
      <w:r>
        <w:rPr>
          <w:rFonts w:ascii="Times New Roman" w:hAnsi="Times New Roman" w:eastAsia="宋体"/>
          <w:sz w:val="21"/>
        </w:rPr>
        <w:t>The researchers show that a subwavelength film of indium tin oxide, the bulk permittivity of which is strategically modulated via optical pumping, can be dynamically tuned to act as both a non-resonant amplifier and a perfect absorber. The findings extend the concept of coherent perfect absorption to the temporal domain and may enable coherent manipulation of light in Floquet-engineered complex photonic systems.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sciencedirect.com/science/article/pii/S0141938226000211" TargetMode="External"/><Relationship Id="rId11" Type="http://schemas.openxmlformats.org/officeDocument/2006/relationships/hyperlink" Target="https://www.sciencedirect.com/science/article/pii/S014381662600062X" TargetMode="External"/><Relationship Id="rId12" Type="http://schemas.openxmlformats.org/officeDocument/2006/relationships/hyperlink" Target="https://doi.org/10.1109/tpami.2025.3647829" TargetMode="External"/><Relationship Id="rId13" Type="http://schemas.openxmlformats.org/officeDocument/2006/relationships/hyperlink" Target="https://doi.org/10.1109/tpami.2025.3647921" TargetMode="External"/><Relationship Id="rId14" Type="http://schemas.openxmlformats.org/officeDocument/2006/relationships/hyperlink" Target="https://doi.org/10.1109/tpami.2025.3648020" TargetMode="External"/><Relationship Id="rId15" Type="http://schemas.openxmlformats.org/officeDocument/2006/relationships/hyperlink" Target="https://doi.org/10.1109/tpami.2025.3647880" TargetMode="External"/><Relationship Id="rId16" Type="http://schemas.openxmlformats.org/officeDocument/2006/relationships/hyperlink" Target="https://doi.org/10.1109/tpami.2025.3647855" TargetMode="External"/><Relationship Id="rId17" Type="http://schemas.openxmlformats.org/officeDocument/2006/relationships/hyperlink" Target="https://doi.org/10.1109/tpami.2025.3647857" TargetMode="External"/><Relationship Id="rId18" Type="http://schemas.openxmlformats.org/officeDocument/2006/relationships/hyperlink" Target="https://doi.org/10.1109/tpami.2025.3647707" TargetMode="External"/><Relationship Id="rId19" Type="http://schemas.openxmlformats.org/officeDocument/2006/relationships/hyperlink" Target="https://doi.org/10.1109/tpami.2025.3647835" TargetMode="External"/><Relationship Id="rId20" Type="http://schemas.openxmlformats.org/officeDocument/2006/relationships/hyperlink" Target="https://doi.org/10.1109/tpami.2025.3647952" TargetMode="External"/><Relationship Id="rId21" Type="http://schemas.openxmlformats.org/officeDocument/2006/relationships/hyperlink" Target="https://doi.org/10.1109/tpami.2025.3648017" TargetMode="External"/><Relationship Id="rId22" Type="http://schemas.openxmlformats.org/officeDocument/2006/relationships/hyperlink" Target="https://doi.org/10.1109/tpami.2025.3647762" TargetMode="External"/><Relationship Id="rId23" Type="http://schemas.openxmlformats.org/officeDocument/2006/relationships/hyperlink" Target="https://doi.org/10.1109/tpami.2025.3647862" TargetMode="External"/><Relationship Id="rId24" Type="http://schemas.openxmlformats.org/officeDocument/2006/relationships/hyperlink" Target="https://doi.org/10.1109/tpami.2025.3648667" TargetMode="External"/><Relationship Id="rId25" Type="http://schemas.openxmlformats.org/officeDocument/2006/relationships/hyperlink" Target="https://doi.org/10.1109/tpami.2025.3648431" TargetMode="External"/><Relationship Id="rId26" Type="http://schemas.openxmlformats.org/officeDocument/2006/relationships/hyperlink" Target="https://doi.org/10.1109/tpami.2025.3648453" TargetMode="External"/><Relationship Id="rId27" Type="http://schemas.openxmlformats.org/officeDocument/2006/relationships/hyperlink" Target="https://doi.org/10.1109/tpami.2025.3648863" TargetMode="External"/><Relationship Id="rId28" Type="http://schemas.openxmlformats.org/officeDocument/2006/relationships/hyperlink" Target="https://doi.org/10.1109/tpami.2025.3648837" TargetMode="External"/><Relationship Id="rId29" Type="http://schemas.openxmlformats.org/officeDocument/2006/relationships/hyperlink" Target="https://doi.org/10.1109/tpami.2025.3646464" TargetMode="External"/><Relationship Id="rId30" Type="http://schemas.openxmlformats.org/officeDocument/2006/relationships/hyperlink" Target="https://doi.org/10.1109/tpami.2025.3649078" TargetMode="External"/><Relationship Id="rId31" Type="http://schemas.openxmlformats.org/officeDocument/2006/relationships/hyperlink" Target="https://doi.org/10.1109/tpami.2025.3649001" TargetMode="External"/><Relationship Id="rId32" Type="http://schemas.openxmlformats.org/officeDocument/2006/relationships/hyperlink" Target="https://doi.org/10.1109/tpami.2025.3649050" TargetMode="External"/><Relationship Id="rId33" Type="http://schemas.openxmlformats.org/officeDocument/2006/relationships/hyperlink" Target="https://doi.org/10.1109/tpami.2025.3649111" TargetMode="External"/><Relationship Id="rId34" Type="http://schemas.openxmlformats.org/officeDocument/2006/relationships/hyperlink" Target="https://doi.org/10.1109/tpami.2025.3649294" TargetMode="External"/><Relationship Id="rId35" Type="http://schemas.openxmlformats.org/officeDocument/2006/relationships/hyperlink" Target="https://doi.org/10.1109/tpami.2025.3649177" TargetMode="External"/><Relationship Id="rId36" Type="http://schemas.openxmlformats.org/officeDocument/2006/relationships/hyperlink" Target="https://doi.org/10.1109/tpami.2025.3649521" TargetMode="External"/><Relationship Id="rId37" Type="http://schemas.openxmlformats.org/officeDocument/2006/relationships/hyperlink" Target="https://doi.org/10.1109/tpami.2025.3650165" TargetMode="External"/><Relationship Id="rId38" Type="http://schemas.openxmlformats.org/officeDocument/2006/relationships/hyperlink" Target="https://doi.org/10.1109/tpami.2025.3650712" TargetMode="External"/><Relationship Id="rId39" Type="http://schemas.openxmlformats.org/officeDocument/2006/relationships/hyperlink" Target="https://doi.org/10.1109/tpami.2025.3650545" TargetMode="External"/><Relationship Id="rId40" Type="http://schemas.openxmlformats.org/officeDocument/2006/relationships/hyperlink" Target="https://doi.org/10.1109/tpami.2026.3650761" TargetMode="External"/><Relationship Id="rId41" Type="http://schemas.openxmlformats.org/officeDocument/2006/relationships/hyperlink" Target="https://doi.org/10.1109/tpami.2025.3650695" TargetMode="External"/><Relationship Id="rId42" Type="http://schemas.openxmlformats.org/officeDocument/2006/relationships/hyperlink" Target="https://doi.org/10.1109/tpami.2026.3650770" TargetMode="External"/><Relationship Id="rId43" Type="http://schemas.openxmlformats.org/officeDocument/2006/relationships/hyperlink" Target="https://doi.org/10.1109/tpami.2025.3650500" TargetMode="External"/><Relationship Id="rId44" Type="http://schemas.openxmlformats.org/officeDocument/2006/relationships/hyperlink" Target="https://doi.org/10.1109/tpami.2025.3650478" TargetMode="External"/><Relationship Id="rId45" Type="http://schemas.openxmlformats.org/officeDocument/2006/relationships/hyperlink" Target="https://doi.org/10.1109/tpami.2025.3650546" TargetMode="External"/><Relationship Id="rId46" Type="http://schemas.openxmlformats.org/officeDocument/2006/relationships/hyperlink" Target="https://doi.org/10.1109/tpami.2026.3650796" TargetMode="External"/><Relationship Id="rId47" Type="http://schemas.openxmlformats.org/officeDocument/2006/relationships/hyperlink" Target="https://doi.org/10.1109/tpami.2026.3650769" TargetMode="External"/><Relationship Id="rId48" Type="http://schemas.openxmlformats.org/officeDocument/2006/relationships/hyperlink" Target="https://doi.org/10.1109/tpami.2025.3650590" TargetMode="External"/><Relationship Id="rId49" Type="http://schemas.openxmlformats.org/officeDocument/2006/relationships/hyperlink" Target="https://doi.org/10.1109/tpami.2026.3652616" TargetMode="External"/><Relationship Id="rId50" Type="http://schemas.openxmlformats.org/officeDocument/2006/relationships/hyperlink" Target="https://doi.org/10.1109/tpami.2026.3652193" TargetMode="External"/><Relationship Id="rId51" Type="http://schemas.openxmlformats.org/officeDocument/2006/relationships/hyperlink" Target="https://doi.org/10.1109/tpami.2026.3651530" TargetMode="External"/><Relationship Id="rId52" Type="http://schemas.openxmlformats.org/officeDocument/2006/relationships/hyperlink" Target="https://doi.org/10.1109/tpami.2026.3652297" TargetMode="External"/><Relationship Id="rId53" Type="http://schemas.openxmlformats.org/officeDocument/2006/relationships/hyperlink" Target="https://doi.org/10.1109/tpami.2026.3653457" TargetMode="External"/><Relationship Id="rId54" Type="http://schemas.openxmlformats.org/officeDocument/2006/relationships/hyperlink" Target="https://doi.org/10.1109/tpami.2026.3651700" TargetMode="External"/><Relationship Id="rId55" Type="http://schemas.openxmlformats.org/officeDocument/2006/relationships/hyperlink" Target="https://doi.org/10.1109/tpami.2026.3652225" TargetMode="External"/><Relationship Id="rId56" Type="http://schemas.openxmlformats.org/officeDocument/2006/relationships/hyperlink" Target="https://doi.org/10.1109/tpami.2026.3650864" TargetMode="External"/><Relationship Id="rId57" Type="http://schemas.openxmlformats.org/officeDocument/2006/relationships/hyperlink" Target="https://doi.org/10.1109/tpami.2026.3651260" TargetMode="External"/><Relationship Id="rId58" Type="http://schemas.openxmlformats.org/officeDocument/2006/relationships/hyperlink" Target="https://doi.org/10.1109/tpami.2026.3651319" TargetMode="External"/><Relationship Id="rId59" Type="http://schemas.openxmlformats.org/officeDocument/2006/relationships/hyperlink" Target="https://doi.org/10.1109/tpami.2026.3652302" TargetMode="External"/><Relationship Id="rId60" Type="http://schemas.openxmlformats.org/officeDocument/2006/relationships/hyperlink" Target="https://doi.org/10.1109/tpami.2026.3651728" TargetMode="External"/><Relationship Id="rId61" Type="http://schemas.openxmlformats.org/officeDocument/2006/relationships/hyperlink" Target="https://doi.org/10.1109/tpami.2026.3652081" TargetMode="External"/><Relationship Id="rId62" Type="http://schemas.openxmlformats.org/officeDocument/2006/relationships/hyperlink" Target="https://doi.org/10.1109/tpami.2026.3651447" TargetMode="External"/><Relationship Id="rId63" Type="http://schemas.openxmlformats.org/officeDocument/2006/relationships/hyperlink" Target="https://doi.org/10.1109/tpami.2026.3652557" TargetMode="External"/><Relationship Id="rId64" Type="http://schemas.openxmlformats.org/officeDocument/2006/relationships/hyperlink" Target="https://doi.org/10.1109/tpami.2026.3652456" TargetMode="External"/><Relationship Id="rId65" Type="http://schemas.openxmlformats.org/officeDocument/2006/relationships/hyperlink" Target="https://doi.org/10.1109/tpami.2026.3652609" TargetMode="External"/><Relationship Id="rId66" Type="http://schemas.openxmlformats.org/officeDocument/2006/relationships/hyperlink" Target="https://doi.org/10.1109/tpami.2026.3652316" TargetMode="External"/><Relationship Id="rId67" Type="http://schemas.openxmlformats.org/officeDocument/2006/relationships/hyperlink" Target="https://doi.org/10.1109/tpami.2026.3651246" TargetMode="External"/><Relationship Id="rId68" Type="http://schemas.openxmlformats.org/officeDocument/2006/relationships/hyperlink" Target="https://doi.org/10.1109/tpami.2026.3651754" TargetMode="External"/><Relationship Id="rId69" Type="http://schemas.openxmlformats.org/officeDocument/2006/relationships/hyperlink" Target="https://doi.org/10.1109/tpami.2026.3652831" TargetMode="External"/><Relationship Id="rId70" Type="http://schemas.openxmlformats.org/officeDocument/2006/relationships/hyperlink" Target="https://doi.org/10.1109/tpami.2026.3652303" TargetMode="External"/><Relationship Id="rId71" Type="http://schemas.openxmlformats.org/officeDocument/2006/relationships/hyperlink" Target="https://doi.org/10.1109/tpami.2026.3652860" TargetMode="External"/><Relationship Id="rId72" Type="http://schemas.openxmlformats.org/officeDocument/2006/relationships/hyperlink" Target="https://doi.org/10.1109/tpami.2025.3616163" TargetMode="External"/><Relationship Id="rId73" Type="http://schemas.openxmlformats.org/officeDocument/2006/relationships/hyperlink" Target="https://doi.org/10.1109/tpami.2026.3653796" TargetMode="External"/><Relationship Id="rId74" Type="http://schemas.openxmlformats.org/officeDocument/2006/relationships/hyperlink" Target="https://doi.org/10.1109/tpami.2026.3653765" TargetMode="External"/><Relationship Id="rId75" Type="http://schemas.openxmlformats.org/officeDocument/2006/relationships/hyperlink" Target="https://doi.org/10.1109/tpami.2026.3653573" TargetMode="External"/><Relationship Id="rId76" Type="http://schemas.openxmlformats.org/officeDocument/2006/relationships/hyperlink" Target="https://doi.org/10.1109/tpami.2026.3653482" TargetMode="External"/><Relationship Id="rId77" Type="http://schemas.openxmlformats.org/officeDocument/2006/relationships/hyperlink" Target="https://doi.org/10.1109/tpami.2026.3653768" TargetMode="External"/><Relationship Id="rId78" Type="http://schemas.openxmlformats.org/officeDocument/2006/relationships/hyperlink" Target="https://doi.org/10.1109/tpami.2026.3653866" TargetMode="External"/><Relationship Id="rId79" Type="http://schemas.openxmlformats.org/officeDocument/2006/relationships/hyperlink" Target="https://doi.org/10.1109/tpami.2026.3654274" TargetMode="External"/><Relationship Id="rId80" Type="http://schemas.openxmlformats.org/officeDocument/2006/relationships/hyperlink" Target="https://doi.org/10.1109/tpami.2026.3654092" TargetMode="External"/><Relationship Id="rId81" Type="http://schemas.openxmlformats.org/officeDocument/2006/relationships/hyperlink" Target="https://doi.org/10.1109/tpami.2026.3653901" TargetMode="External"/><Relationship Id="rId82" Type="http://schemas.openxmlformats.org/officeDocument/2006/relationships/hyperlink" Target="https://doi.org/10.1109/tpami.2026.3654243" TargetMode="External"/><Relationship Id="rId83" Type="http://schemas.openxmlformats.org/officeDocument/2006/relationships/hyperlink" Target="https://doi.org/10.1109/tpami.2026.3653989" TargetMode="External"/><Relationship Id="rId84" Type="http://schemas.openxmlformats.org/officeDocument/2006/relationships/hyperlink" Target="https://doi.org/10.1109/tpami.2026.3654260" TargetMode="External"/><Relationship Id="rId85" Type="http://schemas.openxmlformats.org/officeDocument/2006/relationships/hyperlink" Target="https://doi.org/10.1109/tpami.2026.3654093" TargetMode="External"/><Relationship Id="rId86" Type="http://schemas.openxmlformats.org/officeDocument/2006/relationships/hyperlink" Target="https://doi.org/10.1109/tpami.2026.3654352" TargetMode="External"/><Relationship Id="rId87" Type="http://schemas.openxmlformats.org/officeDocument/2006/relationships/hyperlink" Target="https://doi.org/10.1109/tpami.2026.3654426" TargetMode="External"/><Relationship Id="rId88" Type="http://schemas.openxmlformats.org/officeDocument/2006/relationships/hyperlink" Target="https://doi.org/10.1109/tpami.2026.3654544" TargetMode="External"/><Relationship Id="rId89" Type="http://schemas.openxmlformats.org/officeDocument/2006/relationships/hyperlink" Target="https://doi.org/10.1109/tpami.2026.3653776" TargetMode="External"/><Relationship Id="rId90" Type="http://schemas.openxmlformats.org/officeDocument/2006/relationships/hyperlink" Target="https://doi.org/10.1109/tpami.2026.3654115" TargetMode="External"/><Relationship Id="rId91" Type="http://schemas.openxmlformats.org/officeDocument/2006/relationships/hyperlink" Target="https://doi.org/10.1109/tpami.2026.3654264" TargetMode="External"/><Relationship Id="rId92" Type="http://schemas.openxmlformats.org/officeDocument/2006/relationships/hyperlink" Target="https://doi.org/10.1109/tpami.2026.3654201" TargetMode="External"/><Relationship Id="rId93" Type="http://schemas.openxmlformats.org/officeDocument/2006/relationships/hyperlink" Target="https://doi.org/10.1109/tpami.2026.3653780" TargetMode="External"/><Relationship Id="rId94" Type="http://schemas.openxmlformats.org/officeDocument/2006/relationships/hyperlink" Target="https://doi.org/10.1109/tpami.2026.3654665" TargetMode="External"/><Relationship Id="rId95" Type="http://schemas.openxmlformats.org/officeDocument/2006/relationships/hyperlink" Target="https://doi.org/10.1109/tpami.2026.3655110" TargetMode="External"/><Relationship Id="rId96" Type="http://schemas.openxmlformats.org/officeDocument/2006/relationships/hyperlink" Target="https://doi.org/10.1109/tpami.2026.3654392" TargetMode="External"/><Relationship Id="rId97" Type="http://schemas.openxmlformats.org/officeDocument/2006/relationships/hyperlink" Target="https://doi.org/10.1109/tpami.2026.3655147" TargetMode="External"/><Relationship Id="rId98" Type="http://schemas.openxmlformats.org/officeDocument/2006/relationships/hyperlink" Target="https://doi.org/10.1109/tpami.2026.3655829" TargetMode="External"/><Relationship Id="rId99" Type="http://schemas.openxmlformats.org/officeDocument/2006/relationships/hyperlink" Target="https://doi.org/10.1109/tpami.2026.3655456" TargetMode="External"/><Relationship Id="rId100" Type="http://schemas.openxmlformats.org/officeDocument/2006/relationships/hyperlink" Target="https://doi.org/10.1109/tpami.2026.3655641" TargetMode="External"/><Relationship Id="rId101" Type="http://schemas.openxmlformats.org/officeDocument/2006/relationships/hyperlink" Target="https://doi.org/10.1109/tpami.2026.3653620" TargetMode="External"/><Relationship Id="rId102" Type="http://schemas.openxmlformats.org/officeDocument/2006/relationships/hyperlink" Target="https://doi.org/10.1109/tpami.2026.3655694" TargetMode="External"/><Relationship Id="rId103" Type="http://schemas.openxmlformats.org/officeDocument/2006/relationships/hyperlink" Target="https://doi.org/10.1109/tpami.2026.3656169" TargetMode="External"/><Relationship Id="rId104" Type="http://schemas.openxmlformats.org/officeDocument/2006/relationships/hyperlink" Target="https://doi.org/10.1109/tpami.2026.3656742" TargetMode="External"/><Relationship Id="rId105" Type="http://schemas.openxmlformats.org/officeDocument/2006/relationships/hyperlink" Target="https://doi.org/10.1109/tpami.2026.3656763" TargetMode="External"/><Relationship Id="rId106" Type="http://schemas.openxmlformats.org/officeDocument/2006/relationships/hyperlink" Target="https://doi.org/10.1109/tpami.2026.3656494" TargetMode="External"/><Relationship Id="rId107" Type="http://schemas.openxmlformats.org/officeDocument/2006/relationships/hyperlink" Target="https://doi.org/10.1109/tpami.2026.3655896" TargetMode="External"/><Relationship Id="rId108" Type="http://schemas.openxmlformats.org/officeDocument/2006/relationships/hyperlink" Target="https://doi.org/10.1109/tpami.2026.3656670" TargetMode="External"/><Relationship Id="rId109" Type="http://schemas.openxmlformats.org/officeDocument/2006/relationships/hyperlink" Target="https://doi.org/10.1109/tpami.2026.3656825" TargetMode="External"/><Relationship Id="rId110" Type="http://schemas.openxmlformats.org/officeDocument/2006/relationships/hyperlink" Target="https://doi.org/10.1109/tpami.2026.3656947" TargetMode="External"/><Relationship Id="rId111" Type="http://schemas.openxmlformats.org/officeDocument/2006/relationships/hyperlink" Target="https://doi.org/10.1109/tpami.2026.3657249" TargetMode="External"/><Relationship Id="rId112" Type="http://schemas.openxmlformats.org/officeDocument/2006/relationships/hyperlink" Target="https://doi.org/10.1364/josaa.569931" TargetMode="External"/><Relationship Id="rId113" Type="http://schemas.openxmlformats.org/officeDocument/2006/relationships/hyperlink" Target="https://doi.org/10.1364/josaa.569883" TargetMode="External"/><Relationship Id="rId114" Type="http://schemas.openxmlformats.org/officeDocument/2006/relationships/hyperlink" Target="https://doi.org/10.1364/josaa.570746" TargetMode="External"/><Relationship Id="rId115" Type="http://schemas.openxmlformats.org/officeDocument/2006/relationships/hyperlink" Target="https://doi.org/10.1364/josaa.575689" TargetMode="External"/><Relationship Id="rId116" Type="http://schemas.openxmlformats.org/officeDocument/2006/relationships/hyperlink" Target="https://doi.org/10.1364/josaa.573559" TargetMode="External"/><Relationship Id="rId117" Type="http://schemas.openxmlformats.org/officeDocument/2006/relationships/hyperlink" Target="https://doi.org/10.1364/josaa.575219" TargetMode="External"/><Relationship Id="rId118" Type="http://schemas.openxmlformats.org/officeDocument/2006/relationships/hyperlink" Target="https://doi.org/10.1364/josaa.572879" TargetMode="External"/><Relationship Id="rId119" Type="http://schemas.openxmlformats.org/officeDocument/2006/relationships/hyperlink" Target="https://doi.org/10.1364/josaa.572970" TargetMode="External"/><Relationship Id="rId120" Type="http://schemas.openxmlformats.org/officeDocument/2006/relationships/hyperlink" Target="https://doi.org/10.1364/josaa.574772" TargetMode="External"/><Relationship Id="rId121" Type="http://schemas.openxmlformats.org/officeDocument/2006/relationships/hyperlink" Target="https://doi.org/10.1364/josaa.573032" TargetMode="External"/><Relationship Id="rId122" Type="http://schemas.openxmlformats.org/officeDocument/2006/relationships/hyperlink" Target="https://doi.org/10.1364/josaa.574858" TargetMode="External"/><Relationship Id="rId123" Type="http://schemas.openxmlformats.org/officeDocument/2006/relationships/hyperlink" Target="https://doi.org/10.1364/josaa.571923" TargetMode="External"/><Relationship Id="rId124" Type="http://schemas.openxmlformats.org/officeDocument/2006/relationships/hyperlink" Target="https://doi.org/10.1364/josaa.570928" TargetMode="External"/><Relationship Id="rId125" Type="http://schemas.openxmlformats.org/officeDocument/2006/relationships/hyperlink" Target="https://doi.org/10.1364/josaa.571895" TargetMode="External"/><Relationship Id="rId126" Type="http://schemas.openxmlformats.org/officeDocument/2006/relationships/hyperlink" Target="https://doi.org/10.1364/josaa.573744" TargetMode="External"/><Relationship Id="rId127" Type="http://schemas.openxmlformats.org/officeDocument/2006/relationships/hyperlink" Target="https://doi.org/10.1364/josaa.570722" TargetMode="External"/><Relationship Id="rId128" Type="http://schemas.openxmlformats.org/officeDocument/2006/relationships/hyperlink" Target="https://doi.org/10.1364/josaa.573725" TargetMode="External"/><Relationship Id="rId129" Type="http://schemas.openxmlformats.org/officeDocument/2006/relationships/hyperlink" Target="https://doi.org/10.1364/josaa.574611" TargetMode="External"/><Relationship Id="rId130" Type="http://schemas.openxmlformats.org/officeDocument/2006/relationships/hyperlink" Target="https://doi.org/10.1364/josaa.573454" TargetMode="External"/><Relationship Id="rId131" Type="http://schemas.openxmlformats.org/officeDocument/2006/relationships/hyperlink" Target="https://doi.org/10.1364/josaa.572650" TargetMode="External"/><Relationship Id="rId132" Type="http://schemas.openxmlformats.org/officeDocument/2006/relationships/hyperlink" Target="https://doi.org/10.1364/josaa.574861" TargetMode="External"/><Relationship Id="rId133" Type="http://schemas.openxmlformats.org/officeDocument/2006/relationships/hyperlink" Target="https://doi.org/10.1364/josaa.576085" TargetMode="External"/><Relationship Id="rId134" Type="http://schemas.openxmlformats.org/officeDocument/2006/relationships/hyperlink" Target="https://doi.org/10.1364/josaa.575039" TargetMode="External"/><Relationship Id="rId135" Type="http://schemas.openxmlformats.org/officeDocument/2006/relationships/hyperlink" Target="https://doi.org/10.1364/josaa.573103" TargetMode="External"/><Relationship Id="rId136" Type="http://schemas.openxmlformats.org/officeDocument/2006/relationships/hyperlink" Target="https://doi.org/10.1364/josaa.573957" TargetMode="External"/><Relationship Id="rId137" Type="http://schemas.openxmlformats.org/officeDocument/2006/relationships/hyperlink" Target="https://doi.org/10.1364/josaa.576308" TargetMode="External"/><Relationship Id="rId138" Type="http://schemas.openxmlformats.org/officeDocument/2006/relationships/hyperlink" Target="https://doi.org/10.1364/josaa.577465" TargetMode="External"/><Relationship Id="rId139" Type="http://schemas.openxmlformats.org/officeDocument/2006/relationships/hyperlink" Target="https://doi.org/10.1364/josaa.578331" TargetMode="External"/><Relationship Id="rId140" Type="http://schemas.openxmlformats.org/officeDocument/2006/relationships/hyperlink" Target="https://doi.org/10.1364/josaa.581123" TargetMode="External"/><Relationship Id="rId141" Type="http://schemas.openxmlformats.org/officeDocument/2006/relationships/hyperlink" Target="https://doi.org/10.1364/josaa.581576" TargetMode="External"/><Relationship Id="rId142" Type="http://schemas.openxmlformats.org/officeDocument/2006/relationships/hyperlink" Target="https://doi.org/10.1364/josaa.577455" TargetMode="External"/><Relationship Id="rId143" Type="http://schemas.openxmlformats.org/officeDocument/2006/relationships/hyperlink" Target="https://doi.org/10.1364/josaa.577504" TargetMode="External"/><Relationship Id="rId144" Type="http://schemas.openxmlformats.org/officeDocument/2006/relationships/hyperlink" Target="https://doi.org/10.1364/josaa.576326" TargetMode="External"/><Relationship Id="rId145" Type="http://schemas.openxmlformats.org/officeDocument/2006/relationships/hyperlink" Target="https://doi.org/10.1364/josaa.565216" TargetMode="External"/><Relationship Id="rId146" Type="http://schemas.openxmlformats.org/officeDocument/2006/relationships/hyperlink" Target="https://doi.org/10.1364/josaa.581916" TargetMode="External"/><Relationship Id="rId147" Type="http://schemas.openxmlformats.org/officeDocument/2006/relationships/hyperlink" Target="https://doi.org/10.1364/josaa.576439" TargetMode="External"/><Relationship Id="rId148" Type="http://schemas.openxmlformats.org/officeDocument/2006/relationships/hyperlink" Target="https://doi.org/10.1364/josaa.574393" TargetMode="External"/><Relationship Id="rId149" Type="http://schemas.openxmlformats.org/officeDocument/2006/relationships/hyperlink" Target="https://doi.org/10.1364/josaa.572793" TargetMode="External"/><Relationship Id="rId150" Type="http://schemas.openxmlformats.org/officeDocument/2006/relationships/hyperlink" Target="https://doi.org/10.1364/josaa.574392" TargetMode="External"/><Relationship Id="rId151" Type="http://schemas.openxmlformats.org/officeDocument/2006/relationships/hyperlink" Target="https://doi.org/10.1364/josaa.574506" TargetMode="External"/><Relationship Id="rId152" Type="http://schemas.openxmlformats.org/officeDocument/2006/relationships/hyperlink" Target="https://doi.org/10.1364/josaa.569685" TargetMode="External"/><Relationship Id="rId153" Type="http://schemas.openxmlformats.org/officeDocument/2006/relationships/hyperlink" Target="https://doi.org/10.1364/josaa.573587" TargetMode="External"/><Relationship Id="rId154" Type="http://schemas.openxmlformats.org/officeDocument/2006/relationships/hyperlink" Target="https://doi.org/10.1364/josaa.576392" TargetMode="External"/><Relationship Id="rId155" Type="http://schemas.openxmlformats.org/officeDocument/2006/relationships/hyperlink" Target="https://doi.org/10.1364/josaa.579506" TargetMode="External"/><Relationship Id="rId156" Type="http://schemas.openxmlformats.org/officeDocument/2006/relationships/hyperlink" Target="https://doi.org/10.1364/josaa.565097" TargetMode="External"/><Relationship Id="rId157" Type="http://schemas.openxmlformats.org/officeDocument/2006/relationships/hyperlink" Target="https://doi.org/10.1364/josaa.576467" TargetMode="External"/><Relationship Id="rId158" Type="http://schemas.openxmlformats.org/officeDocument/2006/relationships/hyperlink" Target="https://doi.org/10.1364/josaa.581296" TargetMode="External"/><Relationship Id="rId159" Type="http://schemas.openxmlformats.org/officeDocument/2006/relationships/hyperlink" Target="https://doi.org/10.1364/josaa.573428" TargetMode="External"/><Relationship Id="rId160" Type="http://schemas.openxmlformats.org/officeDocument/2006/relationships/hyperlink" Target="https://doi.org/10.1364/josaa.581149" TargetMode="External"/><Relationship Id="rId161" Type="http://schemas.openxmlformats.org/officeDocument/2006/relationships/hyperlink" Target="https://doi.org/10.1364/josaa.578628" TargetMode="External"/><Relationship Id="rId162" Type="http://schemas.openxmlformats.org/officeDocument/2006/relationships/hyperlink" Target="https://doi.org/10.1364/josaa.578624" TargetMode="External"/><Relationship Id="rId163" Type="http://schemas.openxmlformats.org/officeDocument/2006/relationships/hyperlink" Target="https://doi.org/10.1364/josaa.573464" TargetMode="External"/><Relationship Id="rId164" Type="http://schemas.openxmlformats.org/officeDocument/2006/relationships/hyperlink" Target="https://doi.org/10.1364/josaa.582504" TargetMode="External"/><Relationship Id="rId165" Type="http://schemas.openxmlformats.org/officeDocument/2006/relationships/hyperlink" Target="https://doi.org/10.1364/josaa.581877" TargetMode="External"/><Relationship Id="rId166" Type="http://schemas.openxmlformats.org/officeDocument/2006/relationships/hyperlink" Target="https://doi.org/10.1364/josaa.574046" TargetMode="External"/><Relationship Id="rId167" Type="http://schemas.openxmlformats.org/officeDocument/2006/relationships/hyperlink" Target="https://doi.org/10.1364/josaa.580640" TargetMode="External"/><Relationship Id="rId168" Type="http://schemas.openxmlformats.org/officeDocument/2006/relationships/hyperlink" Target="https://doi.org/10.1364/josaa.576403" TargetMode="External"/><Relationship Id="rId169" Type="http://schemas.openxmlformats.org/officeDocument/2006/relationships/hyperlink" Target="https://doi.org/10.1364/josaa.577732" TargetMode="External"/><Relationship Id="rId170" Type="http://schemas.openxmlformats.org/officeDocument/2006/relationships/hyperlink" Target="https://doi.org/10.1364/josaa.579346" TargetMode="External"/><Relationship Id="rId171" Type="http://schemas.openxmlformats.org/officeDocument/2006/relationships/hyperlink" Target="https://doi.org/10.1364/josaa.581349" TargetMode="External"/><Relationship Id="rId172" Type="http://schemas.openxmlformats.org/officeDocument/2006/relationships/hyperlink" Target="https://doi.org/10.1364/josaa.581604" TargetMode="External"/><Relationship Id="rId173" Type="http://schemas.openxmlformats.org/officeDocument/2006/relationships/hyperlink" Target="https://doi.org/10.1364/josaa.579066" TargetMode="External"/><Relationship Id="rId174" Type="http://schemas.openxmlformats.org/officeDocument/2006/relationships/hyperlink" Target="https://doi.org/10.1364/josaa.582536" TargetMode="External"/><Relationship Id="rId175" Type="http://schemas.openxmlformats.org/officeDocument/2006/relationships/hyperlink" Target="https://doi.org/10.1364/josaa.581912" TargetMode="External"/><Relationship Id="rId176" Type="http://schemas.openxmlformats.org/officeDocument/2006/relationships/hyperlink" Target="https://doi.org/10.1364/josaa.580304" TargetMode="External"/><Relationship Id="rId177" Type="http://schemas.openxmlformats.org/officeDocument/2006/relationships/hyperlink" Target="https://doi.org/10.1364/josaa.579577" TargetMode="External"/><Relationship Id="rId178" Type="http://schemas.openxmlformats.org/officeDocument/2006/relationships/hyperlink" Target="https://doi.org/10.1364/josaa.583999" TargetMode="External"/><Relationship Id="rId179" Type="http://schemas.openxmlformats.org/officeDocument/2006/relationships/hyperlink" Target="https://doi.org/10.1364/josaa.579369" TargetMode="External"/><Relationship Id="rId180" Type="http://schemas.openxmlformats.org/officeDocument/2006/relationships/hyperlink" Target="https://doi.org/10.1364/josaa.574207" TargetMode="External"/><Relationship Id="rId181" Type="http://schemas.openxmlformats.org/officeDocument/2006/relationships/hyperlink" Target="https://doi.org/10.1364/josaa.576175" TargetMode="External"/><Relationship Id="rId182" Type="http://schemas.openxmlformats.org/officeDocument/2006/relationships/hyperlink" Target="https://doi.org/10.1364/josaa.577930" TargetMode="External"/><Relationship Id="rId183" Type="http://schemas.openxmlformats.org/officeDocument/2006/relationships/hyperlink" Target="https://doi.org/10.1364/josaa.582595" TargetMode="External"/><Relationship Id="rId184" Type="http://schemas.openxmlformats.org/officeDocument/2006/relationships/hyperlink" Target="https://doi.org/10.1364/josaa.580042" TargetMode="External"/><Relationship Id="rId185" Type="http://schemas.openxmlformats.org/officeDocument/2006/relationships/hyperlink" Target="https://doi.org/10.1364/josaa.582004" TargetMode="External"/><Relationship Id="rId186" Type="http://schemas.openxmlformats.org/officeDocument/2006/relationships/hyperlink" Target="https://doi.org/10.1364/josaa.587429" TargetMode="External"/><Relationship Id="rId187" Type="http://schemas.openxmlformats.org/officeDocument/2006/relationships/hyperlink" Target="https://doi.org/10.1364/josaa.575935" TargetMode="External"/><Relationship Id="rId188" Type="http://schemas.openxmlformats.org/officeDocument/2006/relationships/hyperlink" Target="https://doi.org/10.1364/josaa.568108" TargetMode="External"/><Relationship Id="rId189" Type="http://schemas.openxmlformats.org/officeDocument/2006/relationships/hyperlink" Target="https://doi.org/10.1364/josaa.579383" TargetMode="External"/><Relationship Id="rId190" Type="http://schemas.openxmlformats.org/officeDocument/2006/relationships/hyperlink" Target="https://doi.org/10.1364/josaa.583420" TargetMode="External"/><Relationship Id="rId191" Type="http://schemas.openxmlformats.org/officeDocument/2006/relationships/hyperlink" Target="https://doi.org/10.1364/josaa.580440" TargetMode="External"/><Relationship Id="rId192" Type="http://schemas.openxmlformats.org/officeDocument/2006/relationships/hyperlink" Target="https://doi.org/10.1364/josaa.580665" TargetMode="External"/><Relationship Id="rId193" Type="http://schemas.openxmlformats.org/officeDocument/2006/relationships/hyperlink" Target="https://doi.org/10.1364/josaa.574632" TargetMode="External"/><Relationship Id="rId194" Type="http://schemas.openxmlformats.org/officeDocument/2006/relationships/hyperlink" Target="https://doi.org/10.1364/josaa.583298" TargetMode="External"/><Relationship Id="rId195" Type="http://schemas.openxmlformats.org/officeDocument/2006/relationships/hyperlink" Target="https://doi.org/10.1364/josaa.579923" TargetMode="External"/><Relationship Id="rId196" Type="http://schemas.openxmlformats.org/officeDocument/2006/relationships/hyperlink" Target="https://doi.org/10.1364/josaa.581983" TargetMode="External"/><Relationship Id="rId197" Type="http://schemas.openxmlformats.org/officeDocument/2006/relationships/hyperlink" Target="https://doi.org/10.1364/josaa.584451" TargetMode="External"/><Relationship Id="rId198" Type="http://schemas.openxmlformats.org/officeDocument/2006/relationships/hyperlink" Target="https://doi.org/10.1364/josaa.581822" TargetMode="External"/><Relationship Id="rId199" Type="http://schemas.openxmlformats.org/officeDocument/2006/relationships/hyperlink" Target="https://doi.org/10.1364/josaa.579780" TargetMode="External"/><Relationship Id="rId200" Type="http://schemas.openxmlformats.org/officeDocument/2006/relationships/hyperlink" Target="https://doi.org/10.1364/josaa.573810" TargetMode="External"/><Relationship Id="rId201" Type="http://schemas.openxmlformats.org/officeDocument/2006/relationships/hyperlink" Target="https://doi.org/10.1364/josaa.574250" TargetMode="External"/><Relationship Id="rId202" Type="http://schemas.openxmlformats.org/officeDocument/2006/relationships/hyperlink" Target="https://doi.org/10.1364/josaa.587566" TargetMode="External"/><Relationship Id="rId203" Type="http://schemas.openxmlformats.org/officeDocument/2006/relationships/hyperlink" Target="https://doi.org/10.1364/josaa.577058" TargetMode="External"/><Relationship Id="rId204" Type="http://schemas.openxmlformats.org/officeDocument/2006/relationships/hyperlink" Target="https://doi.org/10.1364/josaa.580584" TargetMode="External"/><Relationship Id="rId205" Type="http://schemas.openxmlformats.org/officeDocument/2006/relationships/hyperlink" Target="https://doi.org/10.1364/josaa.582961" TargetMode="External"/><Relationship Id="rId206" Type="http://schemas.openxmlformats.org/officeDocument/2006/relationships/hyperlink" Target="https://doi.org/10.1364/josaa.585628" TargetMode="External"/><Relationship Id="rId207" Type="http://schemas.openxmlformats.org/officeDocument/2006/relationships/hyperlink" Target="https://doi.org/10.1364/josaa.584693" TargetMode="External"/><Relationship Id="rId208" Type="http://schemas.openxmlformats.org/officeDocument/2006/relationships/hyperlink" Target="https://doi.org/10.1364/josaa.585179" TargetMode="External"/><Relationship Id="rId209" Type="http://schemas.openxmlformats.org/officeDocument/2006/relationships/hyperlink" Target="https://doi.org/10.1364/josaa.581369" TargetMode="External"/><Relationship Id="rId210" Type="http://schemas.openxmlformats.org/officeDocument/2006/relationships/hyperlink" Target="https://doi.org/10.1364/josaa.584761" TargetMode="External"/><Relationship Id="rId211" Type="http://schemas.openxmlformats.org/officeDocument/2006/relationships/hyperlink" Target="https://doi.org/10.1364/josaa.583069" TargetMode="External"/><Relationship Id="rId212" Type="http://schemas.openxmlformats.org/officeDocument/2006/relationships/hyperlink" Target="https://arxiv.org/abs/2601.16287v1" TargetMode="External"/><Relationship Id="rId213" Type="http://schemas.openxmlformats.org/officeDocument/2006/relationships/hyperlink" Target="https://arxiv.org/abs/2601.16322v1" TargetMode="External"/><Relationship Id="rId214" Type="http://schemas.openxmlformats.org/officeDocument/2006/relationships/hyperlink" Target="https://arxiv.org/abs/2601.16330v1" TargetMode="External"/><Relationship Id="rId215" Type="http://schemas.openxmlformats.org/officeDocument/2006/relationships/hyperlink" Target="https://arxiv.org/abs/2601.16465v1" TargetMode="External"/><Relationship Id="rId216" Type="http://schemas.openxmlformats.org/officeDocument/2006/relationships/hyperlink" Target="https://arxiv.org/abs/2601.16484v1" TargetMode="External"/><Relationship Id="rId217" Type="http://schemas.openxmlformats.org/officeDocument/2006/relationships/hyperlink" Target="https://arxiv.org/abs/2601.16604v1" TargetMode="External"/><Relationship Id="rId218" Type="http://schemas.openxmlformats.org/officeDocument/2006/relationships/hyperlink" Target="https://arxiv.org/abs/2601.16666v1" TargetMode="External"/><Relationship Id="rId219" Type="http://schemas.openxmlformats.org/officeDocument/2006/relationships/hyperlink" Target="https://arxiv.org/abs/2601.16732v1" TargetMode="External"/><Relationship Id="rId220" Type="http://schemas.openxmlformats.org/officeDocument/2006/relationships/hyperlink" Target="https://arxiv.org/abs/2601.16747v1" TargetMode="External"/><Relationship Id="rId221" Type="http://schemas.openxmlformats.org/officeDocument/2006/relationships/hyperlink" Target="https://arxiv.org/abs/2601.16790v1" TargetMode="External"/><Relationship Id="rId222" Type="http://schemas.openxmlformats.org/officeDocument/2006/relationships/hyperlink" Target="https://arxiv.org/abs/2601.16797v1" TargetMode="External"/><Relationship Id="rId223" Type="http://schemas.openxmlformats.org/officeDocument/2006/relationships/hyperlink" Target="https://arxiv.org/abs/2601.16904v1" TargetMode="External"/><Relationship Id="rId224" Type="http://schemas.openxmlformats.org/officeDocument/2006/relationships/hyperlink" Target="https://arxiv.org/abs/2601.16941v1" TargetMode="External"/><Relationship Id="rId225" Type="http://schemas.openxmlformats.org/officeDocument/2006/relationships/hyperlink" Target="https://arxiv.org/abs/2601.16359v1" TargetMode="External"/><Relationship Id="rId226" Type="http://schemas.openxmlformats.org/officeDocument/2006/relationships/hyperlink" Target="https://arxiv.org/abs/2601.16383v1" TargetMode="External"/><Relationship Id="rId227" Type="http://schemas.openxmlformats.org/officeDocument/2006/relationships/hyperlink" Target="https://arxiv.org/abs/2601.16602v1" TargetMode="External"/><Relationship Id="rId228" Type="http://schemas.openxmlformats.org/officeDocument/2006/relationships/hyperlink" Target="https://arxiv.org/abs/2601.16631v1" TargetMode="External"/><Relationship Id="rId229" Type="http://schemas.openxmlformats.org/officeDocument/2006/relationships/hyperlink" Target="https://arxiv.org/abs/2601.16660v1" TargetMode="External"/><Relationship Id="rId230" Type="http://schemas.openxmlformats.org/officeDocument/2006/relationships/hyperlink" Target="https://arxiv.org/abs/2601.16664v1" TargetMode="External"/><Relationship Id="rId231" Type="http://schemas.openxmlformats.org/officeDocument/2006/relationships/hyperlink" Target="https://arxiv.org/abs/2601.16780v1" TargetMode="External"/><Relationship Id="rId232" Type="http://schemas.openxmlformats.org/officeDocument/2006/relationships/hyperlink" Target="https://arxiv.org/abs/2601.16812v1" TargetMode="External"/><Relationship Id="rId233" Type="http://schemas.openxmlformats.org/officeDocument/2006/relationships/hyperlink" Target="https://arxiv.org/abs/2601.16950v1" TargetMode="External"/><Relationship Id="rId234" Type="http://schemas.openxmlformats.org/officeDocument/2006/relationships/hyperlink" Target="https://arxiv.org/abs/2601.16272v1" TargetMode="External"/><Relationship Id="rId235" Type="http://schemas.openxmlformats.org/officeDocument/2006/relationships/hyperlink" Target="https://arxiv.org/abs/2601.16296v1" TargetMode="External"/><Relationship Id="rId236" Type="http://schemas.openxmlformats.org/officeDocument/2006/relationships/hyperlink" Target="https://arxiv.org/abs/2601.16302v1" TargetMode="External"/><Relationship Id="rId237" Type="http://schemas.openxmlformats.org/officeDocument/2006/relationships/hyperlink" Target="https://arxiv.org/abs/2601.16348v1" TargetMode="External"/><Relationship Id="rId238" Type="http://schemas.openxmlformats.org/officeDocument/2006/relationships/hyperlink" Target="https://arxiv.org/abs/2601.16381v1" TargetMode="External"/><Relationship Id="rId239" Type="http://schemas.openxmlformats.org/officeDocument/2006/relationships/hyperlink" Target="https://arxiv.org/abs/2601.16413v1" TargetMode="External"/><Relationship Id="rId240" Type="http://schemas.openxmlformats.org/officeDocument/2006/relationships/hyperlink" Target="https://arxiv.org/abs/2601.16419v1" TargetMode="External"/><Relationship Id="rId241" Type="http://schemas.openxmlformats.org/officeDocument/2006/relationships/hyperlink" Target="https://arxiv.org/abs/2601.16429v1" TargetMode="External"/><Relationship Id="rId242" Type="http://schemas.openxmlformats.org/officeDocument/2006/relationships/hyperlink" Target="https://arxiv.org/abs/2601.16451v1" TargetMode="External"/><Relationship Id="rId243" Type="http://schemas.openxmlformats.org/officeDocument/2006/relationships/hyperlink" Target="https://arxiv.org/abs/2601.16473v1" TargetMode="External"/><Relationship Id="rId244" Type="http://schemas.openxmlformats.org/officeDocument/2006/relationships/hyperlink" Target="https://arxiv.org/abs/2601.16487v1" TargetMode="External"/><Relationship Id="rId245" Type="http://schemas.openxmlformats.org/officeDocument/2006/relationships/hyperlink" Target="https://arxiv.org/abs/2601.16532v1" TargetMode="External"/><Relationship Id="rId246" Type="http://schemas.openxmlformats.org/officeDocument/2006/relationships/hyperlink" Target="https://arxiv.org/abs/2601.16573v1" TargetMode="External"/><Relationship Id="rId247" Type="http://schemas.openxmlformats.org/officeDocument/2006/relationships/hyperlink" Target="https://arxiv.org/abs/2601.16582v1" TargetMode="External"/><Relationship Id="rId248" Type="http://schemas.openxmlformats.org/officeDocument/2006/relationships/hyperlink" Target="https://arxiv.org/abs/2601.16608v1" TargetMode="External"/><Relationship Id="rId249" Type="http://schemas.openxmlformats.org/officeDocument/2006/relationships/hyperlink" Target="https://arxiv.org/abs/2601.16617v1" TargetMode="External"/><Relationship Id="rId250" Type="http://schemas.openxmlformats.org/officeDocument/2006/relationships/hyperlink" Target="https://arxiv.org/abs/2601.16627v1" TargetMode="External"/><Relationship Id="rId251" Type="http://schemas.openxmlformats.org/officeDocument/2006/relationships/hyperlink" Target="https://arxiv.org/abs/2601.16645v1" TargetMode="External"/><Relationship Id="rId252" Type="http://schemas.openxmlformats.org/officeDocument/2006/relationships/hyperlink" Target="https://arxiv.org/abs/2601.16652v1" TargetMode="External"/><Relationship Id="rId253" Type="http://schemas.openxmlformats.org/officeDocument/2006/relationships/hyperlink" Target="https://arxiv.org/abs/2601.16672v1" TargetMode="External"/><Relationship Id="rId254" Type="http://schemas.openxmlformats.org/officeDocument/2006/relationships/hyperlink" Target="https://arxiv.org/abs/2601.16733v1" TargetMode="External"/><Relationship Id="rId255" Type="http://schemas.openxmlformats.org/officeDocument/2006/relationships/hyperlink" Target="https://arxiv.org/abs/2601.16759v1" TargetMode="External"/><Relationship Id="rId256" Type="http://schemas.openxmlformats.org/officeDocument/2006/relationships/hyperlink" Target="https://arxiv.org/abs/2601.16763v1" TargetMode="External"/><Relationship Id="rId257" Type="http://schemas.openxmlformats.org/officeDocument/2006/relationships/hyperlink" Target="https://arxiv.org/abs/2601.16788v1" TargetMode="External"/><Relationship Id="rId258" Type="http://schemas.openxmlformats.org/officeDocument/2006/relationships/hyperlink" Target="https://arxiv.org/abs/2601.16836v1" TargetMode="External"/><Relationship Id="rId259" Type="http://schemas.openxmlformats.org/officeDocument/2006/relationships/hyperlink" Target="https://arxiv.org/abs/2601.16885v1" TargetMode="External"/><Relationship Id="rId260" Type="http://schemas.openxmlformats.org/officeDocument/2006/relationships/hyperlink" Target="https://arxiv.org/abs/2601.16954v1" TargetMode="External"/><Relationship Id="rId261" Type="http://schemas.openxmlformats.org/officeDocument/2006/relationships/hyperlink" Target="https://arxiv.org/abs/2601.16973v1" TargetMode="External"/><Relationship Id="rId262" Type="http://schemas.openxmlformats.org/officeDocument/2006/relationships/hyperlink" Target="https://arxiv.org/abs/2601.16981v1" TargetMode="External"/><Relationship Id="rId263" Type="http://schemas.openxmlformats.org/officeDocument/2006/relationships/hyperlink" Target="https://arxiv.org/abs/2601.16982v1" TargetMode="External"/><Relationship Id="rId264" Type="http://schemas.openxmlformats.org/officeDocument/2006/relationships/hyperlink" Target="https://doi.org/10.3788/m00132" TargetMode="External"/><Relationship Id="rId265" Type="http://schemas.openxmlformats.org/officeDocument/2006/relationships/hyperlink" Target="https://doi.org/10.3788/ai.2024.10002" TargetMode="External"/><Relationship Id="rId266" Type="http://schemas.openxmlformats.org/officeDocument/2006/relationships/hyperlink" Target="https://doi.org/10.3788/m00132/2024/1/1" TargetMode="External"/><Relationship Id="rId267" Type="http://schemas.openxmlformats.org/officeDocument/2006/relationships/hyperlink" Target="https://doi.org/10.3788/ai.2024.10003" TargetMode="External"/><Relationship Id="rId268" Type="http://schemas.openxmlformats.org/officeDocument/2006/relationships/hyperlink" Target="https://doi.org/10.3788/ai.2024.10001" TargetMode="External"/><Relationship Id="rId269" Type="http://schemas.openxmlformats.org/officeDocument/2006/relationships/hyperlink" Target="https://doi.org/10.3788/ai.2024.10005" TargetMode="External"/><Relationship Id="rId270" Type="http://schemas.openxmlformats.org/officeDocument/2006/relationships/hyperlink" Target="https://doi.org/10.3788/ai.2024.10004" TargetMode="External"/><Relationship Id="rId271" Type="http://schemas.openxmlformats.org/officeDocument/2006/relationships/hyperlink" Target="https://doi.org/10.3788/ai.2024.20003" TargetMode="External"/><Relationship Id="rId272" Type="http://schemas.openxmlformats.org/officeDocument/2006/relationships/hyperlink" Target="https://doi.org/10.3788/ai.2024.00001" TargetMode="External"/><Relationship Id="rId273" Type="http://schemas.openxmlformats.org/officeDocument/2006/relationships/hyperlink" Target="https://doi.org/10.3788/ai.2024.10006" TargetMode="External"/><Relationship Id="rId274" Type="http://schemas.openxmlformats.org/officeDocument/2006/relationships/hyperlink" Target="https://doi.org/10.3788/m00132/2024/1/2" TargetMode="External"/><Relationship Id="rId275" Type="http://schemas.openxmlformats.org/officeDocument/2006/relationships/hyperlink" Target="https://doi.org/10.3788/ai.2024.10007" TargetMode="External"/><Relationship Id="rId276" Type="http://schemas.openxmlformats.org/officeDocument/2006/relationships/hyperlink" Target="https://doi.org/10.3788/ai.2024.10009" TargetMode="External"/><Relationship Id="rId277" Type="http://schemas.openxmlformats.org/officeDocument/2006/relationships/hyperlink" Target="https://doi.org/10.3788/ai.2024.10008" TargetMode="External"/><Relationship Id="rId278" Type="http://schemas.openxmlformats.org/officeDocument/2006/relationships/hyperlink" Target="https://doi.org/10.3788/ai.2024.20001" TargetMode="External"/><Relationship Id="rId279" Type="http://schemas.openxmlformats.org/officeDocument/2006/relationships/hyperlink" Target="https://doi.org/10.3788/ai.2024.10011" TargetMode="External"/><Relationship Id="rId280" Type="http://schemas.openxmlformats.org/officeDocument/2006/relationships/hyperlink" Target="https://doi.org/10.3788/ai.2024.20005" TargetMode="External"/><Relationship Id="rId281" Type="http://schemas.openxmlformats.org/officeDocument/2006/relationships/hyperlink" Target="https://doi.org/10.3788/m00132/2024/1/3" TargetMode="External"/><Relationship Id="rId282" Type="http://schemas.openxmlformats.org/officeDocument/2006/relationships/hyperlink" Target="https://doi.org/10.3788/ai.2024.20004" TargetMode="External"/><Relationship Id="rId283" Type="http://schemas.openxmlformats.org/officeDocument/2006/relationships/hyperlink" Target="https://doi.org/10.3788/ai.2025.20002" TargetMode="External"/><Relationship Id="rId284" Type="http://schemas.openxmlformats.org/officeDocument/2006/relationships/hyperlink" Target="https://doi.org/10.3788/m00132/2025/2/1" TargetMode="External"/><Relationship Id="rId285" Type="http://schemas.openxmlformats.org/officeDocument/2006/relationships/hyperlink" Target="https://doi.org/10.3788/ai.2024.10014" TargetMode="External"/><Relationship Id="rId286" Type="http://schemas.openxmlformats.org/officeDocument/2006/relationships/hyperlink" Target="https://doi.org/10.3788/ai.2024.10017" TargetMode="External"/><Relationship Id="rId287" Type="http://schemas.openxmlformats.org/officeDocument/2006/relationships/hyperlink" Target="https://doi.org/10.3788/ai.2024.30001" TargetMode="External"/><Relationship Id="rId288" Type="http://schemas.openxmlformats.org/officeDocument/2006/relationships/hyperlink" Target="https://doi.org/10.3788/ai.2025.10018" TargetMode="External"/><Relationship Id="rId289" Type="http://schemas.openxmlformats.org/officeDocument/2006/relationships/hyperlink" Target="https://doi.org/10.3788/ai.2025.10024" TargetMode="External"/><Relationship Id="rId290" Type="http://schemas.openxmlformats.org/officeDocument/2006/relationships/hyperlink" Target="https://doi.org/10.3788/ai.2025.10021" TargetMode="External"/><Relationship Id="rId291" Type="http://schemas.openxmlformats.org/officeDocument/2006/relationships/hyperlink" Target="https://doi.org/10.3788/ai.2025.50001" TargetMode="External"/><Relationship Id="rId292" Type="http://schemas.openxmlformats.org/officeDocument/2006/relationships/hyperlink" Target="https://doi.org/10.3788/m00132/2025/2/2" TargetMode="External"/><Relationship Id="rId293" Type="http://schemas.openxmlformats.org/officeDocument/2006/relationships/hyperlink" Target="https://doi.org/10.3788/ai.2025.10026" TargetMode="External"/><Relationship Id="rId294" Type="http://schemas.openxmlformats.org/officeDocument/2006/relationships/hyperlink" Target="https://doi.org/10.3788/ai.2025.10025" TargetMode="External"/><Relationship Id="rId295" Type="http://schemas.openxmlformats.org/officeDocument/2006/relationships/hyperlink" Target="https://doi.org/10.3788/ai.2025.10022" TargetMode="External"/><Relationship Id="rId296" Type="http://schemas.openxmlformats.org/officeDocument/2006/relationships/hyperlink" Target="https://doi.org/10.3788/ai.2025.30002" TargetMode="External"/><Relationship Id="rId297" Type="http://schemas.openxmlformats.org/officeDocument/2006/relationships/hyperlink" Target="https://doi.org/10.3788/m00132/2025/2/3" TargetMode="External"/><Relationship Id="rId298" Type="http://schemas.openxmlformats.org/officeDocument/2006/relationships/hyperlink" Target="https://doi.org/10.3788/ai.2025.10003" TargetMode="External"/><Relationship Id="rId299" Type="http://schemas.openxmlformats.org/officeDocument/2006/relationships/hyperlink" Target="https://doi.org/10.3788/ai.2025.10006" TargetMode="External"/><Relationship Id="rId300" Type="http://schemas.openxmlformats.org/officeDocument/2006/relationships/hyperlink" Target="https://doi.org/10.3788/ai.2025.10007" TargetMode="External"/><Relationship Id="rId301" Type="http://schemas.openxmlformats.org/officeDocument/2006/relationships/hyperlink" Target="https://doi.org/10.3788/ai.2025.20001" TargetMode="External"/><Relationship Id="rId302" Type="http://schemas.openxmlformats.org/officeDocument/2006/relationships/hyperlink" Target="https://doi.org/10.3788/ai.2025.10002" TargetMode="External"/><Relationship Id="rId303" Type="http://schemas.openxmlformats.org/officeDocument/2006/relationships/hyperlink" Target="https://doi.org/10.3788/m00132/2025/2/4" TargetMode="External"/><Relationship Id="rId304" Type="http://schemas.openxmlformats.org/officeDocument/2006/relationships/hyperlink" Target="https://doi.org/10.3788/ai.2025.10011" TargetMode="External"/><Relationship Id="rId305" Type="http://schemas.openxmlformats.org/officeDocument/2006/relationships/hyperlink" Target="https://doi.org/10.3788/ai.2025.10005" TargetMode="External"/><Relationship Id="rId306" Type="http://schemas.openxmlformats.org/officeDocument/2006/relationships/hyperlink" Target="https://doi.org/10.3788/ai.2025.10010" TargetMode="External"/><Relationship Id="rId307" Type="http://schemas.openxmlformats.org/officeDocument/2006/relationships/hyperlink" Target="https://doi.org/10.3788/m00132/2025/2/5" TargetMode="External"/><Relationship Id="rId308" Type="http://schemas.openxmlformats.org/officeDocument/2006/relationships/hyperlink" Target="https://doi.org/10.3788/ai.2025.10009" TargetMode="External"/><Relationship Id="rId309" Type="http://schemas.openxmlformats.org/officeDocument/2006/relationships/hyperlink" Target="https://doi.org/10.3788/ai.2025.10013" TargetMode="External"/><Relationship Id="rId310" Type="http://schemas.openxmlformats.org/officeDocument/2006/relationships/hyperlink" Target="https://doi.org/10.3788/ai.2025.10012" TargetMode="External"/><Relationship Id="rId311" Type="http://schemas.openxmlformats.org/officeDocument/2006/relationships/hyperlink" Target="https://doi.org/10.3788/ai.2025.30003" TargetMode="External"/><Relationship Id="rId312" Type="http://schemas.openxmlformats.org/officeDocument/2006/relationships/hyperlink" Target="https://doi.org/10.3788/ai.2025.10014" TargetMode="External"/><Relationship Id="rId313" Type="http://schemas.openxmlformats.org/officeDocument/2006/relationships/hyperlink" Target="https://doi.org/10.3788/ai.2025.10016" TargetMode="External"/><Relationship Id="rId314" Type="http://schemas.openxmlformats.org/officeDocument/2006/relationships/hyperlink" Target="https://doi.org/10.3788/m00132/2025/2/6" TargetMode="External"/><Relationship Id="rId315" Type="http://schemas.openxmlformats.org/officeDocument/2006/relationships/hyperlink" Target="https://doi.org/10.3788/ai.2025.50000" TargetMode="External"/><Relationship Id="rId316" Type="http://schemas.openxmlformats.org/officeDocument/2006/relationships/hyperlink" Target="https://doi.org/10.3788/ai.2025.10000" TargetMode="External"/><Relationship Id="rId317" Type="http://schemas.openxmlformats.org/officeDocument/2006/relationships/hyperlink" Target="https://doi.org/10.3788/ai.2025.20004" TargetMode="External"/><Relationship Id="rId318" Type="http://schemas.openxmlformats.org/officeDocument/2006/relationships/hyperlink" Target="https://doi.org/10.3788/ai.2025.40001" TargetMode="External"/><Relationship Id="rId319" Type="http://schemas.openxmlformats.org/officeDocument/2006/relationships/hyperlink" Target="https://doi.org/10.3788/ai.2025.20005" TargetMode="External"/><Relationship Id="rId320" Type="http://schemas.openxmlformats.org/officeDocument/2006/relationships/hyperlink" Target="https://doi.org/10.3788/m00132/2026/3/1" TargetMode="External"/><Relationship Id="rId321" Type="http://schemas.openxmlformats.org/officeDocument/2006/relationships/hyperlink" Target="https://doi.org/10.3788/ai.2025.10001" TargetMode="External"/><Relationship Id="rId322" Type="http://schemas.openxmlformats.org/officeDocument/2006/relationships/hyperlink" Target="https://doi.org/10.3788/ai.2025.10019" TargetMode="External"/><Relationship Id="rId323" Type="http://schemas.openxmlformats.org/officeDocument/2006/relationships/hyperlink" Target="https://doi.org/10.3788/ai.2025.10015" TargetMode="External"/><Relationship Id="rId324" Type="http://schemas.openxmlformats.org/officeDocument/2006/relationships/hyperlink" Target="https://doi.org/10.3788/ai.2025.50002" TargetMode="External"/><Relationship Id="rId325" Type="http://schemas.openxmlformats.org/officeDocument/2006/relationships/hyperlink" Target="https://doi.org/10.3788/ai.2025.10020" TargetMode="External"/><Relationship Id="rId326" Type="http://schemas.openxmlformats.org/officeDocument/2006/relationships/hyperlink" Target="https://doi.org/10.3788/m00132/2026/3/2" TargetMode="External"/><Relationship Id="rId327" Type="http://schemas.openxmlformats.org/officeDocument/2006/relationships/hyperlink" Target="https://doi.org/10.3788/ai.2025.20003" TargetMode="External"/><Relationship Id="rId328" Type="http://schemas.openxmlformats.org/officeDocument/2006/relationships/hyperlink" Target="https://doi.org/10.3788/ai.2025.30004" TargetMode="External"/><Relationship Id="rId329" Type="http://schemas.openxmlformats.org/officeDocument/2006/relationships/hyperlink" Target="https://doi.org/10.1364/optcon.574675" TargetMode="External"/><Relationship Id="rId330" Type="http://schemas.openxmlformats.org/officeDocument/2006/relationships/hyperlink" Target="https://doi.org/10.1364/optcon.571107" TargetMode="External"/><Relationship Id="rId331" Type="http://schemas.openxmlformats.org/officeDocument/2006/relationships/hyperlink" Target="https://doi.org/10.1364/optcon.563262" TargetMode="External"/><Relationship Id="rId332" Type="http://schemas.openxmlformats.org/officeDocument/2006/relationships/hyperlink" Target="https://doi.org/10.1364/optcon.573390" TargetMode="External"/><Relationship Id="rId333" Type="http://schemas.openxmlformats.org/officeDocument/2006/relationships/hyperlink" Target="https://doi.org/10.1364/optcon.571791" TargetMode="External"/><Relationship Id="rId334" Type="http://schemas.openxmlformats.org/officeDocument/2006/relationships/hyperlink" Target="https://doi.org/10.1364/optcon.576333" TargetMode="External"/><Relationship Id="rId335" Type="http://schemas.openxmlformats.org/officeDocument/2006/relationships/hyperlink" Target="https://doi.org/10.1364/optcon.568314" TargetMode="External"/><Relationship Id="rId336" Type="http://schemas.openxmlformats.org/officeDocument/2006/relationships/hyperlink" Target="https://doi.org/10.1364/optcon.575505" TargetMode="External"/><Relationship Id="rId337" Type="http://schemas.openxmlformats.org/officeDocument/2006/relationships/hyperlink" Target="https://doi.org/10.1364/optcon.571160" TargetMode="External"/><Relationship Id="rId338" Type="http://schemas.openxmlformats.org/officeDocument/2006/relationships/hyperlink" Target="https://doi.org/10.1364/optcon.573277" TargetMode="External"/><Relationship Id="rId339" Type="http://schemas.openxmlformats.org/officeDocument/2006/relationships/hyperlink" Target="https://doi.org/10.1364/optcon.568413" TargetMode="External"/><Relationship Id="rId340" Type="http://schemas.openxmlformats.org/officeDocument/2006/relationships/hyperlink" Target="https://doi.org/10.1364/optcon.578218" TargetMode="External"/><Relationship Id="rId341" Type="http://schemas.openxmlformats.org/officeDocument/2006/relationships/hyperlink" Target="https://doi.org/10.1364/optcon.574284" TargetMode="External"/><Relationship Id="rId342" Type="http://schemas.openxmlformats.org/officeDocument/2006/relationships/hyperlink" Target="https://doi.org/10.1364/optcon.577170" TargetMode="External"/><Relationship Id="rId343" Type="http://schemas.openxmlformats.org/officeDocument/2006/relationships/hyperlink" Target="https://doi.org/10.1364/optcon.565018" TargetMode="External"/><Relationship Id="rId344" Type="http://schemas.openxmlformats.org/officeDocument/2006/relationships/hyperlink" Target="https://doi.org/10.1364/optcon.580948" TargetMode="External"/><Relationship Id="rId345" Type="http://schemas.openxmlformats.org/officeDocument/2006/relationships/hyperlink" Target="https://doi.org/10.1364/optcon.576245" TargetMode="External"/><Relationship Id="rId346" Type="http://schemas.openxmlformats.org/officeDocument/2006/relationships/hyperlink" Target="https://doi.org/10.1364/optcon.575861" TargetMode="External"/><Relationship Id="rId347" Type="http://schemas.openxmlformats.org/officeDocument/2006/relationships/hyperlink" Target="https://doi.org/10.1364/optcon.568893" TargetMode="External"/><Relationship Id="rId348" Type="http://schemas.openxmlformats.org/officeDocument/2006/relationships/hyperlink" Target="https://doi.org/10.1364/optcon.572084" TargetMode="External"/><Relationship Id="rId349" Type="http://schemas.openxmlformats.org/officeDocument/2006/relationships/hyperlink" Target="https://doi.org/10.1364/optcon.572215" TargetMode="External"/><Relationship Id="rId350" Type="http://schemas.openxmlformats.org/officeDocument/2006/relationships/hyperlink" Target="https://doi.org/10.1364/optcon.572281" TargetMode="External"/><Relationship Id="rId351" Type="http://schemas.openxmlformats.org/officeDocument/2006/relationships/hyperlink" Target="https://doi.org/10.1364/optcon.576816" TargetMode="External"/><Relationship Id="rId352" Type="http://schemas.openxmlformats.org/officeDocument/2006/relationships/hyperlink" Target="https://doi.org/10.1364/optcon.575838" TargetMode="External"/><Relationship Id="rId353" Type="http://schemas.openxmlformats.org/officeDocument/2006/relationships/hyperlink" Target="https://doi.org/10.1364/optcon.573373" TargetMode="External"/><Relationship Id="rId354" Type="http://schemas.openxmlformats.org/officeDocument/2006/relationships/hyperlink" Target="https://doi.org/10.1364/optcon.574698" TargetMode="External"/><Relationship Id="rId355" Type="http://schemas.openxmlformats.org/officeDocument/2006/relationships/hyperlink" Target="https://doi.org/10.1364/optcon.574727" TargetMode="External"/><Relationship Id="rId356" Type="http://schemas.openxmlformats.org/officeDocument/2006/relationships/hyperlink" Target="https://doi.org/10.1364/optcon.575801" TargetMode="External"/><Relationship Id="rId357" Type="http://schemas.openxmlformats.org/officeDocument/2006/relationships/hyperlink" Target="https://doi.org/10.1364/optcon.582905" TargetMode="External"/><Relationship Id="rId358" Type="http://schemas.openxmlformats.org/officeDocument/2006/relationships/hyperlink" Target="https://doi.org/10.1364/optcon.576500" TargetMode="External"/><Relationship Id="rId359" Type="http://schemas.openxmlformats.org/officeDocument/2006/relationships/hyperlink" Target="https://doi.org/10.1364/optcon.579387" TargetMode="External"/><Relationship Id="rId360" Type="http://schemas.openxmlformats.org/officeDocument/2006/relationships/hyperlink" Target="https://doi.org/10.1364/optcon.577193" TargetMode="External"/><Relationship Id="rId361" Type="http://schemas.openxmlformats.org/officeDocument/2006/relationships/hyperlink" Target="https://doi.org/10.1364/optcon.581058" TargetMode="External"/><Relationship Id="rId362" Type="http://schemas.openxmlformats.org/officeDocument/2006/relationships/hyperlink" Target="https://doi.org/10.1364/optcon.572662" TargetMode="External"/><Relationship Id="rId363" Type="http://schemas.openxmlformats.org/officeDocument/2006/relationships/hyperlink" Target="https://doi.org/10.1364/optcon.572008" TargetMode="External"/><Relationship Id="rId364" Type="http://schemas.openxmlformats.org/officeDocument/2006/relationships/hyperlink" Target="https://doi.org/10.1364/optcon.577684" TargetMode="External"/><Relationship Id="rId365" Type="http://schemas.openxmlformats.org/officeDocument/2006/relationships/hyperlink" Target="https://doi.org/10.1364/optcon.573650" TargetMode="External"/><Relationship Id="rId366" Type="http://schemas.openxmlformats.org/officeDocument/2006/relationships/hyperlink" Target="https://doi.org/10.1364/optcon.578681" TargetMode="External"/><Relationship Id="rId367" Type="http://schemas.openxmlformats.org/officeDocument/2006/relationships/hyperlink" Target="https://doi.org/10.1364/optcon.575205" TargetMode="External"/><Relationship Id="rId368" Type="http://schemas.openxmlformats.org/officeDocument/2006/relationships/hyperlink" Target="https://doi.org/10.1364/optcon.575862" TargetMode="External"/><Relationship Id="rId369" Type="http://schemas.openxmlformats.org/officeDocument/2006/relationships/hyperlink" Target="https://doi.org/10.1364/optcon.572347" TargetMode="External"/><Relationship Id="rId370" Type="http://schemas.openxmlformats.org/officeDocument/2006/relationships/hyperlink" Target="https://doi.org/10.1364/optcon.580308" TargetMode="External"/><Relationship Id="rId371" Type="http://schemas.openxmlformats.org/officeDocument/2006/relationships/hyperlink" Target="https://doi.org/10.1364/optcon.576935" TargetMode="External"/><Relationship Id="rId372" Type="http://schemas.openxmlformats.org/officeDocument/2006/relationships/hyperlink" Target="https://doi.org/10.1364/optcon.579735" TargetMode="External"/><Relationship Id="rId373" Type="http://schemas.openxmlformats.org/officeDocument/2006/relationships/hyperlink" Target="https://doi.org/10.1364/optcon.582886" TargetMode="External"/><Relationship Id="rId374" Type="http://schemas.openxmlformats.org/officeDocument/2006/relationships/hyperlink" Target="https://doi.org/10.1364/optcon.578830" TargetMode="External"/><Relationship Id="rId375" Type="http://schemas.openxmlformats.org/officeDocument/2006/relationships/hyperlink" Target="https://doi.org/10.1364/optcon.577884" TargetMode="External"/><Relationship Id="rId376" Type="http://schemas.openxmlformats.org/officeDocument/2006/relationships/hyperlink" Target="https://doi.org/10.1364/optcon.579626" TargetMode="External"/><Relationship Id="rId377" Type="http://schemas.openxmlformats.org/officeDocument/2006/relationships/hyperlink" Target="https://doi.org/10.1364/optcon.576224" TargetMode="External"/><Relationship Id="rId378" Type="http://schemas.openxmlformats.org/officeDocument/2006/relationships/hyperlink" Target="https://doi.org/10.1364/optcon.575050" TargetMode="External"/><Relationship Id="rId379" Type="http://schemas.openxmlformats.org/officeDocument/2006/relationships/hyperlink" Target="https://doi.org/10.1364/optcon.578267" TargetMode="External"/><Relationship Id="rId380" Type="http://schemas.openxmlformats.org/officeDocument/2006/relationships/hyperlink" Target="https://doi.org/10.1364/optcon.582969" TargetMode="External"/><Relationship Id="rId381" Type="http://schemas.openxmlformats.org/officeDocument/2006/relationships/hyperlink" Target="https://doi.org/10.1364/optcon.576225" TargetMode="External"/><Relationship Id="rId382" Type="http://schemas.openxmlformats.org/officeDocument/2006/relationships/hyperlink" Target="https://doi.org/10.1364/optcon.582107" TargetMode="External"/><Relationship Id="rId383" Type="http://schemas.openxmlformats.org/officeDocument/2006/relationships/hyperlink" Target="https://doi.org/10.1364/optcon.577358" TargetMode="External"/><Relationship Id="rId384" Type="http://schemas.openxmlformats.org/officeDocument/2006/relationships/hyperlink" Target="https://doi.org/10.1364/optcon.575071" TargetMode="External"/><Relationship Id="rId385" Type="http://schemas.openxmlformats.org/officeDocument/2006/relationships/hyperlink" Target="https://doi.org/10.1364/optcon.580127" TargetMode="External"/><Relationship Id="rId386" Type="http://schemas.openxmlformats.org/officeDocument/2006/relationships/hyperlink" Target="https://doi.org/10.1364/optcon.581663" TargetMode="External"/><Relationship Id="rId387" Type="http://schemas.openxmlformats.org/officeDocument/2006/relationships/hyperlink" Target="https://doi.org/10.1364/optcon.583161" TargetMode="External"/><Relationship Id="rId388" Type="http://schemas.openxmlformats.org/officeDocument/2006/relationships/hyperlink" Target="https://doi.org/10.1364/optcon.565059" TargetMode="External"/><Relationship Id="rId389" Type="http://schemas.openxmlformats.org/officeDocument/2006/relationships/hyperlink" Target="https://doi.org/10.1364/optcon.578132" TargetMode="External"/><Relationship Id="rId390" Type="http://schemas.openxmlformats.org/officeDocument/2006/relationships/hyperlink" Target="https://doi.org/10.1364/optcon.583203" TargetMode="External"/><Relationship Id="rId391" Type="http://schemas.openxmlformats.org/officeDocument/2006/relationships/hyperlink" Target="https://doi.org/10.1364/optcon.582538" TargetMode="External"/><Relationship Id="rId392" Type="http://schemas.openxmlformats.org/officeDocument/2006/relationships/hyperlink" Target="https://doi.org/10.1364/optcon.580185" TargetMode="External"/><Relationship Id="rId393" Type="http://schemas.openxmlformats.org/officeDocument/2006/relationships/hyperlink" Target="https://doi.org/10.1364/optcon.580971" TargetMode="External"/><Relationship Id="rId394" Type="http://schemas.openxmlformats.org/officeDocument/2006/relationships/hyperlink" Target="https://doi.org/10.1364/optcon.577924" TargetMode="External"/><Relationship Id="rId395" Type="http://schemas.openxmlformats.org/officeDocument/2006/relationships/hyperlink" Target="https://doi.org/10.1364/optcon.584271" TargetMode="External"/><Relationship Id="rId396" Type="http://schemas.openxmlformats.org/officeDocument/2006/relationships/hyperlink" Target="https://doi.org/10.1364/optcon.580853" TargetMode="External"/><Relationship Id="rId397" Type="http://schemas.openxmlformats.org/officeDocument/2006/relationships/hyperlink" Target="https://doi.org/10.1364/optcon.584572" TargetMode="External"/><Relationship Id="rId398" Type="http://schemas.openxmlformats.org/officeDocument/2006/relationships/hyperlink" Target="https://doi.org/10.1364/optcon.582147" TargetMode="External"/><Relationship Id="rId399" Type="http://schemas.openxmlformats.org/officeDocument/2006/relationships/hyperlink" Target="https://doi.org/10.1364/optcon.574281" TargetMode="External"/><Relationship Id="rId400" Type="http://schemas.openxmlformats.org/officeDocument/2006/relationships/hyperlink" Target="https://doi.org/10.1364/optcon.582656" TargetMode="External"/><Relationship Id="rId401" Type="http://schemas.openxmlformats.org/officeDocument/2006/relationships/hyperlink" Target="https://doi.org/10.1364/optcon.574353" TargetMode="External"/><Relationship Id="rId402" Type="http://schemas.openxmlformats.org/officeDocument/2006/relationships/hyperlink" Target="https://doi.org/10.1364/optcon.581618" TargetMode="External"/><Relationship Id="rId403" Type="http://schemas.openxmlformats.org/officeDocument/2006/relationships/hyperlink" Target="https://doi.org/10.1364/optcon.576790" TargetMode="External"/><Relationship Id="rId404" Type="http://schemas.openxmlformats.org/officeDocument/2006/relationships/hyperlink" Target="https://doi.org/10.1364/optcon.583952" TargetMode="External"/><Relationship Id="rId405" Type="http://schemas.openxmlformats.org/officeDocument/2006/relationships/hyperlink" Target="https://doi.org/10.1364/optcon.579820" TargetMode="External"/><Relationship Id="rId406" Type="http://schemas.openxmlformats.org/officeDocument/2006/relationships/hyperlink" Target="https://doi.org/10.1364/optcon.585421" TargetMode="External"/><Relationship Id="rId407" Type="http://schemas.openxmlformats.org/officeDocument/2006/relationships/hyperlink" Target="https://doi.org/10.1364/optcon.583682" TargetMode="External"/><Relationship Id="rId408" Type="http://schemas.openxmlformats.org/officeDocument/2006/relationships/hyperlink" Target="https://doi.org/10.1364/optcon.582345" TargetMode="External"/><Relationship Id="rId409" Type="http://schemas.openxmlformats.org/officeDocument/2006/relationships/hyperlink" Target="https://doi.org/10.1364/optcon.589039" TargetMode="External"/><Relationship Id="rId410" Type="http://schemas.openxmlformats.org/officeDocument/2006/relationships/hyperlink" Target="https://doi.org/10.1364/optcon.584942" TargetMode="External"/><Relationship Id="rId411" Type="http://schemas.openxmlformats.org/officeDocument/2006/relationships/hyperlink" Target="https://doi.org/10.1364/optcon.578633" TargetMode="External"/><Relationship Id="rId412" Type="http://schemas.openxmlformats.org/officeDocument/2006/relationships/hyperlink" Target="https://doi.org/10.1364/optcon.587568" TargetMode="External"/><Relationship Id="rId413" Type="http://schemas.openxmlformats.org/officeDocument/2006/relationships/hyperlink" Target="https://doi.org/10.1364/optcon.581436" TargetMode="External"/><Relationship Id="rId414" Type="http://schemas.openxmlformats.org/officeDocument/2006/relationships/hyperlink" Target="https://doi.org/10.1364/optcon.583347" TargetMode="External"/><Relationship Id="rId415" Type="http://schemas.openxmlformats.org/officeDocument/2006/relationships/hyperlink" Target="https://doi.org/10.1364/optcon.583653" TargetMode="External"/><Relationship Id="rId416" Type="http://schemas.openxmlformats.org/officeDocument/2006/relationships/hyperlink" Target="https://doi.org/10.1364/optcon.586348" TargetMode="External"/><Relationship Id="rId417" Type="http://schemas.openxmlformats.org/officeDocument/2006/relationships/hyperlink" Target="https://doi.org/10.1364/optcon.581906" TargetMode="External"/><Relationship Id="rId418" Type="http://schemas.openxmlformats.org/officeDocument/2006/relationships/hyperlink" Target="https://doi.org/10.1364/optcon.582717" TargetMode="External"/><Relationship Id="rId419" Type="http://schemas.openxmlformats.org/officeDocument/2006/relationships/hyperlink" Target="https://doi.org/10.1364/optcon.585237" TargetMode="External"/><Relationship Id="rId420" Type="http://schemas.openxmlformats.org/officeDocument/2006/relationships/hyperlink" Target="https://doi.org/10.1364/optcon.582406" TargetMode="External"/><Relationship Id="rId421" Type="http://schemas.openxmlformats.org/officeDocument/2006/relationships/hyperlink" Target="https://doi.org/10.1364/optcon.584938" TargetMode="External"/><Relationship Id="rId422" Type="http://schemas.openxmlformats.org/officeDocument/2006/relationships/hyperlink" Target="https://doi.org/10.1364/optcon.587917" TargetMode="External"/><Relationship Id="rId423" Type="http://schemas.openxmlformats.org/officeDocument/2006/relationships/hyperlink" Target="https://doi.org/10.1364/optcon.585779" TargetMode="External"/><Relationship Id="rId424" Type="http://schemas.openxmlformats.org/officeDocument/2006/relationships/hyperlink" Target="https://doi.org/10.1364/optcon.578400" TargetMode="External"/><Relationship Id="rId425" Type="http://schemas.openxmlformats.org/officeDocument/2006/relationships/hyperlink" Target="https://doi.org/10.1364/optcon.584443" TargetMode="External"/><Relationship Id="rId426" Type="http://schemas.openxmlformats.org/officeDocument/2006/relationships/hyperlink" Target="https://doi.org/10.1364/optcon.581816" TargetMode="External"/><Relationship Id="rId427" Type="http://schemas.openxmlformats.org/officeDocument/2006/relationships/hyperlink" Target="https://doi.org/10.1364/optcon.586006" TargetMode="External"/><Relationship Id="rId428" Type="http://schemas.openxmlformats.org/officeDocument/2006/relationships/hyperlink" Target="https://doi.org/10.1364/optcon.575658" TargetMode="External"/><Relationship Id="rId429" Type="http://schemas.openxmlformats.org/officeDocument/2006/relationships/hyperlink" Target="https://doi.org/10.1016/j.displa.2025.103254" TargetMode="External"/><Relationship Id="rId430" Type="http://schemas.openxmlformats.org/officeDocument/2006/relationships/hyperlink" Target="https://doi.org/10.1016/j.displa.2025.103253" TargetMode="External"/><Relationship Id="rId431" Type="http://schemas.openxmlformats.org/officeDocument/2006/relationships/hyperlink" Target="https://doi.org/10.1016/j.displa.2025.103259" TargetMode="External"/><Relationship Id="rId432" Type="http://schemas.openxmlformats.org/officeDocument/2006/relationships/hyperlink" Target="https://doi.org/10.1016/j.displa.2025.103256" TargetMode="External"/><Relationship Id="rId433" Type="http://schemas.openxmlformats.org/officeDocument/2006/relationships/hyperlink" Target="https://doi.org/10.1016/j.displa.2025.103258" TargetMode="External"/><Relationship Id="rId434" Type="http://schemas.openxmlformats.org/officeDocument/2006/relationships/hyperlink" Target="https://doi.org/10.1016/j.displa.2025.103260" TargetMode="External"/><Relationship Id="rId435" Type="http://schemas.openxmlformats.org/officeDocument/2006/relationships/hyperlink" Target="https://doi.org/10.1016/j.displa.2025.103263" TargetMode="External"/><Relationship Id="rId436" Type="http://schemas.openxmlformats.org/officeDocument/2006/relationships/hyperlink" Target="https://doi.org/10.1016/j.displa.2025.103255" TargetMode="External"/><Relationship Id="rId437" Type="http://schemas.openxmlformats.org/officeDocument/2006/relationships/hyperlink" Target="https://doi.org/10.1016/j.displa.2025.103261" TargetMode="External"/><Relationship Id="rId438" Type="http://schemas.openxmlformats.org/officeDocument/2006/relationships/hyperlink" Target="https://doi.org/10.1016/j.displa.2025.103265" TargetMode="External"/><Relationship Id="rId439" Type="http://schemas.openxmlformats.org/officeDocument/2006/relationships/hyperlink" Target="https://doi.org/10.1016/j.displa.2025.103266" TargetMode="External"/><Relationship Id="rId440" Type="http://schemas.openxmlformats.org/officeDocument/2006/relationships/hyperlink" Target="https://doi.org/10.1016/j.displa.2025.103257" TargetMode="External"/><Relationship Id="rId441" Type="http://schemas.openxmlformats.org/officeDocument/2006/relationships/hyperlink" Target="https://doi.org/10.1016/j.displa.2025.103264" TargetMode="External"/><Relationship Id="rId442" Type="http://schemas.openxmlformats.org/officeDocument/2006/relationships/hyperlink" Target="https://doi.org/10.1016/j.displa.2025.103267" TargetMode="External"/><Relationship Id="rId443" Type="http://schemas.openxmlformats.org/officeDocument/2006/relationships/hyperlink" Target="https://doi.org/10.1016/j.displa.2025.103262" TargetMode="External"/><Relationship Id="rId444" Type="http://schemas.openxmlformats.org/officeDocument/2006/relationships/hyperlink" Target="https://doi.org/10.1016/j.displa.2025.103272" TargetMode="External"/><Relationship Id="rId445" Type="http://schemas.openxmlformats.org/officeDocument/2006/relationships/hyperlink" Target="https://doi.org/10.1016/j.displa.2025.103271" TargetMode="External"/><Relationship Id="rId446" Type="http://schemas.openxmlformats.org/officeDocument/2006/relationships/hyperlink" Target="https://doi.org/10.1016/j.displa.2025.103269" TargetMode="External"/><Relationship Id="rId447" Type="http://schemas.openxmlformats.org/officeDocument/2006/relationships/hyperlink" Target="https://doi.org/10.1016/j.displa.2025.103275" TargetMode="External"/><Relationship Id="rId448" Type="http://schemas.openxmlformats.org/officeDocument/2006/relationships/hyperlink" Target="https://doi.org/10.1016/j.displa.2025.103277" TargetMode="External"/><Relationship Id="rId449" Type="http://schemas.openxmlformats.org/officeDocument/2006/relationships/hyperlink" Target="https://doi.org/10.1016/j.displa.2025.103273" TargetMode="External"/><Relationship Id="rId450" Type="http://schemas.openxmlformats.org/officeDocument/2006/relationships/hyperlink" Target="https://doi.org/10.1016/j.displa.2025.103268" TargetMode="External"/><Relationship Id="rId451" Type="http://schemas.openxmlformats.org/officeDocument/2006/relationships/hyperlink" Target="https://doi.org/10.1016/j.displa.2025.103270" TargetMode="External"/><Relationship Id="rId452" Type="http://schemas.openxmlformats.org/officeDocument/2006/relationships/hyperlink" Target="https://doi.org/10.1016/j.displa.2025.103276" TargetMode="External"/><Relationship Id="rId453" Type="http://schemas.openxmlformats.org/officeDocument/2006/relationships/hyperlink" Target="https://doi.org/10.1016/j.displa.2025.103279" TargetMode="External"/><Relationship Id="rId454" Type="http://schemas.openxmlformats.org/officeDocument/2006/relationships/hyperlink" Target="https://doi.org/10.1016/j.displa.2025.103274" TargetMode="External"/><Relationship Id="rId455" Type="http://schemas.openxmlformats.org/officeDocument/2006/relationships/hyperlink" Target="https://doi.org/10.1016/j.displa.2025.103278" TargetMode="External"/><Relationship Id="rId456" Type="http://schemas.openxmlformats.org/officeDocument/2006/relationships/hyperlink" Target="https://doi.org/10.1016/j.displa.2025.103280" TargetMode="External"/><Relationship Id="rId457" Type="http://schemas.openxmlformats.org/officeDocument/2006/relationships/hyperlink" Target="https://doi.org/10.1016/j.displa.2025.103281" TargetMode="External"/><Relationship Id="rId458" Type="http://schemas.openxmlformats.org/officeDocument/2006/relationships/hyperlink" Target="https://doi.org/10.1016/j.displa.2025.103282" TargetMode="External"/><Relationship Id="rId459" Type="http://schemas.openxmlformats.org/officeDocument/2006/relationships/hyperlink" Target="https://doi.org/10.1016/j.displa.2025.103283" TargetMode="External"/><Relationship Id="rId460" Type="http://schemas.openxmlformats.org/officeDocument/2006/relationships/hyperlink" Target="https://doi.org/10.1016/j.displa.2025.103284" TargetMode="External"/><Relationship Id="rId461" Type="http://schemas.openxmlformats.org/officeDocument/2006/relationships/hyperlink" Target="https://doi.org/10.1016/j.displa.2025.103286" TargetMode="External"/><Relationship Id="rId462" Type="http://schemas.openxmlformats.org/officeDocument/2006/relationships/hyperlink" Target="https://doi.org/10.1016/j.displa.2025.103285" TargetMode="External"/><Relationship Id="rId463" Type="http://schemas.openxmlformats.org/officeDocument/2006/relationships/hyperlink" Target="https://doi.org/10.1016/j.displa.2025.103288" TargetMode="External"/><Relationship Id="rId464" Type="http://schemas.openxmlformats.org/officeDocument/2006/relationships/hyperlink" Target="https://doi.org/10.1016/j.displa.2025.103290" TargetMode="External"/><Relationship Id="rId465" Type="http://schemas.openxmlformats.org/officeDocument/2006/relationships/hyperlink" Target="https://doi.org/10.1016/j.displa.2025.103289" TargetMode="External"/><Relationship Id="rId466" Type="http://schemas.openxmlformats.org/officeDocument/2006/relationships/hyperlink" Target="https://doi.org/10.1016/j.displa.2025.103287" TargetMode="External"/><Relationship Id="rId467" Type="http://schemas.openxmlformats.org/officeDocument/2006/relationships/hyperlink" Target="https://doi.org/10.1016/j.displa.2025.103292" TargetMode="External"/><Relationship Id="rId468" Type="http://schemas.openxmlformats.org/officeDocument/2006/relationships/hyperlink" Target="https://doi.org/10.1016/j.displa.2025.103291" TargetMode="External"/><Relationship Id="rId469" Type="http://schemas.openxmlformats.org/officeDocument/2006/relationships/hyperlink" Target="https://doi.org/10.1016/j.displa.2025.103294" TargetMode="External"/><Relationship Id="rId470" Type="http://schemas.openxmlformats.org/officeDocument/2006/relationships/hyperlink" Target="https://doi.org/10.1016/j.displa.2025.103295" TargetMode="External"/><Relationship Id="rId471" Type="http://schemas.openxmlformats.org/officeDocument/2006/relationships/hyperlink" Target="https://doi.org/10.1016/j.displa.2025.103297" TargetMode="External"/><Relationship Id="rId472" Type="http://schemas.openxmlformats.org/officeDocument/2006/relationships/hyperlink" Target="https://doi.org/10.1016/j.displa.2025.103298" TargetMode="External"/><Relationship Id="rId473" Type="http://schemas.openxmlformats.org/officeDocument/2006/relationships/hyperlink" Target="https://doi.org/10.1016/j.displa.2025.103296" TargetMode="External"/><Relationship Id="rId474" Type="http://schemas.openxmlformats.org/officeDocument/2006/relationships/hyperlink" Target="https://doi.org/10.1016/j.displa.2025.103300" TargetMode="External"/><Relationship Id="rId475" Type="http://schemas.openxmlformats.org/officeDocument/2006/relationships/hyperlink" Target="https://doi.org/10.1016/j.displa.2025.103293" TargetMode="External"/><Relationship Id="rId476" Type="http://schemas.openxmlformats.org/officeDocument/2006/relationships/hyperlink" Target="https://doi.org/10.1016/j.displa.2025.103302" TargetMode="External"/><Relationship Id="rId477" Type="http://schemas.openxmlformats.org/officeDocument/2006/relationships/hyperlink" Target="https://doi.org/10.1016/j.displa.2025.103299" TargetMode="External"/><Relationship Id="rId478" Type="http://schemas.openxmlformats.org/officeDocument/2006/relationships/hyperlink" Target="https://doi.org/10.1016/j.displa.2025.103301" TargetMode="External"/><Relationship Id="rId479" Type="http://schemas.openxmlformats.org/officeDocument/2006/relationships/hyperlink" Target="https://doi.org/10.1016/j.displa.2025.103312" TargetMode="External"/><Relationship Id="rId480" Type="http://schemas.openxmlformats.org/officeDocument/2006/relationships/hyperlink" Target="https://doi.org/10.1016/j.displa.2025.103303" TargetMode="External"/><Relationship Id="rId481" Type="http://schemas.openxmlformats.org/officeDocument/2006/relationships/hyperlink" Target="https://doi.org/10.1016/j.displa.2025.103314" TargetMode="External"/><Relationship Id="rId482" Type="http://schemas.openxmlformats.org/officeDocument/2006/relationships/hyperlink" Target="https://doi.org/10.1016/s0141-9382(25)00345-2" TargetMode="External"/><Relationship Id="rId483" Type="http://schemas.openxmlformats.org/officeDocument/2006/relationships/hyperlink" Target="https://doi.org/10.1016/j.displa.2025.103304" TargetMode="External"/><Relationship Id="rId484" Type="http://schemas.openxmlformats.org/officeDocument/2006/relationships/hyperlink" Target="https://doi.org/10.1016/j.displa.2025.103316" TargetMode="External"/><Relationship Id="rId485" Type="http://schemas.openxmlformats.org/officeDocument/2006/relationships/hyperlink" Target="https://doi.org/10.1016/j.displa.2025.103318" TargetMode="External"/><Relationship Id="rId486" Type="http://schemas.openxmlformats.org/officeDocument/2006/relationships/hyperlink" Target="https://doi.org/10.1016/j.displa.2025.103322" TargetMode="External"/><Relationship Id="rId487" Type="http://schemas.openxmlformats.org/officeDocument/2006/relationships/hyperlink" Target="https://doi.org/10.1016/j.displa.2025.103320" TargetMode="External"/><Relationship Id="rId488" Type="http://schemas.openxmlformats.org/officeDocument/2006/relationships/hyperlink" Target="https://doi.org/10.1016/j.displa.2025.103317" TargetMode="External"/><Relationship Id="rId489" Type="http://schemas.openxmlformats.org/officeDocument/2006/relationships/hyperlink" Target="https://doi.org/10.1016/j.displa.2025.103324" TargetMode="External"/><Relationship Id="rId490" Type="http://schemas.openxmlformats.org/officeDocument/2006/relationships/hyperlink" Target="https://doi.org/10.1016/j.displa.2025.103325" TargetMode="External"/><Relationship Id="rId491" Type="http://schemas.openxmlformats.org/officeDocument/2006/relationships/hyperlink" Target="https://doi.org/10.1016/j.displa.2025.103326" TargetMode="External"/><Relationship Id="rId492" Type="http://schemas.openxmlformats.org/officeDocument/2006/relationships/hyperlink" Target="https://doi.org/10.1016/j.displa.2025.103321" TargetMode="External"/><Relationship Id="rId493" Type="http://schemas.openxmlformats.org/officeDocument/2006/relationships/hyperlink" Target="https://doi.org/10.1016/j.displa.2025.103319" TargetMode="External"/><Relationship Id="rId494" Type="http://schemas.openxmlformats.org/officeDocument/2006/relationships/hyperlink" Target="https://doi.org/10.1016/j.displa.2025.103315" TargetMode="External"/><Relationship Id="rId495" Type="http://schemas.openxmlformats.org/officeDocument/2006/relationships/hyperlink" Target="https://doi.org/10.1016/j.displa.2025.103328" TargetMode="External"/><Relationship Id="rId496" Type="http://schemas.openxmlformats.org/officeDocument/2006/relationships/hyperlink" Target="https://doi.org/10.1016/j.displa.2025.103323" TargetMode="External"/><Relationship Id="rId497" Type="http://schemas.openxmlformats.org/officeDocument/2006/relationships/hyperlink" Target="https://doi.org/10.1016/j.displa.2025.103327" TargetMode="External"/><Relationship Id="rId498" Type="http://schemas.openxmlformats.org/officeDocument/2006/relationships/hyperlink" Target="https://doi.org/10.1016/j.displa.2025.103329" TargetMode="External"/><Relationship Id="rId499" Type="http://schemas.openxmlformats.org/officeDocument/2006/relationships/hyperlink" Target="https://doi.org/10.1016/j.displa.2025.103332" TargetMode="External"/><Relationship Id="rId500" Type="http://schemas.openxmlformats.org/officeDocument/2006/relationships/hyperlink" Target="https://doi.org/10.1016/j.displa.2025.103330" TargetMode="External"/><Relationship Id="rId501" Type="http://schemas.openxmlformats.org/officeDocument/2006/relationships/hyperlink" Target="https://doi.org/10.1016/j.displa.2025.103333" TargetMode="External"/><Relationship Id="rId502" Type="http://schemas.openxmlformats.org/officeDocument/2006/relationships/hyperlink" Target="https://doi.org/10.1016/j.displa.2025.103334" TargetMode="External"/><Relationship Id="rId503" Type="http://schemas.openxmlformats.org/officeDocument/2006/relationships/hyperlink" Target="https://doi.org/10.1016/j.displa.2025.103335" TargetMode="External"/><Relationship Id="rId504" Type="http://schemas.openxmlformats.org/officeDocument/2006/relationships/hyperlink" Target="https://doi.org/10.1016/j.displa.2025.103331" TargetMode="External"/><Relationship Id="rId505" Type="http://schemas.openxmlformats.org/officeDocument/2006/relationships/hyperlink" Target="https://doi.org/10.1016/j.displa.2025.103336" TargetMode="External"/><Relationship Id="rId506" Type="http://schemas.openxmlformats.org/officeDocument/2006/relationships/hyperlink" Target="https://doi.org/10.1016/j.displa.2026.103338" TargetMode="External"/><Relationship Id="rId507" Type="http://schemas.openxmlformats.org/officeDocument/2006/relationships/hyperlink" Target="https://doi.org/10.1016/j.displa.2026.103340" TargetMode="External"/><Relationship Id="rId508" Type="http://schemas.openxmlformats.org/officeDocument/2006/relationships/hyperlink" Target="https://doi.org/10.1016/j.displa.2026.103339" TargetMode="External"/><Relationship Id="rId509" Type="http://schemas.openxmlformats.org/officeDocument/2006/relationships/hyperlink" Target="https://doi.org/10.1016/j.displa.2026.103341" TargetMode="External"/><Relationship Id="rId510" Type="http://schemas.openxmlformats.org/officeDocument/2006/relationships/hyperlink" Target="https://doi.org/10.1016/j.displa.2025.103337" TargetMode="External"/><Relationship Id="rId511" Type="http://schemas.openxmlformats.org/officeDocument/2006/relationships/hyperlink" Target="https://doi.org/10.1016/j.displa.2026.103345" TargetMode="External"/><Relationship Id="rId512" Type="http://schemas.openxmlformats.org/officeDocument/2006/relationships/hyperlink" Target="https://doi.org/10.1016/j.displa.2026.103349" TargetMode="External"/><Relationship Id="rId513" Type="http://schemas.openxmlformats.org/officeDocument/2006/relationships/hyperlink" Target="https://doi.org/10.1016/j.displa.2026.103343" TargetMode="External"/><Relationship Id="rId514" Type="http://schemas.openxmlformats.org/officeDocument/2006/relationships/hyperlink" Target="https://doi.org/10.1016/j.displa.2026.103344" TargetMode="External"/><Relationship Id="rId515" Type="http://schemas.openxmlformats.org/officeDocument/2006/relationships/hyperlink" Target="https://doi.org/10.1016/j.displa.2026.103350" TargetMode="External"/><Relationship Id="rId516" Type="http://schemas.openxmlformats.org/officeDocument/2006/relationships/hyperlink" Target="https://doi.org/10.1016/j.displa.2026.103348" TargetMode="External"/><Relationship Id="rId517" Type="http://schemas.openxmlformats.org/officeDocument/2006/relationships/hyperlink" Target="https://doi.org/10.1016/j.displa.2026.103353" TargetMode="External"/><Relationship Id="rId518" Type="http://schemas.openxmlformats.org/officeDocument/2006/relationships/hyperlink" Target="https://doi.org/10.1016/j.displa.2026.103351" TargetMode="External"/><Relationship Id="rId519" Type="http://schemas.openxmlformats.org/officeDocument/2006/relationships/hyperlink" Target="https://doi.org/10.1016/j.displa.2026.103346" TargetMode="External"/><Relationship Id="rId520" Type="http://schemas.openxmlformats.org/officeDocument/2006/relationships/hyperlink" Target="https://doi.org/10.1016/j.displa.2026.103342" TargetMode="External"/><Relationship Id="rId521" Type="http://schemas.openxmlformats.org/officeDocument/2006/relationships/hyperlink" Target="https://doi.org/10.1016/j.displa.2026.103352" TargetMode="External"/><Relationship Id="rId522" Type="http://schemas.openxmlformats.org/officeDocument/2006/relationships/hyperlink" Target="https://doi.org/10.1016/j.displa.2026.103354" TargetMode="External"/><Relationship Id="rId523" Type="http://schemas.openxmlformats.org/officeDocument/2006/relationships/hyperlink" Target="https://doi.org/10.1016/j.displa.2026.103356" TargetMode="External"/><Relationship Id="rId524" Type="http://schemas.openxmlformats.org/officeDocument/2006/relationships/hyperlink" Target="https://doi.org/10.1016/j.displa.2026.103360" TargetMode="External"/><Relationship Id="rId525" Type="http://schemas.openxmlformats.org/officeDocument/2006/relationships/hyperlink" Target="https://doi.org/10.1016/j.displa.2026.103361" TargetMode="External"/><Relationship Id="rId526" Type="http://schemas.openxmlformats.org/officeDocument/2006/relationships/hyperlink" Target="https://doi.org/10.1016/j.displa.2026.103358" TargetMode="External"/><Relationship Id="rId527" Type="http://schemas.openxmlformats.org/officeDocument/2006/relationships/hyperlink" Target="https://doi.org/10.1016/j.displa.2026.103347" TargetMode="External"/><Relationship Id="rId528" Type="http://schemas.openxmlformats.org/officeDocument/2006/relationships/hyperlink" Target="https://doi.org/10.1016/j.displa.2026.103355" TargetMode="External"/><Relationship Id="rId529" Type="http://schemas.openxmlformats.org/officeDocument/2006/relationships/hyperlink" Target="https://doi.org/10.1016/j.optlastec.2026.114713" TargetMode="External"/><Relationship Id="rId530" Type="http://schemas.openxmlformats.org/officeDocument/2006/relationships/hyperlink" Target="https://doi.org/10.1016/j.optlastec.2026.114657" TargetMode="External"/><Relationship Id="rId531" Type="http://schemas.openxmlformats.org/officeDocument/2006/relationships/hyperlink" Target="https://doi.org/10.1016/j.optlastec.2026.114690" TargetMode="External"/><Relationship Id="rId532" Type="http://schemas.openxmlformats.org/officeDocument/2006/relationships/hyperlink" Target="https://doi.org/10.1016/j.optlastec.2026.114734" TargetMode="External"/><Relationship Id="rId533" Type="http://schemas.openxmlformats.org/officeDocument/2006/relationships/hyperlink" Target="https://doi.org/10.1016/j.optlastec.2026.114696" TargetMode="External"/><Relationship Id="rId534" Type="http://schemas.openxmlformats.org/officeDocument/2006/relationships/hyperlink" Target="https://doi.org/10.1016/j.optlastec.2026.114708" TargetMode="External"/><Relationship Id="rId535" Type="http://schemas.openxmlformats.org/officeDocument/2006/relationships/hyperlink" Target="https://doi.org/10.1016/j.optlastec.2026.114711" TargetMode="External"/><Relationship Id="rId536" Type="http://schemas.openxmlformats.org/officeDocument/2006/relationships/hyperlink" Target="https://doi.org/10.1016/j.optlastec.2026.114687" TargetMode="External"/><Relationship Id="rId537" Type="http://schemas.openxmlformats.org/officeDocument/2006/relationships/hyperlink" Target="https://doi.org/10.1016/j.optlastec.2026.114698" TargetMode="External"/><Relationship Id="rId538" Type="http://schemas.openxmlformats.org/officeDocument/2006/relationships/hyperlink" Target="https://doi.org/10.1016/j.optlastec.2026.114709" TargetMode="External"/><Relationship Id="rId539" Type="http://schemas.openxmlformats.org/officeDocument/2006/relationships/hyperlink" Target="https://doi.org/10.1016/j.optlastec.2026.114724" TargetMode="External"/><Relationship Id="rId540" Type="http://schemas.openxmlformats.org/officeDocument/2006/relationships/hyperlink" Target="https://doi.org/10.1016/j.optlastec.2026.114704" TargetMode="External"/><Relationship Id="rId541" Type="http://schemas.openxmlformats.org/officeDocument/2006/relationships/hyperlink" Target="https://doi.org/10.1016/j.optlastec.2026.114733" TargetMode="External"/><Relationship Id="rId542" Type="http://schemas.openxmlformats.org/officeDocument/2006/relationships/hyperlink" Target="https://doi.org/10.1016/j.optlastec.2026.114650" TargetMode="External"/><Relationship Id="rId543" Type="http://schemas.openxmlformats.org/officeDocument/2006/relationships/hyperlink" Target="https://doi.org/10.1016/j.optlastec.2026.114699" TargetMode="External"/><Relationship Id="rId544" Type="http://schemas.openxmlformats.org/officeDocument/2006/relationships/hyperlink" Target="https://doi.org/10.1016/j.optlastec.2025.114604" TargetMode="External"/><Relationship Id="rId545" Type="http://schemas.openxmlformats.org/officeDocument/2006/relationships/hyperlink" Target="https://doi.org/10.1016/j.optlastec.2026.114720" TargetMode="External"/><Relationship Id="rId546" Type="http://schemas.openxmlformats.org/officeDocument/2006/relationships/hyperlink" Target="https://doi.org/10.1016/j.optlastec.2026.114701" TargetMode="External"/><Relationship Id="rId547" Type="http://schemas.openxmlformats.org/officeDocument/2006/relationships/hyperlink" Target="https://doi.org/10.1016/j.optlastec.2026.114736" TargetMode="External"/><Relationship Id="rId548" Type="http://schemas.openxmlformats.org/officeDocument/2006/relationships/hyperlink" Target="https://doi.org/10.1016/j.optlastec.2026.114727" TargetMode="External"/><Relationship Id="rId549" Type="http://schemas.openxmlformats.org/officeDocument/2006/relationships/hyperlink" Target="https://doi.org/10.1016/j.optlastec.2026.114715" TargetMode="External"/><Relationship Id="rId550" Type="http://schemas.openxmlformats.org/officeDocument/2006/relationships/hyperlink" Target="https://doi.org/10.1016/j.optlastec.2026.114695" TargetMode="External"/><Relationship Id="rId551" Type="http://schemas.openxmlformats.org/officeDocument/2006/relationships/hyperlink" Target="https://doi.org/10.1016/j.optlastec.2026.114731" TargetMode="External"/><Relationship Id="rId552" Type="http://schemas.openxmlformats.org/officeDocument/2006/relationships/hyperlink" Target="https://doi.org/10.1016/j.optlastec.2026.114665" TargetMode="External"/><Relationship Id="rId553" Type="http://schemas.openxmlformats.org/officeDocument/2006/relationships/hyperlink" Target="https://doi.org/10.1016/j.optlastec.2026.114746" TargetMode="External"/><Relationship Id="rId554" Type="http://schemas.openxmlformats.org/officeDocument/2006/relationships/hyperlink" Target="https://doi.org/10.1016/j.optlastec.2026.114737" TargetMode="External"/><Relationship Id="rId555" Type="http://schemas.openxmlformats.org/officeDocument/2006/relationships/hyperlink" Target="https://doi.org/10.1016/j.optlastec.2026.114658" TargetMode="External"/><Relationship Id="rId556" Type="http://schemas.openxmlformats.org/officeDocument/2006/relationships/hyperlink" Target="https://doi.org/10.1016/j.optlastec.2026.114707" TargetMode="External"/><Relationship Id="rId557" Type="http://schemas.openxmlformats.org/officeDocument/2006/relationships/hyperlink" Target="https://doi.org/10.1016/j.optlastec.2026.114721" TargetMode="External"/><Relationship Id="rId558" Type="http://schemas.openxmlformats.org/officeDocument/2006/relationships/hyperlink" Target="https://doi.org/10.1016/j.optlastec.2026.114743" TargetMode="External"/><Relationship Id="rId559" Type="http://schemas.openxmlformats.org/officeDocument/2006/relationships/hyperlink" Target="https://doi.org/10.1016/j.optlastec.2026.114749" TargetMode="External"/><Relationship Id="rId560" Type="http://schemas.openxmlformats.org/officeDocument/2006/relationships/hyperlink" Target="https://doi.org/10.1016/j.optlastec.2026.114763" TargetMode="External"/><Relationship Id="rId561" Type="http://schemas.openxmlformats.org/officeDocument/2006/relationships/hyperlink" Target="https://doi.org/10.1016/j.optlastec.2026.114760" TargetMode="External"/><Relationship Id="rId562" Type="http://schemas.openxmlformats.org/officeDocument/2006/relationships/hyperlink" Target="https://doi.org/10.1016/j.optlastec.2026.114729" TargetMode="External"/><Relationship Id="rId563" Type="http://schemas.openxmlformats.org/officeDocument/2006/relationships/hyperlink" Target="https://doi.org/10.1016/j.optlastec.2026.114755" TargetMode="External"/><Relationship Id="rId564" Type="http://schemas.openxmlformats.org/officeDocument/2006/relationships/hyperlink" Target="https://doi.org/10.1016/j.optlastec.2026.114757" TargetMode="External"/><Relationship Id="rId565" Type="http://schemas.openxmlformats.org/officeDocument/2006/relationships/hyperlink" Target="https://doi.org/10.1016/j.optlastec.2026.114747" TargetMode="External"/><Relationship Id="rId566" Type="http://schemas.openxmlformats.org/officeDocument/2006/relationships/hyperlink" Target="https://doi.org/10.1016/j.optlastec.2026.114759" TargetMode="External"/><Relationship Id="rId567" Type="http://schemas.openxmlformats.org/officeDocument/2006/relationships/hyperlink" Target="https://doi.org/10.1016/j.optlastec.2026.114758" TargetMode="External"/><Relationship Id="rId568" Type="http://schemas.openxmlformats.org/officeDocument/2006/relationships/hyperlink" Target="https://doi.org/10.1016/j.optlastec.2026.114764" TargetMode="External"/><Relationship Id="rId569" Type="http://schemas.openxmlformats.org/officeDocument/2006/relationships/hyperlink" Target="https://doi.org/10.1016/j.optlastec.2026.114741" TargetMode="External"/><Relationship Id="rId570" Type="http://schemas.openxmlformats.org/officeDocument/2006/relationships/hyperlink" Target="https://doi.org/10.1016/j.optlastec.2026.114735" TargetMode="External"/><Relationship Id="rId571" Type="http://schemas.openxmlformats.org/officeDocument/2006/relationships/hyperlink" Target="https://doi.org/10.1016/j.optlastec.2026.114748" TargetMode="External"/><Relationship Id="rId572" Type="http://schemas.openxmlformats.org/officeDocument/2006/relationships/hyperlink" Target="https://doi.org/10.1016/j.optlastec.2026.114745" TargetMode="External"/><Relationship Id="rId573" Type="http://schemas.openxmlformats.org/officeDocument/2006/relationships/hyperlink" Target="https://doi.org/10.1016/j.optlastec.2026.114712" TargetMode="External"/><Relationship Id="rId574" Type="http://schemas.openxmlformats.org/officeDocument/2006/relationships/hyperlink" Target="https://doi.org/10.1016/j.optlastec.2026.114750" TargetMode="External"/><Relationship Id="rId575" Type="http://schemas.openxmlformats.org/officeDocument/2006/relationships/hyperlink" Target="https://doi.org/10.1016/j.optlastec.2026.114767" TargetMode="External"/><Relationship Id="rId576" Type="http://schemas.openxmlformats.org/officeDocument/2006/relationships/hyperlink" Target="https://doi.org/10.1016/j.optlastec.2026.114710" TargetMode="External"/><Relationship Id="rId577" Type="http://schemas.openxmlformats.org/officeDocument/2006/relationships/hyperlink" Target="https://doi.org/10.1016/j.optlastec.2026.114688" TargetMode="External"/><Relationship Id="rId578" Type="http://schemas.openxmlformats.org/officeDocument/2006/relationships/hyperlink" Target="https://doi.org/10.1016/j.optlastec.2026.114654" TargetMode="External"/><Relationship Id="rId579" Type="http://schemas.openxmlformats.org/officeDocument/2006/relationships/hyperlink" Target="https://doi.org/10.1016/j.optlastec.2026.114744" TargetMode="External"/><Relationship Id="rId580" Type="http://schemas.openxmlformats.org/officeDocument/2006/relationships/hyperlink" Target="https://doi.org/10.1016/j.optlastec.2026.114703" TargetMode="External"/><Relationship Id="rId581" Type="http://schemas.openxmlformats.org/officeDocument/2006/relationships/hyperlink" Target="https://doi.org/10.1016/j.optlastec.2026.114742" TargetMode="External"/><Relationship Id="rId582" Type="http://schemas.openxmlformats.org/officeDocument/2006/relationships/hyperlink" Target="https://doi.org/10.1016/j.optlastec.2026.114751" TargetMode="External"/><Relationship Id="rId583" Type="http://schemas.openxmlformats.org/officeDocument/2006/relationships/hyperlink" Target="https://doi.org/10.1016/j.optlastec.2025.114594" TargetMode="External"/><Relationship Id="rId584" Type="http://schemas.openxmlformats.org/officeDocument/2006/relationships/hyperlink" Target="https://doi.org/10.1016/j.optlastec.2026.114775" TargetMode="External"/><Relationship Id="rId585" Type="http://schemas.openxmlformats.org/officeDocument/2006/relationships/hyperlink" Target="https://doi.org/10.1016/j.optlastec.2026.114738" TargetMode="External"/><Relationship Id="rId586" Type="http://schemas.openxmlformats.org/officeDocument/2006/relationships/hyperlink" Target="https://doi.org/10.1016/j.optlastec.2026.114694" TargetMode="External"/><Relationship Id="rId587" Type="http://schemas.openxmlformats.org/officeDocument/2006/relationships/hyperlink" Target="https://doi.org/10.1016/j.optlastec.2026.114766" TargetMode="External"/><Relationship Id="rId588" Type="http://schemas.openxmlformats.org/officeDocument/2006/relationships/hyperlink" Target="https://doi.org/10.1016/j.optlastec.2025.114647" TargetMode="External"/><Relationship Id="rId589" Type="http://schemas.openxmlformats.org/officeDocument/2006/relationships/hyperlink" Target="https://doi.org/10.1016/j.optlastec.2025.114601" TargetMode="External"/><Relationship Id="rId590" Type="http://schemas.openxmlformats.org/officeDocument/2006/relationships/hyperlink" Target="https://doi.org/10.1016/j.optlastec.2026.114740" TargetMode="External"/><Relationship Id="rId591" Type="http://schemas.openxmlformats.org/officeDocument/2006/relationships/hyperlink" Target="https://doi.org/10.1016/j.optlastec.2026.114762" TargetMode="External"/><Relationship Id="rId592" Type="http://schemas.openxmlformats.org/officeDocument/2006/relationships/hyperlink" Target="https://doi.org/10.1016/j.optlastec.2026.114692" TargetMode="External"/><Relationship Id="rId593" Type="http://schemas.openxmlformats.org/officeDocument/2006/relationships/hyperlink" Target="https://doi.org/10.1016/j.optlastec.2026.114770" TargetMode="External"/><Relationship Id="rId594" Type="http://schemas.openxmlformats.org/officeDocument/2006/relationships/hyperlink" Target="https://doi.org/10.1016/j.optlastec.2026.114752" TargetMode="External"/><Relationship Id="rId595" Type="http://schemas.openxmlformats.org/officeDocument/2006/relationships/hyperlink" Target="https://doi.org/10.1016/j.optlastec.2026.114714" TargetMode="External"/><Relationship Id="rId596" Type="http://schemas.openxmlformats.org/officeDocument/2006/relationships/hyperlink" Target="https://doi.org/10.1016/j.optlastec.2026.114778" TargetMode="External"/><Relationship Id="rId597" Type="http://schemas.openxmlformats.org/officeDocument/2006/relationships/hyperlink" Target="https://doi.org/10.1016/j.optlastec.2026.114765" TargetMode="External"/><Relationship Id="rId598" Type="http://schemas.openxmlformats.org/officeDocument/2006/relationships/hyperlink" Target="https://doi.org/10.1016/j.optlastec.2026.114719" TargetMode="External"/><Relationship Id="rId599" Type="http://schemas.openxmlformats.org/officeDocument/2006/relationships/hyperlink" Target="https://doi.org/10.1016/j.optlastec.2026.114779" TargetMode="External"/><Relationship Id="rId600" Type="http://schemas.openxmlformats.org/officeDocument/2006/relationships/hyperlink" Target="https://doi.org/10.1016/j.optlastec.2026.114667" TargetMode="External"/><Relationship Id="rId601" Type="http://schemas.openxmlformats.org/officeDocument/2006/relationships/hyperlink" Target="https://doi.org/10.1016/j.optlastec.2026.114773" TargetMode="External"/><Relationship Id="rId602" Type="http://schemas.openxmlformats.org/officeDocument/2006/relationships/hyperlink" Target="https://doi.org/10.1016/j.optlastec.2026.114783" TargetMode="External"/><Relationship Id="rId603" Type="http://schemas.openxmlformats.org/officeDocument/2006/relationships/hyperlink" Target="https://doi.org/10.1016/j.optlastec.2026.114769" TargetMode="External"/><Relationship Id="rId604" Type="http://schemas.openxmlformats.org/officeDocument/2006/relationships/hyperlink" Target="https://doi.org/10.1016/j.optlastec.2026.114774" TargetMode="External"/><Relationship Id="rId605" Type="http://schemas.openxmlformats.org/officeDocument/2006/relationships/hyperlink" Target="https://doi.org/10.1016/j.optlastec.2026.114753" TargetMode="External"/><Relationship Id="rId606" Type="http://schemas.openxmlformats.org/officeDocument/2006/relationships/hyperlink" Target="https://doi.org/10.1016/j.optlastec.2026.114756" TargetMode="External"/><Relationship Id="rId607" Type="http://schemas.openxmlformats.org/officeDocument/2006/relationships/hyperlink" Target="https://doi.org/10.1016/j.optlastec.2026.114789" TargetMode="External"/><Relationship Id="rId608" Type="http://schemas.openxmlformats.org/officeDocument/2006/relationships/hyperlink" Target="https://doi.org/10.1016/j.optlastec.2026.114706" TargetMode="External"/><Relationship Id="rId609" Type="http://schemas.openxmlformats.org/officeDocument/2006/relationships/hyperlink" Target="https://doi.org/10.1016/s0030-3992(26)00154-4" TargetMode="External"/><Relationship Id="rId610" Type="http://schemas.openxmlformats.org/officeDocument/2006/relationships/hyperlink" Target="https://doi.org/10.1016/j.optlastec.2026.114782" TargetMode="External"/><Relationship Id="rId611" Type="http://schemas.openxmlformats.org/officeDocument/2006/relationships/hyperlink" Target="https://doi.org/10.1016/j.optlastec.2026.114754" TargetMode="External"/><Relationship Id="rId612" Type="http://schemas.openxmlformats.org/officeDocument/2006/relationships/hyperlink" Target="https://doi.org/10.1016/j.optlastec.2026.114772" TargetMode="External"/><Relationship Id="rId613" Type="http://schemas.openxmlformats.org/officeDocument/2006/relationships/hyperlink" Target="https://doi.org/10.1016/j.optlastec.2026.114777" TargetMode="External"/><Relationship Id="rId614" Type="http://schemas.openxmlformats.org/officeDocument/2006/relationships/hyperlink" Target="https://doi.org/10.1016/j.optlastec.2026.114791" TargetMode="External"/><Relationship Id="rId615" Type="http://schemas.openxmlformats.org/officeDocument/2006/relationships/hyperlink" Target="https://doi.org/10.1016/j.optlastec.2026.114786" TargetMode="External"/><Relationship Id="rId616" Type="http://schemas.openxmlformats.org/officeDocument/2006/relationships/hyperlink" Target="https://doi.org/10.1016/j.optlastec.2026.114785" TargetMode="External"/><Relationship Id="rId617" Type="http://schemas.openxmlformats.org/officeDocument/2006/relationships/hyperlink" Target="https://doi.org/10.1016/j.optlastec.2026.114768" TargetMode="External"/><Relationship Id="rId618" Type="http://schemas.openxmlformats.org/officeDocument/2006/relationships/hyperlink" Target="https://doi.org/10.1016/j.optlastec.2026.114811" TargetMode="External"/><Relationship Id="rId619" Type="http://schemas.openxmlformats.org/officeDocument/2006/relationships/hyperlink" Target="https://doi.org/10.1016/j.optlastec.2026.114726" TargetMode="External"/><Relationship Id="rId620" Type="http://schemas.openxmlformats.org/officeDocument/2006/relationships/hyperlink" Target="https://doi.org/10.1016/j.optlastec.2026.114809" TargetMode="External"/><Relationship Id="rId621" Type="http://schemas.openxmlformats.org/officeDocument/2006/relationships/hyperlink" Target="https://doi.org/10.1016/j.optlastec.2026.114784" TargetMode="External"/><Relationship Id="rId622" Type="http://schemas.openxmlformats.org/officeDocument/2006/relationships/hyperlink" Target="https://doi.org/10.1016/j.optlastec.2026.114818" TargetMode="External"/><Relationship Id="rId623" Type="http://schemas.openxmlformats.org/officeDocument/2006/relationships/hyperlink" Target="https://doi.org/10.1016/j.optlastec.2026.114817" TargetMode="External"/><Relationship Id="rId624" Type="http://schemas.openxmlformats.org/officeDocument/2006/relationships/hyperlink" Target="https://doi.org/10.1016/j.optlastec.2026.114816" TargetMode="External"/><Relationship Id="rId625" Type="http://schemas.openxmlformats.org/officeDocument/2006/relationships/hyperlink" Target="https://doi.org/10.1016/j.optlastec.2026.114797" TargetMode="External"/><Relationship Id="rId626" Type="http://schemas.openxmlformats.org/officeDocument/2006/relationships/hyperlink" Target="https://doi.org/10.1016/j.optlastec.2026.114813" TargetMode="External"/><Relationship Id="rId627" Type="http://schemas.openxmlformats.org/officeDocument/2006/relationships/hyperlink" Target="https://doi.org/10.1016/j.optlastec.2026.114771" TargetMode="External"/><Relationship Id="rId628" Type="http://schemas.openxmlformats.org/officeDocument/2006/relationships/hyperlink" Target="https://doi.org/10.1016/j.optlastec.2026.114793" TargetMode="External"/><Relationship Id="rId629" Type="http://schemas.openxmlformats.org/officeDocument/2006/relationships/hyperlink" Target="https://doi.org/10.1016/j.optlaseng.2025.109512" TargetMode="External"/><Relationship Id="rId630" Type="http://schemas.openxmlformats.org/officeDocument/2006/relationships/hyperlink" Target="https://doi.org/10.1016/j.optlaseng.2025.109539" TargetMode="External"/><Relationship Id="rId631" Type="http://schemas.openxmlformats.org/officeDocument/2006/relationships/hyperlink" Target="https://doi.org/10.1016/j.optlaseng.2025.109542" TargetMode="External"/><Relationship Id="rId632" Type="http://schemas.openxmlformats.org/officeDocument/2006/relationships/hyperlink" Target="https://doi.org/10.1016/j.optlaseng.2025.109541" TargetMode="External"/><Relationship Id="rId633" Type="http://schemas.openxmlformats.org/officeDocument/2006/relationships/hyperlink" Target="https://doi.org/10.1016/j.optlaseng.2025.109537" TargetMode="External"/><Relationship Id="rId634" Type="http://schemas.openxmlformats.org/officeDocument/2006/relationships/hyperlink" Target="https://doi.org/10.1016/j.optlaseng.2025.109531" TargetMode="External"/><Relationship Id="rId635" Type="http://schemas.openxmlformats.org/officeDocument/2006/relationships/hyperlink" Target="https://doi.org/10.1016/j.optlaseng.2025.109547" TargetMode="External"/><Relationship Id="rId636" Type="http://schemas.openxmlformats.org/officeDocument/2006/relationships/hyperlink" Target="https://doi.org/10.1016/j.optlaseng.2025.109538" TargetMode="External"/><Relationship Id="rId637" Type="http://schemas.openxmlformats.org/officeDocument/2006/relationships/hyperlink" Target="https://doi.org/10.1016/j.optlaseng.2025.109533" TargetMode="External"/><Relationship Id="rId638" Type="http://schemas.openxmlformats.org/officeDocument/2006/relationships/hyperlink" Target="https://doi.org/10.1016/j.optlaseng.2025.109540" TargetMode="External"/><Relationship Id="rId639" Type="http://schemas.openxmlformats.org/officeDocument/2006/relationships/hyperlink" Target="https://doi.org/10.1016/j.optlaseng.2025.109548" TargetMode="External"/><Relationship Id="rId640" Type="http://schemas.openxmlformats.org/officeDocument/2006/relationships/hyperlink" Target="https://doi.org/10.1016/j.optlaseng.2025.109552" TargetMode="External"/><Relationship Id="rId641" Type="http://schemas.openxmlformats.org/officeDocument/2006/relationships/hyperlink" Target="https://doi.org/10.1016/j.optlaseng.2025.109518" TargetMode="External"/><Relationship Id="rId642" Type="http://schemas.openxmlformats.org/officeDocument/2006/relationships/hyperlink" Target="https://doi.org/10.1016/j.optlaseng.2025.109530" TargetMode="External"/><Relationship Id="rId643" Type="http://schemas.openxmlformats.org/officeDocument/2006/relationships/hyperlink" Target="https://doi.org/10.1016/j.optlaseng.2025.109535" TargetMode="External"/><Relationship Id="rId644" Type="http://schemas.openxmlformats.org/officeDocument/2006/relationships/hyperlink" Target="https://doi.org/10.1016/j.optlaseng.2025.109553" TargetMode="External"/><Relationship Id="rId645" Type="http://schemas.openxmlformats.org/officeDocument/2006/relationships/hyperlink" Target="https://doi.org/10.1016/j.optlaseng.2025.109555" TargetMode="External"/><Relationship Id="rId646" Type="http://schemas.openxmlformats.org/officeDocument/2006/relationships/hyperlink" Target="https://doi.org/10.1016/j.optlaseng.2025.109556" TargetMode="External"/><Relationship Id="rId647" Type="http://schemas.openxmlformats.org/officeDocument/2006/relationships/hyperlink" Target="https://doi.org/10.1016/j.optlaseng.2025.109546" TargetMode="External"/><Relationship Id="rId648" Type="http://schemas.openxmlformats.org/officeDocument/2006/relationships/hyperlink" Target="https://doi.org/10.1016/j.optlaseng.2025.109560" TargetMode="External"/><Relationship Id="rId649" Type="http://schemas.openxmlformats.org/officeDocument/2006/relationships/hyperlink" Target="https://doi.org/10.1016/j.optlaseng.2025.109550" TargetMode="External"/><Relationship Id="rId650" Type="http://schemas.openxmlformats.org/officeDocument/2006/relationships/hyperlink" Target="https://doi.org/10.1016/j.optlaseng.2025.109559" TargetMode="External"/><Relationship Id="rId651" Type="http://schemas.openxmlformats.org/officeDocument/2006/relationships/hyperlink" Target="https://doi.org/10.1016/j.optlaseng.2025.109554" TargetMode="External"/><Relationship Id="rId652" Type="http://schemas.openxmlformats.org/officeDocument/2006/relationships/hyperlink" Target="https://doi.org/10.1016/j.optlaseng.2025.109534" TargetMode="External"/><Relationship Id="rId653" Type="http://schemas.openxmlformats.org/officeDocument/2006/relationships/hyperlink" Target="https://doi.org/10.1016/j.optlaseng.2025.109545" TargetMode="External"/><Relationship Id="rId654" Type="http://schemas.openxmlformats.org/officeDocument/2006/relationships/hyperlink" Target="https://doi.org/10.1016/j.optlaseng.2025.109549" TargetMode="External"/><Relationship Id="rId655" Type="http://schemas.openxmlformats.org/officeDocument/2006/relationships/hyperlink" Target="https://doi.org/10.1016/j.optlaseng.2025.109561" TargetMode="External"/><Relationship Id="rId656" Type="http://schemas.openxmlformats.org/officeDocument/2006/relationships/hyperlink" Target="https://doi.org/10.1016/j.optlaseng.2025.109563" TargetMode="External"/><Relationship Id="rId657" Type="http://schemas.openxmlformats.org/officeDocument/2006/relationships/hyperlink" Target="https://doi.org/10.1016/j.optlaseng.2025.109557" TargetMode="External"/><Relationship Id="rId658" Type="http://schemas.openxmlformats.org/officeDocument/2006/relationships/hyperlink" Target="https://doi.org/10.1016/j.optlaseng.2025.109562" TargetMode="External"/><Relationship Id="rId659" Type="http://schemas.openxmlformats.org/officeDocument/2006/relationships/hyperlink" Target="https://doi.org/10.1016/j.optlaseng.2025.109565" TargetMode="External"/><Relationship Id="rId660" Type="http://schemas.openxmlformats.org/officeDocument/2006/relationships/hyperlink" Target="https://doi.org/10.1016/j.optlaseng.2025.109544" TargetMode="External"/><Relationship Id="rId661" Type="http://schemas.openxmlformats.org/officeDocument/2006/relationships/hyperlink" Target="https://doi.org/10.1016/j.optlaseng.2025.109551" TargetMode="External"/><Relationship Id="rId662" Type="http://schemas.openxmlformats.org/officeDocument/2006/relationships/hyperlink" Target="https://doi.org/10.1016/s0143-8166(25)00757-2" TargetMode="External"/><Relationship Id="rId663" Type="http://schemas.openxmlformats.org/officeDocument/2006/relationships/hyperlink" Target="https://doi.org/10.1016/j.optlaseng.2025.109558" TargetMode="External"/><Relationship Id="rId664" Type="http://schemas.openxmlformats.org/officeDocument/2006/relationships/hyperlink" Target="https://doi.org/10.1016/j.optlaseng.2025.109543" TargetMode="External"/><Relationship Id="rId665" Type="http://schemas.openxmlformats.org/officeDocument/2006/relationships/hyperlink" Target="https://doi.org/10.1016/j.optlaseng.2025.109569" TargetMode="External"/><Relationship Id="rId666" Type="http://schemas.openxmlformats.org/officeDocument/2006/relationships/hyperlink" Target="https://doi.org/10.1016/j.optlaseng.2025.109564" TargetMode="External"/><Relationship Id="rId667" Type="http://schemas.openxmlformats.org/officeDocument/2006/relationships/hyperlink" Target="https://doi.org/10.1016/j.optlaseng.2025.109579" TargetMode="External"/><Relationship Id="rId668" Type="http://schemas.openxmlformats.org/officeDocument/2006/relationships/hyperlink" Target="https://doi.org/10.1016/j.optlaseng.2025.109566" TargetMode="External"/><Relationship Id="rId669" Type="http://schemas.openxmlformats.org/officeDocument/2006/relationships/hyperlink" Target="https://doi.org/10.1016/j.optlaseng.2025.109576" TargetMode="External"/><Relationship Id="rId670" Type="http://schemas.openxmlformats.org/officeDocument/2006/relationships/hyperlink" Target="https://doi.org/10.1016/j.optlaseng.2025.109568" TargetMode="External"/><Relationship Id="rId671" Type="http://schemas.openxmlformats.org/officeDocument/2006/relationships/hyperlink" Target="https://doi.org/10.1016/j.optlaseng.2025.109585" TargetMode="External"/><Relationship Id="rId672" Type="http://schemas.openxmlformats.org/officeDocument/2006/relationships/hyperlink" Target="https://doi.org/10.1016/j.optlaseng.2025.109592" TargetMode="External"/><Relationship Id="rId673" Type="http://schemas.openxmlformats.org/officeDocument/2006/relationships/hyperlink" Target="https://doi.org/10.1016/j.optlaseng.2025.109580" TargetMode="External"/><Relationship Id="rId674" Type="http://schemas.openxmlformats.org/officeDocument/2006/relationships/hyperlink" Target="https://doi.org/10.1016/j.optlaseng.2025.109589" TargetMode="External"/><Relationship Id="rId675" Type="http://schemas.openxmlformats.org/officeDocument/2006/relationships/hyperlink" Target="https://doi.org/10.1016/j.optlaseng.2025.109578" TargetMode="External"/><Relationship Id="rId676" Type="http://schemas.openxmlformats.org/officeDocument/2006/relationships/hyperlink" Target="https://doi.org/10.1016/j.optlaseng.2025.109588" TargetMode="External"/><Relationship Id="rId677" Type="http://schemas.openxmlformats.org/officeDocument/2006/relationships/hyperlink" Target="https://doi.org/10.1016/j.optlaseng.2025.109596" TargetMode="External"/><Relationship Id="rId678" Type="http://schemas.openxmlformats.org/officeDocument/2006/relationships/hyperlink" Target="https://doi.org/10.1016/j.optlaseng.2025.109577" TargetMode="External"/><Relationship Id="rId679" Type="http://schemas.openxmlformats.org/officeDocument/2006/relationships/hyperlink" Target="https://doi.org/10.1016/j.optlaseng.2025.109594" TargetMode="External"/><Relationship Id="rId680" Type="http://schemas.openxmlformats.org/officeDocument/2006/relationships/hyperlink" Target="https://doi.org/10.1016/j.optlaseng.2025.109600" TargetMode="External"/><Relationship Id="rId681" Type="http://schemas.openxmlformats.org/officeDocument/2006/relationships/hyperlink" Target="https://doi.org/10.1016/j.optlaseng.2025.109587" TargetMode="External"/><Relationship Id="rId682" Type="http://schemas.openxmlformats.org/officeDocument/2006/relationships/hyperlink" Target="https://doi.org/10.1016/j.optlaseng.2025.109583" TargetMode="External"/><Relationship Id="rId683" Type="http://schemas.openxmlformats.org/officeDocument/2006/relationships/hyperlink" Target="https://doi.org/10.1016/j.optlaseng.2025.109595" TargetMode="External"/><Relationship Id="rId684" Type="http://schemas.openxmlformats.org/officeDocument/2006/relationships/hyperlink" Target="https://doi.org/10.1016/j.optlaseng.2025.109582" TargetMode="External"/><Relationship Id="rId685" Type="http://schemas.openxmlformats.org/officeDocument/2006/relationships/hyperlink" Target="https://doi.org/10.1016/j.optlaseng.2025.109567" TargetMode="External"/><Relationship Id="rId686" Type="http://schemas.openxmlformats.org/officeDocument/2006/relationships/hyperlink" Target="https://doi.org/10.1016/j.optlaseng.2026.109605" TargetMode="External"/><Relationship Id="rId687" Type="http://schemas.openxmlformats.org/officeDocument/2006/relationships/hyperlink" Target="https://doi.org/10.1016/j.optlaseng.2025.109593" TargetMode="External"/><Relationship Id="rId688" Type="http://schemas.openxmlformats.org/officeDocument/2006/relationships/hyperlink" Target="https://doi.org/10.1016/j.optlaseng.2025.109599" TargetMode="External"/><Relationship Id="rId689" Type="http://schemas.openxmlformats.org/officeDocument/2006/relationships/hyperlink" Target="https://doi.org/10.1016/j.optlaseng.2025.109584" TargetMode="External"/><Relationship Id="rId690" Type="http://schemas.openxmlformats.org/officeDocument/2006/relationships/hyperlink" Target="https://doi.org/10.1016/j.optlaseng.2026.109603" TargetMode="External"/><Relationship Id="rId691" Type="http://schemas.openxmlformats.org/officeDocument/2006/relationships/hyperlink" Target="https://doi.org/10.1016/j.optlaseng.2026.109610" TargetMode="External"/><Relationship Id="rId692" Type="http://schemas.openxmlformats.org/officeDocument/2006/relationships/hyperlink" Target="https://doi.org/10.1016/j.optlaseng.2026.109614" TargetMode="External"/><Relationship Id="rId693" Type="http://schemas.openxmlformats.org/officeDocument/2006/relationships/hyperlink" Target="https://doi.org/10.1016/j.optlaseng.2026.109618" TargetMode="External"/><Relationship Id="rId694" Type="http://schemas.openxmlformats.org/officeDocument/2006/relationships/hyperlink" Target="https://doi.org/10.1016/j.optlaseng.2026.109615" TargetMode="External"/><Relationship Id="rId695" Type="http://schemas.openxmlformats.org/officeDocument/2006/relationships/hyperlink" Target="https://doi.org/10.1016/j.optlaseng.2026.109606" TargetMode="External"/><Relationship Id="rId696" Type="http://schemas.openxmlformats.org/officeDocument/2006/relationships/hyperlink" Target="https://doi.org/10.1016/j.optlaseng.2026.109616" TargetMode="External"/><Relationship Id="rId697" Type="http://schemas.openxmlformats.org/officeDocument/2006/relationships/hyperlink" Target="https://doi.org/10.1016/j.optlaseng.2025.109590" TargetMode="External"/><Relationship Id="rId698" Type="http://schemas.openxmlformats.org/officeDocument/2006/relationships/hyperlink" Target="https://doi.org/10.1016/j.optlaseng.2025.109591" TargetMode="External"/><Relationship Id="rId699" Type="http://schemas.openxmlformats.org/officeDocument/2006/relationships/hyperlink" Target="https://doi.org/10.1016/j.optlaseng.2026.109617" TargetMode="External"/><Relationship Id="rId700" Type="http://schemas.openxmlformats.org/officeDocument/2006/relationships/hyperlink" Target="https://doi.org/10.1016/j.optlaseng.2026.109613" TargetMode="External"/><Relationship Id="rId701" Type="http://schemas.openxmlformats.org/officeDocument/2006/relationships/hyperlink" Target="https://doi.org/10.1016/j.optlaseng.2026.109602" TargetMode="External"/><Relationship Id="rId702" Type="http://schemas.openxmlformats.org/officeDocument/2006/relationships/hyperlink" Target="https://doi.org/10.1016/j.optlaseng.2026.109619" TargetMode="External"/><Relationship Id="rId703" Type="http://schemas.openxmlformats.org/officeDocument/2006/relationships/hyperlink" Target="https://doi.org/10.1016/j.optlaseng.2025.109598" TargetMode="External"/><Relationship Id="rId704" Type="http://schemas.openxmlformats.org/officeDocument/2006/relationships/hyperlink" Target="https://doi.org/10.1016/j.optlaseng.2026.109622" TargetMode="External"/><Relationship Id="rId705" Type="http://schemas.openxmlformats.org/officeDocument/2006/relationships/hyperlink" Target="https://doi.org/10.1016/j.optlaseng.2026.109621" TargetMode="External"/><Relationship Id="rId706" Type="http://schemas.openxmlformats.org/officeDocument/2006/relationships/hyperlink" Target="https://doi.org/10.1016/j.optlaseng.2025.109586" TargetMode="External"/><Relationship Id="rId707" Type="http://schemas.openxmlformats.org/officeDocument/2006/relationships/hyperlink" Target="https://doi.org/10.1016/j.optlaseng.2026.109601" TargetMode="External"/><Relationship Id="rId708" Type="http://schemas.openxmlformats.org/officeDocument/2006/relationships/hyperlink" Target="https://doi.org/10.1016/j.optlaseng.2025.109597" TargetMode="External"/><Relationship Id="rId709" Type="http://schemas.openxmlformats.org/officeDocument/2006/relationships/hyperlink" Target="https://doi.org/10.1016/j.optlaseng.2026.109620" TargetMode="External"/><Relationship Id="rId710" Type="http://schemas.openxmlformats.org/officeDocument/2006/relationships/hyperlink" Target="https://doi.org/10.1016/j.optlaseng.2026.109604" TargetMode="External"/><Relationship Id="rId711" Type="http://schemas.openxmlformats.org/officeDocument/2006/relationships/hyperlink" Target="https://doi.org/10.1016/j.optlaseng.2026.109631" TargetMode="External"/><Relationship Id="rId712" Type="http://schemas.openxmlformats.org/officeDocument/2006/relationships/hyperlink" Target="https://doi.org/10.1016/j.optlaseng.2026.109628" TargetMode="External"/><Relationship Id="rId713" Type="http://schemas.openxmlformats.org/officeDocument/2006/relationships/hyperlink" Target="https://doi.org/10.1016/j.optlaseng.2026.109626" TargetMode="External"/><Relationship Id="rId714" Type="http://schemas.openxmlformats.org/officeDocument/2006/relationships/hyperlink" Target="https://doi.org/10.1016/j.optlaseng.2026.109636" TargetMode="External"/><Relationship Id="rId715" Type="http://schemas.openxmlformats.org/officeDocument/2006/relationships/hyperlink" Target="https://doi.org/10.1016/j.optlaseng.2026.109624" TargetMode="External"/><Relationship Id="rId716" Type="http://schemas.openxmlformats.org/officeDocument/2006/relationships/hyperlink" Target="https://doi.org/10.1016/j.optlaseng.2026.109633" TargetMode="External"/><Relationship Id="rId717" Type="http://schemas.openxmlformats.org/officeDocument/2006/relationships/hyperlink" Target="https://doi.org/10.1016/j.optlaseng.2026.109632" TargetMode="External"/><Relationship Id="rId718" Type="http://schemas.openxmlformats.org/officeDocument/2006/relationships/hyperlink" Target="https://doi.org/10.1016/j.optlaseng.2026.109629" TargetMode="External"/><Relationship Id="rId719" Type="http://schemas.openxmlformats.org/officeDocument/2006/relationships/hyperlink" Target="https://doi.org/10.1016/j.optlaseng.2026.109623" TargetMode="External"/><Relationship Id="rId720" Type="http://schemas.openxmlformats.org/officeDocument/2006/relationships/hyperlink" Target="https://doi.org/10.1016/j.optlaseng.2026.109630" TargetMode="External"/><Relationship Id="rId721" Type="http://schemas.openxmlformats.org/officeDocument/2006/relationships/hyperlink" Target="https://doi.org/10.1016/s0143-8166(26)00047-3" TargetMode="External"/><Relationship Id="rId722" Type="http://schemas.openxmlformats.org/officeDocument/2006/relationships/hyperlink" Target="https://doi.org/10.1016/j.optlaseng.2026.109637" TargetMode="External"/><Relationship Id="rId723" Type="http://schemas.openxmlformats.org/officeDocument/2006/relationships/hyperlink" Target="https://doi.org/10.1016/j.optlaseng.2026.109640" TargetMode="External"/><Relationship Id="rId724" Type="http://schemas.openxmlformats.org/officeDocument/2006/relationships/hyperlink" Target="https://doi.org/10.1016/j.optlaseng.2026.109642" TargetMode="External"/><Relationship Id="rId725" Type="http://schemas.openxmlformats.org/officeDocument/2006/relationships/hyperlink" Target="https://doi.org/10.1016/j.optlaseng.2026.109634" TargetMode="External"/><Relationship Id="rId726" Type="http://schemas.openxmlformats.org/officeDocument/2006/relationships/hyperlink" Target="https://doi.org/10.1016/j.optlaseng.2026.109638" TargetMode="External"/><Relationship Id="rId727" Type="http://schemas.openxmlformats.org/officeDocument/2006/relationships/hyperlink" Target="https://doi.org/10.1016/j.optlaseng.2026.109651" TargetMode="External"/><Relationship Id="rId728" Type="http://schemas.openxmlformats.org/officeDocument/2006/relationships/hyperlink" Target="https://doi.org/10.1016/j.optlaseng.2026.109657" TargetMode="External"/><Relationship Id="rId729" Type="http://schemas.openxmlformats.org/officeDocument/2006/relationships/hyperlink" Target="https://doi.org/10.1021/acsphotonics.5c02366" TargetMode="External"/><Relationship Id="rId730" Type="http://schemas.openxmlformats.org/officeDocument/2006/relationships/hyperlink" Target="https://doi.org/10.1021/acsphotonics.5c02463" TargetMode="External"/><Relationship Id="rId731" Type="http://schemas.openxmlformats.org/officeDocument/2006/relationships/hyperlink" Target="https://doi.org/10.1021/acsphotonics.5c02202" TargetMode="External"/><Relationship Id="rId732" Type="http://schemas.openxmlformats.org/officeDocument/2006/relationships/hyperlink" Target="https://doi.org/10.1021/acsphotonics.5c02548" TargetMode="External"/><Relationship Id="rId733" Type="http://schemas.openxmlformats.org/officeDocument/2006/relationships/hyperlink" Target="https://doi.org/10.1021/acsphotonics.5c02229" TargetMode="External"/><Relationship Id="rId734" Type="http://schemas.openxmlformats.org/officeDocument/2006/relationships/hyperlink" Target="https://doi.org/10.1021/acsphotonics.5c02363" TargetMode="External"/><Relationship Id="rId735" Type="http://schemas.openxmlformats.org/officeDocument/2006/relationships/hyperlink" Target="https://doi.org/10.1021/acsphotonics.5c02743" TargetMode="External"/><Relationship Id="rId736" Type="http://schemas.openxmlformats.org/officeDocument/2006/relationships/hyperlink" Target="https://doi.org/10.1021/acsphotonics.5c02477" TargetMode="External"/><Relationship Id="rId737" Type="http://schemas.openxmlformats.org/officeDocument/2006/relationships/hyperlink" Target="https://doi.org/10.1021/acsphotonics.5c02677" TargetMode="External"/><Relationship Id="rId738" Type="http://schemas.openxmlformats.org/officeDocument/2006/relationships/hyperlink" Target="https://doi.org/10.1021/phv013i001_2024416" TargetMode="External"/><Relationship Id="rId739" Type="http://schemas.openxmlformats.org/officeDocument/2006/relationships/hyperlink" Target="https://doi.org/10.1021/phv013i001_2024417" TargetMode="External"/><Relationship Id="rId740" Type="http://schemas.openxmlformats.org/officeDocument/2006/relationships/hyperlink" Target="https://doi.org/10.1021/acsphotonics.5c02303" TargetMode="External"/><Relationship Id="rId741" Type="http://schemas.openxmlformats.org/officeDocument/2006/relationships/hyperlink" Target="https://doi.org/10.1021/acsphotonics.5c01983" TargetMode="External"/><Relationship Id="rId742" Type="http://schemas.openxmlformats.org/officeDocument/2006/relationships/hyperlink" Target="https://doi.org/10.1021/acsphotonics.5c01774" TargetMode="External"/><Relationship Id="rId743" Type="http://schemas.openxmlformats.org/officeDocument/2006/relationships/hyperlink" Target="https://doi.org/10.1021/acsphotonics.5c02297" TargetMode="External"/><Relationship Id="rId744" Type="http://schemas.openxmlformats.org/officeDocument/2006/relationships/hyperlink" Target="https://doi.org/10.1021/acsphotonics.5c02685" TargetMode="External"/><Relationship Id="rId745" Type="http://schemas.openxmlformats.org/officeDocument/2006/relationships/hyperlink" Target="https://doi.org/10.1021/acsphotonics.5c02535" TargetMode="External"/><Relationship Id="rId746" Type="http://schemas.openxmlformats.org/officeDocument/2006/relationships/hyperlink" Target="https://doi.org/10.1021/acsphotonics.5c01389" TargetMode="External"/><Relationship Id="rId747" Type="http://schemas.openxmlformats.org/officeDocument/2006/relationships/hyperlink" Target="https://doi.org/10.1021/acsphotonics.5c02587" TargetMode="External"/><Relationship Id="rId748" Type="http://schemas.openxmlformats.org/officeDocument/2006/relationships/hyperlink" Target="https://doi.org/10.1021/acsphotonics.5c02472" TargetMode="External"/><Relationship Id="rId749" Type="http://schemas.openxmlformats.org/officeDocument/2006/relationships/hyperlink" Target="https://doi.org/10.1021/acsphotonics.5c01899" TargetMode="External"/><Relationship Id="rId750" Type="http://schemas.openxmlformats.org/officeDocument/2006/relationships/hyperlink" Target="https://doi.org/10.1021/acsphotonics.5c02873" TargetMode="External"/><Relationship Id="rId751" Type="http://schemas.openxmlformats.org/officeDocument/2006/relationships/hyperlink" Target="https://doi.org/10.1021/acsphotonics.5c02739" TargetMode="External"/><Relationship Id="rId752" Type="http://schemas.openxmlformats.org/officeDocument/2006/relationships/hyperlink" Target="https://doi.org/10.1021/acsphotonics.5c02680" TargetMode="External"/><Relationship Id="rId753" Type="http://schemas.openxmlformats.org/officeDocument/2006/relationships/hyperlink" Target="https://doi.org/10.1021/acsphotonics.5c01569" TargetMode="External"/><Relationship Id="rId754" Type="http://schemas.openxmlformats.org/officeDocument/2006/relationships/hyperlink" Target="https://doi.org/10.1021/acsphotonics.5c02246" TargetMode="External"/><Relationship Id="rId755" Type="http://schemas.openxmlformats.org/officeDocument/2006/relationships/hyperlink" Target="https://doi.org/10.1021/acsphotonics.5c02431" TargetMode="External"/><Relationship Id="rId756" Type="http://schemas.openxmlformats.org/officeDocument/2006/relationships/hyperlink" Target="https://doi.org/10.1021/acsphotonics.5c02978" TargetMode="External"/><Relationship Id="rId757" Type="http://schemas.openxmlformats.org/officeDocument/2006/relationships/hyperlink" Target="https://doi.org/10.1021/acsphotonics.5c01159" TargetMode="External"/><Relationship Id="rId758" Type="http://schemas.openxmlformats.org/officeDocument/2006/relationships/hyperlink" Target="https://doi.org/10.1021/acsphotonics.5c02801" TargetMode="External"/><Relationship Id="rId759" Type="http://schemas.openxmlformats.org/officeDocument/2006/relationships/hyperlink" Target="https://doi.org/10.1021/acsphotonics.5c02108" TargetMode="External"/><Relationship Id="rId760" Type="http://schemas.openxmlformats.org/officeDocument/2006/relationships/hyperlink" Target="https://doi.org/10.1021/acsphotonics.5c02352" TargetMode="External"/><Relationship Id="rId761" Type="http://schemas.openxmlformats.org/officeDocument/2006/relationships/hyperlink" Target="https://doi.org/10.1021/acsphotonics.5c02255" TargetMode="External"/><Relationship Id="rId762" Type="http://schemas.openxmlformats.org/officeDocument/2006/relationships/hyperlink" Target="https://doi.org/10.1021/acsphotonics.5c02281" TargetMode="External"/><Relationship Id="rId763" Type="http://schemas.openxmlformats.org/officeDocument/2006/relationships/hyperlink" Target="https://doi.org/10.1021/phv013i002_2031574" TargetMode="External"/><Relationship Id="rId764" Type="http://schemas.openxmlformats.org/officeDocument/2006/relationships/hyperlink" Target="https://doi.org/10.1021/phv013i002_2031573" TargetMode="External"/><Relationship Id="rId765" Type="http://schemas.openxmlformats.org/officeDocument/2006/relationships/hyperlink" Target="https://doi.org/10.1021/acsphotonics.5c02136" TargetMode="External"/><Relationship Id="rId766" Type="http://schemas.openxmlformats.org/officeDocument/2006/relationships/hyperlink" Target="https://doi.org/10.1021/acsphotonics.5c01586" TargetMode="External"/><Relationship Id="rId767" Type="http://schemas.openxmlformats.org/officeDocument/2006/relationships/hyperlink" Target="https://doi.org/10.1021/acsphotonics.5c02336" TargetMode="External"/><Relationship Id="rId768" Type="http://schemas.openxmlformats.org/officeDocument/2006/relationships/hyperlink" Target="https://doi.org/10.1021/acsphotonics.5c02374" TargetMode="External"/><Relationship Id="rId769" Type="http://schemas.openxmlformats.org/officeDocument/2006/relationships/hyperlink" Target="https://doi.org/10.1021/acsphotonics.5c02622" TargetMode="External"/><Relationship Id="rId770" Type="http://schemas.openxmlformats.org/officeDocument/2006/relationships/hyperlink" Target="https://doi.org/10.1021/acsphotonics.5c02168" TargetMode="External"/><Relationship Id="rId771" Type="http://schemas.openxmlformats.org/officeDocument/2006/relationships/hyperlink" Target="https://doi.org/10.1021/acsphotonics.5c02295" TargetMode="External"/><Relationship Id="rId772" Type="http://schemas.openxmlformats.org/officeDocument/2006/relationships/hyperlink" Target="https://doi.org/10.1021/acsphotonics.5c02751" TargetMode="External"/><Relationship Id="rId773" Type="http://schemas.openxmlformats.org/officeDocument/2006/relationships/hyperlink" Target="https://doi.org/10.1021/acsphotonics.5c02292" TargetMode="External"/><Relationship Id="rId774" Type="http://schemas.openxmlformats.org/officeDocument/2006/relationships/hyperlink" Target="https://doi.org/10.1021/acsphotonics.5c02388" TargetMode="External"/><Relationship Id="rId775" Type="http://schemas.openxmlformats.org/officeDocument/2006/relationships/hyperlink" Target="https://doi.org/10.1021/acsphotonics.5c02103" TargetMode="External"/><Relationship Id="rId776" Type="http://schemas.openxmlformats.org/officeDocument/2006/relationships/hyperlink" Target="https://doi.org/10.1021/acsphotonics.5c02766" TargetMode="External"/><Relationship Id="rId777" Type="http://schemas.openxmlformats.org/officeDocument/2006/relationships/hyperlink" Target="https://doi.org/10.1021/acsphotonics.5c02507" TargetMode="External"/><Relationship Id="rId778" Type="http://schemas.openxmlformats.org/officeDocument/2006/relationships/hyperlink" Target="https://doi.org/10.1021/acsphotonics.5c02572" TargetMode="External"/><Relationship Id="rId779" Type="http://schemas.openxmlformats.org/officeDocument/2006/relationships/hyperlink" Target="https://doi.org/10.1021/acsphotonics.5c02304" TargetMode="External"/><Relationship Id="rId780" Type="http://schemas.openxmlformats.org/officeDocument/2006/relationships/hyperlink" Target="https://doi.org/10.1021/acsphotonics.5c02722" TargetMode="External"/><Relationship Id="rId781" Type="http://schemas.openxmlformats.org/officeDocument/2006/relationships/hyperlink" Target="https://doi.org/10.1117/1.apn.4.1.019901" TargetMode="External"/><Relationship Id="rId782" Type="http://schemas.openxmlformats.org/officeDocument/2006/relationships/hyperlink" Target="https://doi.org/10.1117/1.apn.4.2.025001" TargetMode="External"/><Relationship Id="rId783" Type="http://schemas.openxmlformats.org/officeDocument/2006/relationships/hyperlink" Target="https://doi.org/10.1117/1.apn.4.2.026011" TargetMode="External"/><Relationship Id="rId784" Type="http://schemas.openxmlformats.org/officeDocument/2006/relationships/hyperlink" Target="https://doi.org/10.1117/1.apn.4.2.026012" TargetMode="External"/><Relationship Id="rId785" Type="http://schemas.openxmlformats.org/officeDocument/2006/relationships/hyperlink" Target="https://doi.org/10.1117/1.apn.4.2.026013" TargetMode="External"/><Relationship Id="rId786" Type="http://schemas.openxmlformats.org/officeDocument/2006/relationships/hyperlink" Target="https://doi.org/10.1117/1.apn.4.3.036001" TargetMode="External"/><Relationship Id="rId787" Type="http://schemas.openxmlformats.org/officeDocument/2006/relationships/hyperlink" Target="https://doi.org/10.1117/1.apn.4.3.036002" TargetMode="External"/><Relationship Id="rId788" Type="http://schemas.openxmlformats.org/officeDocument/2006/relationships/hyperlink" Target="https://doi.org/10.1117/1.apn.4.3.036003" TargetMode="External"/><Relationship Id="rId789" Type="http://schemas.openxmlformats.org/officeDocument/2006/relationships/hyperlink" Target="https://doi.org/10.1117/1.apn.4.3.036004" TargetMode="External"/><Relationship Id="rId790" Type="http://schemas.openxmlformats.org/officeDocument/2006/relationships/hyperlink" Target="https://doi.org/10.1117/1.apn.4.3.036005" TargetMode="External"/><Relationship Id="rId791" Type="http://schemas.openxmlformats.org/officeDocument/2006/relationships/hyperlink" Target="https://doi.org/10.1117/1.apn.4.3.036006" TargetMode="External"/><Relationship Id="rId792" Type="http://schemas.openxmlformats.org/officeDocument/2006/relationships/hyperlink" Target="https://doi.org/10.1117/1.apn.4.3.036007" TargetMode="External"/><Relationship Id="rId793" Type="http://schemas.openxmlformats.org/officeDocument/2006/relationships/hyperlink" Target="https://doi.org/10.1117/1.apn.4.3.036008" TargetMode="External"/><Relationship Id="rId794" Type="http://schemas.openxmlformats.org/officeDocument/2006/relationships/hyperlink" Target="https://doi.org/10.1117/1.apn.4.3.036009" TargetMode="External"/><Relationship Id="rId795" Type="http://schemas.openxmlformats.org/officeDocument/2006/relationships/hyperlink" Target="https://doi.org/10.1117/1.apn.4.2.029901" TargetMode="External"/><Relationship Id="rId796" Type="http://schemas.openxmlformats.org/officeDocument/2006/relationships/hyperlink" Target="https://doi.org/10.1117/1.apn.4.3.036010" TargetMode="External"/><Relationship Id="rId797" Type="http://schemas.openxmlformats.org/officeDocument/2006/relationships/hyperlink" Target="https://doi.org/10.1117/1.apn.4.3.036011" TargetMode="External"/><Relationship Id="rId798" Type="http://schemas.openxmlformats.org/officeDocument/2006/relationships/hyperlink" Target="https://doi.org/10.1117/1.apn.4.3.036012" TargetMode="External"/><Relationship Id="rId799" Type="http://schemas.openxmlformats.org/officeDocument/2006/relationships/hyperlink" Target="https://doi.org/10.1117/1.apn.4.3.034001" TargetMode="External"/><Relationship Id="rId800" Type="http://schemas.openxmlformats.org/officeDocument/2006/relationships/hyperlink" Target="https://doi.org/10.1117/1.apn.4.3.036013" TargetMode="External"/><Relationship Id="rId801" Type="http://schemas.openxmlformats.org/officeDocument/2006/relationships/hyperlink" Target="https://doi.org/10.1117/1.apn.4.3.036014" TargetMode="External"/><Relationship Id="rId802" Type="http://schemas.openxmlformats.org/officeDocument/2006/relationships/hyperlink" Target="https://doi.org/10.1117/1.apn.4.3.036016" TargetMode="External"/><Relationship Id="rId803" Type="http://schemas.openxmlformats.org/officeDocument/2006/relationships/hyperlink" Target="https://doi.org/10.1117/1.apn.4.3.037001" TargetMode="External"/><Relationship Id="rId804" Type="http://schemas.openxmlformats.org/officeDocument/2006/relationships/hyperlink" Target="https://doi.org/10.1117/1.apn.4.3.036015" TargetMode="External"/><Relationship Id="rId805" Type="http://schemas.openxmlformats.org/officeDocument/2006/relationships/hyperlink" Target="https://doi.org/10.1117/1.apn.4.4.046001" TargetMode="External"/><Relationship Id="rId806" Type="http://schemas.openxmlformats.org/officeDocument/2006/relationships/hyperlink" Target="https://doi.org/10.1117/1.apn.4.4.046002" TargetMode="External"/><Relationship Id="rId807" Type="http://schemas.openxmlformats.org/officeDocument/2006/relationships/hyperlink" Target="https://doi.org/10.1117/1.apn.4.4.046003" TargetMode="External"/><Relationship Id="rId808" Type="http://schemas.openxmlformats.org/officeDocument/2006/relationships/hyperlink" Target="https://doi.org/10.1117/1.apn.4.4.046004" TargetMode="External"/><Relationship Id="rId809" Type="http://schemas.openxmlformats.org/officeDocument/2006/relationships/hyperlink" Target="https://doi.org/10.1117/1.apn.4.4.046005" TargetMode="External"/><Relationship Id="rId810" Type="http://schemas.openxmlformats.org/officeDocument/2006/relationships/hyperlink" Target="https://doi.org/10.1117/1.apn.4.3.039901" TargetMode="External"/><Relationship Id="rId811" Type="http://schemas.openxmlformats.org/officeDocument/2006/relationships/hyperlink" Target="https://doi.org/10.1117/1.apn.4.4.046006" TargetMode="External"/><Relationship Id="rId812" Type="http://schemas.openxmlformats.org/officeDocument/2006/relationships/hyperlink" Target="https://doi.org/10.1117/1.apn.4.4.046007" TargetMode="External"/><Relationship Id="rId813" Type="http://schemas.openxmlformats.org/officeDocument/2006/relationships/hyperlink" Target="https://doi.org/10.1117/1.apn.4.4.046008" TargetMode="External"/><Relationship Id="rId814" Type="http://schemas.openxmlformats.org/officeDocument/2006/relationships/hyperlink" Target="https://doi.org/10.1117/1.apn.4.4.046009" TargetMode="External"/><Relationship Id="rId815" Type="http://schemas.openxmlformats.org/officeDocument/2006/relationships/hyperlink" Target="https://doi.org/10.1117/1.apn.4.4.046010" TargetMode="External"/><Relationship Id="rId816" Type="http://schemas.openxmlformats.org/officeDocument/2006/relationships/hyperlink" Target="https://doi.org/10.1117/1.apn.4.4.046011" TargetMode="External"/><Relationship Id="rId817" Type="http://schemas.openxmlformats.org/officeDocument/2006/relationships/hyperlink" Target="https://doi.org/10.1117/1.apn.4.4.046012" TargetMode="External"/><Relationship Id="rId818" Type="http://schemas.openxmlformats.org/officeDocument/2006/relationships/hyperlink" Target="https://doi.org/10.1117/1.apn.4.4.046013" TargetMode="External"/><Relationship Id="rId819" Type="http://schemas.openxmlformats.org/officeDocument/2006/relationships/hyperlink" Target="https://doi.org/10.1117/1.apn.4.4.046014" TargetMode="External"/><Relationship Id="rId820" Type="http://schemas.openxmlformats.org/officeDocument/2006/relationships/hyperlink" Target="https://doi.org/10.1117/1.apn.4.5.056001" TargetMode="External"/><Relationship Id="rId821" Type="http://schemas.openxmlformats.org/officeDocument/2006/relationships/hyperlink" Target="https://doi.org/10.1117/1.apn.4.4.046015" TargetMode="External"/><Relationship Id="rId822" Type="http://schemas.openxmlformats.org/officeDocument/2006/relationships/hyperlink" Target="https://doi.org/10.1117/1.apn.4.5.056002" TargetMode="External"/><Relationship Id="rId823" Type="http://schemas.openxmlformats.org/officeDocument/2006/relationships/hyperlink" Target="https://doi.org/10.1117/1.apn.4.5.056003" TargetMode="External"/><Relationship Id="rId824" Type="http://schemas.openxmlformats.org/officeDocument/2006/relationships/hyperlink" Target="https://doi.org/10.1117/1.apn.4.4.046016" TargetMode="External"/><Relationship Id="rId825" Type="http://schemas.openxmlformats.org/officeDocument/2006/relationships/hyperlink" Target="https://doi.org/10.1117/1.apn.4.4.046017" TargetMode="External"/><Relationship Id="rId826" Type="http://schemas.openxmlformats.org/officeDocument/2006/relationships/hyperlink" Target="https://doi.org/10.1117/1.apn.4.5.056005" TargetMode="External"/><Relationship Id="rId827" Type="http://schemas.openxmlformats.org/officeDocument/2006/relationships/hyperlink" Target="https://doi.org/10.1117/1.apn.4.5.056004" TargetMode="External"/><Relationship Id="rId828" Type="http://schemas.openxmlformats.org/officeDocument/2006/relationships/hyperlink" Target="https://doi.org/10.1117/1.apn.4.5.056006" TargetMode="External"/><Relationship Id="rId829" Type="http://schemas.openxmlformats.org/officeDocument/2006/relationships/hyperlink" Target="https://doi.org/10.1117/1.apn.4.5.056007" TargetMode="External"/><Relationship Id="rId830" Type="http://schemas.openxmlformats.org/officeDocument/2006/relationships/hyperlink" Target="https://doi.org/10.1117/1.apn.4.4.049901" TargetMode="External"/><Relationship Id="rId831" Type="http://schemas.openxmlformats.org/officeDocument/2006/relationships/hyperlink" Target="https://doi.org/10.1117/1.apn.4.5.054001" TargetMode="External"/><Relationship Id="rId832" Type="http://schemas.openxmlformats.org/officeDocument/2006/relationships/hyperlink" Target="https://doi.org/10.1117/1.apn.4.5.056008" TargetMode="External"/><Relationship Id="rId833" Type="http://schemas.openxmlformats.org/officeDocument/2006/relationships/hyperlink" Target="https://doi.org/10.1117/1.apn.4.5.056009" TargetMode="External"/><Relationship Id="rId834" Type="http://schemas.openxmlformats.org/officeDocument/2006/relationships/hyperlink" Target="https://doi.org/10.1117/1.apn.4.5.056010" TargetMode="External"/><Relationship Id="rId835" Type="http://schemas.openxmlformats.org/officeDocument/2006/relationships/hyperlink" Target="https://doi.org/10.1117/1.apn.4.5.056011" TargetMode="External"/><Relationship Id="rId836" Type="http://schemas.openxmlformats.org/officeDocument/2006/relationships/hyperlink" Target="https://doi.org/10.1117/1.apn.4.5.056012" TargetMode="External"/><Relationship Id="rId837" Type="http://schemas.openxmlformats.org/officeDocument/2006/relationships/hyperlink" Target="https://doi.org/10.1117/1.apn.4.5.056013" TargetMode="External"/><Relationship Id="rId838" Type="http://schemas.openxmlformats.org/officeDocument/2006/relationships/hyperlink" Target="https://doi.org/10.1117/1.apn.4.5.056014" TargetMode="External"/><Relationship Id="rId839" Type="http://schemas.openxmlformats.org/officeDocument/2006/relationships/hyperlink" Target="https://doi.org/10.1117/1.apn.4.6.066002" TargetMode="External"/><Relationship Id="rId840" Type="http://schemas.openxmlformats.org/officeDocument/2006/relationships/hyperlink" Target="https://doi.org/10.1117/1.apn.4.6.066001" TargetMode="External"/><Relationship Id="rId841" Type="http://schemas.openxmlformats.org/officeDocument/2006/relationships/hyperlink" Target="https://doi.org/10.1117/1.apn.4.6.066003" TargetMode="External"/><Relationship Id="rId842" Type="http://schemas.openxmlformats.org/officeDocument/2006/relationships/hyperlink" Target="https://doi.org/10.1117/1.apn.4.6.066004" TargetMode="External"/><Relationship Id="rId843" Type="http://schemas.openxmlformats.org/officeDocument/2006/relationships/hyperlink" Target="https://doi.org/10.1117/1.apn.4.5.056015" TargetMode="External"/><Relationship Id="rId844" Type="http://schemas.openxmlformats.org/officeDocument/2006/relationships/hyperlink" Target="https://doi.org/10.1117/1.apn.4.5.056016" TargetMode="External"/><Relationship Id="rId845" Type="http://schemas.openxmlformats.org/officeDocument/2006/relationships/hyperlink" Target="https://doi.org/10.1117/1.apn.4.6.066005" TargetMode="External"/><Relationship Id="rId846" Type="http://schemas.openxmlformats.org/officeDocument/2006/relationships/hyperlink" Target="https://doi.org/10.1117/1.apn.4.5.059901" TargetMode="External"/><Relationship Id="rId847" Type="http://schemas.openxmlformats.org/officeDocument/2006/relationships/hyperlink" Target="https://doi.org/10.1117/1.apn.4.6.066006" TargetMode="External"/><Relationship Id="rId848" Type="http://schemas.openxmlformats.org/officeDocument/2006/relationships/hyperlink" Target="https://doi.org/10.1117/1.apn.4.6.066007" TargetMode="External"/><Relationship Id="rId849" Type="http://schemas.openxmlformats.org/officeDocument/2006/relationships/hyperlink" Target="https://doi.org/10.1117/1.apn.4.6.066008" TargetMode="External"/><Relationship Id="rId850" Type="http://schemas.openxmlformats.org/officeDocument/2006/relationships/hyperlink" Target="https://doi.org/10.1117/1.apn.4.6.066009" TargetMode="External"/><Relationship Id="rId851" Type="http://schemas.openxmlformats.org/officeDocument/2006/relationships/hyperlink" Target="https://doi.org/10.1117/1.apn.4.6.066010" TargetMode="External"/><Relationship Id="rId852" Type="http://schemas.openxmlformats.org/officeDocument/2006/relationships/hyperlink" Target="https://doi.org/10.1117/1.apn.4.6.066012" TargetMode="External"/><Relationship Id="rId853" Type="http://schemas.openxmlformats.org/officeDocument/2006/relationships/hyperlink" Target="https://doi.org/10.1117/1.apn.4.6.066011" TargetMode="External"/><Relationship Id="rId854" Type="http://schemas.openxmlformats.org/officeDocument/2006/relationships/hyperlink" Target="https://doi.org/10.1117/1.apn.4.6.066013" TargetMode="External"/><Relationship Id="rId855" Type="http://schemas.openxmlformats.org/officeDocument/2006/relationships/hyperlink" Target="https://doi.org/10.1117/1.apn.4.6.066014" TargetMode="External"/><Relationship Id="rId856" Type="http://schemas.openxmlformats.org/officeDocument/2006/relationships/hyperlink" Target="https://doi.org/10.1117/1.apn.4.6.066016" TargetMode="External"/><Relationship Id="rId857" Type="http://schemas.openxmlformats.org/officeDocument/2006/relationships/hyperlink" Target="https://doi.org/10.1117/1.apn.5.1.016001" TargetMode="External"/><Relationship Id="rId858" Type="http://schemas.openxmlformats.org/officeDocument/2006/relationships/hyperlink" Target="https://doi.org/10.1117/1.apn.4.6.066015" TargetMode="External"/><Relationship Id="rId859" Type="http://schemas.openxmlformats.org/officeDocument/2006/relationships/hyperlink" Target="https://doi.org/10.1117/1.apn.5.1.016002" TargetMode="External"/><Relationship Id="rId860" Type="http://schemas.openxmlformats.org/officeDocument/2006/relationships/hyperlink" Target="https://doi.org/10.1117/1.apn.5.1.016003" TargetMode="External"/><Relationship Id="rId861" Type="http://schemas.openxmlformats.org/officeDocument/2006/relationships/hyperlink" Target="https://doi.org/10.1117/1.apn.4.6.066017" TargetMode="External"/><Relationship Id="rId862" Type="http://schemas.openxmlformats.org/officeDocument/2006/relationships/hyperlink" Target="https://doi.org/10.1117/1.apn.5.1.016004" TargetMode="External"/><Relationship Id="rId863" Type="http://schemas.openxmlformats.org/officeDocument/2006/relationships/hyperlink" Target="https://doi.org/10.1117/1.apn.4.6.069901" TargetMode="External"/><Relationship Id="rId864" Type="http://schemas.openxmlformats.org/officeDocument/2006/relationships/hyperlink" Target="https://doi.org/10.1117/1.apn.5.1.016005" TargetMode="External"/><Relationship Id="rId865" Type="http://schemas.openxmlformats.org/officeDocument/2006/relationships/hyperlink" Target="https://doi.org/10.1117/1.apn.5.1.016006" TargetMode="External"/><Relationship Id="rId866" Type="http://schemas.openxmlformats.org/officeDocument/2006/relationships/hyperlink" Target="https://doi.org/10.1117/1.apn.5.1.016007" TargetMode="External"/><Relationship Id="rId867" Type="http://schemas.openxmlformats.org/officeDocument/2006/relationships/hyperlink" Target="https://doi.org/10.1117/1.apn.5.1.016008" TargetMode="External"/><Relationship Id="rId868" Type="http://schemas.openxmlformats.org/officeDocument/2006/relationships/hyperlink" Target="https://doi.org/10.1117/1.apn.5.1.016009" TargetMode="External"/><Relationship Id="rId869" Type="http://schemas.openxmlformats.org/officeDocument/2006/relationships/hyperlink" Target="https://doi.org/10.1117/1.apn.5.1.016011" TargetMode="External"/><Relationship Id="rId870" Type="http://schemas.openxmlformats.org/officeDocument/2006/relationships/hyperlink" Target="https://doi.org/10.1117/1.apn.5.1.016010" TargetMode="External"/><Relationship Id="rId871" Type="http://schemas.openxmlformats.org/officeDocument/2006/relationships/hyperlink" Target="https://doi.org/10.1117/1.apn.5.1.016013" TargetMode="External"/><Relationship Id="rId872" Type="http://schemas.openxmlformats.org/officeDocument/2006/relationships/hyperlink" Target="https://doi.org/10.1117/1.apn.5.1.016012" TargetMode="External"/><Relationship Id="rId873" Type="http://schemas.openxmlformats.org/officeDocument/2006/relationships/hyperlink" Target="https://doi.org/10.1117/1.apn.5.1.016014" TargetMode="External"/><Relationship Id="rId874" Type="http://schemas.openxmlformats.org/officeDocument/2006/relationships/hyperlink" Target="https://doi.org/10.1117/1.apn.5.1.016015" TargetMode="External"/><Relationship Id="rId875" Type="http://schemas.openxmlformats.org/officeDocument/2006/relationships/hyperlink" Target="https://doi.org/10.1117/1.apn.5.1.014001" TargetMode="External"/><Relationship Id="rId876" Type="http://schemas.openxmlformats.org/officeDocument/2006/relationships/hyperlink" Target="https://doi.org/10.1117/1.apn.5.2.026002" TargetMode="External"/><Relationship Id="rId877" Type="http://schemas.openxmlformats.org/officeDocument/2006/relationships/hyperlink" Target="https://doi.org/10.1117/1.apn.5.2.026001" TargetMode="External"/><Relationship Id="rId878" Type="http://schemas.openxmlformats.org/officeDocument/2006/relationships/hyperlink" Target="https://doi.org/10.1117/1.apn.5.2.026003" TargetMode="External"/><Relationship Id="rId879" Type="http://schemas.openxmlformats.org/officeDocument/2006/relationships/hyperlink" Target="https://doi.org/10.1117/1.apn.5.1.016016" TargetMode="External"/><Relationship Id="rId880" Type="http://schemas.openxmlformats.org/officeDocument/2006/relationships/hyperlink" Target="https://doi.org/10.1117/1.apn.5.3.036001" TargetMode="External"/><Relationship Id="rId881" Type="http://schemas.openxmlformats.org/officeDocument/2006/relationships/hyperlink" Target="https://doi.org/10.3788/col202523.100016" TargetMode="External"/><Relationship Id="rId882" Type="http://schemas.openxmlformats.org/officeDocument/2006/relationships/hyperlink" Target="https://doi.org/10.3788/col202523.121601" TargetMode="External"/><Relationship Id="rId883" Type="http://schemas.openxmlformats.org/officeDocument/2006/relationships/hyperlink" Target="https://doi.org/10.3788/col202523.121101" TargetMode="External"/><Relationship Id="rId884" Type="http://schemas.openxmlformats.org/officeDocument/2006/relationships/hyperlink" Target="https://doi.org/10.3788/col202523.121201" TargetMode="External"/><Relationship Id="rId885" Type="http://schemas.openxmlformats.org/officeDocument/2006/relationships/hyperlink" Target="https://doi.org/10.3788/col202523.121404" TargetMode="External"/><Relationship Id="rId886" Type="http://schemas.openxmlformats.org/officeDocument/2006/relationships/hyperlink" Target="https://doi.org/10.3788/col202523.121203" TargetMode="External"/><Relationship Id="rId887" Type="http://schemas.openxmlformats.org/officeDocument/2006/relationships/hyperlink" Target="https://doi.org/10.3788/col202523.120602" TargetMode="External"/><Relationship Id="rId888" Type="http://schemas.openxmlformats.org/officeDocument/2006/relationships/hyperlink" Target="https://doi.org/10.3788/col202523.123605" TargetMode="External"/><Relationship Id="rId889" Type="http://schemas.openxmlformats.org/officeDocument/2006/relationships/hyperlink" Target="https://doi.org/10.3788/col202523.121402" TargetMode="External"/><Relationship Id="rId890" Type="http://schemas.openxmlformats.org/officeDocument/2006/relationships/hyperlink" Target="https://doi.org/10.3788/col202523.120601" TargetMode="External"/><Relationship Id="rId891" Type="http://schemas.openxmlformats.org/officeDocument/2006/relationships/hyperlink" Target="https://doi.org/10.3788/col202523.121102" TargetMode="External"/><Relationship Id="rId892" Type="http://schemas.openxmlformats.org/officeDocument/2006/relationships/hyperlink" Target="https://doi.org/10.3788/col202523.123601" TargetMode="External"/><Relationship Id="rId893" Type="http://schemas.openxmlformats.org/officeDocument/2006/relationships/hyperlink" Target="https://doi.org/10.3788/col202523.121204" TargetMode="External"/><Relationship Id="rId894" Type="http://schemas.openxmlformats.org/officeDocument/2006/relationships/hyperlink" Target="https://doi.org/10.3788/col202523.120603" TargetMode="External"/><Relationship Id="rId895" Type="http://schemas.openxmlformats.org/officeDocument/2006/relationships/hyperlink" Target="https://doi.org/10.3788/col202523.121701" TargetMode="External"/><Relationship Id="rId896" Type="http://schemas.openxmlformats.org/officeDocument/2006/relationships/hyperlink" Target="https://doi.org/10.3788/col202523.121401" TargetMode="External"/><Relationship Id="rId897" Type="http://schemas.openxmlformats.org/officeDocument/2006/relationships/hyperlink" Target="https://doi.org/10.3788/col202523.120201" TargetMode="External"/><Relationship Id="rId898" Type="http://schemas.openxmlformats.org/officeDocument/2006/relationships/hyperlink" Target="https://doi.org/10.3788/col202523.121301" TargetMode="External"/><Relationship Id="rId899" Type="http://schemas.openxmlformats.org/officeDocument/2006/relationships/hyperlink" Target="https://doi.org/10.3788/col202523.121103" TargetMode="External"/><Relationship Id="rId900" Type="http://schemas.openxmlformats.org/officeDocument/2006/relationships/hyperlink" Target="https://doi.org/10.3788/col202523.121403" TargetMode="External"/><Relationship Id="rId901" Type="http://schemas.openxmlformats.org/officeDocument/2006/relationships/hyperlink" Target="https://doi.org/10.3788/col202523.120604" TargetMode="External"/><Relationship Id="rId902" Type="http://schemas.openxmlformats.org/officeDocument/2006/relationships/hyperlink" Target="https://doi.org/10.3788/col202523.122501" TargetMode="External"/><Relationship Id="rId903" Type="http://schemas.openxmlformats.org/officeDocument/2006/relationships/hyperlink" Target="https://doi.org/10.3788/col202523.123201" TargetMode="External"/><Relationship Id="rId904" Type="http://schemas.openxmlformats.org/officeDocument/2006/relationships/hyperlink" Target="https://doi.org/10.3788/col202523.123604" TargetMode="External"/><Relationship Id="rId905" Type="http://schemas.openxmlformats.org/officeDocument/2006/relationships/hyperlink" Target="https://doi.org/10.3788/col202523.121202" TargetMode="External"/><Relationship Id="rId906" Type="http://schemas.openxmlformats.org/officeDocument/2006/relationships/hyperlink" Target="https://doi.org/10.3788/col202523.120501" TargetMode="External"/><Relationship Id="rId907" Type="http://schemas.openxmlformats.org/officeDocument/2006/relationships/hyperlink" Target="https://doi.org/10.3788/col202523.123603" TargetMode="External"/><Relationship Id="rId908" Type="http://schemas.openxmlformats.org/officeDocument/2006/relationships/hyperlink" Target="https://doi.org/10.3788/col202624.013601" TargetMode="External"/><Relationship Id="rId909" Type="http://schemas.openxmlformats.org/officeDocument/2006/relationships/hyperlink" Target="https://doi.org/10.3788/col202624.011401" TargetMode="External"/><Relationship Id="rId910" Type="http://schemas.openxmlformats.org/officeDocument/2006/relationships/hyperlink" Target="https://doi.org/10.3788/col202624.010601" TargetMode="External"/><Relationship Id="rId911" Type="http://schemas.openxmlformats.org/officeDocument/2006/relationships/hyperlink" Target="https://doi.org/10.3788/col202624.010101" TargetMode="External"/><Relationship Id="rId912" Type="http://schemas.openxmlformats.org/officeDocument/2006/relationships/hyperlink" Target="https://doi.org/10.3788/col202624.011404" TargetMode="External"/><Relationship Id="rId913" Type="http://schemas.openxmlformats.org/officeDocument/2006/relationships/hyperlink" Target="https://doi.org/10.3788/col202624.011101" TargetMode="External"/><Relationship Id="rId914" Type="http://schemas.openxmlformats.org/officeDocument/2006/relationships/hyperlink" Target="https://doi.org/10.3788/col202624.013001" TargetMode="External"/><Relationship Id="rId915" Type="http://schemas.openxmlformats.org/officeDocument/2006/relationships/hyperlink" Target="https://doi.org/10.3788/col202624.011405" TargetMode="External"/><Relationship Id="rId916" Type="http://schemas.openxmlformats.org/officeDocument/2006/relationships/hyperlink" Target="https://doi.org/10.3788/col202624.010201" TargetMode="External"/><Relationship Id="rId917" Type="http://schemas.openxmlformats.org/officeDocument/2006/relationships/hyperlink" Target="https://doi.org/10.3788/col202624.013602" TargetMode="External"/><Relationship Id="rId918" Type="http://schemas.openxmlformats.org/officeDocument/2006/relationships/hyperlink" Target="https://doi.org/10.3788/col202624.010501" TargetMode="External"/><Relationship Id="rId919" Type="http://schemas.openxmlformats.org/officeDocument/2006/relationships/hyperlink" Target="https://doi.org/10.3788/col202624.011902" TargetMode="External"/><Relationship Id="rId920" Type="http://schemas.openxmlformats.org/officeDocument/2006/relationships/hyperlink" Target="https://doi.org/10.3788/col/2026/24/1" TargetMode="External"/><Relationship Id="rId921" Type="http://schemas.openxmlformats.org/officeDocument/2006/relationships/hyperlink" Target="https://doi.org/10.3788/col202624.011402" TargetMode="External"/><Relationship Id="rId922" Type="http://schemas.openxmlformats.org/officeDocument/2006/relationships/hyperlink" Target="https://doi.org/10.3788/col202624.011901" TargetMode="External"/><Relationship Id="rId923" Type="http://schemas.openxmlformats.org/officeDocument/2006/relationships/hyperlink" Target="https://doi.org/10.3788/col202624.011403" TargetMode="External"/><Relationship Id="rId924" Type="http://schemas.openxmlformats.org/officeDocument/2006/relationships/hyperlink" Target="https://doi.org/10.3788/col202624.011301" TargetMode="External"/><Relationship Id="rId925" Type="http://schemas.openxmlformats.org/officeDocument/2006/relationships/hyperlink" Target="https://doi.org/10.3788/col202624.011102" TargetMode="External"/><Relationship Id="rId926" Type="http://schemas.openxmlformats.org/officeDocument/2006/relationships/hyperlink" Target="https://doi.org/10.3788/col202624.011302" TargetMode="External"/><Relationship Id="rId927" Type="http://schemas.openxmlformats.org/officeDocument/2006/relationships/hyperlink" Target="https://doi.org/10.3788/col202624.013603" TargetMode="External"/><Relationship Id="rId928" Type="http://schemas.openxmlformats.org/officeDocument/2006/relationships/hyperlink" Target="https://doi.org/10.3788/col202624.011406" TargetMode="External"/><Relationship Id="rId929" Type="http://schemas.openxmlformats.org/officeDocument/2006/relationships/hyperlink" Target="https://doi.org/10.3788/col202624.013604" TargetMode="External"/><Relationship Id="rId930" Type="http://schemas.openxmlformats.org/officeDocument/2006/relationships/hyperlink" Target="https://doi.org/10.3788/col202624.012601" TargetMode="External"/><Relationship Id="rId931" Type="http://schemas.openxmlformats.org/officeDocument/2006/relationships/hyperlink" Target="https://doi.org/10.3788/col202624.011303" TargetMode="External"/><Relationship Id="rId932" Type="http://schemas.openxmlformats.org/officeDocument/2006/relationships/hyperlink" Target="https://doi.org/10.3788/col202624.011103" TargetMode="External"/><Relationship Id="rId933" Type="http://schemas.openxmlformats.org/officeDocument/2006/relationships/hyperlink" Target="https://doi.org/10.3788/col202624.011408" TargetMode="External"/><Relationship Id="rId934" Type="http://schemas.openxmlformats.org/officeDocument/2006/relationships/hyperlink" Target="https://doi.org/10.3788/col202624.011201" TargetMode="External"/><Relationship Id="rId935" Type="http://schemas.openxmlformats.org/officeDocument/2006/relationships/hyperlink" Target="https://doi.org/10.3788/col202624.011104" TargetMode="External"/><Relationship Id="rId936" Type="http://schemas.openxmlformats.org/officeDocument/2006/relationships/hyperlink" Target="https://doi.org/10.3788/col202624.011407" TargetMode="External"/><Relationship Id="rId937" Type="http://schemas.openxmlformats.org/officeDocument/2006/relationships/hyperlink" Target="https://doi.org/10.3788/col202624.022601" TargetMode="External"/><Relationship Id="rId938" Type="http://schemas.openxmlformats.org/officeDocument/2006/relationships/hyperlink" Target="https://doi.org/10.3788/col202624.021701" TargetMode="External"/><Relationship Id="rId939" Type="http://schemas.openxmlformats.org/officeDocument/2006/relationships/hyperlink" Target="https://doi.org/10.3788/col202624.021601" TargetMode="External"/><Relationship Id="rId940" Type="http://schemas.openxmlformats.org/officeDocument/2006/relationships/hyperlink" Target="https://doi.org/10.3788/col202624.020601" TargetMode="External"/><Relationship Id="rId941" Type="http://schemas.openxmlformats.org/officeDocument/2006/relationships/hyperlink" Target="https://doi.org/10.3788/col202624.023602" TargetMode="External"/><Relationship Id="rId942" Type="http://schemas.openxmlformats.org/officeDocument/2006/relationships/hyperlink" Target="https://doi.org/10.3788/col202624.021301" TargetMode="External"/><Relationship Id="rId943" Type="http://schemas.openxmlformats.org/officeDocument/2006/relationships/hyperlink" Target="https://doi.org/10.3788/col202624.020101" TargetMode="External"/><Relationship Id="rId944" Type="http://schemas.openxmlformats.org/officeDocument/2006/relationships/hyperlink" Target="https://doi.org/10.3788/col202624.022201" TargetMode="External"/><Relationship Id="rId945" Type="http://schemas.openxmlformats.org/officeDocument/2006/relationships/hyperlink" Target="https://doi.org/10.3788/col202624.023301" TargetMode="External"/><Relationship Id="rId946" Type="http://schemas.openxmlformats.org/officeDocument/2006/relationships/hyperlink" Target="https://doi.org/10.3788/col/2026/24/2" TargetMode="External"/><Relationship Id="rId947" Type="http://schemas.openxmlformats.org/officeDocument/2006/relationships/hyperlink" Target="https://doi.org/10.3788/col202624.021901" TargetMode="External"/><Relationship Id="rId948" Type="http://schemas.openxmlformats.org/officeDocument/2006/relationships/hyperlink" Target="https://doi.org/10.3788/col202624.021402" TargetMode="External"/><Relationship Id="rId949" Type="http://schemas.openxmlformats.org/officeDocument/2006/relationships/hyperlink" Target="https://doi.org/10.3788/col202624.023701" TargetMode="External"/><Relationship Id="rId950" Type="http://schemas.openxmlformats.org/officeDocument/2006/relationships/hyperlink" Target="https://doi.org/10.3788/col202624.022501" TargetMode="External"/><Relationship Id="rId951" Type="http://schemas.openxmlformats.org/officeDocument/2006/relationships/hyperlink" Target="https://doi.org/10.3788/col202624.023001" TargetMode="External"/><Relationship Id="rId952" Type="http://schemas.openxmlformats.org/officeDocument/2006/relationships/hyperlink" Target="https://doi.org/10.3788/col202624.021102" TargetMode="External"/><Relationship Id="rId953" Type="http://schemas.openxmlformats.org/officeDocument/2006/relationships/hyperlink" Target="https://doi.org/10.3788/col202624.021403" TargetMode="External"/><Relationship Id="rId954" Type="http://schemas.openxmlformats.org/officeDocument/2006/relationships/hyperlink" Target="https://doi.org/10.3788/col202624.021304" TargetMode="External"/><Relationship Id="rId955" Type="http://schemas.openxmlformats.org/officeDocument/2006/relationships/hyperlink" Target="https://doi.org/10.3788/col202624.021202" TargetMode="External"/><Relationship Id="rId956" Type="http://schemas.openxmlformats.org/officeDocument/2006/relationships/hyperlink" Target="https://doi.org/10.3788/col202624.023601" TargetMode="External"/><Relationship Id="rId957" Type="http://schemas.openxmlformats.org/officeDocument/2006/relationships/hyperlink" Target="https://doi.org/10.3788/col202624.021902" TargetMode="External"/><Relationship Id="rId958" Type="http://schemas.openxmlformats.org/officeDocument/2006/relationships/hyperlink" Target="https://doi.org/10.3788/col202624.021401" TargetMode="External"/><Relationship Id="rId959" Type="http://schemas.openxmlformats.org/officeDocument/2006/relationships/hyperlink" Target="https://doi.org/10.3788/col202624.021303" TargetMode="External"/><Relationship Id="rId960" Type="http://schemas.openxmlformats.org/officeDocument/2006/relationships/hyperlink" Target="https://doi.org/10.3788/col202624.021101" TargetMode="External"/><Relationship Id="rId961" Type="http://schemas.openxmlformats.org/officeDocument/2006/relationships/hyperlink" Target="https://doi.org/10.3788/col202624.020602" TargetMode="External"/><Relationship Id="rId962" Type="http://schemas.openxmlformats.org/officeDocument/2006/relationships/hyperlink" Target="https://doi.org/10.3788/col202624.021302" TargetMode="External"/><Relationship Id="rId963" Type="http://schemas.openxmlformats.org/officeDocument/2006/relationships/hyperlink" Target="https://doi.org/10.3788/col202624.021201" TargetMode="External"/><Relationship Id="rId964" Type="http://schemas.openxmlformats.org/officeDocument/2006/relationships/hyperlink" Target="https://doi.org/10.3788/col202624.021103" TargetMode="External"/><Relationship Id="rId965" Type="http://schemas.openxmlformats.org/officeDocument/2006/relationships/hyperlink" Target="https://doi.org/10.3788/col202624.020603" TargetMode="External"/><Relationship Id="rId966" Type="http://schemas.openxmlformats.org/officeDocument/2006/relationships/hyperlink" Target="https://doi.org/10.3788/col202624.031402" TargetMode="External"/><Relationship Id="rId967" Type="http://schemas.openxmlformats.org/officeDocument/2006/relationships/hyperlink" Target="https://doi.org/10.3788/col202624.030004" TargetMode="External"/><Relationship Id="rId968" Type="http://schemas.openxmlformats.org/officeDocument/2006/relationships/hyperlink" Target="https://doi.org/10.3788/col202624.031901" TargetMode="External"/><Relationship Id="rId969" Type="http://schemas.openxmlformats.org/officeDocument/2006/relationships/hyperlink" Target="https://doi.org/10.3788/col202624.031201" TargetMode="External"/><Relationship Id="rId970" Type="http://schemas.openxmlformats.org/officeDocument/2006/relationships/hyperlink" Target="https://doi.org/10.3788/col202624.030601" TargetMode="External"/><Relationship Id="rId971" Type="http://schemas.openxmlformats.org/officeDocument/2006/relationships/hyperlink" Target="https://doi.org/10.3788/col202624.033901" TargetMode="External"/><Relationship Id="rId972" Type="http://schemas.openxmlformats.org/officeDocument/2006/relationships/hyperlink" Target="https://doi.org/10.3788/col202624.030002" TargetMode="External"/><Relationship Id="rId973" Type="http://schemas.openxmlformats.org/officeDocument/2006/relationships/hyperlink" Target="https://doi.org/10.3788/col202624.033601" TargetMode="External"/><Relationship Id="rId974" Type="http://schemas.openxmlformats.org/officeDocument/2006/relationships/hyperlink" Target="https://doi.org/10.3788/col202624.033602" TargetMode="External"/><Relationship Id="rId975" Type="http://schemas.openxmlformats.org/officeDocument/2006/relationships/hyperlink" Target="https://doi.org/10.3788/col202624.031401" TargetMode="External"/><Relationship Id="rId976" Type="http://schemas.openxmlformats.org/officeDocument/2006/relationships/hyperlink" Target="https://doi.org/10.3788/col/2026/24/3" TargetMode="External"/><Relationship Id="rId977" Type="http://schemas.openxmlformats.org/officeDocument/2006/relationships/hyperlink" Target="https://doi.org/10.3788/col202624.032201" TargetMode="External"/><Relationship Id="rId978" Type="http://schemas.openxmlformats.org/officeDocument/2006/relationships/hyperlink" Target="https://doi.org/10.3788/col202624.031403" TargetMode="External"/><Relationship Id="rId979" Type="http://schemas.openxmlformats.org/officeDocument/2006/relationships/hyperlink" Target="https://doi.org/10.3788/col" TargetMode="External"/><Relationship Id="rId980" Type="http://schemas.openxmlformats.org/officeDocument/2006/relationships/hyperlink" Target="https://doi.org/10.3788/col202624.032701" TargetMode="External"/><Relationship Id="rId981" Type="http://schemas.openxmlformats.org/officeDocument/2006/relationships/hyperlink" Target="https://doi.org/10.1002/lpor.202502715" TargetMode="External"/><Relationship Id="rId982" Type="http://schemas.openxmlformats.org/officeDocument/2006/relationships/hyperlink" Target="https://doi.org/10.1002/lpor.202502660" TargetMode="External"/><Relationship Id="rId983" Type="http://schemas.openxmlformats.org/officeDocument/2006/relationships/hyperlink" Target="https://doi.org/10.1002/lpor.202503196" TargetMode="External"/><Relationship Id="rId984" Type="http://schemas.openxmlformats.org/officeDocument/2006/relationships/hyperlink" Target="https://doi.org/10.1002/lpor.70914" TargetMode="External"/><Relationship Id="rId985" Type="http://schemas.openxmlformats.org/officeDocument/2006/relationships/hyperlink" Target="https://www.nature.com/articles/s41566-025-0183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