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Google Scholar 推送</w:t>
      </w:r>
    </w:p>
    <w:p>
      <w:pPr>
        <w:jc w:val="center"/>
      </w:pPr>
      <w:r>
        <w:t>日期: 20260211 | 总数: 94 | 更新: 2026-02-11 06:16:55</w:t>
      </w:r>
    </w:p>
    <w:p>
      <w:pPr>
        <w:pStyle w:val="Heading2"/>
      </w:pPr>
      <w:r>
        <w:rPr>
          <w:rFonts w:ascii="Times New Roman" w:hAnsi="Times New Roman" w:eastAsia="宋体"/>
          <w:b/>
          <w:sz w:val="24"/>
        </w:rPr>
        <w:t>1. 基于近红外波长双层相变材料的多功能超透镜设计与优化</w:t>
      </w:r>
    </w:p>
    <w:p>
      <w:r>
        <w:rPr>
          <w:rFonts w:ascii="Times New Roman" w:hAnsi="Times New Roman" w:eastAsia="宋体"/>
          <w:i/>
          <w:color w:val="505050"/>
          <w:sz w:val="21"/>
        </w:rPr>
        <w:t>Multifunctional metalens design and optimization based on bilayer phase-change materials at near-infrared wavelength</w:t>
      </w:r>
    </w:p>
    <w:p>
      <w:r>
        <w:t xml:space="preserve">链接: </w:t>
      </w:r>
      <w:hyperlink r:id="rId9">
        <w:r>
          <w:rPr>
            <w:rFonts w:ascii="Times New Roman" w:hAnsi="Times New Roman" w:eastAsia="宋体"/>
            <w:color w:val="0000FF"/>
            <w:sz w:val="20"/>
            <w:u w:val="single"/>
          </w:rPr>
          <w:t>https://opg.optica.org/viewmedia.cfm?uri=oe-34-3-5695&amp;seq=0&amp;html=true</w:t>
        </w:r>
      </w:hyperlink>
    </w:p>
    <w:p>
      <w:r>
        <w:t>__________________________________________________</w:t>
      </w:r>
    </w:p>
    <w:p>
      <w:pPr>
        <w:pStyle w:val="Heading2"/>
      </w:pPr>
      <w:r>
        <w:rPr>
          <w:rFonts w:ascii="Times New Roman" w:hAnsi="Times New Roman" w:eastAsia="宋体"/>
          <w:b/>
          <w:sz w:val="24"/>
        </w:rPr>
        <w:t>2. 使用 TensorGalerkin 学习、求解和优化偏微分方程：一种高效的高性能 Galerkin 组装算法</w:t>
      </w:r>
    </w:p>
    <w:p>
      <w:r>
        <w:rPr>
          <w:rFonts w:ascii="Times New Roman" w:hAnsi="Times New Roman" w:eastAsia="宋体"/>
          <w:i/>
          <w:color w:val="505050"/>
          <w:sz w:val="21"/>
        </w:rPr>
        <w:t>Learning, Solving and Optimizing PDEs with TensorGalerkin: an efficient high-performance Galerkin assembly algorithm</w:t>
      </w:r>
    </w:p>
    <w:p>
      <w:r>
        <w:t xml:space="preserve">链接: </w:t>
      </w:r>
      <w:hyperlink r:id="rId10">
        <w:r>
          <w:rPr>
            <w:rFonts w:ascii="Times New Roman" w:hAnsi="Times New Roman" w:eastAsia="宋体"/>
            <w:color w:val="0000FF"/>
            <w:sz w:val="20"/>
            <w:u w:val="single"/>
          </w:rPr>
          <w:t>https://arxiv.org/pdf/2602.05052</w:t>
        </w:r>
      </w:hyperlink>
    </w:p>
    <w:p>
      <w:r>
        <w:t>__________________________________________________</w:t>
      </w:r>
    </w:p>
    <w:p>
      <w:pPr>
        <w:pStyle w:val="Heading2"/>
      </w:pPr>
      <w:r>
        <w:rPr>
          <w:rFonts w:ascii="Times New Roman" w:hAnsi="Times New Roman" w:eastAsia="宋体"/>
          <w:b/>
          <w:sz w:val="24"/>
        </w:rPr>
        <w:t>3. 用于不可压缩流的自适应多尺度梯度增强采样物理通知神经网络</w:t>
      </w:r>
    </w:p>
    <w:p>
      <w:r>
        <w:rPr>
          <w:rFonts w:ascii="Times New Roman" w:hAnsi="Times New Roman" w:eastAsia="宋体"/>
          <w:i/>
          <w:color w:val="505050"/>
          <w:sz w:val="21"/>
        </w:rPr>
        <w:t>Adaptive multi-scale gradient-enhanced sampling physics-informed neural network for incompressible flow</w:t>
      </w:r>
    </w:p>
    <w:p>
      <w:r>
        <w:t xml:space="preserve">链接: </w:t>
      </w:r>
      <w:hyperlink r:id="rId11">
        <w:r>
          <w:rPr>
            <w:rFonts w:ascii="Times New Roman" w:hAnsi="Times New Roman" w:eastAsia="宋体"/>
            <w:color w:val="0000FF"/>
            <w:sz w:val="20"/>
            <w:u w:val="single"/>
          </w:rPr>
          <w:t>https://pubs.aip.org/aip/pof/article/38/2/027106/3378761</w:t>
        </w:r>
      </w:hyperlink>
    </w:p>
    <w:p>
      <w:r>
        <w:t>__________________________________________________</w:t>
      </w:r>
    </w:p>
    <w:p>
      <w:pPr>
        <w:pStyle w:val="Heading2"/>
      </w:pPr>
      <w:r>
        <w:rPr>
          <w:rFonts w:ascii="Times New Roman" w:hAnsi="Times New Roman" w:eastAsia="宋体"/>
          <w:b/>
          <w:sz w:val="24"/>
        </w:rPr>
        <w:t>4. SCGC：稀疏控制引导的高斯泼溅与对比学习</w:t>
      </w:r>
    </w:p>
    <w:p>
      <w:r>
        <w:rPr>
          <w:rFonts w:ascii="Times New Roman" w:hAnsi="Times New Roman" w:eastAsia="宋体"/>
          <w:i/>
          <w:color w:val="505050"/>
          <w:sz w:val="21"/>
        </w:rPr>
        <w:t>SCGC: Sparse Control-Guided Gaussian Splatting with Contrastive Learning</w:t>
      </w:r>
    </w:p>
    <w:p>
      <w:r>
        <w:t xml:space="preserve">链接: </w:t>
      </w:r>
      <w:hyperlink r:id="rId12">
        <w:r>
          <w:rPr>
            <w:rFonts w:ascii="Times New Roman" w:hAnsi="Times New Roman" w:eastAsia="宋体"/>
            <w:color w:val="0000FF"/>
            <w:sz w:val="20"/>
            <w:u w:val="single"/>
          </w:rPr>
          <w:t>https://dl.acm.org/doi/full/10.1145/3779232.3779453</w:t>
        </w:r>
      </w:hyperlink>
    </w:p>
    <w:p>
      <w:r>
        <w:t>__________________________________________________</w:t>
      </w:r>
    </w:p>
    <w:p>
      <w:pPr>
        <w:pStyle w:val="Heading2"/>
      </w:pPr>
      <w:r>
        <w:rPr>
          <w:rFonts w:ascii="Times New Roman" w:hAnsi="Times New Roman" w:eastAsia="宋体"/>
          <w:b/>
          <w:sz w:val="24"/>
        </w:rPr>
        <w:t>5. 从空间推理的视角描述预测相机姿势</w:t>
      </w:r>
    </w:p>
    <w:p>
      <w:r>
        <w:rPr>
          <w:rFonts w:ascii="Times New Roman" w:hAnsi="Times New Roman" w:eastAsia="宋体"/>
          <w:i/>
          <w:color w:val="505050"/>
          <w:sz w:val="21"/>
        </w:rPr>
        <w:t>Predicting Camera Pose from Perspective Descriptions for Spatial Reasoning</w:t>
      </w:r>
    </w:p>
    <w:p>
      <w:r>
        <w:t xml:space="preserve">链接: </w:t>
      </w:r>
      <w:hyperlink r:id="rId13">
        <w:r>
          <w:rPr>
            <w:rFonts w:ascii="Times New Roman" w:hAnsi="Times New Roman" w:eastAsia="宋体"/>
            <w:color w:val="0000FF"/>
            <w:sz w:val="20"/>
            <w:u w:val="single"/>
          </w:rPr>
          <w:t>https://arxiv.org/pdf/2602.06041</w:t>
        </w:r>
      </w:hyperlink>
    </w:p>
    <w:p>
      <w:r>
        <w:t>__________________________________________________</w:t>
      </w:r>
    </w:p>
    <w:p>
      <w:pPr>
        <w:pStyle w:val="Heading2"/>
      </w:pPr>
      <w:r>
        <w:rPr>
          <w:rFonts w:ascii="Times New Roman" w:hAnsi="Times New Roman" w:eastAsia="宋体"/>
          <w:b/>
          <w:sz w:val="24"/>
        </w:rPr>
        <w:t>6. 通过相对分布匹配和认知遗产进行数据集蒸馏</w:t>
      </w:r>
    </w:p>
    <w:p>
      <w:r>
        <w:rPr>
          <w:rFonts w:ascii="Times New Roman" w:hAnsi="Times New Roman" w:eastAsia="宋体"/>
          <w:i/>
          <w:color w:val="505050"/>
          <w:sz w:val="21"/>
        </w:rPr>
        <w:t>Dataset Distillation via Relative Distribution Matching and Cognitive Heritage</w:t>
      </w:r>
    </w:p>
    <w:p>
      <w:r>
        <w:t xml:space="preserve">链接: </w:t>
      </w:r>
      <w:hyperlink r:id="rId14">
        <w:r>
          <w:rPr>
            <w:rFonts w:ascii="Times New Roman" w:hAnsi="Times New Roman" w:eastAsia="宋体"/>
            <w:color w:val="0000FF"/>
            <w:sz w:val="20"/>
            <w:u w:val="single"/>
          </w:rPr>
          <w:t>https://arxiv.org/pdf/2602.05391</w:t>
        </w:r>
      </w:hyperlink>
    </w:p>
    <w:p>
      <w:r>
        <w:t>__________________________________________________</w:t>
      </w:r>
    </w:p>
    <w:p>
      <w:pPr>
        <w:pStyle w:val="Heading2"/>
      </w:pPr>
      <w:r>
        <w:rPr>
          <w:rFonts w:ascii="Times New Roman" w:hAnsi="Times New Roman" w:eastAsia="宋体"/>
          <w:b/>
          <w:sz w:val="24"/>
        </w:rPr>
        <w:t>7. 用于超分辨率成像的近红外荧光探针。</w:t>
      </w:r>
    </w:p>
    <w:p>
      <w:r>
        <w:rPr>
          <w:rFonts w:ascii="Times New Roman" w:hAnsi="Times New Roman" w:eastAsia="宋体"/>
          <w:i/>
          <w:color w:val="505050"/>
          <w:sz w:val="21"/>
        </w:rPr>
        <w:t>Near-infrared fluorescent probes for super-resolution imaging.</w:t>
      </w:r>
    </w:p>
    <w:p>
      <w:r>
        <w:t xml:space="preserve">链接: </w:t>
      </w:r>
      <w:hyperlink r:id="rId15">
        <w:r>
          <w:rPr>
            <w:rFonts w:ascii="Times New Roman" w:hAnsi="Times New Roman" w:eastAsia="宋体"/>
            <w:color w:val="0000FF"/>
            <w:sz w:val="20"/>
            <w:u w:val="single"/>
          </w:rPr>
          <w:t>https://search.ebscohost.com/login.aspx?direct=true&amp;profile=ehost&amp;scope=site&amp;authtype=crawler&amp;jrnl=15131874&amp;AN=191038856&amp;h=qABXUTOKTpeHwMtjbo5k%2FhLsDACvgEUg4yAHGclTf2BiFGTAic67aFeKefMSTlOLYPMNoZMUmOOFhnwytE%2FFgg%3D%3D&amp;crl=c</w:t>
        </w:r>
      </w:hyperlink>
    </w:p>
    <w:p>
      <w:r>
        <w:t>__________________________________________________</w:t>
      </w:r>
    </w:p>
    <w:p>
      <w:pPr>
        <w:pStyle w:val="Heading2"/>
      </w:pPr>
      <w:r>
        <w:rPr>
          <w:rFonts w:ascii="Times New Roman" w:hAnsi="Times New Roman" w:eastAsia="宋体"/>
          <w:b/>
          <w:sz w:val="24"/>
        </w:rPr>
        <w:t>8. 基于超振荡照明的相差超分辨率显微镜</w:t>
      </w:r>
    </w:p>
    <w:p>
      <w:r>
        <w:rPr>
          <w:rFonts w:ascii="Times New Roman" w:hAnsi="Times New Roman" w:eastAsia="宋体"/>
          <w:i/>
          <w:color w:val="505050"/>
          <w:sz w:val="21"/>
        </w:rPr>
        <w:t>Phase-contrast super-resolution microscopy based on super-oscillation illumination</w:t>
      </w:r>
    </w:p>
    <w:p>
      <w:r>
        <w:t xml:space="preserve">链接: </w:t>
      </w:r>
      <w:hyperlink r:id="rId16">
        <w:r>
          <w:rPr>
            <w:rFonts w:ascii="Times New Roman" w:hAnsi="Times New Roman" w:eastAsia="宋体"/>
            <w:color w:val="0000FF"/>
            <w:sz w:val="20"/>
            <w:u w:val="single"/>
          </w:rPr>
          <w:t>https://www.sciencedirect.com/science/article/pii/S0143816626000801</w:t>
        </w:r>
      </w:hyperlink>
    </w:p>
    <w:p>
      <w:r>
        <w:t>__________________________________________________</w:t>
      </w:r>
    </w:p>
    <w:p>
      <w:pPr>
        <w:pStyle w:val="Heading2"/>
      </w:pPr>
      <w:r>
        <w:rPr>
          <w:rFonts w:ascii="Times New Roman" w:hAnsi="Times New Roman" w:eastAsia="宋体"/>
          <w:b/>
          <w:sz w:val="24"/>
        </w:rPr>
        <w:t>9. 一步 RPA-CRISPR/Cas12a 快速检测难以扩增基因 bla NDM 的方法开发和灵敏度优化范例</w:t>
      </w:r>
    </w:p>
    <w:p>
      <w:r>
        <w:rPr>
          <w:rFonts w:ascii="Times New Roman" w:hAnsi="Times New Roman" w:eastAsia="宋体"/>
          <w:i/>
          <w:color w:val="505050"/>
          <w:sz w:val="21"/>
        </w:rPr>
        <w:t>Method Development and Sensitivity Optimization Paradigm for One-Step RPA-CRISPR/Cas12a Rapid Detection of the Hard-to-Amplify Gene bla NDM</w:t>
      </w:r>
    </w:p>
    <w:p>
      <w:r>
        <w:t xml:space="preserve">链接: </w:t>
      </w:r>
      <w:hyperlink r:id="rId17">
        <w:r>
          <w:rPr>
            <w:rFonts w:ascii="Times New Roman" w:hAnsi="Times New Roman" w:eastAsia="宋体"/>
            <w:color w:val="0000FF"/>
            <w:sz w:val="20"/>
            <w:u w:val="single"/>
          </w:rPr>
          <w:t>https://pubs.acs.org/doi/abs/10.1021/acs.est.5c10280</w:t>
        </w:r>
      </w:hyperlink>
    </w:p>
    <w:p>
      <w:r>
        <w:t>__________________________________________________</w:t>
      </w:r>
    </w:p>
    <w:p>
      <w:pPr>
        <w:pStyle w:val="Heading2"/>
      </w:pPr>
      <w:r>
        <w:rPr>
          <w:rFonts w:ascii="Times New Roman" w:hAnsi="Times New Roman" w:eastAsia="宋体"/>
          <w:b/>
          <w:sz w:val="24"/>
        </w:rPr>
        <w:t>10. 一种新型 SO2 探针通过促进 LAMP1 Cys375 磺酰化来抑制塞内卡病毒 A 感染诱导的溶血作用</w:t>
      </w:r>
    </w:p>
    <w:p>
      <w:r>
        <w:rPr>
          <w:rFonts w:ascii="Times New Roman" w:hAnsi="Times New Roman" w:eastAsia="宋体"/>
          <w:i/>
          <w:color w:val="505050"/>
          <w:sz w:val="21"/>
        </w:rPr>
        <w:t>A novel SO2 probe inhibits lysophagy induced by Senecavirus A infection by promoting LAMP1 Cys375 sulfenylation</w:t>
      </w:r>
    </w:p>
    <w:p>
      <w:r>
        <w:t xml:space="preserve">链接: </w:t>
      </w:r>
      <w:hyperlink r:id="rId18">
        <w:r>
          <w:rPr>
            <w:rFonts w:ascii="Times New Roman" w:hAnsi="Times New Roman" w:eastAsia="宋体"/>
            <w:color w:val="0000FF"/>
            <w:sz w:val="20"/>
            <w:u w:val="single"/>
          </w:rPr>
          <w:t>https://journals.plos.org/plospathogens/article?id=10.1371/journal.ppat.1013932</w:t>
        </w:r>
      </w:hyperlink>
    </w:p>
    <w:p>
      <w:r>
        <w:t>__________________________________________________</w:t>
      </w:r>
    </w:p>
    <w:p>
      <w:pPr>
        <w:pStyle w:val="Heading2"/>
      </w:pPr>
      <w:r>
        <w:rPr>
          <w:rFonts w:ascii="Times New Roman" w:hAnsi="Times New Roman" w:eastAsia="宋体"/>
          <w:b/>
          <w:sz w:val="24"/>
        </w:rPr>
        <w:t>11. 基于跨模态自适应融合网络的多光谱目标检测。</w:t>
      </w:r>
    </w:p>
    <w:p>
      <w:r>
        <w:rPr>
          <w:rFonts w:ascii="Times New Roman" w:hAnsi="Times New Roman" w:eastAsia="宋体"/>
          <w:i/>
          <w:color w:val="505050"/>
          <w:sz w:val="21"/>
        </w:rPr>
        <w:t>Multispectral Object Detection Based on Cross-Modality Adaptive Fusion Network.</w:t>
      </w:r>
    </w:p>
    <w:p>
      <w:r>
        <w:t xml:space="preserve">链接: </w:t>
      </w:r>
      <w:hyperlink r:id="rId19">
        <w:r>
          <w:rPr>
            <w:rFonts w:ascii="Times New Roman" w:hAnsi="Times New Roman" w:eastAsia="宋体"/>
            <w:color w:val="0000FF"/>
            <w:sz w:val="20"/>
            <w:u w:val="single"/>
          </w:rPr>
          <w:t>https://search.ebscohost.com/login.aspx?direct=true&amp;profile=ehost&amp;scope=site&amp;authtype=crawler&amp;jrnl=10028331&amp;AN=191100158&amp;h=qt7P9jZRlpqsAFRzDnsoVufZSCbT5pm1GGTHyWoFBljJstICE5qaeTl%2F%2BiJiOmJiAjqEFtBe6cKUEOA0SHArqA%3D%3D&amp;crl=c</w:t>
        </w:r>
      </w:hyperlink>
    </w:p>
    <w:p>
      <w:r>
        <w:t>__________________________________________________</w:t>
      </w:r>
    </w:p>
    <w:p>
      <w:pPr>
        <w:pStyle w:val="Heading2"/>
      </w:pPr>
      <w:r>
        <w:rPr>
          <w:rFonts w:ascii="Times New Roman" w:hAnsi="Times New Roman" w:eastAsia="宋体"/>
          <w:b/>
          <w:sz w:val="24"/>
        </w:rPr>
        <w:t>12. HiAvatar：高保真动画头部头像</w:t>
      </w:r>
    </w:p>
    <w:p>
      <w:r>
        <w:rPr>
          <w:rFonts w:ascii="Times New Roman" w:hAnsi="Times New Roman" w:eastAsia="宋体"/>
          <w:i/>
          <w:color w:val="505050"/>
          <w:sz w:val="21"/>
        </w:rPr>
        <w:t>HiAvatar: High-Fidelity Animatable Head Avatar</w:t>
      </w:r>
    </w:p>
    <w:p>
      <w:r>
        <w:t xml:space="preserve">链接: </w:t>
      </w:r>
      <w:hyperlink r:id="rId20">
        <w:r>
          <w:rPr>
            <w:rFonts w:ascii="Times New Roman" w:hAnsi="Times New Roman" w:eastAsia="宋体"/>
            <w:color w:val="0000FF"/>
            <w:sz w:val="20"/>
            <w:u w:val="single"/>
          </w:rPr>
          <w:t>https://link.springer.com/chapter/10.1007/978-981-95-6960-1_40</w:t>
        </w:r>
      </w:hyperlink>
    </w:p>
    <w:p>
      <w:r>
        <w:t>__________________________________________________</w:t>
      </w:r>
    </w:p>
    <w:p>
      <w:pPr>
        <w:pStyle w:val="Heading2"/>
      </w:pPr>
      <w:r>
        <w:rPr>
          <w:rFonts w:ascii="Times New Roman" w:hAnsi="Times New Roman" w:eastAsia="宋体"/>
          <w:b/>
          <w:sz w:val="24"/>
        </w:rPr>
        <w:t>13. 使用深度神经网络根据 2D 图像进行 3D 人脸建模</w:t>
      </w:r>
    </w:p>
    <w:p>
      <w:r>
        <w:rPr>
          <w:rFonts w:ascii="Times New Roman" w:hAnsi="Times New Roman" w:eastAsia="宋体"/>
          <w:i/>
          <w:color w:val="505050"/>
          <w:sz w:val="21"/>
        </w:rPr>
        <w:t>3D Face Modeling From 2D Images Using Deep Neural Networks</w:t>
      </w:r>
    </w:p>
    <w:p>
      <w:r>
        <w:t xml:space="preserve">链接: </w:t>
      </w:r>
      <w:hyperlink r:id="rId21">
        <w:r>
          <w:rPr>
            <w:rFonts w:ascii="Times New Roman" w:hAnsi="Times New Roman" w:eastAsia="宋体"/>
            <w:color w:val="0000FF"/>
            <w:sz w:val="20"/>
            <w:u w:val="single"/>
          </w:rPr>
          <w:t>https://search.proquest.com/openview/5db9f8cf3239aeaaf9a1ccdc97f25a0d/1?pq-origsite=gscholar&amp;cbl=18750&amp;diss=y</w:t>
        </w:r>
      </w:hyperlink>
    </w:p>
    <w:p>
      <w:r>
        <w:t>__________________________________________________</w:t>
      </w:r>
    </w:p>
    <w:p>
      <w:pPr>
        <w:pStyle w:val="Heading2"/>
      </w:pPr>
      <w:r>
        <w:rPr>
          <w:rFonts w:ascii="Times New Roman" w:hAnsi="Times New Roman" w:eastAsia="宋体"/>
          <w:b/>
          <w:sz w:val="24"/>
        </w:rPr>
        <w:t>14. Fast-SAM3D：3Dfy 图像中的任何内容，但速度更快</w:t>
      </w:r>
    </w:p>
    <w:p>
      <w:r>
        <w:rPr>
          <w:rFonts w:ascii="Times New Roman" w:hAnsi="Times New Roman" w:eastAsia="宋体"/>
          <w:i/>
          <w:color w:val="505050"/>
          <w:sz w:val="21"/>
        </w:rPr>
        <w:t>Fast-SAM3D: 3Dfy Anything in Images but Faster</w:t>
      </w:r>
    </w:p>
    <w:p>
      <w:r>
        <w:t xml:space="preserve">链接: </w:t>
      </w:r>
      <w:hyperlink r:id="rId22">
        <w:r>
          <w:rPr>
            <w:rFonts w:ascii="Times New Roman" w:hAnsi="Times New Roman" w:eastAsia="宋体"/>
            <w:color w:val="0000FF"/>
            <w:sz w:val="20"/>
            <w:u w:val="single"/>
          </w:rPr>
          <w:t>https://arxiv.org/pdf/2602.05293</w:t>
        </w:r>
      </w:hyperlink>
    </w:p>
    <w:p>
      <w:r>
        <w:t>__________________________________________________</w:t>
      </w:r>
    </w:p>
    <w:p>
      <w:pPr>
        <w:pStyle w:val="Heading2"/>
      </w:pPr>
      <w:r>
        <w:rPr>
          <w:rFonts w:ascii="Times New Roman" w:hAnsi="Times New Roman" w:eastAsia="宋体"/>
          <w:b/>
          <w:sz w:val="24"/>
        </w:rPr>
        <w:t>15. 学习人形机器人的足球技能：渐进式感知-行动框架</w:t>
      </w:r>
    </w:p>
    <w:p>
      <w:r>
        <w:rPr>
          <w:rFonts w:ascii="Times New Roman" w:hAnsi="Times New Roman" w:eastAsia="宋体"/>
          <w:i/>
          <w:color w:val="505050"/>
          <w:sz w:val="21"/>
        </w:rPr>
        <w:t>Learning Soccer Skills for Humanoid Robots: A Progressive Perception-Action Framework</w:t>
      </w:r>
    </w:p>
    <w:p>
      <w:r>
        <w:t xml:space="preserve">链接: </w:t>
      </w:r>
      <w:hyperlink r:id="rId23">
        <w:r>
          <w:rPr>
            <w:rFonts w:ascii="Times New Roman" w:hAnsi="Times New Roman" w:eastAsia="宋体"/>
            <w:color w:val="0000FF"/>
            <w:sz w:val="20"/>
            <w:u w:val="single"/>
          </w:rPr>
          <w:t>https://arxiv.org/pdf/2602.05310</w:t>
        </w:r>
      </w:hyperlink>
    </w:p>
    <w:p>
      <w:r>
        <w:t>__________________________________________________</w:t>
      </w:r>
    </w:p>
    <w:p>
      <w:pPr>
        <w:pStyle w:val="Heading2"/>
      </w:pPr>
      <w:r>
        <w:rPr>
          <w:rFonts w:ascii="Times New Roman" w:hAnsi="Times New Roman" w:eastAsia="宋体"/>
          <w:b/>
          <w:sz w:val="24"/>
        </w:rPr>
        <w:t>16. ShapeUP：可扩展的图像调节 3D 编辑</w:t>
      </w:r>
    </w:p>
    <w:p>
      <w:r>
        <w:rPr>
          <w:rFonts w:ascii="Times New Roman" w:hAnsi="Times New Roman" w:eastAsia="宋体"/>
          <w:i/>
          <w:color w:val="505050"/>
          <w:sz w:val="21"/>
        </w:rPr>
        <w:t>ShapeUP: Scalable Image-Conditioned 3D Editing</w:t>
      </w:r>
    </w:p>
    <w:p>
      <w:r>
        <w:t xml:space="preserve">链接: </w:t>
      </w:r>
      <w:hyperlink r:id="rId24">
        <w:r>
          <w:rPr>
            <w:rFonts w:ascii="Times New Roman" w:hAnsi="Times New Roman" w:eastAsia="宋体"/>
            <w:color w:val="0000FF"/>
            <w:sz w:val="20"/>
            <w:u w:val="single"/>
          </w:rPr>
          <w:t>https://arxiv.org/pdf/2602.05676</w:t>
        </w:r>
      </w:hyperlink>
    </w:p>
    <w:p>
      <w:r>
        <w:t>__________________________________________________</w:t>
      </w:r>
    </w:p>
    <w:p>
      <w:pPr>
        <w:pStyle w:val="Heading2"/>
      </w:pPr>
      <w:r>
        <w:rPr>
          <w:rFonts w:ascii="Times New Roman" w:hAnsi="Times New Roman" w:eastAsia="宋体"/>
          <w:b/>
          <w:sz w:val="24"/>
        </w:rPr>
        <w:t>17. 用于空频复用无线通信的环境能量驱动的空时编码超表面</w:t>
      </w:r>
    </w:p>
    <w:p>
      <w:r>
        <w:rPr>
          <w:rFonts w:ascii="Times New Roman" w:hAnsi="Times New Roman" w:eastAsia="宋体"/>
          <w:i/>
          <w:color w:val="505050"/>
          <w:sz w:val="21"/>
        </w:rPr>
        <w:t>Ambient-energy-driven space-time-coding metasurface for space-frequency-division multiplexing wireless communications</w:t>
      </w:r>
    </w:p>
    <w:p>
      <w:r>
        <w:t xml:space="preserve">链接: </w:t>
      </w:r>
      <w:hyperlink r:id="rId25">
        <w:r>
          <w:rPr>
            <w:rFonts w:ascii="Times New Roman" w:hAnsi="Times New Roman" w:eastAsia="宋体"/>
            <w:color w:val="0000FF"/>
            <w:sz w:val="20"/>
            <w:u w:val="single"/>
          </w:rPr>
          <w:t>https://www.oejournal.org/oea/en/article/pdf/preview/10.29026/oea.2026.250229.pdf</w:t>
        </w:r>
      </w:hyperlink>
    </w:p>
    <w:p>
      <w:r>
        <w:t>__________________________________________________</w:t>
      </w:r>
    </w:p>
    <w:p>
      <w:pPr>
        <w:pStyle w:val="Heading2"/>
      </w:pPr>
      <w:r>
        <w:rPr>
          <w:rFonts w:ascii="Times New Roman" w:hAnsi="Times New Roman" w:eastAsia="宋体"/>
          <w:b/>
          <w:sz w:val="24"/>
        </w:rPr>
        <w:t>18. 稳定速度：流量匹配的方差视角</w:t>
      </w:r>
    </w:p>
    <w:p>
      <w:r>
        <w:rPr>
          <w:rFonts w:ascii="Times New Roman" w:hAnsi="Times New Roman" w:eastAsia="宋体"/>
          <w:i/>
          <w:color w:val="505050"/>
          <w:sz w:val="21"/>
        </w:rPr>
        <w:t>Stable Velocity: A Variance Perspective on Flow Matching</w:t>
      </w:r>
    </w:p>
    <w:p>
      <w:r>
        <w:t xml:space="preserve">链接: </w:t>
      </w:r>
      <w:hyperlink r:id="rId26">
        <w:r>
          <w:rPr>
            <w:rFonts w:ascii="Times New Roman" w:hAnsi="Times New Roman" w:eastAsia="宋体"/>
            <w:color w:val="0000FF"/>
            <w:sz w:val="20"/>
            <w:u w:val="single"/>
          </w:rPr>
          <w:t>https://arxiv.org/pdf/2602.05435</w:t>
        </w:r>
      </w:hyperlink>
    </w:p>
    <w:p>
      <w:r>
        <w:t>__________________________________________________</w:t>
      </w:r>
    </w:p>
    <w:p>
      <w:pPr>
        <w:pStyle w:val="Heading2"/>
      </w:pPr>
      <w:r>
        <w:rPr>
          <w:rFonts w:ascii="Times New Roman" w:hAnsi="Times New Roman" w:eastAsia="宋体"/>
          <w:b/>
          <w:sz w:val="24"/>
        </w:rPr>
        <w:t>19. 扩散模型的泛化可以通过对数据相关的岭流形的归纳偏差来表征</w:t>
      </w:r>
    </w:p>
    <w:p>
      <w:r>
        <w:rPr>
          <w:rFonts w:ascii="Times New Roman" w:hAnsi="Times New Roman" w:eastAsia="宋体"/>
          <w:i/>
          <w:color w:val="505050"/>
          <w:sz w:val="21"/>
        </w:rPr>
        <w:t>Diffusion Model's Generalization Can Be Characterized by Inductive Biases toward a Data-Dependent Ridge Manifold</w:t>
      </w:r>
    </w:p>
    <w:p>
      <w:r>
        <w:t xml:space="preserve">链接: </w:t>
      </w:r>
      <w:hyperlink r:id="rId27">
        <w:r>
          <w:rPr>
            <w:rFonts w:ascii="Times New Roman" w:hAnsi="Times New Roman" w:eastAsia="宋体"/>
            <w:color w:val="0000FF"/>
            <w:sz w:val="20"/>
            <w:u w:val="single"/>
          </w:rPr>
          <w:t>https://arxiv.org/pdf/2602.06021</w:t>
        </w:r>
      </w:hyperlink>
    </w:p>
    <w:p>
      <w:r>
        <w:t>__________________________________________________</w:t>
      </w:r>
    </w:p>
    <w:p>
      <w:pPr>
        <w:pStyle w:val="Heading2"/>
      </w:pPr>
      <w:r>
        <w:rPr>
          <w:rFonts w:ascii="Times New Roman" w:hAnsi="Times New Roman" w:eastAsia="宋体"/>
          <w:b/>
          <w:sz w:val="24"/>
        </w:rPr>
        <w:t>20. N 源问题中的显式积分案例</w:t>
      </w:r>
    </w:p>
    <w:p>
      <w:r>
        <w:rPr>
          <w:rFonts w:ascii="Times New Roman" w:hAnsi="Times New Roman" w:eastAsia="宋体"/>
          <w:i/>
          <w:color w:val="505050"/>
          <w:sz w:val="21"/>
        </w:rPr>
        <w:t>Cases of Explicit Integration in the N-Source Problem</w:t>
      </w:r>
    </w:p>
    <w:p>
      <w:r>
        <w:t xml:space="preserve">链接: </w:t>
      </w:r>
      <w:hyperlink r:id="rId28">
        <w:r>
          <w:rPr>
            <w:rFonts w:ascii="Times New Roman" w:hAnsi="Times New Roman" w:eastAsia="宋体"/>
            <w:color w:val="0000FF"/>
            <w:sz w:val="20"/>
            <w:u w:val="single"/>
          </w:rPr>
          <w:t>https://www.researchgate.net/profile/Evgenii-Vetchanin/publication/400260895_Cases_of_Explicit_Integration_in_the_N-Source_Problem/links/697f3b7f12f837212a16d010/Cases-of-Explicit-Integration-in-the-N-Source-Problem.pdf</w:t>
        </w:r>
      </w:hyperlink>
    </w:p>
    <w:p>
      <w:r>
        <w:t>__________________________________________________</w:t>
      </w:r>
    </w:p>
    <w:p>
      <w:pPr>
        <w:pStyle w:val="Heading2"/>
      </w:pPr>
      <w:r>
        <w:rPr>
          <w:rFonts w:ascii="Times New Roman" w:hAnsi="Times New Roman" w:eastAsia="宋体"/>
          <w:b/>
          <w:sz w:val="24"/>
        </w:rPr>
        <w:t>21. 主动软冲击振荡器：非光滑势中行走液滴的动力学</w:t>
      </w:r>
    </w:p>
    <w:p>
      <w:r>
        <w:rPr>
          <w:rFonts w:ascii="Times New Roman" w:hAnsi="Times New Roman" w:eastAsia="宋体"/>
          <w:i/>
          <w:color w:val="505050"/>
          <w:sz w:val="21"/>
        </w:rPr>
        <w:t>Active Soft-Impact Oscillator: Dynamics of a Walking Droplet in a Non-Smooth Potential</w:t>
      </w:r>
    </w:p>
    <w:p>
      <w:r>
        <w:t xml:space="preserve">链接: </w:t>
      </w:r>
      <w:hyperlink r:id="rId29">
        <w:r>
          <w:rPr>
            <w:rFonts w:ascii="Times New Roman" w:hAnsi="Times New Roman" w:eastAsia="宋体"/>
            <w:color w:val="0000FF"/>
            <w:sz w:val="20"/>
            <w:u w:val="single"/>
          </w:rPr>
          <w:t>https://arxiv.org/pdf/2602.05913</w:t>
        </w:r>
      </w:hyperlink>
    </w:p>
    <w:p>
      <w:r>
        <w:t>__________________________________________________</w:t>
      </w:r>
    </w:p>
    <w:p>
      <w:pPr>
        <w:pStyle w:val="Heading2"/>
      </w:pPr>
      <w:r>
        <w:rPr>
          <w:rFonts w:ascii="Times New Roman" w:hAnsi="Times New Roman" w:eastAsia="宋体"/>
          <w:b/>
          <w:sz w:val="24"/>
        </w:rPr>
        <w:t>22. 多通道 4D-STEM 的漂移校正方法</w:t>
      </w:r>
    </w:p>
    <w:p>
      <w:r>
        <w:rPr>
          <w:rFonts w:ascii="Times New Roman" w:hAnsi="Times New Roman" w:eastAsia="宋体"/>
          <w:i/>
          <w:color w:val="505050"/>
          <w:sz w:val="21"/>
        </w:rPr>
        <w:t>Drift correction methods for multi-pass 4D-STEM</w:t>
      </w:r>
    </w:p>
    <w:p>
      <w:r>
        <w:t xml:space="preserve">链接: </w:t>
      </w:r>
      <w:hyperlink r:id="rId30">
        <w:r>
          <w:rPr>
            <w:rFonts w:ascii="Times New Roman" w:hAnsi="Times New Roman" w:eastAsia="宋体"/>
            <w:color w:val="0000FF"/>
            <w:sz w:val="20"/>
            <w:u w:val="single"/>
          </w:rPr>
          <w:t>https://www.sciencedirect.com/science/article/pii/S0304399126000227</w:t>
        </w:r>
      </w:hyperlink>
    </w:p>
    <w:p>
      <w:r>
        <w:t>__________________________________________________</w:t>
      </w:r>
    </w:p>
    <w:p>
      <w:pPr>
        <w:pStyle w:val="Heading2"/>
      </w:pPr>
      <w:r>
        <w:rPr>
          <w:rFonts w:ascii="Times New Roman" w:hAnsi="Times New Roman" w:eastAsia="宋体"/>
          <w:b/>
          <w:sz w:val="24"/>
        </w:rPr>
        <w:t>23. 年龄相关性黄斑变性中迷走神经信号下降导致脾依赖性视网膜炎症</w:t>
      </w:r>
    </w:p>
    <w:p>
      <w:r>
        <w:rPr>
          <w:rFonts w:ascii="Times New Roman" w:hAnsi="Times New Roman" w:eastAsia="宋体"/>
          <w:i/>
          <w:color w:val="505050"/>
          <w:sz w:val="21"/>
        </w:rPr>
        <w:t>Vagal Signaling Decline in Age–related Macular Degeneration Drives Spleen–Dependent Retinal Inflammation</w:t>
      </w:r>
    </w:p>
    <w:p>
      <w:r>
        <w:t xml:space="preserve">链接: </w:t>
      </w:r>
      <w:hyperlink r:id="rId31">
        <w:r>
          <w:rPr>
            <w:rFonts w:ascii="Times New Roman" w:hAnsi="Times New Roman" w:eastAsia="宋体"/>
            <w:color w:val="0000FF"/>
            <w:sz w:val="20"/>
            <w:u w:val="single"/>
          </w:rPr>
          <w:t>https://www.biorxiv.org/content/biorxiv/early/2026/02/05/2026.02.03.703339.full.pdf</w:t>
        </w:r>
      </w:hyperlink>
    </w:p>
    <w:p>
      <w:r>
        <w:t>__________________________________________________</w:t>
      </w:r>
    </w:p>
    <w:p>
      <w:pPr>
        <w:pStyle w:val="Heading2"/>
      </w:pPr>
      <w:r>
        <w:rPr>
          <w:rFonts w:ascii="Times New Roman" w:hAnsi="Times New Roman" w:eastAsia="宋体"/>
          <w:b/>
          <w:sz w:val="24"/>
        </w:rPr>
        <w:t>24. 利用不透明、非屈光特征进行潜在近视管理的眼镜膜的视觉性能</w:t>
      </w:r>
    </w:p>
    <w:p>
      <w:r>
        <w:rPr>
          <w:rFonts w:ascii="Times New Roman" w:hAnsi="Times New Roman" w:eastAsia="宋体"/>
          <w:i/>
          <w:color w:val="505050"/>
          <w:sz w:val="21"/>
        </w:rPr>
        <w:t>Visual performance of spectacle films utilising opaque, non-refractive features for potential myopia management</w:t>
      </w:r>
    </w:p>
    <w:p>
      <w:r>
        <w:t xml:space="preserve">链接: </w:t>
      </w:r>
      <w:hyperlink r:id="rId32">
        <w:r>
          <w:rPr>
            <w:rFonts w:ascii="Times New Roman" w:hAnsi="Times New Roman" w:eastAsia="宋体"/>
            <w:color w:val="0000FF"/>
            <w:sz w:val="20"/>
            <w:u w:val="single"/>
          </w:rPr>
          <w:t>https://www.tandfonline.com/doi/abs/10.1080/08164622.2026.2620554</w:t>
        </w:r>
      </w:hyperlink>
    </w:p>
    <w:p>
      <w:r>
        <w:t>__________________________________________________</w:t>
      </w:r>
    </w:p>
    <w:p>
      <w:pPr>
        <w:pStyle w:val="Heading2"/>
      </w:pPr>
      <w:r>
        <w:rPr>
          <w:rFonts w:ascii="Times New Roman" w:hAnsi="Times New Roman" w:eastAsia="宋体"/>
          <w:b/>
          <w:sz w:val="24"/>
        </w:rPr>
        <w:t>25. 比较常用 SD-OCT 设备中脉络膜透光率过高和视网膜色素上皮损失，以量化地理萎缩</w:t>
      </w:r>
    </w:p>
    <w:p>
      <w:r>
        <w:rPr>
          <w:rFonts w:ascii="Times New Roman" w:hAnsi="Times New Roman" w:eastAsia="宋体"/>
          <w:i/>
          <w:color w:val="505050"/>
          <w:sz w:val="21"/>
        </w:rPr>
        <w:t>Comparison of choroidal hypertransmission and retinal pigment epithelium loss for quantification of geographic atrophy across commonly used SD-OCT devices</w:t>
      </w:r>
    </w:p>
    <w:p>
      <w:r>
        <w:t xml:space="preserve">链接: </w:t>
      </w:r>
      <w:hyperlink r:id="rId33">
        <w:r>
          <w:rPr>
            <w:rFonts w:ascii="Times New Roman" w:hAnsi="Times New Roman" w:eastAsia="宋体"/>
            <w:color w:val="0000FF"/>
            <w:sz w:val="20"/>
            <w:u w:val="single"/>
          </w:rPr>
          <w:t>https://www.nature.com/articles/s41598-026-38182-7_reference.pdf</w:t>
        </w:r>
      </w:hyperlink>
    </w:p>
    <w:p>
      <w:r>
        <w:t>__________________________________________________</w:t>
      </w:r>
    </w:p>
    <w:p>
      <w:pPr>
        <w:pStyle w:val="Heading2"/>
      </w:pPr>
      <w:r>
        <w:rPr>
          <w:rFonts w:ascii="Times New Roman" w:hAnsi="Times New Roman" w:eastAsia="宋体"/>
          <w:b/>
          <w:sz w:val="24"/>
        </w:rPr>
        <w:t>26. 彩色全场刺激测试在视杆-视锥细胞营养不良与视锥细胞营养不良中的诊断作用</w:t>
      </w:r>
    </w:p>
    <w:p>
      <w:r>
        <w:rPr>
          <w:rFonts w:ascii="Times New Roman" w:hAnsi="Times New Roman" w:eastAsia="宋体"/>
          <w:i/>
          <w:color w:val="505050"/>
          <w:sz w:val="21"/>
        </w:rPr>
        <w:t>Diagnostic Role of Chromatic Full-Field Stimulus Test in Rod–Cone Versus Cone Dystrophies</w:t>
      </w:r>
    </w:p>
    <w:p>
      <w:r>
        <w:t xml:space="preserve">链接: </w:t>
      </w:r>
      <w:hyperlink r:id="rId34">
        <w:r>
          <w:rPr>
            <w:rFonts w:ascii="Times New Roman" w:hAnsi="Times New Roman" w:eastAsia="宋体"/>
            <w:color w:val="0000FF"/>
            <w:sz w:val="20"/>
            <w:u w:val="single"/>
          </w:rPr>
          <w:t>https://www.mdpi.com/2227-9059/14/2/377</w:t>
        </w:r>
      </w:hyperlink>
    </w:p>
    <w:p>
      <w:r>
        <w:t>__________________________________________________</w:t>
      </w:r>
    </w:p>
    <w:p>
      <w:pPr>
        <w:pStyle w:val="Heading2"/>
      </w:pPr>
      <w:r>
        <w:rPr>
          <w:rFonts w:ascii="Times New Roman" w:hAnsi="Times New Roman" w:eastAsia="宋体"/>
          <w:b/>
          <w:sz w:val="24"/>
        </w:rPr>
        <w:t>27. 开发基于云的估计器，使用堆叠集成模型分析眼底图像中的视盘-中央凹角度</w:t>
      </w:r>
    </w:p>
    <w:p>
      <w:r>
        <w:rPr>
          <w:rFonts w:ascii="Times New Roman" w:hAnsi="Times New Roman" w:eastAsia="宋体"/>
          <w:i/>
          <w:color w:val="505050"/>
          <w:sz w:val="21"/>
        </w:rPr>
        <w:t>Development of a cloud-based estimator for analysing the disc–fovea angle in fundus images using a stacking ensemble model</w:t>
      </w:r>
    </w:p>
    <w:p>
      <w:r>
        <w:t xml:space="preserve">链接: </w:t>
      </w:r>
      <w:hyperlink r:id="rId35">
        <w:r>
          <w:rPr>
            <w:rFonts w:ascii="Times New Roman" w:hAnsi="Times New Roman" w:eastAsia="宋体"/>
            <w:color w:val="0000FF"/>
            <w:sz w:val="20"/>
            <w:u w:val="single"/>
          </w:rPr>
          <w:t>https://bmjophth.bmj.com/content/11/1/e002225</w:t>
        </w:r>
      </w:hyperlink>
    </w:p>
    <w:p>
      <w:r>
        <w:t>__________________________________________________</w:t>
      </w:r>
    </w:p>
    <w:p>
      <w:pPr>
        <w:pStyle w:val="Heading2"/>
      </w:pPr>
      <w:r>
        <w:rPr>
          <w:rFonts w:ascii="Times New Roman" w:hAnsi="Times New Roman" w:eastAsia="宋体"/>
          <w:b/>
          <w:sz w:val="24"/>
        </w:rPr>
        <w:t>28. 各种获得性黄斑变性中非渗出性黄斑新生血管的 OCT 双层和三层征象</w:t>
      </w:r>
    </w:p>
    <w:p>
      <w:r>
        <w:rPr>
          <w:rFonts w:ascii="Times New Roman" w:hAnsi="Times New Roman" w:eastAsia="宋体"/>
          <w:i/>
          <w:color w:val="505050"/>
          <w:sz w:val="21"/>
        </w:rPr>
        <w:t>Non-Exudative Macular Neovascularization in Various Acquired Macular Degenerations with Double-and Triple-Layer Sign on OCT</w:t>
      </w:r>
    </w:p>
    <w:p>
      <w:r>
        <w:t xml:space="preserve">链接: </w:t>
      </w:r>
      <w:hyperlink r:id="rId36">
        <w:r>
          <w:rPr>
            <w:rFonts w:ascii="Times New Roman" w:hAnsi="Times New Roman" w:eastAsia="宋体"/>
            <w:color w:val="0000FF"/>
            <w:sz w:val="20"/>
            <w:u w:val="single"/>
          </w:rPr>
          <w:t>https://www.mdpi.com/2075-4418/16/3/497</w:t>
        </w:r>
      </w:hyperlink>
    </w:p>
    <w:p>
      <w:r>
        <w:t>__________________________________________________</w:t>
      </w:r>
    </w:p>
    <w:p>
      <w:pPr>
        <w:pStyle w:val="Heading2"/>
      </w:pPr>
      <w:r>
        <w:rPr>
          <w:rFonts w:ascii="Times New Roman" w:hAnsi="Times New Roman" w:eastAsia="宋体"/>
          <w:b/>
          <w:sz w:val="24"/>
        </w:rPr>
        <w:t>29. 心脏手术后视网膜微循环的改变：使用光学相干断层扫描血管造影的前瞻性观察研究</w:t>
      </w:r>
    </w:p>
    <w:p>
      <w:r>
        <w:rPr>
          <w:rFonts w:ascii="Times New Roman" w:hAnsi="Times New Roman" w:eastAsia="宋体"/>
          <w:i/>
          <w:color w:val="505050"/>
          <w:sz w:val="21"/>
        </w:rPr>
        <w:t>Alterations in retinal microcirculation following cardiac surgery: a prospective observational study using optical coherence tomography angiography</w:t>
      </w:r>
    </w:p>
    <w:p>
      <w:r>
        <w:t xml:space="preserve">链接: </w:t>
      </w:r>
      <w:hyperlink r:id="rId37">
        <w:r>
          <w:rPr>
            <w:rFonts w:ascii="Times New Roman" w:hAnsi="Times New Roman" w:eastAsia="宋体"/>
            <w:color w:val="0000FF"/>
            <w:sz w:val="20"/>
            <w:u w:val="single"/>
          </w:rPr>
          <w:t>https://link.springer.com/article/10.1007/s00392-026-02861-2</w:t>
        </w:r>
      </w:hyperlink>
    </w:p>
    <w:p>
      <w:r>
        <w:t>__________________________________________________</w:t>
      </w:r>
    </w:p>
    <w:p>
      <w:pPr>
        <w:pStyle w:val="Heading2"/>
      </w:pPr>
      <w:r>
        <w:rPr>
          <w:rFonts w:ascii="Times New Roman" w:hAnsi="Times New Roman" w:eastAsia="宋体"/>
          <w:b/>
          <w:sz w:val="24"/>
        </w:rPr>
        <w:t>30. 利用相干 X 射线反射率对表面形貌进行成像：理论、运动学和模拟</w:t>
      </w:r>
    </w:p>
    <w:p>
      <w:r>
        <w:rPr>
          <w:rFonts w:ascii="Times New Roman" w:hAnsi="Times New Roman" w:eastAsia="宋体"/>
          <w:i/>
          <w:color w:val="505050"/>
          <w:sz w:val="21"/>
        </w:rPr>
        <w:t>Imaging surface topography with coherent x-ray reflectivity: Theory, kinematics, and simulations</w:t>
      </w:r>
    </w:p>
    <w:p>
      <w:r>
        <w:t xml:space="preserve">链接: </w:t>
      </w:r>
      <w:hyperlink r:id="rId38">
        <w:r>
          <w:rPr>
            <w:rFonts w:ascii="Times New Roman" w:hAnsi="Times New Roman" w:eastAsia="宋体"/>
            <w:color w:val="0000FF"/>
            <w:sz w:val="20"/>
            <w:u w:val="single"/>
          </w:rPr>
          <w:t>https://link.aps.org/pdf/10.1103/q75z-gk3l</w:t>
        </w:r>
      </w:hyperlink>
    </w:p>
    <w:p>
      <w:r>
        <w:t>__________________________________________________</w:t>
      </w:r>
    </w:p>
    <w:p>
      <w:pPr>
        <w:pStyle w:val="Heading2"/>
      </w:pPr>
      <w:r>
        <w:rPr>
          <w:rFonts w:ascii="Times New Roman" w:hAnsi="Times New Roman" w:eastAsia="宋体"/>
          <w:b/>
          <w:sz w:val="24"/>
        </w:rPr>
        <w:t>31. DART-ing through the Drift：动态跟踪知识神经元以实现自适应推理时间修剪</w:t>
      </w:r>
    </w:p>
    <w:p>
      <w:r>
        <w:rPr>
          <w:rFonts w:ascii="Times New Roman" w:hAnsi="Times New Roman" w:eastAsia="宋体"/>
          <w:i/>
          <w:color w:val="505050"/>
          <w:sz w:val="21"/>
        </w:rPr>
        <w:t>DART-ing Through the Drift: Dynamic Tracing of Knowledge Neurons for Adaptive Inference-Time Pruning</w:t>
      </w:r>
    </w:p>
    <w:p>
      <w:r>
        <w:t xml:space="preserve">链接: </w:t>
      </w:r>
      <w:hyperlink r:id="rId39">
        <w:r>
          <w:rPr>
            <w:rFonts w:ascii="Times New Roman" w:hAnsi="Times New Roman" w:eastAsia="宋体"/>
            <w:color w:val="0000FF"/>
            <w:sz w:val="20"/>
            <w:u w:val="single"/>
          </w:rPr>
          <w:t>https://arxiv.org/pdf/2601.22632</w:t>
        </w:r>
      </w:hyperlink>
    </w:p>
    <w:p>
      <w:r>
        <w:t>__________________________________________________</w:t>
      </w:r>
    </w:p>
    <w:p>
      <w:pPr>
        <w:pStyle w:val="Heading2"/>
      </w:pPr>
      <w:r>
        <w:rPr>
          <w:rFonts w:ascii="Times New Roman" w:hAnsi="Times New Roman" w:eastAsia="宋体"/>
          <w:b/>
          <w:sz w:val="24"/>
        </w:rPr>
        <w:t>32. SVD-ViT：SVD 是否会让视觉变形金刚更多地关注前台？</w:t>
      </w:r>
    </w:p>
    <w:p>
      <w:r>
        <w:rPr>
          <w:rFonts w:ascii="Times New Roman" w:hAnsi="Times New Roman" w:eastAsia="宋体"/>
          <w:i/>
          <w:color w:val="505050"/>
          <w:sz w:val="21"/>
        </w:rPr>
        <w:t>SVD-ViT: Does SVD Make Vision Transformers Attend More to the Foreground?</w:t>
      </w:r>
    </w:p>
    <w:p>
      <w:r>
        <w:t xml:space="preserve">链接: </w:t>
      </w:r>
      <w:hyperlink r:id="rId40">
        <w:r>
          <w:rPr>
            <w:rFonts w:ascii="Times New Roman" w:hAnsi="Times New Roman" w:eastAsia="宋体"/>
            <w:color w:val="0000FF"/>
            <w:sz w:val="20"/>
            <w:u w:val="single"/>
          </w:rPr>
          <w:t>https://arxiv.org/pdf/2602.02765</w:t>
        </w:r>
      </w:hyperlink>
    </w:p>
    <w:p>
      <w:r>
        <w:t>__________________________________________________</w:t>
      </w:r>
    </w:p>
    <w:p>
      <w:pPr>
        <w:pStyle w:val="Heading2"/>
      </w:pPr>
      <w:r>
        <w:rPr>
          <w:rFonts w:ascii="Times New Roman" w:hAnsi="Times New Roman" w:eastAsia="宋体"/>
          <w:b/>
          <w:sz w:val="24"/>
        </w:rPr>
        <w:t>33. TurboBoA：更快、更精确的注意力感知量化，无需反向传播</w:t>
      </w:r>
    </w:p>
    <w:p>
      <w:r>
        <w:rPr>
          <w:rFonts w:ascii="Times New Roman" w:hAnsi="Times New Roman" w:eastAsia="宋体"/>
          <w:i/>
          <w:color w:val="505050"/>
          <w:sz w:val="21"/>
        </w:rPr>
        <w:t>TurboBoA: Faster and Exact Attention-aware Quantization without Backpropagation</w:t>
      </w:r>
    </w:p>
    <w:p>
      <w:r>
        <w:t xml:space="preserve">链接: </w:t>
      </w:r>
      <w:hyperlink r:id="rId41">
        <w:r>
          <w:rPr>
            <w:rFonts w:ascii="Times New Roman" w:hAnsi="Times New Roman" w:eastAsia="宋体"/>
            <w:color w:val="0000FF"/>
            <w:sz w:val="20"/>
            <w:u w:val="single"/>
          </w:rPr>
          <w:t>https://arxiv.org/pdf/2602.04929</w:t>
        </w:r>
      </w:hyperlink>
    </w:p>
    <w:p>
      <w:r>
        <w:t>__________________________________________________</w:t>
      </w:r>
    </w:p>
    <w:p>
      <w:pPr>
        <w:pStyle w:val="Heading2"/>
      </w:pPr>
      <w:r>
        <w:rPr>
          <w:rFonts w:ascii="Times New Roman" w:hAnsi="Times New Roman" w:eastAsia="宋体"/>
          <w:b/>
          <w:sz w:val="24"/>
        </w:rPr>
        <w:t>34. 为什么存在注意力模式：统一的时间视角分析</w:t>
      </w:r>
    </w:p>
    <w:p>
      <w:r>
        <w:rPr>
          <w:rFonts w:ascii="Times New Roman" w:hAnsi="Times New Roman" w:eastAsia="宋体"/>
          <w:i/>
          <w:color w:val="505050"/>
          <w:sz w:val="21"/>
        </w:rPr>
        <w:t>Why Attention Patterns Exist: A Unifying Temporal Perspective Analysis</w:t>
      </w:r>
    </w:p>
    <w:p>
      <w:r>
        <w:t xml:space="preserve">链接: </w:t>
      </w:r>
      <w:hyperlink r:id="rId42">
        <w:r>
          <w:rPr>
            <w:rFonts w:ascii="Times New Roman" w:hAnsi="Times New Roman" w:eastAsia="宋体"/>
            <w:color w:val="0000FF"/>
            <w:sz w:val="20"/>
            <w:u w:val="single"/>
          </w:rPr>
          <w:t>https://arxiv.org/pdf/2601.21709</w:t>
        </w:r>
      </w:hyperlink>
    </w:p>
    <w:p>
      <w:r>
        <w:t>__________________________________________________</w:t>
      </w:r>
    </w:p>
    <w:p>
      <w:pPr>
        <w:pStyle w:val="Heading2"/>
      </w:pPr>
      <w:r>
        <w:rPr>
          <w:rFonts w:ascii="Times New Roman" w:hAnsi="Times New Roman" w:eastAsia="宋体"/>
          <w:b/>
          <w:sz w:val="24"/>
        </w:rPr>
        <w:t>35. 注意力水槽在注意力层中打造原生 MoE：解决头部塌陷问题的水槽感知训练</w:t>
      </w:r>
    </w:p>
    <w:p>
      <w:r>
        <w:rPr>
          <w:rFonts w:ascii="Times New Roman" w:hAnsi="Times New Roman" w:eastAsia="宋体"/>
          <w:i/>
          <w:color w:val="505050"/>
          <w:sz w:val="21"/>
        </w:rPr>
        <w:t>Attention Sink Forges Native MoE in Attention Layers: Sink-Aware Training to Address Head Collapse</w:t>
      </w:r>
    </w:p>
    <w:p>
      <w:r>
        <w:t xml:space="preserve">链接: </w:t>
      </w:r>
      <w:hyperlink r:id="rId43">
        <w:r>
          <w:rPr>
            <w:rFonts w:ascii="Times New Roman" w:hAnsi="Times New Roman" w:eastAsia="宋体"/>
            <w:color w:val="0000FF"/>
            <w:sz w:val="20"/>
            <w:u w:val="single"/>
          </w:rPr>
          <w:t>https://arxiv.org/pdf/2602.01203</w:t>
        </w:r>
      </w:hyperlink>
    </w:p>
    <w:p>
      <w:r>
        <w:t>__________________________________________________</w:t>
      </w:r>
    </w:p>
    <w:p>
      <w:pPr>
        <w:pStyle w:val="Heading2"/>
      </w:pPr>
      <w:r>
        <w:rPr>
          <w:rFonts w:ascii="Times New Roman" w:hAnsi="Times New Roman" w:eastAsia="宋体"/>
          <w:b/>
          <w:sz w:val="24"/>
        </w:rPr>
        <w:t>36. 基于图像数据合成的深度学习算法在工业机器人系统中的应用</w:t>
      </w:r>
    </w:p>
    <w:p>
      <w:r>
        <w:rPr>
          <w:rFonts w:ascii="Times New Roman" w:hAnsi="Times New Roman" w:eastAsia="宋体"/>
          <w:i/>
          <w:color w:val="505050"/>
          <w:sz w:val="21"/>
        </w:rPr>
        <w:t>Képi adatszintézisen alapuló mélytanuló algoritmusok alkalmazása ipari robotikai rendszerek számára</w:t>
      </w:r>
    </w:p>
    <w:p>
      <w:r>
        <w:t xml:space="preserve">链接: </w:t>
      </w:r>
      <w:hyperlink r:id="rId44">
        <w:r>
          <w:rPr>
            <w:rFonts w:ascii="Times New Roman" w:hAnsi="Times New Roman" w:eastAsia="宋体"/>
            <w:color w:val="0000FF"/>
            <w:sz w:val="20"/>
            <w:u w:val="single"/>
          </w:rPr>
          <w:t>https://dea.lib.unideb.hu/bitstreams/998dad2a-602f-42e5-8d2a-a90d9bbc31b0/download</w:t>
        </w:r>
      </w:hyperlink>
    </w:p>
    <w:p>
      <w:r>
        <w:t>__________________________________________________</w:t>
      </w:r>
    </w:p>
    <w:p>
      <w:pPr>
        <w:pStyle w:val="Heading2"/>
      </w:pPr>
      <w:r>
        <w:rPr>
          <w:rFonts w:ascii="Times New Roman" w:hAnsi="Times New Roman" w:eastAsia="宋体"/>
          <w:b/>
          <w:sz w:val="24"/>
        </w:rPr>
        <w:t>37. 使用基于小波的光流算法对亚音速流纹影图像进行速度测量</w:t>
      </w:r>
    </w:p>
    <w:p>
      <w:r>
        <w:rPr>
          <w:rFonts w:ascii="Times New Roman" w:hAnsi="Times New Roman" w:eastAsia="宋体"/>
          <w:i/>
          <w:color w:val="505050"/>
          <w:sz w:val="21"/>
        </w:rPr>
        <w:t>Velocity measurement from schlieren images of subsonic flows using a wavelet-based optical flow algorithm</w:t>
      </w:r>
    </w:p>
    <w:p>
      <w:r>
        <w:t xml:space="preserve">链接: </w:t>
      </w:r>
      <w:hyperlink r:id="rId45">
        <w:r>
          <w:rPr>
            <w:rFonts w:ascii="Times New Roman" w:hAnsi="Times New Roman" w:eastAsia="宋体"/>
            <w:color w:val="0000FF"/>
            <w:sz w:val="20"/>
            <w:u w:val="single"/>
          </w:rPr>
          <w:t>https://link.springer.com/article/10.1007/s11431-025-3089-0</w:t>
        </w:r>
      </w:hyperlink>
    </w:p>
    <w:p>
      <w:r>
        <w:t>__________________________________________________</w:t>
      </w:r>
    </w:p>
    <w:p>
      <w:pPr>
        <w:pStyle w:val="Heading2"/>
      </w:pPr>
      <w:r>
        <w:rPr>
          <w:rFonts w:ascii="Times New Roman" w:hAnsi="Times New Roman" w:eastAsia="宋体"/>
          <w:b/>
          <w:sz w:val="24"/>
        </w:rPr>
        <w:t>38. 通过 ForestGen3D 从树冠到地面：学习从空对地 LiDAR 生成 3D 森林结构的跨域</w:t>
      </w:r>
    </w:p>
    <w:p>
      <w:r>
        <w:rPr>
          <w:rFonts w:ascii="Times New Roman" w:hAnsi="Times New Roman" w:eastAsia="宋体"/>
          <w:i/>
          <w:color w:val="505050"/>
          <w:sz w:val="21"/>
        </w:rPr>
        <w:t>From Canopy to Ground via ForestGen3D: Learning Cross-Domain Generation of 3D Forest Structure from Aerial-to-Terrestrial LiDAR</w:t>
      </w:r>
    </w:p>
    <w:p>
      <w:r>
        <w:t xml:space="preserve">链接: </w:t>
      </w:r>
      <w:hyperlink r:id="rId46">
        <w:r>
          <w:rPr>
            <w:rFonts w:ascii="Times New Roman" w:hAnsi="Times New Roman" w:eastAsia="宋体"/>
            <w:color w:val="0000FF"/>
            <w:sz w:val="20"/>
            <w:u w:val="single"/>
          </w:rPr>
          <w:t>https://arxiv.org/pdf/2509.16346</w:t>
        </w:r>
      </w:hyperlink>
    </w:p>
    <w:p>
      <w:r>
        <w:t>__________________________________________________</w:t>
      </w:r>
    </w:p>
    <w:p>
      <w:pPr>
        <w:pStyle w:val="Heading2"/>
      </w:pPr>
      <w:r>
        <w:rPr>
          <w:rFonts w:ascii="Times New Roman" w:hAnsi="Times New Roman" w:eastAsia="宋体"/>
          <w:b/>
          <w:sz w:val="24"/>
        </w:rPr>
        <w:t>39. 通过流匹配进行解耦表示学习</w:t>
      </w:r>
    </w:p>
    <w:p>
      <w:r>
        <w:rPr>
          <w:rFonts w:ascii="Times New Roman" w:hAnsi="Times New Roman" w:eastAsia="宋体"/>
          <w:i/>
          <w:color w:val="505050"/>
          <w:sz w:val="21"/>
        </w:rPr>
        <w:t>Disentangled Representation Learning via Flow Matching</w:t>
      </w:r>
    </w:p>
    <w:p>
      <w:r>
        <w:t xml:space="preserve">链接: </w:t>
      </w:r>
      <w:hyperlink r:id="rId47">
        <w:r>
          <w:rPr>
            <w:rFonts w:ascii="Times New Roman" w:hAnsi="Times New Roman" w:eastAsia="宋体"/>
            <w:color w:val="0000FF"/>
            <w:sz w:val="20"/>
            <w:u w:val="single"/>
          </w:rPr>
          <w:t>https://arxiv.org/pdf/2602.05214</w:t>
        </w:r>
      </w:hyperlink>
    </w:p>
    <w:p>
      <w:r>
        <w:t>__________________________________________________</w:t>
      </w:r>
    </w:p>
    <w:p>
      <w:pPr>
        <w:pStyle w:val="Heading2"/>
      </w:pPr>
      <w:r>
        <w:rPr>
          <w:rFonts w:ascii="Times New Roman" w:hAnsi="Times New Roman" w:eastAsia="宋体"/>
          <w:b/>
          <w:sz w:val="24"/>
        </w:rPr>
        <w:t>40. 织物上的重复图案检测：一项调查和新颖方法</w:t>
      </w:r>
    </w:p>
    <w:p>
      <w:r>
        <w:rPr>
          <w:rFonts w:ascii="Times New Roman" w:hAnsi="Times New Roman" w:eastAsia="宋体"/>
          <w:i/>
          <w:color w:val="505050"/>
          <w:sz w:val="21"/>
        </w:rPr>
        <w:t>Repeated pattern detection on fabric: A survey and novel approach</w:t>
      </w:r>
    </w:p>
    <w:p>
      <w:r>
        <w:t xml:space="preserve">链接: </w:t>
      </w:r>
      <w:hyperlink r:id="rId48">
        <w:r>
          <w:rPr>
            <w:rFonts w:ascii="Times New Roman" w:hAnsi="Times New Roman" w:eastAsia="宋体"/>
            <w:color w:val="0000FF"/>
            <w:sz w:val="20"/>
            <w:u w:val="single"/>
          </w:rPr>
          <w:t>https://journals.plos.org/plosone/article?id=10.1371/journal.pone.0340797</w:t>
        </w:r>
      </w:hyperlink>
    </w:p>
    <w:p>
      <w:r>
        <w:t>__________________________________________________</w:t>
      </w:r>
    </w:p>
    <w:p>
      <w:pPr>
        <w:pStyle w:val="Heading2"/>
      </w:pPr>
      <w:r>
        <w:rPr>
          <w:rFonts w:ascii="Times New Roman" w:hAnsi="Times New Roman" w:eastAsia="宋体"/>
          <w:b/>
          <w:sz w:val="24"/>
        </w:rPr>
        <w:t>41. MambaVF：高效视频融合的状态空间模型</w:t>
      </w:r>
    </w:p>
    <w:p>
      <w:r>
        <w:rPr>
          <w:rFonts w:ascii="Times New Roman" w:hAnsi="Times New Roman" w:eastAsia="宋体"/>
          <w:i/>
          <w:color w:val="505050"/>
          <w:sz w:val="21"/>
        </w:rPr>
        <w:t>MambaVF: State Space Model for Efficient Video Fusion</w:t>
      </w:r>
    </w:p>
    <w:p>
      <w:r>
        <w:t xml:space="preserve">链接: </w:t>
      </w:r>
      <w:hyperlink r:id="rId49">
        <w:r>
          <w:rPr>
            <w:rFonts w:ascii="Times New Roman" w:hAnsi="Times New Roman" w:eastAsia="宋体"/>
            <w:color w:val="0000FF"/>
            <w:sz w:val="20"/>
            <w:u w:val="single"/>
          </w:rPr>
          <w:t>https://arxiv.org/pdf/2602.06017</w:t>
        </w:r>
      </w:hyperlink>
    </w:p>
    <w:p>
      <w:r>
        <w:t>__________________________________________________</w:t>
      </w:r>
    </w:p>
    <w:p>
      <w:pPr>
        <w:pStyle w:val="Heading2"/>
      </w:pPr>
      <w:r>
        <w:rPr>
          <w:rFonts w:ascii="Times New Roman" w:hAnsi="Times New Roman" w:eastAsia="宋体"/>
          <w:b/>
          <w:sz w:val="24"/>
        </w:rPr>
        <w:t>42. 迈向可解释的图像成分评估：数据集和模型</w:t>
      </w:r>
    </w:p>
    <w:p>
      <w:r>
        <w:rPr>
          <w:rFonts w:ascii="Times New Roman" w:hAnsi="Times New Roman" w:eastAsia="宋体"/>
          <w:i/>
          <w:color w:val="505050"/>
          <w:sz w:val="21"/>
        </w:rPr>
        <w:t>Towards explainable image composition assessment: a dataset and a model</w:t>
      </w:r>
    </w:p>
    <w:p>
      <w:r>
        <w:t xml:space="preserve">链接: </w:t>
      </w:r>
      <w:hyperlink r:id="rId50">
        <w:r>
          <w:rPr>
            <w:rFonts w:ascii="Times New Roman" w:hAnsi="Times New Roman" w:eastAsia="宋体"/>
            <w:color w:val="0000FF"/>
            <w:sz w:val="20"/>
            <w:u w:val="single"/>
          </w:rPr>
          <w:t>https://www.sciencedirect.com/science/article/pii/S1568494626002322</w:t>
        </w:r>
      </w:hyperlink>
    </w:p>
    <w:p>
      <w:r>
        <w:t>__________________________________________________</w:t>
      </w:r>
    </w:p>
    <w:p>
      <w:pPr>
        <w:pStyle w:val="Heading2"/>
      </w:pPr>
      <w:r>
        <w:rPr>
          <w:rFonts w:ascii="Times New Roman" w:hAnsi="Times New Roman" w:eastAsia="宋体"/>
          <w:b/>
          <w:sz w:val="24"/>
        </w:rPr>
        <w:t>43. FastVMT：消除视频运动传输中的冗余</w:t>
      </w:r>
    </w:p>
    <w:p>
      <w:r>
        <w:rPr>
          <w:rFonts w:ascii="Times New Roman" w:hAnsi="Times New Roman" w:eastAsia="宋体"/>
          <w:i/>
          <w:color w:val="505050"/>
          <w:sz w:val="21"/>
        </w:rPr>
        <w:t>FastVMT: Eliminating Redundancy in Video Motion Transfer</w:t>
      </w:r>
    </w:p>
    <w:p>
      <w:r>
        <w:t xml:space="preserve">链接: </w:t>
      </w:r>
      <w:hyperlink r:id="rId51">
        <w:r>
          <w:rPr>
            <w:rFonts w:ascii="Times New Roman" w:hAnsi="Times New Roman" w:eastAsia="宋体"/>
            <w:color w:val="0000FF"/>
            <w:sz w:val="20"/>
            <w:u w:val="single"/>
          </w:rPr>
          <w:t>https://arxiv.org/pdf/2602.05551</w:t>
        </w:r>
      </w:hyperlink>
    </w:p>
    <w:p>
      <w:r>
        <w:t>__________________________________________________</w:t>
      </w:r>
    </w:p>
    <w:p>
      <w:pPr>
        <w:pStyle w:val="Heading2"/>
      </w:pPr>
      <w:r>
        <w:rPr>
          <w:rFonts w:ascii="Times New Roman" w:hAnsi="Times New Roman" w:eastAsia="宋体"/>
          <w:b/>
          <w:sz w:val="24"/>
        </w:rPr>
        <w:t>44. Deformabletalker：边缘感知自适应交互，用于音频驱动的 3D 面部动画和 3D 高斯泼溅</w:t>
      </w:r>
    </w:p>
    <w:p>
      <w:r>
        <w:rPr>
          <w:rFonts w:ascii="Times New Roman" w:hAnsi="Times New Roman" w:eastAsia="宋体"/>
          <w:i/>
          <w:color w:val="505050"/>
          <w:sz w:val="21"/>
        </w:rPr>
        <w:t>Deformabletalker: edge-aware adaptive interaction for audio-driven 3D face animation with 3D Gaussian splatting</w:t>
      </w:r>
    </w:p>
    <w:p>
      <w:r>
        <w:t xml:space="preserve">链接: </w:t>
      </w:r>
      <w:hyperlink r:id="rId52">
        <w:r>
          <w:rPr>
            <w:rFonts w:ascii="Times New Roman" w:hAnsi="Times New Roman" w:eastAsia="宋体"/>
            <w:color w:val="0000FF"/>
            <w:sz w:val="20"/>
            <w:u w:val="single"/>
          </w:rPr>
          <w:t>https://link.springer.com/article/10.1007/s00530-026-02212-1</w:t>
        </w:r>
      </w:hyperlink>
    </w:p>
    <w:p>
      <w:r>
        <w:t>__________________________________________________</w:t>
      </w:r>
    </w:p>
    <w:p>
      <w:pPr>
        <w:pStyle w:val="Heading2"/>
      </w:pPr>
      <w:r>
        <w:rPr>
          <w:rFonts w:ascii="Times New Roman" w:hAnsi="Times New Roman" w:eastAsia="宋体"/>
          <w:b/>
          <w:sz w:val="24"/>
        </w:rPr>
        <w:t>45. SPDGS：稀疏视图 3D 高斯泼溅的空间剪枝和深度先验</w:t>
      </w:r>
    </w:p>
    <w:p>
      <w:r>
        <w:rPr>
          <w:rFonts w:ascii="Times New Roman" w:hAnsi="Times New Roman" w:eastAsia="宋体"/>
          <w:i/>
          <w:color w:val="505050"/>
          <w:sz w:val="21"/>
        </w:rPr>
        <w:t>SPDGS: Spatial Pruning and Depth Priors for Sparse-View 3D Gaussian Splatting</w:t>
      </w:r>
    </w:p>
    <w:p>
      <w:r>
        <w:t xml:space="preserve">链接: </w:t>
      </w:r>
      <w:hyperlink r:id="rId53">
        <w:r>
          <w:rPr>
            <w:rFonts w:ascii="Times New Roman" w:hAnsi="Times New Roman" w:eastAsia="宋体"/>
            <w:color w:val="0000FF"/>
            <w:sz w:val="20"/>
            <w:u w:val="single"/>
          </w:rPr>
          <w:t>https://link.springer.com/chapter/10.1007/978-981-95-6960-1_4</w:t>
        </w:r>
      </w:hyperlink>
    </w:p>
    <w:p>
      <w:r>
        <w:t>__________________________________________________</w:t>
      </w:r>
    </w:p>
    <w:p>
      <w:pPr>
        <w:pStyle w:val="Heading2"/>
      </w:pPr>
      <w:r>
        <w:rPr>
          <w:rFonts w:ascii="Times New Roman" w:hAnsi="Times New Roman" w:eastAsia="宋体"/>
          <w:b/>
          <w:sz w:val="24"/>
        </w:rPr>
        <w:t>46. 直视 HDR 显示中峰值亮度和对比度的感知影响</w:t>
      </w:r>
    </w:p>
    <w:p>
      <w:r>
        <w:rPr>
          <w:rFonts w:ascii="Times New Roman" w:hAnsi="Times New Roman" w:eastAsia="宋体"/>
          <w:i/>
          <w:color w:val="505050"/>
          <w:sz w:val="21"/>
        </w:rPr>
        <w:t>Perceptual Impact of Peak Luminance and Contrast in Direct View HDR Display</w:t>
      </w:r>
    </w:p>
    <w:p>
      <w:r>
        <w:t xml:space="preserve">链接: </w:t>
      </w:r>
      <w:hyperlink r:id="rId54">
        <w:r>
          <w:rPr>
            <w:rFonts w:ascii="Times New Roman" w:hAnsi="Times New Roman" w:eastAsia="宋体"/>
            <w:color w:val="0000FF"/>
            <w:sz w:val="20"/>
            <w:u w:val="single"/>
          </w:rPr>
          <w:t>https://kenchen10.github.io/assets/papers/hvei26.pdf</w:t>
        </w:r>
      </w:hyperlink>
    </w:p>
    <w:p>
      <w:r>
        <w:t>__________________________________________________</w:t>
      </w:r>
    </w:p>
    <w:p>
      <w:pPr>
        <w:pStyle w:val="Heading2"/>
      </w:pPr>
      <w:r>
        <w:rPr>
          <w:rFonts w:ascii="Times New Roman" w:hAnsi="Times New Roman" w:eastAsia="宋体"/>
          <w:b/>
          <w:sz w:val="24"/>
        </w:rPr>
        <w:t>47. 在动态和模糊的场景中</w:t>
      </w:r>
    </w:p>
    <w:p>
      <w:r>
        <w:rPr>
          <w:rFonts w:ascii="Times New Roman" w:hAnsi="Times New Roman" w:eastAsia="宋体"/>
          <w:i/>
          <w:color w:val="505050"/>
          <w:sz w:val="21"/>
        </w:rPr>
        <w:t>in Dynamic and Blurry Scenes</w:t>
      </w:r>
    </w:p>
    <w:p>
      <w:r>
        <w:t xml:space="preserve">链接: </w:t>
      </w:r>
      <w:hyperlink r:id="rId55">
        <w:r>
          <w:rPr>
            <w:rFonts w:ascii="Times New Roman" w:hAnsi="Times New Roman" w:eastAsia="宋体"/>
            <w:color w:val="0000FF"/>
            <w:sz w:val="20"/>
            <w:u w:val="single"/>
          </w:rPr>
          <w:t>https://books.google.com/books?hl=zh-CN&amp;lr=&amp;id=XT6_EQAAQBAJ&amp;oi=fnd&amp;pg=PA275&amp;ots=CUl05_VLfy&amp;sig=F9kD3o2yIpMsVavx7bYL4bxHrcM</w:t>
        </w:r>
      </w:hyperlink>
    </w:p>
    <w:p>
      <w:r>
        <w:t>__________________________________________________</w:t>
      </w:r>
    </w:p>
    <w:p>
      <w:pPr>
        <w:pStyle w:val="Heading2"/>
      </w:pPr>
      <w:r>
        <w:rPr>
          <w:rFonts w:ascii="Times New Roman" w:hAnsi="Times New Roman" w:eastAsia="宋体"/>
          <w:b/>
          <w:sz w:val="24"/>
        </w:rPr>
        <w:t>48. SK2-eNeRF：用于动态和模糊场景中 3D 重建的事件驱动神经辐射场</w:t>
      </w:r>
    </w:p>
    <w:p>
      <w:r>
        <w:rPr>
          <w:rFonts w:ascii="Times New Roman" w:hAnsi="Times New Roman" w:eastAsia="宋体"/>
          <w:i/>
          <w:color w:val="505050"/>
          <w:sz w:val="21"/>
        </w:rPr>
        <w:t>SK2-eNeRF: Event-Driven Neural Radiance Fields for 3D Reconstruction in Dynamic and Blurry Scenes</w:t>
      </w:r>
    </w:p>
    <w:p>
      <w:r>
        <w:t xml:space="preserve">链接: </w:t>
      </w:r>
      <w:hyperlink r:id="rId56">
        <w:r>
          <w:rPr>
            <w:rFonts w:ascii="Times New Roman" w:hAnsi="Times New Roman" w:eastAsia="宋体"/>
            <w:color w:val="0000FF"/>
            <w:sz w:val="20"/>
            <w:u w:val="single"/>
          </w:rPr>
          <w:t>https://link.springer.com/chapter/10.1007/978-981-95-6960-1_20</w:t>
        </w:r>
      </w:hyperlink>
    </w:p>
    <w:p>
      <w:r>
        <w:t>__________________________________________________</w:t>
      </w:r>
    </w:p>
    <w:p>
      <w:pPr>
        <w:pStyle w:val="Heading2"/>
      </w:pPr>
      <w:r>
        <w:rPr>
          <w:rFonts w:ascii="Times New Roman" w:hAnsi="Times New Roman" w:eastAsia="宋体"/>
          <w:b/>
          <w:sz w:val="24"/>
        </w:rPr>
        <w:t>49. PoseGaussian：姿势驱动的新颖视图合成，用于稳健的 3D 人体重建</w:t>
      </w:r>
    </w:p>
    <w:p>
      <w:r>
        <w:rPr>
          <w:rFonts w:ascii="Times New Roman" w:hAnsi="Times New Roman" w:eastAsia="宋体"/>
          <w:i/>
          <w:color w:val="505050"/>
          <w:sz w:val="21"/>
        </w:rPr>
        <w:t>PoseGaussian: Pose-Driven Novel View Synthesis for Robust 3D Human Reconstruction</w:t>
      </w:r>
    </w:p>
    <w:p>
      <w:r>
        <w:t xml:space="preserve">链接: </w:t>
      </w:r>
      <w:hyperlink r:id="rId57">
        <w:r>
          <w:rPr>
            <w:rFonts w:ascii="Times New Roman" w:hAnsi="Times New Roman" w:eastAsia="宋体"/>
            <w:color w:val="0000FF"/>
            <w:sz w:val="20"/>
            <w:u w:val="single"/>
          </w:rPr>
          <w:t>https://arxiv.org/pdf/2602.05190</w:t>
        </w:r>
      </w:hyperlink>
    </w:p>
    <w:p>
      <w:r>
        <w:t>__________________________________________________</w:t>
      </w:r>
    </w:p>
    <w:p>
      <w:pPr>
        <w:pStyle w:val="Heading2"/>
      </w:pPr>
      <w:r>
        <w:rPr>
          <w:rFonts w:ascii="Times New Roman" w:hAnsi="Times New Roman" w:eastAsia="宋体"/>
          <w:b/>
          <w:sz w:val="24"/>
        </w:rPr>
        <w:t>50. UniDriveDreamer：自动驾驶的单阶段多模式世界模型</w:t>
      </w:r>
    </w:p>
    <w:p>
      <w:r>
        <w:rPr>
          <w:rFonts w:ascii="Times New Roman" w:hAnsi="Times New Roman" w:eastAsia="宋体"/>
          <w:i/>
          <w:color w:val="505050"/>
          <w:sz w:val="21"/>
        </w:rPr>
        <w:t>UniDriveDreamer: A Single-Stage Multimodal World Model for Autonomous Driving</w:t>
      </w:r>
    </w:p>
    <w:p>
      <w:r>
        <w:t xml:space="preserve">链接: </w:t>
      </w:r>
      <w:hyperlink r:id="rId58">
        <w:r>
          <w:rPr>
            <w:rFonts w:ascii="Times New Roman" w:hAnsi="Times New Roman" w:eastAsia="宋体"/>
            <w:color w:val="0000FF"/>
            <w:sz w:val="20"/>
            <w:u w:val="single"/>
          </w:rPr>
          <w:t>https://arxiv.org/pdf/2602.02002</w:t>
        </w:r>
      </w:hyperlink>
    </w:p>
    <w:p>
      <w:r>
        <w:t>__________________________________________________</w:t>
      </w:r>
    </w:p>
    <w:p>
      <w:pPr>
        <w:pStyle w:val="Heading2"/>
      </w:pPr>
      <w:r>
        <w:rPr>
          <w:rFonts w:ascii="Times New Roman" w:hAnsi="Times New Roman" w:eastAsia="宋体"/>
          <w:b/>
          <w:sz w:val="24"/>
        </w:rPr>
        <w:t>51. SceneLinker：通过 RGB 序列的语义场景图生成组合 3D 场景</w:t>
      </w:r>
    </w:p>
    <w:p>
      <w:r>
        <w:rPr>
          <w:rFonts w:ascii="Times New Roman" w:hAnsi="Times New Roman" w:eastAsia="宋体"/>
          <w:i/>
          <w:color w:val="505050"/>
          <w:sz w:val="21"/>
        </w:rPr>
        <w:t>SceneLinker: Compositional 3D Scene Generation via Semantic Scene Graph from RGB Sequences</w:t>
      </w:r>
    </w:p>
    <w:p>
      <w:r>
        <w:t xml:space="preserve">链接: </w:t>
      </w:r>
      <w:hyperlink r:id="rId59">
        <w:r>
          <w:rPr>
            <w:rFonts w:ascii="Times New Roman" w:hAnsi="Times New Roman" w:eastAsia="宋体"/>
            <w:color w:val="0000FF"/>
            <w:sz w:val="20"/>
            <w:u w:val="single"/>
          </w:rPr>
          <w:t>https://arxiv.org/pdf/2602.02974</w:t>
        </w:r>
      </w:hyperlink>
    </w:p>
    <w:p>
      <w:r>
        <w:t>__________________________________________________</w:t>
      </w:r>
    </w:p>
    <w:p>
      <w:pPr>
        <w:pStyle w:val="Heading2"/>
      </w:pPr>
      <w:r>
        <w:rPr>
          <w:rFonts w:ascii="Times New Roman" w:hAnsi="Times New Roman" w:eastAsia="宋体"/>
          <w:b/>
          <w:sz w:val="24"/>
        </w:rPr>
        <w:t>52. 用于自动驾驶的视觉隐式几何变换器</w:t>
      </w:r>
    </w:p>
    <w:p>
      <w:r>
        <w:rPr>
          <w:rFonts w:ascii="Times New Roman" w:hAnsi="Times New Roman" w:eastAsia="宋体"/>
          <w:i/>
          <w:color w:val="505050"/>
          <w:sz w:val="21"/>
        </w:rPr>
        <w:t>Visual Implicit Geometry Transformer for Autonomous Driving</w:t>
      </w:r>
    </w:p>
    <w:p>
      <w:r>
        <w:t xml:space="preserve">链接: </w:t>
      </w:r>
      <w:hyperlink r:id="rId60">
        <w:r>
          <w:rPr>
            <w:rFonts w:ascii="Times New Roman" w:hAnsi="Times New Roman" w:eastAsia="宋体"/>
            <w:color w:val="0000FF"/>
            <w:sz w:val="20"/>
            <w:u w:val="single"/>
          </w:rPr>
          <w:t>https://arxiv.org/pdf/2602.05573</w:t>
        </w:r>
      </w:hyperlink>
    </w:p>
    <w:p>
      <w:r>
        <w:t>__________________________________________________</w:t>
      </w:r>
    </w:p>
    <w:p>
      <w:pPr>
        <w:pStyle w:val="Heading2"/>
      </w:pPr>
      <w:r>
        <w:rPr>
          <w:rFonts w:ascii="Times New Roman" w:hAnsi="Times New Roman" w:eastAsia="宋体"/>
          <w:b/>
          <w:sz w:val="24"/>
        </w:rPr>
        <w:t>53. 单光子激光雷达：统计分析、高通量成像和测速</w:t>
      </w:r>
    </w:p>
    <w:p>
      <w:r>
        <w:rPr>
          <w:rFonts w:ascii="Times New Roman" w:hAnsi="Times New Roman" w:eastAsia="宋体"/>
          <w:i/>
          <w:color w:val="505050"/>
          <w:sz w:val="21"/>
        </w:rPr>
        <w:t>Single-photon lidar: statistical analysis, high-flux imaging, and velocimetry</w:t>
      </w:r>
    </w:p>
    <w:p>
      <w:r>
        <w:t xml:space="preserve">链接: </w:t>
      </w:r>
      <w:hyperlink r:id="rId61">
        <w:r>
          <w:rPr>
            <w:rFonts w:ascii="Times New Roman" w:hAnsi="Times New Roman" w:eastAsia="宋体"/>
            <w:color w:val="0000FF"/>
            <w:sz w:val="20"/>
            <w:u w:val="single"/>
          </w:rPr>
          <w:t>https://open.bu.edu/bitstreams/2392b72c-6011-460f-815f-fbb9d9ef01db/download</w:t>
        </w:r>
      </w:hyperlink>
    </w:p>
    <w:p>
      <w:r>
        <w:t>__________________________________________________</w:t>
      </w:r>
    </w:p>
    <w:p>
      <w:pPr>
        <w:pStyle w:val="Heading2"/>
      </w:pPr>
      <w:r>
        <w:rPr>
          <w:rFonts w:ascii="Times New Roman" w:hAnsi="Times New Roman" w:eastAsia="宋体"/>
          <w:b/>
          <w:sz w:val="24"/>
        </w:rPr>
        <w:t>54. 自动驾驶统一传感器仿真</w:t>
      </w:r>
    </w:p>
    <w:p>
      <w:r>
        <w:rPr>
          <w:rFonts w:ascii="Times New Roman" w:hAnsi="Times New Roman" w:eastAsia="宋体"/>
          <w:i/>
          <w:color w:val="505050"/>
          <w:sz w:val="21"/>
        </w:rPr>
        <w:t>Unified Sensor Simulation for Autonomous Driving</w:t>
      </w:r>
    </w:p>
    <w:p>
      <w:r>
        <w:t xml:space="preserve">链接: </w:t>
      </w:r>
      <w:hyperlink r:id="rId62">
        <w:r>
          <w:rPr>
            <w:rFonts w:ascii="Times New Roman" w:hAnsi="Times New Roman" w:eastAsia="宋体"/>
            <w:color w:val="0000FF"/>
            <w:sz w:val="20"/>
            <w:u w:val="single"/>
          </w:rPr>
          <w:t>https://arxiv.org/pdf/2602.05617</w:t>
        </w:r>
      </w:hyperlink>
    </w:p>
    <w:p>
      <w:r>
        <w:t>__________________________________________________</w:t>
      </w:r>
    </w:p>
    <w:p>
      <w:pPr>
        <w:pStyle w:val="Heading2"/>
      </w:pPr>
      <w:r>
        <w:rPr>
          <w:rFonts w:ascii="Times New Roman" w:hAnsi="Times New Roman" w:eastAsia="宋体"/>
          <w:b/>
          <w:sz w:val="24"/>
        </w:rPr>
        <w:t>55. DF-NeRf：一种具有解耦和空间融合的模糊图像的几何一致 3D 重建方法</w:t>
      </w:r>
    </w:p>
    <w:p>
      <w:r>
        <w:rPr>
          <w:rFonts w:ascii="Times New Roman" w:hAnsi="Times New Roman" w:eastAsia="宋体"/>
          <w:i/>
          <w:color w:val="505050"/>
          <w:sz w:val="21"/>
        </w:rPr>
        <w:t>DF-NeRf: A geometrically consistent 3D reconstruction method for blurry images with decoupled and spatial fusion</w:t>
      </w:r>
    </w:p>
    <w:p>
      <w:r>
        <w:t xml:space="preserve">链接: </w:t>
      </w:r>
      <w:hyperlink r:id="rId63">
        <w:r>
          <w:rPr>
            <w:rFonts w:ascii="Times New Roman" w:hAnsi="Times New Roman" w:eastAsia="宋体"/>
            <w:color w:val="0000FF"/>
            <w:sz w:val="20"/>
            <w:u w:val="single"/>
          </w:rPr>
          <w:t>https://www.sciencedirect.com/science/article/pii/S0306457326000610</w:t>
        </w:r>
      </w:hyperlink>
    </w:p>
    <w:p>
      <w:r>
        <w:t>__________________________________________________</w:t>
      </w:r>
    </w:p>
    <w:p>
      <w:pPr>
        <w:pStyle w:val="Heading2"/>
      </w:pPr>
      <w:r>
        <w:rPr>
          <w:rFonts w:ascii="Times New Roman" w:hAnsi="Times New Roman" w:eastAsia="宋体"/>
          <w:b/>
          <w:sz w:val="24"/>
        </w:rPr>
        <w:t>56. 使用扩散和梯度先验的参数化图像恢复</w:t>
      </w:r>
    </w:p>
    <w:p>
      <w:r>
        <w:rPr>
          <w:rFonts w:ascii="Times New Roman" w:hAnsi="Times New Roman" w:eastAsia="宋体"/>
          <w:i/>
          <w:color w:val="505050"/>
          <w:sz w:val="21"/>
        </w:rPr>
        <w:t>Parameterized Image Restoration with Diffusion and Gradient Priors</w:t>
      </w:r>
    </w:p>
    <w:p>
      <w:r>
        <w:t xml:space="preserve">链接: </w:t>
      </w:r>
      <w:hyperlink r:id="rId64">
        <w:r>
          <w:rPr>
            <w:rFonts w:ascii="Times New Roman" w:hAnsi="Times New Roman" w:eastAsia="宋体"/>
            <w:color w:val="0000FF"/>
            <w:sz w:val="20"/>
            <w:u w:val="single"/>
          </w:rPr>
          <w:t>https://www.sciencedirect.com/science/article/pii/S0950705126002303</w:t>
        </w:r>
      </w:hyperlink>
    </w:p>
    <w:p>
      <w:r>
        <w:t>__________________________________________________</w:t>
      </w:r>
    </w:p>
    <w:p>
      <w:pPr>
        <w:pStyle w:val="Heading2"/>
      </w:pPr>
      <w:r>
        <w:rPr>
          <w:rFonts w:ascii="Times New Roman" w:hAnsi="Times New Roman" w:eastAsia="宋体"/>
          <w:b/>
          <w:sz w:val="24"/>
        </w:rPr>
        <w:t>57. 用于超短脉冲波前整形的自适应时空相位检索</w:t>
      </w:r>
    </w:p>
    <w:p>
      <w:r>
        <w:rPr>
          <w:rFonts w:ascii="Times New Roman" w:hAnsi="Times New Roman" w:eastAsia="宋体"/>
          <w:i/>
          <w:color w:val="505050"/>
          <w:sz w:val="21"/>
        </w:rPr>
        <w:t>Adaptive spatio-temporal phase retrieval for ultra-short pulse wavefront shaping</w:t>
      </w:r>
    </w:p>
    <w:p>
      <w:r>
        <w:t xml:space="preserve">链接: </w:t>
      </w:r>
      <w:hyperlink r:id="rId65">
        <w:r>
          <w:rPr>
            <w:rFonts w:ascii="Times New Roman" w:hAnsi="Times New Roman" w:eastAsia="宋体"/>
            <w:color w:val="0000FF"/>
            <w:sz w:val="20"/>
            <w:u w:val="single"/>
          </w:rPr>
          <w:t>https://www.biorxiv.org/content/10.64898/2026.02.04.703770.full.pdf</w:t>
        </w:r>
      </w:hyperlink>
    </w:p>
    <w:p>
      <w:r>
        <w:t>__________________________________________________</w:t>
      </w:r>
    </w:p>
    <w:p>
      <w:pPr>
        <w:pStyle w:val="Heading2"/>
      </w:pPr>
      <w:r>
        <w:rPr>
          <w:rFonts w:ascii="Times New Roman" w:hAnsi="Times New Roman" w:eastAsia="宋体"/>
          <w:b/>
          <w:sz w:val="24"/>
        </w:rPr>
        <w:t>58. 使用自动微分扩展焦深的旋转对称相位滤波器设计</w:t>
      </w:r>
    </w:p>
    <w:p>
      <w:r>
        <w:rPr>
          <w:rFonts w:ascii="Times New Roman" w:hAnsi="Times New Roman" w:eastAsia="宋体"/>
          <w:i/>
          <w:color w:val="505050"/>
          <w:sz w:val="21"/>
        </w:rPr>
        <w:t>Rotationally symmetric phase filter design for extended depth-of-focus using automatic differentiation</w:t>
      </w:r>
    </w:p>
    <w:p>
      <w:r>
        <w:t xml:space="preserve">链接: </w:t>
      </w:r>
      <w:hyperlink r:id="rId66">
        <w:r>
          <w:rPr>
            <w:rFonts w:ascii="Times New Roman" w:hAnsi="Times New Roman" w:eastAsia="宋体"/>
            <w:color w:val="0000FF"/>
            <w:sz w:val="20"/>
            <w:u w:val="single"/>
          </w:rPr>
          <w:t>https://link.springer.com/article/10.1007/s44374-026-00011-2</w:t>
        </w:r>
      </w:hyperlink>
    </w:p>
    <w:p>
      <w:r>
        <w:t>__________________________________________________</w:t>
      </w:r>
    </w:p>
    <w:p>
      <w:pPr>
        <w:pStyle w:val="Heading2"/>
      </w:pPr>
      <w:r>
        <w:rPr>
          <w:rFonts w:ascii="Times New Roman" w:hAnsi="Times New Roman" w:eastAsia="宋体"/>
          <w:b/>
          <w:sz w:val="24"/>
        </w:rPr>
        <w:t>59. 热真空环境下空间载体测试振动影响研究</w:t>
      </w:r>
    </w:p>
    <w:p>
      <w:r>
        <w:rPr>
          <w:rFonts w:ascii="Times New Roman" w:hAnsi="Times New Roman" w:eastAsia="宋体"/>
          <w:i/>
          <w:color w:val="505050"/>
          <w:sz w:val="21"/>
        </w:rPr>
        <w:t>Research on Vibration Influence in Spatial Carrier Testing Under Thermal Vacuum Environment</w:t>
      </w:r>
    </w:p>
    <w:p>
      <w:r>
        <w:t xml:space="preserve">链接: </w:t>
      </w:r>
      <w:hyperlink r:id="rId67">
        <w:r>
          <w:rPr>
            <w:rFonts w:ascii="Times New Roman" w:hAnsi="Times New Roman" w:eastAsia="宋体"/>
            <w:color w:val="0000FF"/>
            <w:sz w:val="20"/>
            <w:u w:val="single"/>
          </w:rPr>
          <w:t>https://saemobilus.sae.org/papers/research-vibration-influence-spatial-carrier-testing-thermal-vacuum-environment-2025-99-0211</w:t>
        </w:r>
      </w:hyperlink>
    </w:p>
    <w:p>
      <w:r>
        <w:t>__________________________________________________</w:t>
      </w:r>
    </w:p>
    <w:p>
      <w:pPr>
        <w:pStyle w:val="Heading2"/>
      </w:pPr>
      <w:r>
        <w:rPr>
          <w:rFonts w:ascii="Times New Roman" w:hAnsi="Times New Roman" w:eastAsia="宋体"/>
          <w:b/>
          <w:sz w:val="24"/>
        </w:rPr>
        <w:t>60. 迈向精确的超分辨率重建：数字全息显微镜的分数频域位置映射模型</w:t>
      </w:r>
    </w:p>
    <w:p>
      <w:r>
        <w:rPr>
          <w:rFonts w:ascii="Times New Roman" w:hAnsi="Times New Roman" w:eastAsia="宋体"/>
          <w:i/>
          <w:color w:val="505050"/>
          <w:sz w:val="21"/>
        </w:rPr>
        <w:t>Toward accurate super-resolution reconstruction: Fractional-frequency domain position mapping model for digital holographic microscopy</w:t>
      </w:r>
    </w:p>
    <w:p>
      <w:r>
        <w:t xml:space="preserve">链接: </w:t>
      </w:r>
      <w:hyperlink r:id="rId68">
        <w:r>
          <w:rPr>
            <w:rFonts w:ascii="Times New Roman" w:hAnsi="Times New Roman" w:eastAsia="宋体"/>
            <w:color w:val="0000FF"/>
            <w:sz w:val="20"/>
            <w:u w:val="single"/>
          </w:rPr>
          <w:t>https://www.sciencedirect.com/science/article/pii/S0143816626000771</w:t>
        </w:r>
      </w:hyperlink>
    </w:p>
    <w:p>
      <w:r>
        <w:t>__________________________________________________</w:t>
      </w:r>
    </w:p>
    <w:p>
      <w:pPr>
        <w:pStyle w:val="Heading2"/>
      </w:pPr>
      <w:r>
        <w:rPr>
          <w:rFonts w:ascii="Times New Roman" w:hAnsi="Times New Roman" w:eastAsia="宋体"/>
          <w:b/>
          <w:sz w:val="24"/>
        </w:rPr>
        <w:t>61. 集成基于 TIE 的相位成像和边缘 AI 分析的电动可调台式显微镜</w:t>
      </w:r>
    </w:p>
    <w:p>
      <w:r>
        <w:rPr>
          <w:rFonts w:ascii="Times New Roman" w:hAnsi="Times New Roman" w:eastAsia="宋体"/>
          <w:i/>
          <w:color w:val="505050"/>
          <w:sz w:val="21"/>
        </w:rPr>
        <w:t>Electrically tunable benchtop microscope integrating TIE-based phase imaging and edge AI analysis</w:t>
      </w:r>
    </w:p>
    <w:p>
      <w:r>
        <w:t xml:space="preserve">链接: </w:t>
      </w:r>
      <w:hyperlink r:id="rId69">
        <w:r>
          <w:rPr>
            <w:rFonts w:ascii="Times New Roman" w:hAnsi="Times New Roman" w:eastAsia="宋体"/>
            <w:color w:val="0000FF"/>
            <w:sz w:val="20"/>
            <w:u w:val="single"/>
          </w:rPr>
          <w:t>https://www.sciencedirect.com/science/article/pii/S0143816626000643</w:t>
        </w:r>
      </w:hyperlink>
    </w:p>
    <w:p>
      <w:r>
        <w:t>__________________________________________________</w:t>
      </w:r>
    </w:p>
    <w:p>
      <w:pPr>
        <w:pStyle w:val="Heading2"/>
      </w:pPr>
      <w:r>
        <w:rPr>
          <w:rFonts w:ascii="Times New Roman" w:hAnsi="Times New Roman" w:eastAsia="宋体"/>
          <w:b/>
          <w:sz w:val="24"/>
        </w:rPr>
        <w:t>62. 挖掘可推广的激活函数</w:t>
      </w:r>
    </w:p>
    <w:p>
      <w:r>
        <w:rPr>
          <w:rFonts w:ascii="Times New Roman" w:hAnsi="Times New Roman" w:eastAsia="宋体"/>
          <w:i/>
          <w:color w:val="505050"/>
          <w:sz w:val="21"/>
        </w:rPr>
        <w:t>Mining Generalizable Activation Functions</w:t>
      </w:r>
    </w:p>
    <w:p>
      <w:r>
        <w:t xml:space="preserve">链接: </w:t>
      </w:r>
      <w:hyperlink r:id="rId70">
        <w:r>
          <w:rPr>
            <w:rFonts w:ascii="Times New Roman" w:hAnsi="Times New Roman" w:eastAsia="宋体"/>
            <w:color w:val="0000FF"/>
            <w:sz w:val="20"/>
            <w:u w:val="single"/>
          </w:rPr>
          <w:t>https://arxiv.org/pdf/2602.05688</w:t>
        </w:r>
      </w:hyperlink>
    </w:p>
    <w:p>
      <w:r>
        <w:t>__________________________________________________</w:t>
      </w:r>
    </w:p>
    <w:p>
      <w:pPr>
        <w:pStyle w:val="Heading2"/>
      </w:pPr>
      <w:r>
        <w:rPr>
          <w:rFonts w:ascii="Times New Roman" w:hAnsi="Times New Roman" w:eastAsia="宋体"/>
          <w:b/>
          <w:sz w:val="24"/>
        </w:rPr>
        <w:t>63. 使用编码相位孔径进行单次非相干成像，具有扩展和工程视场</w:t>
      </w:r>
    </w:p>
    <w:p>
      <w:r>
        <w:rPr>
          <w:rFonts w:ascii="Times New Roman" w:hAnsi="Times New Roman" w:eastAsia="宋体"/>
          <w:i/>
          <w:color w:val="505050"/>
          <w:sz w:val="21"/>
        </w:rPr>
        <w:t>Single-shot incoherent imaging with extended and engineered field of view using coded phase apertures</w:t>
      </w:r>
    </w:p>
    <w:p>
      <w:r>
        <w:t xml:space="preserve">链接: </w:t>
      </w:r>
      <w:hyperlink r:id="rId71">
        <w:r>
          <w:rPr>
            <w:rFonts w:ascii="Times New Roman" w:hAnsi="Times New Roman" w:eastAsia="宋体"/>
            <w:color w:val="0000FF"/>
            <w:sz w:val="20"/>
            <w:u w:val="single"/>
          </w:rPr>
          <w:t>https://www.nature.com/articles/s41598-025-33540-3_reference.pdf</w:t>
        </w:r>
      </w:hyperlink>
    </w:p>
    <w:p>
      <w:r>
        <w:t>__________________________________________________</w:t>
      </w:r>
    </w:p>
    <w:p>
      <w:pPr>
        <w:pStyle w:val="Heading2"/>
      </w:pPr>
      <w:r>
        <w:rPr>
          <w:rFonts w:ascii="Times New Roman" w:hAnsi="Times New Roman" w:eastAsia="宋体"/>
          <w:b/>
          <w:sz w:val="24"/>
        </w:rPr>
        <w:t>64. TARS：体积视频流的时空适应</w:t>
      </w:r>
    </w:p>
    <w:p>
      <w:r>
        <w:rPr>
          <w:rFonts w:ascii="Times New Roman" w:hAnsi="Times New Roman" w:eastAsia="宋体"/>
          <w:i/>
          <w:color w:val="505050"/>
          <w:sz w:val="21"/>
        </w:rPr>
        <w:t>TARS: Temporal-Spatial Adaptation for Volumetric Video Streaming</w:t>
      </w:r>
    </w:p>
    <w:p>
      <w:r>
        <w:t xml:space="preserve">链接: </w:t>
      </w:r>
      <w:hyperlink r:id="rId72">
        <w:r>
          <w:rPr>
            <w:rFonts w:ascii="Times New Roman" w:hAnsi="Times New Roman" w:eastAsia="宋体"/>
            <w:color w:val="0000FF"/>
            <w:sz w:val="20"/>
            <w:u w:val="single"/>
          </w:rPr>
          <w:t>https://ieeexplore.ieee.org/abstract/document/11366764/</w:t>
        </w:r>
      </w:hyperlink>
    </w:p>
    <w:p>
      <w:r>
        <w:t>__________________________________________________</w:t>
      </w:r>
    </w:p>
    <w:p>
      <w:pPr>
        <w:pStyle w:val="Heading2"/>
      </w:pPr>
      <w:r>
        <w:rPr>
          <w:rFonts w:ascii="Times New Roman" w:hAnsi="Times New Roman" w:eastAsia="宋体"/>
          <w:b/>
          <w:sz w:val="24"/>
        </w:rPr>
        <w:t>65. 视觉分辨敏锐度的生理基础</w:t>
      </w:r>
    </w:p>
    <w:p>
      <w:r>
        <w:rPr>
          <w:rFonts w:ascii="Times New Roman" w:hAnsi="Times New Roman" w:eastAsia="宋体"/>
          <w:i/>
          <w:color w:val="505050"/>
          <w:sz w:val="21"/>
        </w:rPr>
        <w:t>Physiological basis of resolution acuity in vision</w:t>
      </w:r>
    </w:p>
    <w:p>
      <w:r>
        <w:t xml:space="preserve">链接: </w:t>
      </w:r>
      <w:hyperlink r:id="rId73">
        <w:r>
          <w:rPr>
            <w:rFonts w:ascii="Times New Roman" w:hAnsi="Times New Roman" w:eastAsia="宋体"/>
            <w:color w:val="0000FF"/>
            <w:sz w:val="20"/>
            <w:u w:val="single"/>
          </w:rPr>
          <w:t>https://www.nature.com/articles/s41467-026-68851-0</w:t>
        </w:r>
      </w:hyperlink>
    </w:p>
    <w:p>
      <w:r>
        <w:t>__________________________________________________</w:t>
      </w:r>
    </w:p>
    <w:p>
      <w:pPr>
        <w:pStyle w:val="Heading2"/>
      </w:pPr>
      <w:r>
        <w:rPr>
          <w:rFonts w:ascii="Times New Roman" w:hAnsi="Times New Roman" w:eastAsia="宋体"/>
          <w:b/>
          <w:sz w:val="24"/>
        </w:rPr>
        <w:t>66. 自适应光学成像检测新兴视网膜下玻璃疣沉积物中的早期感光器破坏</w:t>
      </w:r>
    </w:p>
    <w:p>
      <w:r>
        <w:rPr>
          <w:rFonts w:ascii="Times New Roman" w:hAnsi="Times New Roman" w:eastAsia="宋体"/>
          <w:i/>
          <w:color w:val="505050"/>
          <w:sz w:val="21"/>
        </w:rPr>
        <w:t>Early Photoreceptor Disruption in Emerging Subretinal Drusenoid Deposits Detected by Adaptive Optics Imaging</w:t>
      </w:r>
    </w:p>
    <w:p>
      <w:r>
        <w:t xml:space="preserve">链接: </w:t>
      </w:r>
      <w:hyperlink r:id="rId74">
        <w:r>
          <w:rPr>
            <w:rFonts w:ascii="Times New Roman" w:hAnsi="Times New Roman" w:eastAsia="宋体"/>
            <w:color w:val="0000FF"/>
            <w:sz w:val="20"/>
            <w:u w:val="single"/>
          </w:rPr>
          <w:t>https://www.medrxiv.org/content/medrxiv/early/2026/02/04/2026.01.28.26344907.full.pdf</w:t>
        </w:r>
      </w:hyperlink>
    </w:p>
    <w:p>
      <w:r>
        <w:t>__________________________________________________</w:t>
      </w:r>
    </w:p>
    <w:p>
      <w:pPr>
        <w:pStyle w:val="Heading2"/>
      </w:pPr>
      <w:r>
        <w:rPr>
          <w:rFonts w:ascii="Times New Roman" w:hAnsi="Times New Roman" w:eastAsia="宋体"/>
          <w:b/>
          <w:sz w:val="24"/>
        </w:rPr>
        <w:t>67. 使用两个窗函数进行 STFT 相位检索</w:t>
      </w:r>
    </w:p>
    <w:p>
      <w:r>
        <w:rPr>
          <w:rFonts w:ascii="Times New Roman" w:hAnsi="Times New Roman" w:eastAsia="宋体"/>
          <w:i/>
          <w:color w:val="505050"/>
          <w:sz w:val="21"/>
        </w:rPr>
        <w:t>STFT Phase Retrieval with Two Window Functions</w:t>
      </w:r>
    </w:p>
    <w:p>
      <w:r>
        <w:t xml:space="preserve">链接: </w:t>
      </w:r>
      <w:hyperlink r:id="rId75">
        <w:r>
          <w:rPr>
            <w:rFonts w:ascii="Times New Roman" w:hAnsi="Times New Roman" w:eastAsia="宋体"/>
            <w:color w:val="0000FF"/>
            <w:sz w:val="20"/>
            <w:u w:val="single"/>
          </w:rPr>
          <w:t>https://arxiv.org/pdf/2602.05210</w:t>
        </w:r>
      </w:hyperlink>
    </w:p>
    <w:p>
      <w:r>
        <w:t>__________________________________________________</w:t>
      </w:r>
    </w:p>
    <w:p>
      <w:pPr>
        <w:pStyle w:val="Heading2"/>
      </w:pPr>
      <w:r>
        <w:rPr>
          <w:rFonts w:ascii="Times New Roman" w:hAnsi="Times New Roman" w:eastAsia="宋体"/>
          <w:b/>
          <w:sz w:val="24"/>
        </w:rPr>
        <w:t>68. 通过微分超表面的多模态相位显微镜</w:t>
      </w:r>
    </w:p>
    <w:p>
      <w:r>
        <w:rPr>
          <w:rFonts w:ascii="Times New Roman" w:hAnsi="Times New Roman" w:eastAsia="宋体"/>
          <w:i/>
          <w:color w:val="505050"/>
          <w:sz w:val="21"/>
        </w:rPr>
        <w:t>Multimodal phase microscopy via differential metasurface</w:t>
      </w:r>
    </w:p>
    <w:p>
      <w:r>
        <w:t xml:space="preserve">链接: </w:t>
      </w:r>
      <w:hyperlink r:id="rId76">
        <w:r>
          <w:rPr>
            <w:rFonts w:ascii="Times New Roman" w:hAnsi="Times New Roman" w:eastAsia="宋体"/>
            <w:color w:val="0000FF"/>
            <w:sz w:val="20"/>
            <w:u w:val="single"/>
          </w:rPr>
          <w:t>https://pubs.aip.org/aip/app/article/11/2/026104/3378800</w:t>
        </w:r>
      </w:hyperlink>
    </w:p>
    <w:p>
      <w:r>
        <w:t>__________________________________________________</w:t>
      </w:r>
    </w:p>
    <w:p>
      <w:pPr>
        <w:pStyle w:val="Heading2"/>
      </w:pPr>
      <w:r>
        <w:rPr>
          <w:rFonts w:ascii="Times New Roman" w:hAnsi="Times New Roman" w:eastAsia="宋体"/>
          <w:b/>
          <w:sz w:val="24"/>
        </w:rPr>
        <w:t>69. 基于深度学习的离轴数字全息信号项光谱提取算法</w:t>
      </w:r>
    </w:p>
    <w:p>
      <w:r>
        <w:rPr>
          <w:rFonts w:ascii="Times New Roman" w:hAnsi="Times New Roman" w:eastAsia="宋体"/>
          <w:i/>
          <w:color w:val="505050"/>
          <w:sz w:val="21"/>
        </w:rPr>
        <w:t>Deep-learning-based spectral extraction algorithm for off-axis digital holographic signal terms</w:t>
      </w:r>
    </w:p>
    <w:p>
      <w:r>
        <w:t xml:space="preserve">链接: </w:t>
      </w:r>
      <w:hyperlink r:id="rId77">
        <w:r>
          <w:rPr>
            <w:rFonts w:ascii="Times New Roman" w:hAnsi="Times New Roman" w:eastAsia="宋体"/>
            <w:color w:val="0000FF"/>
            <w:sz w:val="20"/>
            <w:u w:val="single"/>
          </w:rPr>
          <w:t>https://opticaapplicata.pwr.edu.pl/files/pdf/2025/no4/optappl_5504p523.pdf</w:t>
        </w:r>
      </w:hyperlink>
    </w:p>
    <w:p>
      <w:r>
        <w:t>__________________________________________________</w:t>
      </w:r>
    </w:p>
    <w:p>
      <w:pPr>
        <w:pStyle w:val="Heading2"/>
      </w:pPr>
      <w:r>
        <w:rPr>
          <w:rFonts w:ascii="Times New Roman" w:hAnsi="Times New Roman" w:eastAsia="宋体"/>
          <w:b/>
          <w:sz w:val="24"/>
        </w:rPr>
        <w:t>70. 自回归长视频生成的路径测试时间校正</w:t>
      </w:r>
    </w:p>
    <w:p>
      <w:r>
        <w:rPr>
          <w:rFonts w:ascii="Times New Roman" w:hAnsi="Times New Roman" w:eastAsia="宋体"/>
          <w:i/>
          <w:color w:val="505050"/>
          <w:sz w:val="21"/>
        </w:rPr>
        <w:t>Pathwise Test-Time Correction for Autoregressive Long Video Generation</w:t>
      </w:r>
    </w:p>
    <w:p>
      <w:r>
        <w:t xml:space="preserve">链接: </w:t>
      </w:r>
      <w:hyperlink r:id="rId78">
        <w:r>
          <w:rPr>
            <w:rFonts w:ascii="Times New Roman" w:hAnsi="Times New Roman" w:eastAsia="宋体"/>
            <w:color w:val="0000FF"/>
            <w:sz w:val="20"/>
            <w:u w:val="single"/>
          </w:rPr>
          <w:t>https://arxiv.org/pdf/2602.05871</w:t>
        </w:r>
      </w:hyperlink>
    </w:p>
    <w:p>
      <w:r>
        <w:t>__________________________________________________</w:t>
      </w:r>
    </w:p>
    <w:p>
      <w:pPr>
        <w:pStyle w:val="Heading2"/>
      </w:pPr>
      <w:r>
        <w:rPr>
          <w:rFonts w:ascii="Times New Roman" w:hAnsi="Times New Roman" w:eastAsia="宋体"/>
          <w:b/>
          <w:sz w:val="24"/>
        </w:rPr>
        <w:t>71. 上下文强制：具有长上下文的一致自回归视频生成</w:t>
      </w:r>
    </w:p>
    <w:p>
      <w:r>
        <w:rPr>
          <w:rFonts w:ascii="Times New Roman" w:hAnsi="Times New Roman" w:eastAsia="宋体"/>
          <w:i/>
          <w:color w:val="505050"/>
          <w:sz w:val="21"/>
        </w:rPr>
        <w:t>Context Forcing: Consistent Autoregressive Video Generation with Long Context</w:t>
      </w:r>
    </w:p>
    <w:p>
      <w:r>
        <w:t xml:space="preserve">链接: </w:t>
      </w:r>
      <w:hyperlink r:id="rId79">
        <w:r>
          <w:rPr>
            <w:rFonts w:ascii="Times New Roman" w:hAnsi="Times New Roman" w:eastAsia="宋体"/>
            <w:color w:val="0000FF"/>
            <w:sz w:val="20"/>
            <w:u w:val="single"/>
          </w:rPr>
          <w:t>https://arxiv.org/pdf/2602.06028</w:t>
        </w:r>
      </w:hyperlink>
    </w:p>
    <w:p>
      <w:r>
        <w:t>__________________________________________________</w:t>
      </w:r>
    </w:p>
    <w:p>
      <w:pPr>
        <w:pStyle w:val="Heading2"/>
      </w:pPr>
      <w:r>
        <w:rPr>
          <w:rFonts w:ascii="Times New Roman" w:hAnsi="Times New Roman" w:eastAsia="宋体"/>
          <w:b/>
          <w:sz w:val="24"/>
        </w:rPr>
        <w:t>72. 基于多维积分成像和深度学习的退化环境下基于动态视觉的水下光信号检测系统</w:t>
      </w:r>
    </w:p>
    <w:p>
      <w:r>
        <w:rPr>
          <w:rFonts w:ascii="Times New Roman" w:hAnsi="Times New Roman" w:eastAsia="宋体"/>
          <w:i/>
          <w:color w:val="505050"/>
          <w:sz w:val="21"/>
        </w:rPr>
        <w:t>Dynamic vision-based underwater optical signal detection system in a degraded environment using multi-dimensional integral imaging and deep learning</w:t>
      </w:r>
    </w:p>
    <w:p>
      <w:r>
        <w:t xml:space="preserve">链接: </w:t>
      </w:r>
      <w:hyperlink r:id="rId80">
        <w:r>
          <w:rPr>
            <w:rFonts w:ascii="Times New Roman" w:hAnsi="Times New Roman" w:eastAsia="宋体"/>
            <w:color w:val="0000FF"/>
            <w:sz w:val="20"/>
            <w:u w:val="single"/>
          </w:rPr>
          <w:t>https://opg.optica.org/oe/fulltext.cfm?uri=oe-34-3-5406</w:t>
        </w:r>
      </w:hyperlink>
    </w:p>
    <w:p>
      <w:r>
        <w:t>__________________________________________________</w:t>
      </w:r>
    </w:p>
    <w:p>
      <w:pPr>
        <w:pStyle w:val="Heading2"/>
      </w:pPr>
      <w:r>
        <w:rPr>
          <w:rFonts w:ascii="Times New Roman" w:hAnsi="Times New Roman" w:eastAsia="宋体"/>
          <w:b/>
          <w:sz w:val="24"/>
        </w:rPr>
        <w:t>73. 在低光条件下通过物理感知分解进行结构引导的无透镜重建</w:t>
      </w:r>
    </w:p>
    <w:p>
      <w:r>
        <w:rPr>
          <w:rFonts w:ascii="Times New Roman" w:hAnsi="Times New Roman" w:eastAsia="宋体"/>
          <w:i/>
          <w:color w:val="505050"/>
          <w:sz w:val="21"/>
        </w:rPr>
        <w:t>Structure-guided lensless reconstruction via physics-aware decomposition in low-light conditions</w:t>
      </w:r>
    </w:p>
    <w:p>
      <w:r>
        <w:t xml:space="preserve">链接: </w:t>
      </w:r>
      <w:hyperlink r:id="rId81">
        <w:r>
          <w:rPr>
            <w:rFonts w:ascii="Times New Roman" w:hAnsi="Times New Roman" w:eastAsia="宋体"/>
            <w:color w:val="0000FF"/>
            <w:sz w:val="20"/>
            <w:u w:val="single"/>
          </w:rPr>
          <w:t>https://www.sciencedirect.com/science/article/pii/S0030399226002070</w:t>
        </w:r>
      </w:hyperlink>
    </w:p>
    <w:p>
      <w:r>
        <w:t>__________________________________________________</w:t>
      </w:r>
    </w:p>
    <w:p>
      <w:pPr>
        <w:pStyle w:val="Heading2"/>
      </w:pPr>
      <w:r>
        <w:rPr>
          <w:rFonts w:ascii="Times New Roman" w:hAnsi="Times New Roman" w:eastAsia="宋体"/>
          <w:b/>
          <w:sz w:val="24"/>
        </w:rPr>
        <w:t>74. HM-YOLO: 融合多尺度特征的轻量化航拍图像检测算法.</w:t>
      </w:r>
    </w:p>
    <w:p>
      <w:r>
        <w:rPr>
          <w:rFonts w:ascii="Times New Roman" w:hAnsi="Times New Roman" w:eastAsia="宋体"/>
          <w:i/>
          <w:color w:val="505050"/>
          <w:sz w:val="21"/>
        </w:rPr>
        <w:t>HM-YOLO: 融合多尺度特征的轻量化航拍图像检测算法.</w:t>
      </w:r>
    </w:p>
    <w:p>
      <w:r>
        <w:t xml:space="preserve">链接: </w:t>
      </w:r>
      <w:hyperlink r:id="rId82">
        <w:r>
          <w:rPr>
            <w:rFonts w:ascii="Times New Roman" w:hAnsi="Times New Roman" w:eastAsia="宋体"/>
            <w:color w:val="0000FF"/>
            <w:sz w:val="20"/>
            <w:u w:val="single"/>
          </w:rPr>
          <w:t>https://search.ebscohost.com/login.aspx?direct=true&amp;profile=ehost&amp;scope=site&amp;authtype=crawler&amp;jrnl=10028331&amp;AN=191193463&amp;h=cGVVHbFz6FLKgTY5zRHCk%2BaZ2ZzkkgbtCorpHRKh3jxcwbkSECoIiNtycMqe3y8Db9XxcSd6G11K0qS3UdzjIA%3D%3D&amp;crl=c</w:t>
        </w:r>
      </w:hyperlink>
    </w:p>
    <w:p>
      <w:r>
        <w:t>__________________________________________________</w:t>
      </w:r>
    </w:p>
    <w:p>
      <w:pPr>
        <w:pStyle w:val="Heading2"/>
      </w:pPr>
      <w:r>
        <w:rPr>
          <w:rFonts w:ascii="Times New Roman" w:hAnsi="Times New Roman" w:eastAsia="宋体"/>
          <w:b/>
          <w:sz w:val="24"/>
        </w:rPr>
        <w:t>75. Tiny-YOLOv8：一种用于电致发光图像检测的嵌入式部署方法工程实现</w:t>
      </w:r>
    </w:p>
    <w:p>
      <w:r>
        <w:rPr>
          <w:rFonts w:ascii="Times New Roman" w:hAnsi="Times New Roman" w:eastAsia="宋体"/>
          <w:i/>
          <w:color w:val="505050"/>
          <w:sz w:val="21"/>
        </w:rPr>
        <w:t>Tiny-YOLOv8: an embedded deployment approach engineering realization for electroluminescence image detection</w:t>
      </w:r>
    </w:p>
    <w:p>
      <w:r>
        <w:t xml:space="preserve">链接: </w:t>
      </w:r>
      <w:hyperlink r:id="rId83">
        <w:r>
          <w:rPr>
            <w:rFonts w:ascii="Times New Roman" w:hAnsi="Times New Roman" w:eastAsia="宋体"/>
            <w:color w:val="0000FF"/>
            <w:sz w:val="20"/>
            <w:u w:val="single"/>
          </w:rPr>
          <w:t>https://link.springer.com/article/10.1007/s11554-026-01855-7</w:t>
        </w:r>
      </w:hyperlink>
    </w:p>
    <w:p>
      <w:r>
        <w:t>__________________________________________________</w:t>
      </w:r>
    </w:p>
    <w:p>
      <w:pPr>
        <w:pStyle w:val="Heading2"/>
      </w:pPr>
      <w:r>
        <w:rPr>
          <w:rFonts w:ascii="Times New Roman" w:hAnsi="Times New Roman" w:eastAsia="宋体"/>
          <w:b/>
          <w:sz w:val="24"/>
        </w:rPr>
        <w:t>76. 用于人类活动识别的注意力驱动视觉转换器，具有基于色彩特征的关键帧提取</w:t>
      </w:r>
    </w:p>
    <w:p>
      <w:r>
        <w:rPr>
          <w:rFonts w:ascii="Times New Roman" w:hAnsi="Times New Roman" w:eastAsia="宋体"/>
          <w:i/>
          <w:color w:val="505050"/>
          <w:sz w:val="21"/>
        </w:rPr>
        <w:t>Attention-driven vision transformer for human activity recognition with chromatic feature-based keyframe extraction</w:t>
      </w:r>
    </w:p>
    <w:p>
      <w:r>
        <w:t xml:space="preserve">链接: </w:t>
      </w:r>
      <w:hyperlink r:id="rId84">
        <w:r>
          <w:rPr>
            <w:rFonts w:ascii="Times New Roman" w:hAnsi="Times New Roman" w:eastAsia="宋体"/>
            <w:color w:val="0000FF"/>
            <w:sz w:val="20"/>
            <w:u w:val="single"/>
          </w:rPr>
          <w:t>https://link.springer.com/article/10.1007/s11042-026-21258-x</w:t>
        </w:r>
      </w:hyperlink>
    </w:p>
    <w:p>
      <w:r>
        <w:t>__________________________________________________</w:t>
      </w:r>
    </w:p>
    <w:p>
      <w:pPr>
        <w:pStyle w:val="Heading2"/>
      </w:pPr>
      <w:r>
        <w:rPr>
          <w:rFonts w:ascii="Times New Roman" w:hAnsi="Times New Roman" w:eastAsia="宋体"/>
          <w:b/>
          <w:sz w:val="24"/>
        </w:rPr>
        <w:t>77. 散斑聚焦过程的自画像：III。定制复杂的时空聚焦定律以克服反射成像中的混响</w:t>
      </w:r>
    </w:p>
    <w:p>
      <w:r>
        <w:rPr>
          <w:rFonts w:ascii="Times New Roman" w:hAnsi="Times New Roman" w:eastAsia="宋体"/>
          <w:i/>
          <w:color w:val="505050"/>
          <w:sz w:val="21"/>
        </w:rPr>
        <w:t>Self-Portrait of the Focusing Process in Speckle: III. Tailoring Complex Spatio-Temporal Focusing Laws To Overcome Reverberations in Reflection Imaging</w:t>
      </w:r>
    </w:p>
    <w:p>
      <w:r>
        <w:t xml:space="preserve">链接: </w:t>
      </w:r>
      <w:hyperlink r:id="rId85">
        <w:r>
          <w:rPr>
            <w:rFonts w:ascii="Times New Roman" w:hAnsi="Times New Roman" w:eastAsia="宋体"/>
            <w:color w:val="0000FF"/>
            <w:sz w:val="20"/>
            <w:u w:val="single"/>
          </w:rPr>
          <w:t>https://arxiv.org/pdf/2602.05908</w:t>
        </w:r>
      </w:hyperlink>
    </w:p>
    <w:p>
      <w:r>
        <w:t>__________________________________________________</w:t>
      </w:r>
    </w:p>
    <w:p>
      <w:pPr>
        <w:pStyle w:val="Heading2"/>
      </w:pPr>
      <w:r>
        <w:rPr>
          <w:rFonts w:ascii="Times New Roman" w:hAnsi="Times New Roman" w:eastAsia="宋体"/>
          <w:b/>
          <w:sz w:val="24"/>
        </w:rPr>
        <w:t>78. 模型驱动的深度学习实现 3D 并行纳米加工的无散斑全息术</w:t>
      </w:r>
    </w:p>
    <w:p>
      <w:r>
        <w:rPr>
          <w:rFonts w:ascii="Times New Roman" w:hAnsi="Times New Roman" w:eastAsia="宋体"/>
          <w:i/>
          <w:color w:val="505050"/>
          <w:sz w:val="21"/>
        </w:rPr>
        <w:t>Model-driven deep learning enables speckle-free holography for 3D parallel nanofabrication</w:t>
      </w:r>
    </w:p>
    <w:p>
      <w:r>
        <w:t xml:space="preserve">链接: </w:t>
      </w:r>
      <w:hyperlink r:id="rId86">
        <w:r>
          <w:rPr>
            <w:rFonts w:ascii="Times New Roman" w:hAnsi="Times New Roman" w:eastAsia="宋体"/>
            <w:color w:val="0000FF"/>
            <w:sz w:val="20"/>
            <w:u w:val="single"/>
          </w:rPr>
          <w:t>https://spj.science.org/doi/pdf/10.34133/research.1159</w:t>
        </w:r>
      </w:hyperlink>
    </w:p>
    <w:p>
      <w:r>
        <w:t>__________________________________________________</w:t>
      </w:r>
    </w:p>
    <w:p>
      <w:pPr>
        <w:pStyle w:val="Heading2"/>
      </w:pPr>
      <w:r>
        <w:rPr>
          <w:rFonts w:ascii="Times New Roman" w:hAnsi="Times New Roman" w:eastAsia="宋体"/>
          <w:b/>
          <w:sz w:val="24"/>
        </w:rPr>
        <w:t>79. 通过交叉相位调制增强景深的直接傅立叶平面成像</w:t>
      </w:r>
    </w:p>
    <w:p>
      <w:r>
        <w:rPr>
          <w:rFonts w:ascii="Times New Roman" w:hAnsi="Times New Roman" w:eastAsia="宋体"/>
          <w:i/>
          <w:color w:val="505050"/>
          <w:sz w:val="21"/>
        </w:rPr>
        <w:t>Direct Fourier-plane imaging with enhanced depth of field via cross-phase modulation</w:t>
      </w:r>
    </w:p>
    <w:p>
      <w:r>
        <w:t xml:space="preserve">链接: </w:t>
      </w:r>
      <w:hyperlink r:id="rId87">
        <w:r>
          <w:rPr>
            <w:rFonts w:ascii="Times New Roman" w:hAnsi="Times New Roman" w:eastAsia="宋体"/>
            <w:color w:val="0000FF"/>
            <w:sz w:val="20"/>
            <w:u w:val="single"/>
          </w:rPr>
          <w:t>https://pubs.aip.org/aip/apl/article/128/5/051104/3378741</w:t>
        </w:r>
      </w:hyperlink>
    </w:p>
    <w:p>
      <w:r>
        <w:t>__________________________________________________</w:t>
      </w:r>
    </w:p>
    <w:p>
      <w:pPr>
        <w:pStyle w:val="Heading2"/>
      </w:pPr>
      <w:r>
        <w:rPr>
          <w:rFonts w:ascii="Times New Roman" w:hAnsi="Times New Roman" w:eastAsia="宋体"/>
          <w:b/>
          <w:sz w:val="24"/>
        </w:rPr>
        <w:t>80. 通过多维波前整形实现脉冲照明的可编程光谱定制</w:t>
      </w:r>
    </w:p>
    <w:p>
      <w:r>
        <w:rPr>
          <w:rFonts w:ascii="Times New Roman" w:hAnsi="Times New Roman" w:eastAsia="宋体"/>
          <w:i/>
          <w:color w:val="505050"/>
          <w:sz w:val="21"/>
        </w:rPr>
        <w:t>Programmable spectrum customization of pulse illumination via multi-dimensional wavefront shaping</w:t>
      </w:r>
    </w:p>
    <w:p>
      <w:r>
        <w:t xml:space="preserve">链接: </w:t>
      </w:r>
      <w:hyperlink r:id="rId88">
        <w:r>
          <w:rPr>
            <w:rFonts w:ascii="Times New Roman" w:hAnsi="Times New Roman" w:eastAsia="宋体"/>
            <w:color w:val="0000FF"/>
            <w:sz w:val="20"/>
            <w:u w:val="single"/>
          </w:rPr>
          <w:t>https://opg.optica.org/viewmedia.cfm?uri=ol-51-4-945&amp;seq=0&amp;html=true</w:t>
        </w:r>
      </w:hyperlink>
    </w:p>
    <w:p>
      <w:r>
        <w:t>__________________________________________________</w:t>
      </w:r>
    </w:p>
    <w:p>
      <w:pPr>
        <w:pStyle w:val="Heading2"/>
      </w:pPr>
      <w:r>
        <w:rPr>
          <w:rFonts w:ascii="Times New Roman" w:hAnsi="Times New Roman" w:eastAsia="宋体"/>
          <w:b/>
          <w:sz w:val="24"/>
        </w:rPr>
        <w:t>81. 多模光纤的传输矩阵：同轴全息与离轴全息</w:t>
      </w:r>
    </w:p>
    <w:p>
      <w:r>
        <w:rPr>
          <w:rFonts w:ascii="Times New Roman" w:hAnsi="Times New Roman" w:eastAsia="宋体"/>
          <w:i/>
          <w:color w:val="505050"/>
          <w:sz w:val="21"/>
        </w:rPr>
        <w:t>Transmission matrix of a multimode fiber: In-line vs off-axis holography</w:t>
      </w:r>
    </w:p>
    <w:p>
      <w:r>
        <w:t xml:space="preserve">链接: </w:t>
      </w:r>
      <w:hyperlink r:id="rId89">
        <w:r>
          <w:rPr>
            <w:rFonts w:ascii="Times New Roman" w:hAnsi="Times New Roman" w:eastAsia="宋体"/>
            <w:color w:val="0000FF"/>
            <w:sz w:val="20"/>
            <w:u w:val="single"/>
          </w:rPr>
          <w:t>https://journals.plos.org/plosone/article?id=10.1371/journal.pone.0340823</w:t>
        </w:r>
      </w:hyperlink>
    </w:p>
    <w:p>
      <w:r>
        <w:t>__________________________________________________</w:t>
      </w:r>
    </w:p>
    <w:p>
      <w:pPr>
        <w:pStyle w:val="Heading2"/>
      </w:pPr>
      <w:r>
        <w:rPr>
          <w:rFonts w:ascii="Times New Roman" w:hAnsi="Times New Roman" w:eastAsia="宋体"/>
          <w:b/>
          <w:sz w:val="24"/>
        </w:rPr>
        <w:t>82. 使用散斑照明和压缩传感通过 GRIN 光纤进行高分辨率无像差成像</w:t>
      </w:r>
    </w:p>
    <w:p>
      <w:r>
        <w:rPr>
          <w:rFonts w:ascii="Times New Roman" w:hAnsi="Times New Roman" w:eastAsia="宋体"/>
          <w:i/>
          <w:color w:val="505050"/>
          <w:sz w:val="21"/>
        </w:rPr>
        <w:t>High-resolution aberration-free imaging through GRIN fiber using speckle illumination and compressive sensing</w:t>
      </w:r>
    </w:p>
    <w:p>
      <w:r>
        <w:t xml:space="preserve">链接: </w:t>
      </w:r>
      <w:hyperlink r:id="rId90">
        <w:r>
          <w:rPr>
            <w:rFonts w:ascii="Times New Roman" w:hAnsi="Times New Roman" w:eastAsia="宋体"/>
            <w:color w:val="0000FF"/>
            <w:sz w:val="20"/>
            <w:u w:val="single"/>
          </w:rPr>
          <w:t>https://opg.optica.org/viewmedia.cfm?uri=ol-51-4-917&amp;seq=0&amp;html=true</w:t>
        </w:r>
      </w:hyperlink>
    </w:p>
    <w:p>
      <w:r>
        <w:t>__________________________________________________</w:t>
      </w:r>
    </w:p>
    <w:p>
      <w:pPr>
        <w:pStyle w:val="Heading2"/>
      </w:pPr>
      <w:r>
        <w:rPr>
          <w:rFonts w:ascii="Times New Roman" w:hAnsi="Times New Roman" w:eastAsia="宋体"/>
          <w:b/>
          <w:sz w:val="24"/>
        </w:rPr>
        <w:t>83. 散斑聚焦过程的自画像：I.复杂介质中波包的时空成像</w:t>
      </w:r>
    </w:p>
    <w:p>
      <w:r>
        <w:rPr>
          <w:rFonts w:ascii="Times New Roman" w:hAnsi="Times New Roman" w:eastAsia="宋体"/>
          <w:i/>
          <w:color w:val="505050"/>
          <w:sz w:val="21"/>
        </w:rPr>
        <w:t>Self-Portrait of the Focusing Process in Speckle: I. Spatio-Temporal Imaging of Wave Packets in Complex Media</w:t>
      </w:r>
    </w:p>
    <w:p>
      <w:r>
        <w:t xml:space="preserve">链接: </w:t>
      </w:r>
      <w:hyperlink r:id="rId91">
        <w:r>
          <w:rPr>
            <w:rFonts w:ascii="Times New Roman" w:hAnsi="Times New Roman" w:eastAsia="宋体"/>
            <w:color w:val="0000FF"/>
            <w:sz w:val="20"/>
            <w:u w:val="single"/>
          </w:rPr>
          <w:t>https://arxiv.org/pdf/2602.05907</w:t>
        </w:r>
      </w:hyperlink>
    </w:p>
    <w:p>
      <w:r>
        <w:t>__________________________________________________</w:t>
      </w:r>
    </w:p>
    <w:p>
      <w:pPr>
        <w:pStyle w:val="Heading2"/>
      </w:pPr>
      <w:r>
        <w:rPr>
          <w:rFonts w:ascii="Times New Roman" w:hAnsi="Times New Roman" w:eastAsia="宋体"/>
          <w:b/>
          <w:sz w:val="24"/>
        </w:rPr>
        <w:t>84. 具有轻量级语义指导的扩散辅助极端视频压缩</w:t>
      </w:r>
    </w:p>
    <w:p>
      <w:r>
        <w:rPr>
          <w:rFonts w:ascii="Times New Roman" w:hAnsi="Times New Roman" w:eastAsia="宋体"/>
          <w:i/>
          <w:color w:val="505050"/>
          <w:sz w:val="21"/>
        </w:rPr>
        <w:t>Diffusion-aided Extreme Video Compression with Lightweight Semantics Guidance</w:t>
      </w:r>
    </w:p>
    <w:p>
      <w:r>
        <w:t xml:space="preserve">链接: </w:t>
      </w:r>
      <w:hyperlink r:id="rId92">
        <w:r>
          <w:rPr>
            <w:rFonts w:ascii="Times New Roman" w:hAnsi="Times New Roman" w:eastAsia="宋体"/>
            <w:color w:val="0000FF"/>
            <w:sz w:val="20"/>
            <w:u w:val="single"/>
          </w:rPr>
          <w:t>https://arxiv.org/pdf/2602.05201</w:t>
        </w:r>
      </w:hyperlink>
    </w:p>
    <w:p>
      <w:r>
        <w:t>__________________________________________________</w:t>
      </w:r>
    </w:p>
    <w:p>
      <w:pPr>
        <w:pStyle w:val="Heading2"/>
      </w:pPr>
      <w:r>
        <w:rPr>
          <w:rFonts w:ascii="Times New Roman" w:hAnsi="Times New Roman" w:eastAsia="宋体"/>
          <w:b/>
          <w:sz w:val="24"/>
        </w:rPr>
        <w:t>85. AFET：用于 X 射线图像压缩的自适应频率增强变压器</w:t>
      </w:r>
    </w:p>
    <w:p>
      <w:r>
        <w:rPr>
          <w:rFonts w:ascii="Times New Roman" w:hAnsi="Times New Roman" w:eastAsia="宋体"/>
          <w:i/>
          <w:color w:val="505050"/>
          <w:sz w:val="21"/>
        </w:rPr>
        <w:t>AFET: Adaptive Frequency-Enhanced Transformer for X-ray image compression</w:t>
      </w:r>
    </w:p>
    <w:p>
      <w:r>
        <w:t xml:space="preserve">链接: </w:t>
      </w:r>
      <w:hyperlink r:id="rId93">
        <w:r>
          <w:rPr>
            <w:rFonts w:ascii="Times New Roman" w:hAnsi="Times New Roman" w:eastAsia="宋体"/>
            <w:color w:val="0000FF"/>
            <w:sz w:val="20"/>
            <w:u w:val="single"/>
          </w:rPr>
          <w:t>https://www.sciencedirect.com/science/article/pii/S1746809426002818</w:t>
        </w:r>
      </w:hyperlink>
    </w:p>
    <w:p>
      <w:r>
        <w:t>__________________________________________________</w:t>
      </w:r>
    </w:p>
    <w:p>
      <w:pPr>
        <w:pStyle w:val="Heading2"/>
      </w:pPr>
      <w:r>
        <w:rPr>
          <w:rFonts w:ascii="Times New Roman" w:hAnsi="Times New Roman" w:eastAsia="宋体"/>
          <w:b/>
          <w:sz w:val="24"/>
        </w:rPr>
        <w:t>86. 用于光束峰值搜索的菲涅尔区平面波合成模块分析</w:t>
      </w:r>
    </w:p>
    <w:p>
      <w:r>
        <w:rPr>
          <w:rFonts w:ascii="Times New Roman" w:hAnsi="Times New Roman" w:eastAsia="宋体"/>
          <w:i/>
          <w:color w:val="505050"/>
          <w:sz w:val="21"/>
        </w:rPr>
        <w:t>Analysis of Plane-Wave Synthesis Block in the Fresnel Region for Beam Peak Search</w:t>
      </w:r>
    </w:p>
    <w:p>
      <w:r>
        <w:t xml:space="preserve">链接: </w:t>
      </w:r>
      <w:hyperlink r:id="rId94">
        <w:r>
          <w:rPr>
            <w:rFonts w:ascii="Times New Roman" w:hAnsi="Times New Roman" w:eastAsia="宋体"/>
            <w:color w:val="0000FF"/>
            <w:sz w:val="20"/>
            <w:u w:val="single"/>
          </w:rPr>
          <w:t>https://www.ieice.org/cs/isap/ISAP_Archives/2024/pdf/WeC1_06.pdf</w:t>
        </w:r>
      </w:hyperlink>
    </w:p>
    <w:p>
      <w:r>
        <w:t>__________________________________________________</w:t>
      </w:r>
    </w:p>
    <w:p>
      <w:pPr>
        <w:pStyle w:val="Heading2"/>
      </w:pPr>
      <w:r>
        <w:rPr>
          <w:rFonts w:ascii="Times New Roman" w:hAnsi="Times New Roman" w:eastAsia="宋体"/>
          <w:b/>
          <w:sz w:val="24"/>
        </w:rPr>
        <w:t>87. 全息术中禁止纯粹的格林伯格-霍恩-蔡林格式纠缠</w:t>
      </w:r>
    </w:p>
    <w:p>
      <w:r>
        <w:rPr>
          <w:rFonts w:ascii="Times New Roman" w:hAnsi="Times New Roman" w:eastAsia="宋体"/>
          <w:i/>
          <w:color w:val="505050"/>
          <w:sz w:val="21"/>
        </w:rPr>
        <w:t>Purely Greenberger-Horne-Zeilinger–like Entanglement is Forbidden in Holography</w:t>
      </w:r>
    </w:p>
    <w:p>
      <w:r>
        <w:t xml:space="preserve">链接: </w:t>
      </w:r>
      <w:hyperlink r:id="rId95">
        <w:r>
          <w:rPr>
            <w:rFonts w:ascii="Times New Roman" w:hAnsi="Times New Roman" w:eastAsia="宋体"/>
            <w:color w:val="0000FF"/>
            <w:sz w:val="20"/>
            <w:u w:val="single"/>
          </w:rPr>
          <w:t>https://link.aps.org/pdf/10.1103/g5rw-nvnr</w:t>
        </w:r>
      </w:hyperlink>
    </w:p>
    <w:p>
      <w:r>
        <w:t>__________________________________________________</w:t>
      </w:r>
    </w:p>
    <w:p>
      <w:pPr>
        <w:pStyle w:val="Heading2"/>
      </w:pPr>
      <w:r>
        <w:rPr>
          <w:rFonts w:ascii="Times New Roman" w:hAnsi="Times New Roman" w:eastAsia="宋体"/>
          <w:b/>
          <w:sz w:val="24"/>
        </w:rPr>
        <w:t>88. 可变焦显示器可减少增强现实系统中聚散调节冲突对 3D 指向性能的影响</w:t>
      </w:r>
    </w:p>
    <w:p>
      <w:r>
        <w:rPr>
          <w:rFonts w:ascii="Times New Roman" w:hAnsi="Times New Roman" w:eastAsia="宋体"/>
          <w:i/>
          <w:color w:val="505050"/>
          <w:sz w:val="21"/>
        </w:rPr>
        <w:t>Varifocal Displays Reduce the Impact of the Vergence-Accommodation Conflict on 3D Pointing Performance in Augmented Reality Systems</w:t>
      </w:r>
    </w:p>
    <w:p>
      <w:r>
        <w:t xml:space="preserve">链接: </w:t>
      </w:r>
      <w:hyperlink r:id="rId96">
        <w:r>
          <w:rPr>
            <w:rFonts w:ascii="Times New Roman" w:hAnsi="Times New Roman" w:eastAsia="宋体"/>
            <w:color w:val="0000FF"/>
            <w:sz w:val="20"/>
            <w:u w:val="single"/>
          </w:rPr>
          <w:t>https://arxiv.org/pdf/2602.05129</w:t>
        </w:r>
      </w:hyperlink>
    </w:p>
    <w:p>
      <w:r>
        <w:t>__________________________________________________</w:t>
      </w:r>
    </w:p>
    <w:p>
      <w:pPr>
        <w:pStyle w:val="Heading2"/>
      </w:pPr>
      <w:r>
        <w:rPr>
          <w:rFonts w:ascii="Times New Roman" w:hAnsi="Times New Roman" w:eastAsia="宋体"/>
          <w:b/>
          <w:sz w:val="24"/>
        </w:rPr>
        <w:t>89. 能带折叠解锁了亚太赫兹癌细胞表型的高密度隐藏模式</w:t>
      </w:r>
    </w:p>
    <w:p>
      <w:r>
        <w:rPr>
          <w:rFonts w:ascii="Times New Roman" w:hAnsi="Times New Roman" w:eastAsia="宋体"/>
          <w:i/>
          <w:color w:val="505050"/>
          <w:sz w:val="21"/>
        </w:rPr>
        <w:t>Band folding unlocks high-density hidden modes for sub-terahertz cancer cell phenotyping</w:t>
      </w:r>
    </w:p>
    <w:p>
      <w:r>
        <w:t xml:space="preserve">链接: </w:t>
      </w:r>
      <w:hyperlink r:id="rId97">
        <w:r>
          <w:rPr>
            <w:rFonts w:ascii="Times New Roman" w:hAnsi="Times New Roman" w:eastAsia="宋体"/>
            <w:color w:val="0000FF"/>
            <w:sz w:val="20"/>
            <w:u w:val="single"/>
          </w:rPr>
          <w:t>https://link.springer.com/article/10.1186/s43074-026-00229-3</w:t>
        </w:r>
      </w:hyperlink>
    </w:p>
    <w:p>
      <w:r>
        <w:t>__________________________________________________</w:t>
      </w:r>
    </w:p>
    <w:p>
      <w:pPr>
        <w:pStyle w:val="Heading2"/>
      </w:pPr>
      <w:r>
        <w:rPr>
          <w:rFonts w:ascii="Times New Roman" w:hAnsi="Times New Roman" w:eastAsia="宋体"/>
          <w:b/>
          <w:sz w:val="24"/>
        </w:rPr>
        <w:t>90. 层状碘化铅中的高品质因数太赫兹声子极化子</w:t>
      </w:r>
    </w:p>
    <w:p>
      <w:r>
        <w:rPr>
          <w:rFonts w:ascii="Times New Roman" w:hAnsi="Times New Roman" w:eastAsia="宋体"/>
          <w:i/>
          <w:color w:val="505050"/>
          <w:sz w:val="21"/>
        </w:rPr>
        <w:t>High quality-factor terahertz phonon-polaritons in layered lead iodide</w:t>
      </w:r>
    </w:p>
    <w:p>
      <w:r>
        <w:t xml:space="preserve">链接: </w:t>
      </w:r>
      <w:hyperlink r:id="rId98">
        <w:r>
          <w:rPr>
            <w:rFonts w:ascii="Times New Roman" w:hAnsi="Times New Roman" w:eastAsia="宋体"/>
            <w:color w:val="0000FF"/>
            <w:sz w:val="20"/>
            <w:u w:val="single"/>
          </w:rPr>
          <w:t>https://www.nature.com/articles/s41467-026-69027-6_reference.pdf</w:t>
        </w:r>
      </w:hyperlink>
    </w:p>
    <w:p>
      <w:r>
        <w:t>__________________________________________________</w:t>
      </w:r>
    </w:p>
    <w:p>
      <w:pPr>
        <w:pStyle w:val="Heading2"/>
      </w:pPr>
      <w:r>
        <w:rPr>
          <w:rFonts w:ascii="Times New Roman" w:hAnsi="Times New Roman" w:eastAsia="宋体"/>
          <w:b/>
          <w:sz w:val="24"/>
        </w:rPr>
        <w:t>91. 由米氏等离子体激元耦合引起的热可调太赫兹可切换四波段至宽带吸收</w:t>
      </w:r>
    </w:p>
    <w:p>
      <w:r>
        <w:rPr>
          <w:rFonts w:ascii="Times New Roman" w:hAnsi="Times New Roman" w:eastAsia="宋体"/>
          <w:i/>
          <w:color w:val="505050"/>
          <w:sz w:val="21"/>
        </w:rPr>
        <w:t>Thermally tunable terahertz switchable quad-band to broadband absorption induced by Mie–plasmon coupling</w:t>
      </w:r>
    </w:p>
    <w:p>
      <w:r>
        <w:t xml:space="preserve">链接: </w:t>
      </w:r>
      <w:hyperlink r:id="rId99">
        <w:r>
          <w:rPr>
            <w:rFonts w:ascii="Times New Roman" w:hAnsi="Times New Roman" w:eastAsia="宋体"/>
            <w:color w:val="0000FF"/>
            <w:sz w:val="20"/>
            <w:u w:val="single"/>
          </w:rPr>
          <w:t>https://www.sciencedirect.com/science/article/pii/S1350449526000824</w:t>
        </w:r>
      </w:hyperlink>
    </w:p>
    <w:p>
      <w:r>
        <w:t>__________________________________________________</w:t>
      </w:r>
    </w:p>
    <w:p>
      <w:pPr>
        <w:pStyle w:val="Heading2"/>
      </w:pPr>
      <w:r>
        <w:rPr>
          <w:rFonts w:ascii="Times New Roman" w:hAnsi="Times New Roman" w:eastAsia="宋体"/>
          <w:b/>
          <w:sz w:val="24"/>
        </w:rPr>
        <w:t>92. 一种新颖的基于扩散的红外弱小目标检测背景估计</w:t>
      </w:r>
    </w:p>
    <w:p>
      <w:r>
        <w:rPr>
          <w:rFonts w:ascii="Times New Roman" w:hAnsi="Times New Roman" w:eastAsia="宋体"/>
          <w:i/>
          <w:color w:val="505050"/>
          <w:sz w:val="21"/>
        </w:rPr>
        <w:t>A novel diffusion-based background estimation for infrared dim small target detection</w:t>
      </w:r>
    </w:p>
    <w:p>
      <w:r>
        <w:t xml:space="preserve">链接: </w:t>
      </w:r>
      <w:hyperlink r:id="rId100">
        <w:r>
          <w:rPr>
            <w:rFonts w:ascii="Times New Roman" w:hAnsi="Times New Roman" w:eastAsia="宋体"/>
            <w:color w:val="0000FF"/>
            <w:sz w:val="20"/>
            <w:u w:val="single"/>
          </w:rPr>
          <w:t>https://www.sciencedirect.com/science/article/pii/S1350449526000198</w:t>
        </w:r>
      </w:hyperlink>
    </w:p>
    <w:p>
      <w:r>
        <w:t>__________________________________________________</w:t>
      </w:r>
    </w:p>
    <w:p>
      <w:pPr>
        <w:pStyle w:val="Heading2"/>
      </w:pPr>
      <w:r>
        <w:rPr>
          <w:rFonts w:ascii="Times New Roman" w:hAnsi="Times New Roman" w:eastAsia="宋体"/>
          <w:b/>
          <w:sz w:val="24"/>
        </w:rPr>
        <w:t>93. RS-LightSSL：一种高效的轻量级遥感多任务自监督学习框架</w:t>
      </w:r>
    </w:p>
    <w:p>
      <w:r>
        <w:rPr>
          <w:rFonts w:ascii="Times New Roman" w:hAnsi="Times New Roman" w:eastAsia="宋体"/>
          <w:i/>
          <w:color w:val="505050"/>
          <w:sz w:val="21"/>
        </w:rPr>
        <w:t>RS-LightSSL: An Efficient Lightweight Self-Supervised Learning Framework for Remote Sensing Multi-tasks</w:t>
      </w:r>
    </w:p>
    <w:p>
      <w:r>
        <w:t xml:space="preserve">链接: </w:t>
      </w:r>
      <w:hyperlink r:id="rId101">
        <w:r>
          <w:rPr>
            <w:rFonts w:ascii="Times New Roman" w:hAnsi="Times New Roman" w:eastAsia="宋体"/>
            <w:color w:val="0000FF"/>
            <w:sz w:val="20"/>
            <w:u w:val="single"/>
          </w:rPr>
          <w:t>https://ieeexplore.ieee.org/abstract/document/11371003/</w:t>
        </w:r>
      </w:hyperlink>
    </w:p>
    <w:p>
      <w:r>
        <w:t>__________________________________________________</w:t>
      </w:r>
    </w:p>
    <w:p>
      <w:pPr>
        <w:pStyle w:val="Heading2"/>
      </w:pPr>
      <w:r>
        <w:rPr>
          <w:rFonts w:ascii="Times New Roman" w:hAnsi="Times New Roman" w:eastAsia="宋体"/>
          <w:b/>
          <w:sz w:val="24"/>
        </w:rPr>
        <w:t>94. 基于多尺度低秩和固定阈值函数的红外小目标检测</w:t>
      </w:r>
    </w:p>
    <w:p>
      <w:r>
        <w:rPr>
          <w:rFonts w:ascii="Times New Roman" w:hAnsi="Times New Roman" w:eastAsia="宋体"/>
          <w:i/>
          <w:color w:val="505050"/>
          <w:sz w:val="21"/>
        </w:rPr>
        <w:t>Infrared small target detection based on multiscale low-rankness and firm thresholding function</w:t>
      </w:r>
    </w:p>
    <w:p>
      <w:r>
        <w:t xml:space="preserve">链接: </w:t>
      </w:r>
      <w:hyperlink r:id="rId102">
        <w:r>
          <w:rPr>
            <w:rFonts w:ascii="Times New Roman" w:hAnsi="Times New Roman" w:eastAsia="宋体"/>
            <w:color w:val="0000FF"/>
            <w:sz w:val="20"/>
            <w:u w:val="single"/>
          </w:rPr>
          <w:t>https://www.sciencedirect.com/science/article/pii/S1350449526000745</w:t>
        </w:r>
      </w:hyperlink>
    </w:p>
    <w:p>
      <w:r>
        <w:t>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pg.optica.org/viewmedia.cfm?uri=oe-34-3-5695&amp;seq=0&amp;html=true" TargetMode="External"/><Relationship Id="rId10" Type="http://schemas.openxmlformats.org/officeDocument/2006/relationships/hyperlink" Target="https://arxiv.org/pdf/2602.05052" TargetMode="External"/><Relationship Id="rId11" Type="http://schemas.openxmlformats.org/officeDocument/2006/relationships/hyperlink" Target="https://pubs.aip.org/aip/pof/article/38/2/027106/3378761" TargetMode="External"/><Relationship Id="rId12" Type="http://schemas.openxmlformats.org/officeDocument/2006/relationships/hyperlink" Target="https://dl.acm.org/doi/full/10.1145/3779232.3779453" TargetMode="External"/><Relationship Id="rId13" Type="http://schemas.openxmlformats.org/officeDocument/2006/relationships/hyperlink" Target="https://arxiv.org/pdf/2602.06041" TargetMode="External"/><Relationship Id="rId14" Type="http://schemas.openxmlformats.org/officeDocument/2006/relationships/hyperlink" Target="https://arxiv.org/pdf/2602.05391" TargetMode="External"/><Relationship Id="rId15" Type="http://schemas.openxmlformats.org/officeDocument/2006/relationships/hyperlink" Target="https://search.ebscohost.com/login.aspx?direct=true&amp;profile=ehost&amp;scope=site&amp;authtype=crawler&amp;jrnl=15131874&amp;AN=191038856&amp;h=qABXUTOKTpeHwMtjbo5k%2FhLsDACvgEUg4yAHGclTf2BiFGTAic67aFeKefMSTlOLYPMNoZMUmOOFhnwytE%2FFgg%3D%3D&amp;crl=c" TargetMode="External"/><Relationship Id="rId16" Type="http://schemas.openxmlformats.org/officeDocument/2006/relationships/hyperlink" Target="https://www.sciencedirect.com/science/article/pii/S0143816626000801" TargetMode="External"/><Relationship Id="rId17" Type="http://schemas.openxmlformats.org/officeDocument/2006/relationships/hyperlink" Target="https://pubs.acs.org/doi/abs/10.1021/acs.est.5c10280" TargetMode="External"/><Relationship Id="rId18" Type="http://schemas.openxmlformats.org/officeDocument/2006/relationships/hyperlink" Target="https://journals.plos.org/plospathogens/article?id=10.1371/journal.ppat.1013932" TargetMode="External"/><Relationship Id="rId19" Type="http://schemas.openxmlformats.org/officeDocument/2006/relationships/hyperlink" Target="https://search.ebscohost.com/login.aspx?direct=true&amp;profile=ehost&amp;scope=site&amp;authtype=crawler&amp;jrnl=10028331&amp;AN=191100158&amp;h=qt7P9jZRlpqsAFRzDnsoVufZSCbT5pm1GGTHyWoFBljJstICE5qaeTl%2F%2BiJiOmJiAjqEFtBe6cKUEOA0SHArqA%3D%3D&amp;crl=c" TargetMode="External"/><Relationship Id="rId20" Type="http://schemas.openxmlformats.org/officeDocument/2006/relationships/hyperlink" Target="https://link.springer.com/chapter/10.1007/978-981-95-6960-1_40" TargetMode="External"/><Relationship Id="rId21" Type="http://schemas.openxmlformats.org/officeDocument/2006/relationships/hyperlink" Target="https://search.proquest.com/openview/5db9f8cf3239aeaaf9a1ccdc97f25a0d/1?pq-origsite=gscholar&amp;cbl=18750&amp;diss=y" TargetMode="External"/><Relationship Id="rId22" Type="http://schemas.openxmlformats.org/officeDocument/2006/relationships/hyperlink" Target="https://arxiv.org/pdf/2602.05293" TargetMode="External"/><Relationship Id="rId23" Type="http://schemas.openxmlformats.org/officeDocument/2006/relationships/hyperlink" Target="https://arxiv.org/pdf/2602.05310" TargetMode="External"/><Relationship Id="rId24" Type="http://schemas.openxmlformats.org/officeDocument/2006/relationships/hyperlink" Target="https://arxiv.org/pdf/2602.05676" TargetMode="External"/><Relationship Id="rId25" Type="http://schemas.openxmlformats.org/officeDocument/2006/relationships/hyperlink" Target="https://www.oejournal.org/oea/en/article/pdf/preview/10.29026/oea.2026.250229.pdf" TargetMode="External"/><Relationship Id="rId26" Type="http://schemas.openxmlformats.org/officeDocument/2006/relationships/hyperlink" Target="https://arxiv.org/pdf/2602.05435" TargetMode="External"/><Relationship Id="rId27" Type="http://schemas.openxmlformats.org/officeDocument/2006/relationships/hyperlink" Target="https://arxiv.org/pdf/2602.06021" TargetMode="External"/><Relationship Id="rId28" Type="http://schemas.openxmlformats.org/officeDocument/2006/relationships/hyperlink" Target="https://www.researchgate.net/profile/Evgenii-Vetchanin/publication/400260895_Cases_of_Explicit_Integration_in_the_N-Source_Problem/links/697f3b7f12f837212a16d010/Cases-of-Explicit-Integration-in-the-N-Source-Problem.pdf" TargetMode="External"/><Relationship Id="rId29" Type="http://schemas.openxmlformats.org/officeDocument/2006/relationships/hyperlink" Target="https://arxiv.org/pdf/2602.05913" TargetMode="External"/><Relationship Id="rId30" Type="http://schemas.openxmlformats.org/officeDocument/2006/relationships/hyperlink" Target="https://www.sciencedirect.com/science/article/pii/S0304399126000227" TargetMode="External"/><Relationship Id="rId31" Type="http://schemas.openxmlformats.org/officeDocument/2006/relationships/hyperlink" Target="https://www.biorxiv.org/content/biorxiv/early/2026/02/05/2026.02.03.703339.full.pdf" TargetMode="External"/><Relationship Id="rId32" Type="http://schemas.openxmlformats.org/officeDocument/2006/relationships/hyperlink" Target="https://www.tandfonline.com/doi/abs/10.1080/08164622.2026.2620554" TargetMode="External"/><Relationship Id="rId33" Type="http://schemas.openxmlformats.org/officeDocument/2006/relationships/hyperlink" Target="https://www.nature.com/articles/s41598-026-38182-7_reference.pdf" TargetMode="External"/><Relationship Id="rId34" Type="http://schemas.openxmlformats.org/officeDocument/2006/relationships/hyperlink" Target="https://www.mdpi.com/2227-9059/14/2/377" TargetMode="External"/><Relationship Id="rId35" Type="http://schemas.openxmlformats.org/officeDocument/2006/relationships/hyperlink" Target="https://bmjophth.bmj.com/content/11/1/e002225" TargetMode="External"/><Relationship Id="rId36" Type="http://schemas.openxmlformats.org/officeDocument/2006/relationships/hyperlink" Target="https://www.mdpi.com/2075-4418/16/3/497" TargetMode="External"/><Relationship Id="rId37" Type="http://schemas.openxmlformats.org/officeDocument/2006/relationships/hyperlink" Target="https://link.springer.com/article/10.1007/s00392-026-02861-2" TargetMode="External"/><Relationship Id="rId38" Type="http://schemas.openxmlformats.org/officeDocument/2006/relationships/hyperlink" Target="https://link.aps.org/pdf/10.1103/q75z-gk3l" TargetMode="External"/><Relationship Id="rId39" Type="http://schemas.openxmlformats.org/officeDocument/2006/relationships/hyperlink" Target="https://arxiv.org/pdf/2601.22632" TargetMode="External"/><Relationship Id="rId40" Type="http://schemas.openxmlformats.org/officeDocument/2006/relationships/hyperlink" Target="https://arxiv.org/pdf/2602.02765" TargetMode="External"/><Relationship Id="rId41" Type="http://schemas.openxmlformats.org/officeDocument/2006/relationships/hyperlink" Target="https://arxiv.org/pdf/2602.04929" TargetMode="External"/><Relationship Id="rId42" Type="http://schemas.openxmlformats.org/officeDocument/2006/relationships/hyperlink" Target="https://arxiv.org/pdf/2601.21709" TargetMode="External"/><Relationship Id="rId43" Type="http://schemas.openxmlformats.org/officeDocument/2006/relationships/hyperlink" Target="https://arxiv.org/pdf/2602.01203" TargetMode="External"/><Relationship Id="rId44" Type="http://schemas.openxmlformats.org/officeDocument/2006/relationships/hyperlink" Target="https://dea.lib.unideb.hu/bitstreams/998dad2a-602f-42e5-8d2a-a90d9bbc31b0/download" TargetMode="External"/><Relationship Id="rId45" Type="http://schemas.openxmlformats.org/officeDocument/2006/relationships/hyperlink" Target="https://link.springer.com/article/10.1007/s11431-025-3089-0" TargetMode="External"/><Relationship Id="rId46" Type="http://schemas.openxmlformats.org/officeDocument/2006/relationships/hyperlink" Target="https://arxiv.org/pdf/2509.16346" TargetMode="External"/><Relationship Id="rId47" Type="http://schemas.openxmlformats.org/officeDocument/2006/relationships/hyperlink" Target="https://arxiv.org/pdf/2602.05214" TargetMode="External"/><Relationship Id="rId48" Type="http://schemas.openxmlformats.org/officeDocument/2006/relationships/hyperlink" Target="https://journals.plos.org/plosone/article?id=10.1371/journal.pone.0340797" TargetMode="External"/><Relationship Id="rId49" Type="http://schemas.openxmlformats.org/officeDocument/2006/relationships/hyperlink" Target="https://arxiv.org/pdf/2602.06017" TargetMode="External"/><Relationship Id="rId50" Type="http://schemas.openxmlformats.org/officeDocument/2006/relationships/hyperlink" Target="https://www.sciencedirect.com/science/article/pii/S1568494626002322" TargetMode="External"/><Relationship Id="rId51" Type="http://schemas.openxmlformats.org/officeDocument/2006/relationships/hyperlink" Target="https://arxiv.org/pdf/2602.05551" TargetMode="External"/><Relationship Id="rId52" Type="http://schemas.openxmlformats.org/officeDocument/2006/relationships/hyperlink" Target="https://link.springer.com/article/10.1007/s00530-026-02212-1" TargetMode="External"/><Relationship Id="rId53" Type="http://schemas.openxmlformats.org/officeDocument/2006/relationships/hyperlink" Target="https://link.springer.com/chapter/10.1007/978-981-95-6960-1_4" TargetMode="External"/><Relationship Id="rId54" Type="http://schemas.openxmlformats.org/officeDocument/2006/relationships/hyperlink" Target="https://kenchen10.github.io/assets/papers/hvei26.pdf" TargetMode="External"/><Relationship Id="rId55" Type="http://schemas.openxmlformats.org/officeDocument/2006/relationships/hyperlink" Target="https://books.google.com/books?hl=zh-CN&amp;lr=&amp;id=XT6_EQAAQBAJ&amp;oi=fnd&amp;pg=PA275&amp;ots=CUl05_VLfy&amp;sig=F9kD3o2yIpMsVavx7bYL4bxHrcM" TargetMode="External"/><Relationship Id="rId56" Type="http://schemas.openxmlformats.org/officeDocument/2006/relationships/hyperlink" Target="https://link.springer.com/chapter/10.1007/978-981-95-6960-1_20" TargetMode="External"/><Relationship Id="rId57" Type="http://schemas.openxmlformats.org/officeDocument/2006/relationships/hyperlink" Target="https://arxiv.org/pdf/2602.05190" TargetMode="External"/><Relationship Id="rId58" Type="http://schemas.openxmlformats.org/officeDocument/2006/relationships/hyperlink" Target="https://arxiv.org/pdf/2602.02002" TargetMode="External"/><Relationship Id="rId59" Type="http://schemas.openxmlformats.org/officeDocument/2006/relationships/hyperlink" Target="https://arxiv.org/pdf/2602.02974" TargetMode="External"/><Relationship Id="rId60" Type="http://schemas.openxmlformats.org/officeDocument/2006/relationships/hyperlink" Target="https://arxiv.org/pdf/2602.05573" TargetMode="External"/><Relationship Id="rId61" Type="http://schemas.openxmlformats.org/officeDocument/2006/relationships/hyperlink" Target="https://open.bu.edu/bitstreams/2392b72c-6011-460f-815f-fbb9d9ef01db/download" TargetMode="External"/><Relationship Id="rId62" Type="http://schemas.openxmlformats.org/officeDocument/2006/relationships/hyperlink" Target="https://arxiv.org/pdf/2602.05617" TargetMode="External"/><Relationship Id="rId63" Type="http://schemas.openxmlformats.org/officeDocument/2006/relationships/hyperlink" Target="https://www.sciencedirect.com/science/article/pii/S0306457326000610" TargetMode="External"/><Relationship Id="rId64" Type="http://schemas.openxmlformats.org/officeDocument/2006/relationships/hyperlink" Target="https://www.sciencedirect.com/science/article/pii/S0950705126002303" TargetMode="External"/><Relationship Id="rId65" Type="http://schemas.openxmlformats.org/officeDocument/2006/relationships/hyperlink" Target="https://www.biorxiv.org/content/10.64898/2026.02.04.703770.full.pdf" TargetMode="External"/><Relationship Id="rId66" Type="http://schemas.openxmlformats.org/officeDocument/2006/relationships/hyperlink" Target="https://link.springer.com/article/10.1007/s44374-026-00011-2" TargetMode="External"/><Relationship Id="rId67" Type="http://schemas.openxmlformats.org/officeDocument/2006/relationships/hyperlink" Target="https://saemobilus.sae.org/papers/research-vibration-influence-spatial-carrier-testing-thermal-vacuum-environment-2025-99-0211" TargetMode="External"/><Relationship Id="rId68" Type="http://schemas.openxmlformats.org/officeDocument/2006/relationships/hyperlink" Target="https://www.sciencedirect.com/science/article/pii/S0143816626000771" TargetMode="External"/><Relationship Id="rId69" Type="http://schemas.openxmlformats.org/officeDocument/2006/relationships/hyperlink" Target="https://www.sciencedirect.com/science/article/pii/S0143816626000643" TargetMode="External"/><Relationship Id="rId70" Type="http://schemas.openxmlformats.org/officeDocument/2006/relationships/hyperlink" Target="https://arxiv.org/pdf/2602.05688" TargetMode="External"/><Relationship Id="rId71" Type="http://schemas.openxmlformats.org/officeDocument/2006/relationships/hyperlink" Target="https://www.nature.com/articles/s41598-025-33540-3_reference.pdf" TargetMode="External"/><Relationship Id="rId72" Type="http://schemas.openxmlformats.org/officeDocument/2006/relationships/hyperlink" Target="https://ieeexplore.ieee.org/abstract/document/11366764/" TargetMode="External"/><Relationship Id="rId73" Type="http://schemas.openxmlformats.org/officeDocument/2006/relationships/hyperlink" Target="https://www.nature.com/articles/s41467-026-68851-0" TargetMode="External"/><Relationship Id="rId74" Type="http://schemas.openxmlformats.org/officeDocument/2006/relationships/hyperlink" Target="https://www.medrxiv.org/content/medrxiv/early/2026/02/04/2026.01.28.26344907.full.pdf" TargetMode="External"/><Relationship Id="rId75" Type="http://schemas.openxmlformats.org/officeDocument/2006/relationships/hyperlink" Target="https://arxiv.org/pdf/2602.05210" TargetMode="External"/><Relationship Id="rId76" Type="http://schemas.openxmlformats.org/officeDocument/2006/relationships/hyperlink" Target="https://pubs.aip.org/aip/app/article/11/2/026104/3378800" TargetMode="External"/><Relationship Id="rId77" Type="http://schemas.openxmlformats.org/officeDocument/2006/relationships/hyperlink" Target="https://opticaapplicata.pwr.edu.pl/files/pdf/2025/no4/optappl_5504p523.pdf" TargetMode="External"/><Relationship Id="rId78" Type="http://schemas.openxmlformats.org/officeDocument/2006/relationships/hyperlink" Target="https://arxiv.org/pdf/2602.05871" TargetMode="External"/><Relationship Id="rId79" Type="http://schemas.openxmlformats.org/officeDocument/2006/relationships/hyperlink" Target="https://arxiv.org/pdf/2602.06028" TargetMode="External"/><Relationship Id="rId80" Type="http://schemas.openxmlformats.org/officeDocument/2006/relationships/hyperlink" Target="https://opg.optica.org/oe/fulltext.cfm?uri=oe-34-3-5406" TargetMode="External"/><Relationship Id="rId81" Type="http://schemas.openxmlformats.org/officeDocument/2006/relationships/hyperlink" Target="https://www.sciencedirect.com/science/article/pii/S0030399226002070" TargetMode="External"/><Relationship Id="rId82" Type="http://schemas.openxmlformats.org/officeDocument/2006/relationships/hyperlink" Target="https://search.ebscohost.com/login.aspx?direct=true&amp;profile=ehost&amp;scope=site&amp;authtype=crawler&amp;jrnl=10028331&amp;AN=191193463&amp;h=cGVVHbFz6FLKgTY5zRHCk%2BaZ2ZzkkgbtCorpHRKh3jxcwbkSECoIiNtycMqe3y8Db9XxcSd6G11K0qS3UdzjIA%3D%3D&amp;crl=c" TargetMode="External"/><Relationship Id="rId83" Type="http://schemas.openxmlformats.org/officeDocument/2006/relationships/hyperlink" Target="https://link.springer.com/article/10.1007/s11554-026-01855-7" TargetMode="External"/><Relationship Id="rId84" Type="http://schemas.openxmlformats.org/officeDocument/2006/relationships/hyperlink" Target="https://link.springer.com/article/10.1007/s11042-026-21258-x" TargetMode="External"/><Relationship Id="rId85" Type="http://schemas.openxmlformats.org/officeDocument/2006/relationships/hyperlink" Target="https://arxiv.org/pdf/2602.05908" TargetMode="External"/><Relationship Id="rId86" Type="http://schemas.openxmlformats.org/officeDocument/2006/relationships/hyperlink" Target="https://spj.science.org/doi/pdf/10.34133/research.1159" TargetMode="External"/><Relationship Id="rId87" Type="http://schemas.openxmlformats.org/officeDocument/2006/relationships/hyperlink" Target="https://pubs.aip.org/aip/apl/article/128/5/051104/3378741" TargetMode="External"/><Relationship Id="rId88" Type="http://schemas.openxmlformats.org/officeDocument/2006/relationships/hyperlink" Target="https://opg.optica.org/viewmedia.cfm?uri=ol-51-4-945&amp;seq=0&amp;html=true" TargetMode="External"/><Relationship Id="rId89" Type="http://schemas.openxmlformats.org/officeDocument/2006/relationships/hyperlink" Target="https://journals.plos.org/plosone/article?id=10.1371/journal.pone.0340823" TargetMode="External"/><Relationship Id="rId90" Type="http://schemas.openxmlformats.org/officeDocument/2006/relationships/hyperlink" Target="https://opg.optica.org/viewmedia.cfm?uri=ol-51-4-917&amp;seq=0&amp;html=true" TargetMode="External"/><Relationship Id="rId91" Type="http://schemas.openxmlformats.org/officeDocument/2006/relationships/hyperlink" Target="https://arxiv.org/pdf/2602.05907" TargetMode="External"/><Relationship Id="rId92" Type="http://schemas.openxmlformats.org/officeDocument/2006/relationships/hyperlink" Target="https://arxiv.org/pdf/2602.05201" TargetMode="External"/><Relationship Id="rId93" Type="http://schemas.openxmlformats.org/officeDocument/2006/relationships/hyperlink" Target="https://www.sciencedirect.com/science/article/pii/S1746809426002818" TargetMode="External"/><Relationship Id="rId94" Type="http://schemas.openxmlformats.org/officeDocument/2006/relationships/hyperlink" Target="https://www.ieice.org/cs/isap/ISAP_Archives/2024/pdf/WeC1_06.pdf" TargetMode="External"/><Relationship Id="rId95" Type="http://schemas.openxmlformats.org/officeDocument/2006/relationships/hyperlink" Target="https://link.aps.org/pdf/10.1103/g5rw-nvnr" TargetMode="External"/><Relationship Id="rId96" Type="http://schemas.openxmlformats.org/officeDocument/2006/relationships/hyperlink" Target="https://arxiv.org/pdf/2602.05129" TargetMode="External"/><Relationship Id="rId97" Type="http://schemas.openxmlformats.org/officeDocument/2006/relationships/hyperlink" Target="https://link.springer.com/article/10.1186/s43074-026-00229-3" TargetMode="External"/><Relationship Id="rId98" Type="http://schemas.openxmlformats.org/officeDocument/2006/relationships/hyperlink" Target="https://www.nature.com/articles/s41467-026-69027-6_reference.pdf" TargetMode="External"/><Relationship Id="rId99" Type="http://schemas.openxmlformats.org/officeDocument/2006/relationships/hyperlink" Target="https://www.sciencedirect.com/science/article/pii/S1350449526000824" TargetMode="External"/><Relationship Id="rId100" Type="http://schemas.openxmlformats.org/officeDocument/2006/relationships/hyperlink" Target="https://www.sciencedirect.com/science/article/pii/S1350449526000198" TargetMode="External"/><Relationship Id="rId101" Type="http://schemas.openxmlformats.org/officeDocument/2006/relationships/hyperlink" Target="https://ieeexplore.ieee.org/abstract/document/11371003/" TargetMode="External"/><Relationship Id="rId102" Type="http://schemas.openxmlformats.org/officeDocument/2006/relationships/hyperlink" Target="https://www.sciencedirect.com/science/article/pii/S13504495260007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