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b/>
          <w:bCs/>
          <w:color w:val="ff6600"/>
          <w:sz w:val="48"/>
          <w:szCs w:val="48"/>
          <w:rFonts w:ascii="Arial" w:cs="Arial" w:eastAsia="Arial" w:hAnsi="Arial"/>
        </w:rPr>
        <w:t xml:space="preserve">ENTRETENIR – PELOUSE DU "MONT" À LATRECEY @ NICO</w:t>
      </w:r>
    </w:p>
    <w:p>
      <w:pPr>
        <w:pStyle w:val="sectionTitle"/>
        <w:shd w:fill="1a397b" w:color="auto" w:val="clear"/>
        <w:spacing w:after="80"/>
      </w:pPr>
      <w:r>
        <w:t xml:space="preserve">LOCALISATION DU SITE</w:t>
      </w:r>
    </w:p>
    <w:p>
      <w:r>
        <w:rPr>
          <w:b/>
          <w:bCs/>
        </w:rPr>
        <w:t xml:space="preserve">Site / Code site CENCA : </w:t>
      </w:r>
      <w:r>
        <w:t xml:space="preserve">Pelouse du "Mont" à Latrecey @ Nico / 52003</w:t>
      </w:r>
    </w:p>
    <w:p>
      <w:pPr>
        <w:spacing w:after="200"/>
      </w:pPr>
      <w:r>
        <w:rPr>
          <w:b/>
          <w:bCs/>
        </w:rPr>
        <w:t xml:space="preserve">Commune / Département : </w:t>
      </w:r>
      <w:r>
        <w:t xml:space="preserve">Latrecey-Ormoy-sur-Aube / Haute-Marne</w:t>
      </w:r>
    </w:p>
    <w:p>
      <w:pPr>
        <w:pStyle w:val="sectionTitle"/>
        <w:shd w:fill="1a397b" w:color="auto" w:val="clear"/>
        <w:spacing w:after="80"/>
      </w:pPr>
      <w:r>
        <w:t xml:space="preserve">OBJECTIFS OPÉRATIONNELS</w:t>
      </w:r>
    </w:p>
    <w:p>
      <w:r>
        <w:rPr>
          <w:b/>
          <w:bCs/>
        </w:rPr>
        <w:t xml:space="preserve">Objectif opérationnel : </w:t>
      </w:r>
      <w:r>
        <w:t xml:space="preserve">Entretenir</w:t>
      </w:r>
    </w:p>
    <w:p>
      <w:r>
        <w:rPr>
          <w:b/>
          <w:bCs/>
        </w:rPr>
        <w:t xml:space="preserve">Niveau d'enjeux : </w:t>
      </w:r>
      <w:r>
        <w:t xml:space="preserve">Espèces</w:t>
      </w:r>
    </w:p>
    <w:p>
      <w:r>
        <w:rPr>
          <w:b/>
          <w:bCs/>
        </w:rPr>
        <w:t xml:space="preserve">Enjeux écologiques : </w:t>
      </w:r>
      <w:r>
        <w:t xml:space="preserve">Présence de moly</w:t>
      </w:r>
    </w:p>
    <w:p>
      <w:pPr>
        <w:spacing w:after="200"/>
      </w:pPr>
      <w:r>
        <w:rPr>
          <w:b/>
          <w:bCs/>
        </w:rPr>
        <w:t xml:space="preserve">Pressions à maîtriser : </w:t>
      </w:r>
      <w:r>
        <w:t xml:space="preserve">Trop de Rubus idaeus environnent</w:t>
      </w:r>
    </w:p>
    <w:p>
      <w:pPr>
        <w:pStyle w:val="sectionTitle"/>
        <w:shd w:fill="1a397b" w:color="auto" w:val="clear"/>
        <w:spacing w:after="80"/>
      </w:pPr>
      <w:r>
        <w:t xml:space="preserve">OPERATIONS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shd w:fill="b6d0f7" w:color="auto" w:val="clear"/>
          </w:tcPr>
          <w:p>
            <w:r>
              <w:t xml:space="preserve">Type d'opération 1 / Type d'opération 2</w:t>
            </w:r>
          </w:p>
        </w:tc>
        <w:tc>
          <w:tcPr>
            <w:shd w:fill="b6d0f7" w:color="auto" w:val="clear"/>
          </w:tcPr>
          <w:p>
            <w:r>
              <w:t xml:space="preserve">Nom du maître d'œuvre</w:t>
            </w:r>
          </w:p>
        </w:tc>
        <w:tc>
          <w:tcPr>
            <w:shd w:fill="b6d0f7" w:color="auto" w:val="clear"/>
          </w:tcPr>
          <w:p>
            <w:r>
              <w:t xml:space="preserve">Quantité - Unité</w:t>
            </w:r>
          </w:p>
        </w:tc>
        <w:tc>
          <w:tcPr>
            <w:shd w:fill="b6d0f7" w:color="auto" w:val="clear"/>
          </w:tcPr>
          <w:p>
            <w:r>
              <w:t xml:space="preserve">Type Programme Finance</w:t>
            </w:r>
          </w:p>
        </w:tc>
      </w:tr>
      <w:tr>
        <w:tc>
          <w:p>
            <w:r>
              <w:t xml:space="preserve">Pâturage et opérations associées / Pâturage</w:t>
            </w:r>
          </w:p>
        </w:tc>
        <w:tc>
          <w:p>
            <w:r>
              <w:t xml:space="preserve">Jean-Claude Duss</w:t>
            </w:r>
          </w:p>
        </w:tc>
        <w:tc>
          <w:p>
            <w:r>
              <w:t xml:space="preserve">5.0 - hectare</w:t>
            </w:r>
          </w:p>
        </w:tc>
        <w:tc>
          <w:p>
            <w:r>
              <w:t xml:space="preserve">ENS</w:t>
            </w:r>
          </w:p>
        </w:tc>
      </w:tr>
      <w:tr>
        <w:tc>
          <w:p>
            <w:r>
              <w:t xml:space="preserve">Traitement de la végétation / Fauche</w:t>
            </w:r>
          </w:p>
        </w:tc>
        <w:tc>
          <w:p>
            <w:r>
              <w:t xml:space="preserve">Jean-Claude Van Damm</w:t>
            </w:r>
          </w:p>
        </w:tc>
        <w:tc>
          <w:p>
            <w:r>
              <w:t xml:space="preserve">20.0 - hectare</w:t>
            </w:r>
          </w:p>
        </w:tc>
        <w:tc>
          <w:p>
            <w:r>
              <w:t xml:space="preserve">Conv.cadre - Milieux thermophiles / LIFE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2025-06-05T21:21:48.332Z</dcterms:created>
  <dcterms:modified xsi:type="dcterms:W3CDTF">2025-06-05T21:21:48.333Z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