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47" w:rsidRDefault="00022E47" w:rsidP="00390F28">
      <w:pPr>
        <w:pStyle w:val="Titre"/>
        <w:spacing w:before="1200"/>
        <w:jc w:val="center"/>
      </w:pPr>
      <w:r>
        <w:t>Manuel utilisateur</w:t>
      </w:r>
    </w:p>
    <w:p w:rsidR="00022E47" w:rsidRDefault="00022E47" w:rsidP="00022E47"/>
    <w:p w:rsidR="00390F28" w:rsidRDefault="00390F28" w:rsidP="00022E47">
      <w:pPr>
        <w:sectPr w:rsidR="00390F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9987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0F28" w:rsidRDefault="00390F28" w:rsidP="00390F28">
          <w:pPr>
            <w:pStyle w:val="En-ttedetabledesmatires"/>
            <w:jc w:val="center"/>
          </w:pPr>
          <w:r>
            <w:t>Sommaire</w:t>
          </w:r>
        </w:p>
        <w:p w:rsidR="0015219B" w:rsidRDefault="00390F2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5423" w:history="1">
            <w:r w:rsidR="0015219B" w:rsidRPr="00864F1F">
              <w:rPr>
                <w:rStyle w:val="Lienhypertexte"/>
                <w:noProof/>
              </w:rPr>
              <w:t>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Introduction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_Toc99525423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4" w:history="1">
            <w:r w:rsidR="0015219B" w:rsidRPr="00864F1F">
              <w:rPr>
                <w:rStyle w:val="Lienhypertexte"/>
                <w:noProof/>
              </w:rPr>
              <w:t>1.1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Objet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_Toc99525424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5" w:history="1">
            <w:r w:rsidR="0015219B" w:rsidRPr="00864F1F">
              <w:rPr>
                <w:rStyle w:val="Lienhypertexte"/>
                <w:noProof/>
              </w:rPr>
              <w:t>1.2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Documentation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_Toc99525425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6" w:history="1">
            <w:r w:rsidR="0015219B" w:rsidRPr="00864F1F">
              <w:rPr>
                <w:rStyle w:val="Lienhypertexte"/>
                <w:noProof/>
              </w:rPr>
              <w:t>1.3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Abréviations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_Toc99525426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3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7" w:history="1">
            <w:r w:rsidR="0015219B" w:rsidRPr="00864F1F">
              <w:rPr>
                <w:rStyle w:val="Lienhypertexte"/>
                <w:noProof/>
              </w:rPr>
              <w:t>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Utilisation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_Toc99525427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8" w:history="1">
            <w:r w:rsidR="0015219B" w:rsidRPr="00864F1F">
              <w:rPr>
                <w:rStyle w:val="Lienhypertexte"/>
                <w:noProof/>
              </w:rPr>
              <w:t>3.1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Conditions d’utilisation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_Toc99525428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29" w:history="1">
            <w:r w:rsidR="0015219B" w:rsidRPr="00864F1F">
              <w:rPr>
                <w:rStyle w:val="Lienhypertexte"/>
                <w:noProof/>
              </w:rPr>
              <w:t>3.2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Utilisation nominale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_Toc99525429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30" w:history="1">
            <w:r w:rsidR="0015219B" w:rsidRPr="00864F1F">
              <w:rPr>
                <w:rStyle w:val="Lienhypertexte"/>
                <w:noProof/>
              </w:rPr>
              <w:t>3.3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Si la LED jaune est clignotante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_Toc99525430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15219B" w:rsidRDefault="00240E7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9525431" w:history="1">
            <w:r w:rsidR="0015219B" w:rsidRPr="00864F1F">
              <w:rPr>
                <w:rStyle w:val="Lienhypertexte"/>
                <w:noProof/>
              </w:rPr>
              <w:t>3.4</w:t>
            </w:r>
            <w:r w:rsidR="0015219B">
              <w:rPr>
                <w:rFonts w:eastAsiaTheme="minorEastAsia"/>
                <w:noProof/>
                <w:lang w:eastAsia="fr-FR"/>
              </w:rPr>
              <w:tab/>
            </w:r>
            <w:r w:rsidR="0015219B" w:rsidRPr="00864F1F">
              <w:rPr>
                <w:rStyle w:val="Lienhypertexte"/>
                <w:noProof/>
              </w:rPr>
              <w:t>Si LED rouge allumée</w:t>
            </w:r>
            <w:r w:rsidR="0015219B">
              <w:rPr>
                <w:noProof/>
                <w:webHidden/>
              </w:rPr>
              <w:tab/>
            </w:r>
            <w:r w:rsidR="0015219B">
              <w:rPr>
                <w:noProof/>
                <w:webHidden/>
              </w:rPr>
              <w:fldChar w:fldCharType="begin"/>
            </w:r>
            <w:r w:rsidR="0015219B">
              <w:rPr>
                <w:noProof/>
                <w:webHidden/>
              </w:rPr>
              <w:instrText xml:space="preserve"> PAGEREF _Toc99525431 \h </w:instrText>
            </w:r>
            <w:r w:rsidR="0015219B">
              <w:rPr>
                <w:noProof/>
                <w:webHidden/>
              </w:rPr>
            </w:r>
            <w:r w:rsidR="0015219B">
              <w:rPr>
                <w:noProof/>
                <w:webHidden/>
              </w:rPr>
              <w:fldChar w:fldCharType="separate"/>
            </w:r>
            <w:r w:rsidR="0015219B">
              <w:rPr>
                <w:noProof/>
                <w:webHidden/>
              </w:rPr>
              <w:t>4</w:t>
            </w:r>
            <w:r w:rsidR="0015219B">
              <w:rPr>
                <w:noProof/>
                <w:webHidden/>
              </w:rPr>
              <w:fldChar w:fldCharType="end"/>
            </w:r>
          </w:hyperlink>
        </w:p>
        <w:p w:rsidR="00390F28" w:rsidRDefault="00390F28">
          <w:r>
            <w:rPr>
              <w:b/>
              <w:bCs/>
            </w:rPr>
            <w:fldChar w:fldCharType="end"/>
          </w:r>
        </w:p>
      </w:sdtContent>
    </w:sdt>
    <w:p w:rsidR="00390F28" w:rsidRDefault="00390F28" w:rsidP="00022E47"/>
    <w:p w:rsidR="00390F28" w:rsidRDefault="0039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90F28" w:rsidRDefault="00390F28" w:rsidP="00390F28">
      <w:pPr>
        <w:pStyle w:val="Titre1"/>
      </w:pPr>
      <w:bookmarkStart w:id="0" w:name="_Toc99525423"/>
      <w:r>
        <w:lastRenderedPageBreak/>
        <w:t>Introduction</w:t>
      </w:r>
      <w:bookmarkEnd w:id="0"/>
    </w:p>
    <w:p w:rsidR="00390F28" w:rsidRPr="00390F28" w:rsidRDefault="00390F28" w:rsidP="00390F28">
      <w:pPr>
        <w:pStyle w:val="Titre2"/>
      </w:pPr>
      <w:bookmarkStart w:id="1" w:name="_Toc99525424"/>
      <w:r>
        <w:t>Objet</w:t>
      </w:r>
      <w:bookmarkEnd w:id="1"/>
    </w:p>
    <w:p w:rsidR="00BF3083" w:rsidRDefault="00390F28" w:rsidP="00022E47">
      <w:r>
        <w:t xml:space="preserve">Le but de ce document est d’expliquer à un utilisateur la façon </w:t>
      </w:r>
      <w:r w:rsidR="00BF3083">
        <w:t>se servir de la boite de vérification d’intégrité de scan.</w:t>
      </w:r>
    </w:p>
    <w:p w:rsidR="00390F28" w:rsidRDefault="00390F28" w:rsidP="00390F28">
      <w:pPr>
        <w:pStyle w:val="Titre2"/>
      </w:pPr>
      <w:bookmarkStart w:id="2" w:name="_Toc99525425"/>
      <w:r>
        <w:t>Documentation</w:t>
      </w:r>
      <w:bookmarkEnd w:id="2"/>
    </w:p>
    <w:p w:rsidR="00390F28" w:rsidRPr="00390F28" w:rsidRDefault="00390F28" w:rsidP="00390F28">
      <w:r>
        <w:t>ADU</w:t>
      </w:r>
    </w:p>
    <w:p w:rsidR="00390F28" w:rsidRDefault="00390F28" w:rsidP="00390F28">
      <w:pPr>
        <w:pStyle w:val="Titre2"/>
      </w:pPr>
      <w:bookmarkStart w:id="3" w:name="_Toc99525426"/>
      <w:r>
        <w:t>Abréviations</w:t>
      </w:r>
      <w:bookmarkEnd w:id="3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390F28" w:rsidTr="00390F28">
        <w:tc>
          <w:tcPr>
            <w:tcW w:w="1413" w:type="dxa"/>
          </w:tcPr>
          <w:p w:rsidR="00390F28" w:rsidRDefault="00390F28" w:rsidP="00390F28">
            <w:r>
              <w:t>ADU</w:t>
            </w:r>
          </w:p>
        </w:tc>
        <w:tc>
          <w:tcPr>
            <w:tcW w:w="7649" w:type="dxa"/>
          </w:tcPr>
          <w:p w:rsidR="00390F28" w:rsidRDefault="00390F28" w:rsidP="00390F28">
            <w:r>
              <w:t>A Définir Ultérieurement</w:t>
            </w:r>
          </w:p>
        </w:tc>
      </w:tr>
      <w:tr w:rsidR="00390F28" w:rsidTr="00390F28">
        <w:tc>
          <w:tcPr>
            <w:tcW w:w="1413" w:type="dxa"/>
          </w:tcPr>
          <w:p w:rsidR="00390F28" w:rsidRDefault="00390F28" w:rsidP="00390F28"/>
        </w:tc>
        <w:tc>
          <w:tcPr>
            <w:tcW w:w="7649" w:type="dxa"/>
          </w:tcPr>
          <w:p w:rsidR="00390F28" w:rsidRDefault="00390F28" w:rsidP="00390F28"/>
        </w:tc>
      </w:tr>
    </w:tbl>
    <w:p w:rsidR="00390F28" w:rsidRPr="00390F28" w:rsidRDefault="00390F28" w:rsidP="00390F28"/>
    <w:p w:rsidR="00390F28" w:rsidRPr="00022E47" w:rsidRDefault="00390F28" w:rsidP="00022E47"/>
    <w:p w:rsidR="00390F28" w:rsidRDefault="00390F28" w:rsidP="00390F28">
      <w:pPr>
        <w:pStyle w:val="Titre1"/>
      </w:pPr>
      <w:r>
        <w:br w:type="page"/>
      </w:r>
    </w:p>
    <w:p w:rsidR="00390F28" w:rsidRDefault="00B510F3" w:rsidP="00390F28">
      <w:pPr>
        <w:pStyle w:val="Titre1"/>
      </w:pPr>
      <w:bookmarkStart w:id="4" w:name="_Toc99525427"/>
      <w:r>
        <w:lastRenderedPageBreak/>
        <w:t>Utilisation</w:t>
      </w:r>
      <w:bookmarkEnd w:id="4"/>
    </w:p>
    <w:p w:rsidR="00390F28" w:rsidRDefault="00390F28" w:rsidP="00390F28">
      <w:pPr>
        <w:pStyle w:val="Titre2"/>
      </w:pPr>
      <w:bookmarkStart w:id="5" w:name="_Toc99525428"/>
      <w:r>
        <w:t>Conditions d’utilisation</w:t>
      </w:r>
      <w:bookmarkEnd w:id="5"/>
    </w:p>
    <w:p w:rsidR="00390CAA" w:rsidRPr="00390CAA" w:rsidRDefault="005F1352" w:rsidP="00390CAA">
      <w:r>
        <w:t>Pour utiliser la boîte de vérification d’intégrité de scan, il faudra un badge Naval Group</w:t>
      </w:r>
      <w:r w:rsidR="00240E7C">
        <w:t>.</w:t>
      </w:r>
      <w:bookmarkStart w:id="6" w:name="_GoBack"/>
      <w:bookmarkEnd w:id="6"/>
    </w:p>
    <w:p w:rsidR="00F22BB4" w:rsidRDefault="00390F28" w:rsidP="00390F28">
      <w:pPr>
        <w:pStyle w:val="Titre2"/>
      </w:pPr>
      <w:bookmarkStart w:id="7" w:name="_Toc99525429"/>
      <w:r>
        <w:t>Utilisation nominale</w:t>
      </w:r>
      <w:bookmarkEnd w:id="7"/>
    </w:p>
    <w:p w:rsidR="00FF01EC" w:rsidRDefault="00FF01EC" w:rsidP="00FF01EC">
      <w:r>
        <w:t>Pour utiliser la boite de vérification d’intégrité de scan :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Seule la LED verte doit être allumé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 Après avoir branché son disque dur ou sa clé US</w:t>
      </w:r>
      <w:r w:rsidR="00810624">
        <w:t>B</w:t>
      </w:r>
      <w:r>
        <w:t xml:space="preserve"> à scanner</w:t>
      </w:r>
    </w:p>
    <w:p w:rsidR="00FF01EC" w:rsidRDefault="00FF01EC" w:rsidP="00FF01EC">
      <w:pPr>
        <w:pStyle w:val="Paragraphedeliste"/>
        <w:numPr>
          <w:ilvl w:val="0"/>
          <w:numId w:val="2"/>
        </w:numPr>
      </w:pPr>
      <w:r>
        <w:t>Fermer la boîte et vérifier qu’elle est bien fermée</w:t>
      </w:r>
    </w:p>
    <w:p w:rsidR="00FF01EC" w:rsidRDefault="00FF01EC" w:rsidP="00FF01EC">
      <w:pPr>
        <w:pStyle w:val="Paragraphedeliste"/>
        <w:numPr>
          <w:ilvl w:val="1"/>
          <w:numId w:val="2"/>
        </w:numPr>
      </w:pPr>
      <w:r>
        <w:t>Si la boîte est bien fermée, lorsque vous passerez votre badge devant le lecteur, la LED jaune se mettra à clignoter</w:t>
      </w:r>
    </w:p>
    <w:p w:rsidR="00DE41BF" w:rsidRDefault="00FF01EC" w:rsidP="00DE41BF">
      <w:pPr>
        <w:pStyle w:val="Paragraphedeliste"/>
        <w:numPr>
          <w:ilvl w:val="1"/>
          <w:numId w:val="2"/>
        </w:numPr>
      </w:pPr>
      <w:r>
        <w:t>S’il ne se passe rien, vérifier que la boîte est bien fermée</w:t>
      </w:r>
      <w:r w:rsidR="001B237D">
        <w:t xml:space="preserve"> et repasser votre badge</w:t>
      </w:r>
      <w:r w:rsidR="00E863C3">
        <w:t xml:space="preserve"> pour que la LED jaune se mette bien à clignoter</w:t>
      </w:r>
    </w:p>
    <w:p w:rsidR="00DE41BF" w:rsidRDefault="00DE41BF" w:rsidP="00DE41BF">
      <w:pPr>
        <w:pStyle w:val="Paragraphedeliste"/>
        <w:numPr>
          <w:ilvl w:val="0"/>
          <w:numId w:val="2"/>
        </w:numPr>
      </w:pPr>
      <w:r>
        <w:t>Lorsque la LED jaune est clignotante vous pouvez laisser le scan se faire</w:t>
      </w:r>
    </w:p>
    <w:p w:rsidR="000F2DFC" w:rsidRDefault="000F2DFC" w:rsidP="000F2DFC"/>
    <w:p w:rsidR="00FF01EC" w:rsidRDefault="00FF01EC" w:rsidP="00FF01EC">
      <w:pPr>
        <w:pStyle w:val="Paragraphedeliste"/>
        <w:numPr>
          <w:ilvl w:val="0"/>
          <w:numId w:val="2"/>
        </w:numPr>
      </w:pPr>
      <w:r>
        <w:t>Lorsque l’écran affiche que votre scan est terminé</w:t>
      </w:r>
      <w:r w:rsidR="000E1518">
        <w:t xml:space="preserve"> </w:t>
      </w:r>
      <w:r>
        <w:t>:</w:t>
      </w:r>
    </w:p>
    <w:p w:rsidR="00FF01EC" w:rsidRDefault="00FF01EC" w:rsidP="00FF01EC">
      <w:pPr>
        <w:pStyle w:val="Paragraphedeliste"/>
        <w:numPr>
          <w:ilvl w:val="1"/>
          <w:numId w:val="2"/>
        </w:numPr>
      </w:pPr>
      <w:r>
        <w:t xml:space="preserve">La boîte est toujours avec la LED jaune clignotante </w:t>
      </w:r>
    </w:p>
    <w:p w:rsidR="005F0C7D" w:rsidRDefault="00D336A0" w:rsidP="005F0C7D">
      <w:pPr>
        <w:pStyle w:val="Paragraphedeliste"/>
        <w:numPr>
          <w:ilvl w:val="0"/>
          <w:numId w:val="2"/>
        </w:numPr>
      </w:pPr>
      <w:r>
        <w:t>Alors</w:t>
      </w:r>
      <w:r w:rsidR="00FF01EC">
        <w:t xml:space="preserve"> vous pouvez repasser votre badge devant le lec</w:t>
      </w:r>
      <w:r w:rsidR="005F0C7D">
        <w:t>teur</w:t>
      </w:r>
    </w:p>
    <w:p w:rsidR="005F0C7D" w:rsidRDefault="005F0C7D" w:rsidP="005F0C7D">
      <w:pPr>
        <w:pStyle w:val="Paragraphedeliste"/>
        <w:numPr>
          <w:ilvl w:val="1"/>
          <w:numId w:val="2"/>
        </w:numPr>
      </w:pPr>
      <w:r>
        <w:t>La LED jaune doit arrêter de clignoter et il doit seulement y avoir la LED verte allumée</w:t>
      </w:r>
    </w:p>
    <w:p w:rsidR="000E1518" w:rsidRDefault="005F0C7D" w:rsidP="000E1518">
      <w:pPr>
        <w:pStyle w:val="Paragraphedeliste"/>
        <w:numPr>
          <w:ilvl w:val="1"/>
          <w:numId w:val="2"/>
        </w:numPr>
      </w:pPr>
      <w:r>
        <w:t>Puis ouvrir la boite pour récupérer votre disque dur ou clé USB et refermer la boîte</w:t>
      </w:r>
    </w:p>
    <w:p w:rsidR="000E1518" w:rsidRDefault="00390F28" w:rsidP="00390F28">
      <w:pPr>
        <w:pStyle w:val="Titre2"/>
      </w:pPr>
      <w:bookmarkStart w:id="8" w:name="_Toc99525430"/>
      <w:r>
        <w:t>S</w:t>
      </w:r>
      <w:r w:rsidR="000E1518">
        <w:t>i la LED jaune est clignotante</w:t>
      </w:r>
      <w:bookmarkEnd w:id="8"/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la LED jaune est clignotante lorsque vous arrivez pour faire un scan, le scan est déjà en utilisation, il ne faut pas toucher à la boite sinon elle passera en état de compromission.</w:t>
      </w:r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vous tentez de passer votre badge alors que ce n’est pas votre disque dur ou votre clé USB en scan, la LED rouge se mettra à clignoter durant 3 secondes.</w:t>
      </w:r>
    </w:p>
    <w:p w:rsidR="000E1518" w:rsidRDefault="00F24801" w:rsidP="000E1518">
      <w:pPr>
        <w:pStyle w:val="Paragraphedeliste"/>
        <w:numPr>
          <w:ilvl w:val="0"/>
          <w:numId w:val="2"/>
        </w:numPr>
      </w:pPr>
      <w:r>
        <w:t>Si c’est votre disque dur ou votre clé USB alors faites comme énoncé dans l’utilisation classique de la boîte de vérification d’intégrité du scan</w:t>
      </w:r>
    </w:p>
    <w:p w:rsidR="000E1518" w:rsidRDefault="00390F28" w:rsidP="00390F28">
      <w:pPr>
        <w:pStyle w:val="Titre2"/>
      </w:pPr>
      <w:bookmarkStart w:id="9" w:name="_Toc99525431"/>
      <w:r>
        <w:t>Si</w:t>
      </w:r>
      <w:r w:rsidR="000E1518">
        <w:t xml:space="preserve"> LED rouge allumée</w:t>
      </w:r>
      <w:bookmarkEnd w:id="9"/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la LED rouge est allumée et que ce n’est pas votre disque dur ne faites rien et attendez que la personne à qui appartient l’appareil revienne le chercher</w:t>
      </w:r>
    </w:p>
    <w:p w:rsidR="000E1518" w:rsidRDefault="000E1518" w:rsidP="000E1518">
      <w:pPr>
        <w:pStyle w:val="Paragraphedeliste"/>
        <w:numPr>
          <w:ilvl w:val="0"/>
          <w:numId w:val="2"/>
        </w:numPr>
      </w:pPr>
      <w:r>
        <w:t>Si c’est votre appareil qui est en scan et que la LED rouge est allumée, il y a compromission. Il faudra prévenir l’administrateur qui détient le badge de sortie de compromission et recommencer votre scan</w:t>
      </w:r>
      <w:r w:rsidR="00D336A0">
        <w:t>.</w:t>
      </w:r>
    </w:p>
    <w:p w:rsidR="00D336A0" w:rsidRDefault="00D336A0" w:rsidP="000E1518">
      <w:pPr>
        <w:pStyle w:val="Paragraphedeliste"/>
        <w:numPr>
          <w:ilvl w:val="0"/>
          <w:numId w:val="2"/>
        </w:numPr>
      </w:pPr>
      <w:r>
        <w:t>Si la LED rouge est allumée et qu’il n’y a aucun appareil en scan, il faudra aussi prévenir l’administrateur qui détient le badge de sortie de compromission.</w:t>
      </w:r>
    </w:p>
    <w:sectPr w:rsidR="00D3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073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6C1EA8"/>
    <w:multiLevelType w:val="hybridMultilevel"/>
    <w:tmpl w:val="A4642EEA"/>
    <w:lvl w:ilvl="0" w:tplc="8FEA9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34EC"/>
    <w:multiLevelType w:val="hybridMultilevel"/>
    <w:tmpl w:val="A336FC4A"/>
    <w:lvl w:ilvl="0" w:tplc="8F44A1D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7F"/>
    <w:rsid w:val="00022E47"/>
    <w:rsid w:val="000B130F"/>
    <w:rsid w:val="000E1518"/>
    <w:rsid w:val="000F2DFC"/>
    <w:rsid w:val="0015219B"/>
    <w:rsid w:val="001B237D"/>
    <w:rsid w:val="00240E7C"/>
    <w:rsid w:val="00390CAA"/>
    <w:rsid w:val="00390F28"/>
    <w:rsid w:val="004166C3"/>
    <w:rsid w:val="00436C46"/>
    <w:rsid w:val="004B3A7A"/>
    <w:rsid w:val="005F0C7D"/>
    <w:rsid w:val="005F1352"/>
    <w:rsid w:val="006E7E4D"/>
    <w:rsid w:val="007B0E29"/>
    <w:rsid w:val="00810624"/>
    <w:rsid w:val="00B510F3"/>
    <w:rsid w:val="00BD3170"/>
    <w:rsid w:val="00BE728B"/>
    <w:rsid w:val="00BF3083"/>
    <w:rsid w:val="00D336A0"/>
    <w:rsid w:val="00DA2593"/>
    <w:rsid w:val="00DE41BF"/>
    <w:rsid w:val="00E863C3"/>
    <w:rsid w:val="00F22BB4"/>
    <w:rsid w:val="00F24801"/>
    <w:rsid w:val="00F65C2A"/>
    <w:rsid w:val="00FB427F"/>
    <w:rsid w:val="00FD6F35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4526"/>
  <w15:chartTrackingRefBased/>
  <w15:docId w15:val="{DF04BC22-D4BD-4BCC-9E47-9456852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10F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F2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0F2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0F2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0F2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0F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0F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0F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0F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F01E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2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90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90F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90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0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0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90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90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F2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0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F2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9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390F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9F4E5-1D47-42C3-A8B6-AB36E1FE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18</cp:revision>
  <dcterms:created xsi:type="dcterms:W3CDTF">2022-03-17T09:15:00Z</dcterms:created>
  <dcterms:modified xsi:type="dcterms:W3CDTF">2022-03-30T09:14:00Z</dcterms:modified>
</cp:coreProperties>
</file>