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F8D8" w14:textId="77777777" w:rsidR="006D0693" w:rsidRDefault="006D0693" w:rsidP="006D0693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sz w:val="30"/>
          <w:szCs w:val="30"/>
        </w:rPr>
        <w:t>G. Parser Output:</w:t>
      </w:r>
      <w:r>
        <w:rPr>
          <w:rFonts w:ascii="TimesNewRomanPS" w:hAnsi="TimesNewRomanPS"/>
          <w:b/>
          <w:bCs/>
          <w:sz w:val="30"/>
          <w:szCs w:val="30"/>
        </w:rPr>
        <w:br/>
      </w:r>
      <w:r>
        <w:rPr>
          <w:rFonts w:ascii="TimesNewRomanPSMT" w:hAnsi="TimesNewRomanPSMT"/>
          <w:sz w:val="30"/>
          <w:szCs w:val="30"/>
        </w:rPr>
        <w:t xml:space="preserve">The Parser </w:t>
      </w:r>
      <w:r>
        <w:rPr>
          <w:rFonts w:ascii="TimesNewRomanPS" w:hAnsi="TimesNewRomanPS"/>
          <w:b/>
          <w:bCs/>
          <w:color w:val="FF0000"/>
          <w:sz w:val="30"/>
          <w:szCs w:val="30"/>
        </w:rPr>
        <w:t xml:space="preserve">shall </w:t>
      </w:r>
      <w:r>
        <w:rPr>
          <w:rFonts w:ascii="TimesNewRomanPSMT" w:hAnsi="TimesNewRomanPSMT"/>
          <w:sz w:val="30"/>
          <w:szCs w:val="30"/>
        </w:rPr>
        <w:t xml:space="preserve">provide the following </w:t>
      </w:r>
      <w:r>
        <w:rPr>
          <w:rFonts w:ascii="TimesNewRomanPS" w:hAnsi="TimesNewRomanPS"/>
          <w:b/>
          <w:bCs/>
          <w:sz w:val="30"/>
          <w:szCs w:val="30"/>
        </w:rPr>
        <w:t>outputs</w:t>
      </w:r>
      <w:r>
        <w:rPr>
          <w:rFonts w:ascii="TimesNewRomanPSMT" w:hAnsi="TimesNewRomanPSMT"/>
          <w:sz w:val="30"/>
          <w:szCs w:val="30"/>
        </w:rPr>
        <w:t xml:space="preserve">: </w:t>
      </w:r>
    </w:p>
    <w:p w14:paraId="2DAF2DEB" w14:textId="77777777" w:rsidR="006D0693" w:rsidRDefault="006D0693" w:rsidP="006D0693">
      <w:pPr>
        <w:pStyle w:val="NormalWeb"/>
        <w:numPr>
          <w:ilvl w:val="0"/>
          <w:numId w:val="1"/>
        </w:numPr>
        <w:shd w:val="clear" w:color="auto" w:fill="FFFFFF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 xml:space="preserve">Corresponding Syntactical Errors. </w:t>
      </w:r>
    </w:p>
    <w:p w14:paraId="348153BC" w14:textId="77777777" w:rsidR="006D0693" w:rsidRDefault="006D0693" w:rsidP="006D0693">
      <w:pPr>
        <w:pStyle w:val="NormalWeb"/>
        <w:numPr>
          <w:ilvl w:val="0"/>
          <w:numId w:val="1"/>
        </w:numPr>
        <w:shd w:val="clear" w:color="auto" w:fill="FFFFFF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 xml:space="preserve">The semantics update of the corresponding Symbol Tables. </w:t>
      </w:r>
    </w:p>
    <w:p w14:paraId="60761216" w14:textId="77777777" w:rsidR="006D0693" w:rsidRDefault="006D0693" w:rsidP="006D0693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sz w:val="30"/>
          <w:szCs w:val="30"/>
        </w:rPr>
        <w:t>H. Deliverables:</w:t>
      </w:r>
      <w:r>
        <w:rPr>
          <w:rFonts w:ascii="TimesNewRomanPS" w:hAnsi="TimesNewRomanPS"/>
          <w:b/>
          <w:bCs/>
          <w:sz w:val="30"/>
          <w:szCs w:val="30"/>
        </w:rPr>
        <w:br/>
      </w:r>
      <w:r>
        <w:rPr>
          <w:rFonts w:ascii="TimesNewRomanPSMT" w:hAnsi="TimesNewRomanPSMT"/>
          <w:sz w:val="30"/>
          <w:szCs w:val="30"/>
        </w:rPr>
        <w:t xml:space="preserve">The project </w:t>
      </w:r>
      <w:r>
        <w:rPr>
          <w:rFonts w:ascii="TimesNewRomanPS" w:hAnsi="TimesNewRomanPS"/>
          <w:b/>
          <w:bCs/>
          <w:color w:val="FF0000"/>
          <w:sz w:val="30"/>
          <w:szCs w:val="30"/>
        </w:rPr>
        <w:t xml:space="preserve">must </w:t>
      </w:r>
      <w:r>
        <w:rPr>
          <w:rFonts w:ascii="TimesNewRomanPSMT" w:hAnsi="TimesNewRomanPSMT"/>
          <w:sz w:val="30"/>
          <w:szCs w:val="30"/>
        </w:rPr>
        <w:t xml:space="preserve">include the following </w:t>
      </w:r>
      <w:r>
        <w:rPr>
          <w:rFonts w:ascii="TimesNewRomanPS" w:hAnsi="TimesNewRomanPS"/>
          <w:b/>
          <w:bCs/>
          <w:sz w:val="30"/>
          <w:szCs w:val="30"/>
        </w:rPr>
        <w:t>deliverables</w:t>
      </w:r>
      <w:r>
        <w:rPr>
          <w:rFonts w:ascii="TimesNewRomanPSMT" w:hAnsi="TimesNewRomanPSMT"/>
          <w:sz w:val="30"/>
          <w:szCs w:val="30"/>
        </w:rPr>
        <w:t xml:space="preserve">: </w:t>
      </w:r>
    </w:p>
    <w:p w14:paraId="2CA0B813" w14:textId="77777777" w:rsidR="006D0693" w:rsidRDefault="006D0693" w:rsidP="006D0693">
      <w:pPr>
        <w:pStyle w:val="NormalWeb"/>
        <w:numPr>
          <w:ilvl w:val="0"/>
          <w:numId w:val="2"/>
        </w:numPr>
        <w:shd w:val="clear" w:color="auto" w:fill="FFFFFF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 xml:space="preserve">The correct grammar for C Minus in order to generate a Top-Down Predictive Parser. You </w:t>
      </w:r>
      <w:r>
        <w:rPr>
          <w:rFonts w:ascii="TimesNewRomanPS" w:hAnsi="TimesNewRomanPS"/>
          <w:b/>
          <w:bCs/>
          <w:color w:val="FF0000"/>
          <w:sz w:val="30"/>
          <w:szCs w:val="30"/>
        </w:rPr>
        <w:t xml:space="preserve">MUST </w:t>
      </w:r>
      <w:r>
        <w:rPr>
          <w:rFonts w:ascii="TimesNewRomanPS" w:hAnsi="TimesNewRomanPS"/>
          <w:b/>
          <w:bCs/>
          <w:sz w:val="30"/>
          <w:szCs w:val="30"/>
        </w:rPr>
        <w:t xml:space="preserve">explain all the steps and decision taken for the generation of the correct grammar. </w:t>
      </w:r>
    </w:p>
    <w:p w14:paraId="2CC281D4" w14:textId="77777777" w:rsidR="006D0693" w:rsidRDefault="006D0693" w:rsidP="006D0693">
      <w:pPr>
        <w:pStyle w:val="NormalWeb"/>
        <w:numPr>
          <w:ilvl w:val="0"/>
          <w:numId w:val="2"/>
        </w:numPr>
        <w:shd w:val="clear" w:color="auto" w:fill="FFFFFF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 xml:space="preserve">Symbol Table management: Description of semantic aspects that were updated during the syntax analysis. </w:t>
      </w:r>
    </w:p>
    <w:p w14:paraId="3CFB5C16" w14:textId="77777777" w:rsidR="006D0693" w:rsidRDefault="006D0693" w:rsidP="006D0693">
      <w:pPr>
        <w:pStyle w:val="NormalWeb"/>
        <w:numPr>
          <w:ilvl w:val="0"/>
          <w:numId w:val="2"/>
        </w:numPr>
        <w:shd w:val="clear" w:color="auto" w:fill="FFFFFF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 xml:space="preserve">Error messages generated by the Parser. </w:t>
      </w:r>
    </w:p>
    <w:p w14:paraId="12088911" w14:textId="77777777" w:rsidR="006D0693" w:rsidRDefault="006D0693" w:rsidP="006D0693">
      <w:pPr>
        <w:pStyle w:val="NormalWeb"/>
        <w:numPr>
          <w:ilvl w:val="0"/>
          <w:numId w:val="2"/>
        </w:numPr>
        <w:shd w:val="clear" w:color="auto" w:fill="FFFFFF"/>
        <w:rPr>
          <w:rFonts w:ascii="TimesNewRomanPS" w:hAnsi="TimesNewRomanPS"/>
          <w:b/>
          <w:bCs/>
          <w:sz w:val="30"/>
          <w:szCs w:val="30"/>
        </w:rPr>
      </w:pPr>
      <w:r>
        <w:rPr>
          <w:rFonts w:ascii="TimesNewRomanPS" w:hAnsi="TimesNewRomanPS"/>
          <w:b/>
          <w:bCs/>
          <w:sz w:val="30"/>
          <w:szCs w:val="30"/>
        </w:rPr>
        <w:t xml:space="preserve">Example of the Parser Outputs </w:t>
      </w:r>
    </w:p>
    <w:p w14:paraId="6C7F192E" w14:textId="77777777" w:rsidR="006D0693" w:rsidRDefault="006D0693" w:rsidP="006D0693">
      <w:pPr>
        <w:pStyle w:val="NormalWeb"/>
        <w:shd w:val="clear" w:color="auto" w:fill="FFFFFF"/>
      </w:pPr>
      <w:r>
        <w:rPr>
          <w:rFonts w:ascii="TimesNewRomanPS" w:hAnsi="TimesNewRomanPS"/>
          <w:b/>
          <w:bCs/>
          <w:sz w:val="30"/>
          <w:szCs w:val="30"/>
        </w:rPr>
        <w:t xml:space="preserve">I. RESTRICTIONS: </w:t>
      </w:r>
    </w:p>
    <w:p w14:paraId="62F5E8E7" w14:textId="77777777" w:rsidR="006D0693" w:rsidRDefault="006D0693" w:rsidP="006D0693">
      <w:pPr>
        <w:pStyle w:val="NormalWeb"/>
        <w:numPr>
          <w:ilvl w:val="0"/>
          <w:numId w:val="3"/>
        </w:numPr>
        <w:shd w:val="clear" w:color="auto" w:fill="FFFFFF"/>
        <w:rPr>
          <w:rFonts w:ascii="TimesNewRomanPSMT" w:hAnsi="TimesNewRomanPSMT"/>
          <w:sz w:val="30"/>
          <w:szCs w:val="30"/>
        </w:rPr>
      </w:pPr>
      <w:r>
        <w:rPr>
          <w:rFonts w:ascii="TimesNewRomanPSMT" w:hAnsi="TimesNewRomanPSMT"/>
          <w:sz w:val="30"/>
          <w:szCs w:val="30"/>
        </w:rPr>
        <w:t xml:space="preserve">The parser </w:t>
      </w:r>
      <w:r>
        <w:rPr>
          <w:rFonts w:ascii="TimesNewRomanPS" w:hAnsi="TimesNewRomanPS"/>
          <w:b/>
          <w:bCs/>
          <w:color w:val="FF0000"/>
          <w:sz w:val="30"/>
          <w:szCs w:val="30"/>
        </w:rPr>
        <w:t xml:space="preserve">CAN NOT </w:t>
      </w:r>
      <w:r>
        <w:rPr>
          <w:rFonts w:ascii="TimesNewRomanPSMT" w:hAnsi="TimesNewRomanPSMT"/>
          <w:sz w:val="30"/>
          <w:szCs w:val="30"/>
        </w:rPr>
        <w:t xml:space="preserve">be implemented by using any kind of </w:t>
      </w:r>
      <w:r>
        <w:rPr>
          <w:rFonts w:ascii="TimesNewRomanPS" w:hAnsi="TimesNewRomanPS"/>
          <w:b/>
          <w:bCs/>
          <w:sz w:val="30"/>
          <w:szCs w:val="30"/>
        </w:rPr>
        <w:t xml:space="preserve">Context-Free Grammar Libraries </w:t>
      </w:r>
      <w:r>
        <w:rPr>
          <w:rFonts w:ascii="TimesNewRomanPSMT" w:hAnsi="TimesNewRomanPSMT"/>
          <w:sz w:val="30"/>
          <w:szCs w:val="30"/>
        </w:rPr>
        <w:t xml:space="preserve">or </w:t>
      </w:r>
      <w:r>
        <w:rPr>
          <w:rFonts w:ascii="TimesNewRomanPS" w:hAnsi="TimesNewRomanPS"/>
          <w:b/>
          <w:bCs/>
          <w:sz w:val="30"/>
          <w:szCs w:val="30"/>
        </w:rPr>
        <w:t xml:space="preserve">APIs </w:t>
      </w:r>
      <w:r>
        <w:rPr>
          <w:rFonts w:ascii="TimesNewRomanPSMT" w:hAnsi="TimesNewRomanPSMT"/>
          <w:sz w:val="30"/>
          <w:szCs w:val="30"/>
        </w:rPr>
        <w:t xml:space="preserve">native to the programming language used to develop the project. </w:t>
      </w:r>
    </w:p>
    <w:p w14:paraId="0EF4D50A" w14:textId="77777777" w:rsidR="006D0693" w:rsidRDefault="006D0693" w:rsidP="006D0693">
      <w:pPr>
        <w:pStyle w:val="NormalWeb"/>
        <w:numPr>
          <w:ilvl w:val="0"/>
          <w:numId w:val="3"/>
        </w:numPr>
        <w:shd w:val="clear" w:color="auto" w:fill="FFFFFF"/>
        <w:rPr>
          <w:rFonts w:ascii="TimesNewRomanPSMT" w:hAnsi="TimesNewRomanPSMT"/>
          <w:sz w:val="30"/>
          <w:szCs w:val="30"/>
        </w:rPr>
      </w:pPr>
      <w:r>
        <w:rPr>
          <w:rFonts w:ascii="TimesNewRomanPSMT" w:hAnsi="TimesNewRomanPSMT"/>
          <w:sz w:val="30"/>
          <w:szCs w:val="30"/>
        </w:rPr>
        <w:t xml:space="preserve">The parser </w:t>
      </w:r>
      <w:r>
        <w:rPr>
          <w:rFonts w:ascii="TimesNewRomanPS" w:hAnsi="TimesNewRomanPS"/>
          <w:b/>
          <w:bCs/>
          <w:color w:val="FF0000"/>
          <w:sz w:val="30"/>
          <w:szCs w:val="30"/>
        </w:rPr>
        <w:t xml:space="preserve">MUST </w:t>
      </w:r>
      <w:r>
        <w:rPr>
          <w:rFonts w:ascii="TimesNewRomanPSMT" w:hAnsi="TimesNewRomanPSMT"/>
          <w:sz w:val="30"/>
          <w:szCs w:val="30"/>
        </w:rPr>
        <w:t xml:space="preserve">be implemented by programming the corresponding </w:t>
      </w:r>
      <w:r>
        <w:rPr>
          <w:rFonts w:ascii="TimesNewRomanPS" w:hAnsi="TimesNewRomanPS"/>
          <w:b/>
          <w:bCs/>
          <w:sz w:val="30"/>
          <w:szCs w:val="30"/>
        </w:rPr>
        <w:t xml:space="preserve">Top-Down Predictive </w:t>
      </w:r>
      <w:r>
        <w:rPr>
          <w:rFonts w:ascii="TimesNewRomanPSMT" w:hAnsi="TimesNewRomanPSMT"/>
          <w:sz w:val="30"/>
          <w:szCs w:val="30"/>
        </w:rPr>
        <w:t xml:space="preserve">parser </w:t>
      </w:r>
      <w:r>
        <w:rPr>
          <w:rFonts w:ascii="TimesNewRomanPS" w:hAnsi="TimesNewRomanPS"/>
          <w:b/>
          <w:bCs/>
          <w:sz w:val="30"/>
          <w:szCs w:val="30"/>
        </w:rPr>
        <w:t xml:space="preserve">algorithm </w:t>
      </w:r>
      <w:r>
        <w:rPr>
          <w:rFonts w:ascii="TimesNewRomanPSMT" w:hAnsi="TimesNewRomanPSMT"/>
          <w:sz w:val="30"/>
          <w:szCs w:val="30"/>
        </w:rPr>
        <w:t xml:space="preserve">as seen in class. </w:t>
      </w:r>
    </w:p>
    <w:p w14:paraId="2EDB405D" w14:textId="77777777" w:rsidR="00550976" w:rsidRDefault="00550976"/>
    <w:sectPr w:rsidR="00550976" w:rsidSect="001B70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1CFE"/>
    <w:multiLevelType w:val="multilevel"/>
    <w:tmpl w:val="C996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D94786"/>
    <w:multiLevelType w:val="multilevel"/>
    <w:tmpl w:val="630E7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5A6633"/>
    <w:multiLevelType w:val="multilevel"/>
    <w:tmpl w:val="E19C9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644139">
    <w:abstractNumId w:val="1"/>
  </w:num>
  <w:num w:numId="2" w16cid:durableId="609432314">
    <w:abstractNumId w:val="2"/>
  </w:num>
  <w:num w:numId="3" w16cid:durableId="154463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93"/>
    <w:rsid w:val="001B70D1"/>
    <w:rsid w:val="00550976"/>
    <w:rsid w:val="006D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A946B"/>
  <w14:defaultImageDpi w14:val="32767"/>
  <w15:chartTrackingRefBased/>
  <w15:docId w15:val="{F6E35F20-D597-774A-BC6F-1F9EBB41D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69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1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0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747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Rodriguez Herrera</dc:creator>
  <cp:keywords/>
  <dc:description/>
  <cp:lastModifiedBy>Fausto Rodriguez Herrera</cp:lastModifiedBy>
  <cp:revision>1</cp:revision>
  <dcterms:created xsi:type="dcterms:W3CDTF">2023-06-12T17:29:00Z</dcterms:created>
  <dcterms:modified xsi:type="dcterms:W3CDTF">2023-06-12T17:30:00Z</dcterms:modified>
</cp:coreProperties>
</file>