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C9206" w14:textId="77777777" w:rsidR="00D42500" w:rsidRPr="00D42500" w:rsidRDefault="00D42500" w:rsidP="00D42500">
      <w:pPr>
        <w:numPr>
          <w:ilvl w:val="1"/>
          <w:numId w:val="1"/>
        </w:numPr>
        <w:spacing w:after="1" w:line="259" w:lineRule="auto"/>
        <w:ind w:hanging="360"/>
        <w:jc w:val="left"/>
      </w:pPr>
      <w:r>
        <w:rPr>
          <w:b/>
        </w:rPr>
        <w:t xml:space="preserve">The automata of the language. </w:t>
      </w:r>
    </w:p>
    <w:p w14:paraId="06FDEFD6" w14:textId="77777777" w:rsidR="00D42500" w:rsidRDefault="00D42500" w:rsidP="00D42500">
      <w:pPr>
        <w:spacing w:after="1" w:line="259" w:lineRule="auto"/>
        <w:ind w:left="1519" w:firstLine="0"/>
        <w:jc w:val="left"/>
      </w:pPr>
    </w:p>
    <w:p w14:paraId="7B2ADDCC" w14:textId="17DDB5FA" w:rsidR="00D42500" w:rsidRDefault="00D42500" w:rsidP="00D42500">
      <w:pPr>
        <w:numPr>
          <w:ilvl w:val="1"/>
          <w:numId w:val="1"/>
        </w:numPr>
        <w:spacing w:after="1" w:line="259" w:lineRule="auto"/>
        <w:ind w:hanging="360"/>
        <w:jc w:val="left"/>
      </w:pPr>
      <w:r>
        <w:rPr>
          <w:b/>
        </w:rPr>
        <w:t xml:space="preserve">Tokens and their identification. </w:t>
      </w:r>
      <w:r>
        <w:rPr>
          <w:b/>
        </w:rPr>
        <w:br/>
      </w:r>
    </w:p>
    <w:p w14:paraId="3FAAC2B9" w14:textId="77777777" w:rsidR="00497F05" w:rsidRPr="00497F05" w:rsidRDefault="00D42500" w:rsidP="00D42500">
      <w:pPr>
        <w:numPr>
          <w:ilvl w:val="1"/>
          <w:numId w:val="1"/>
        </w:numPr>
        <w:spacing w:after="1" w:line="259" w:lineRule="auto"/>
        <w:ind w:hanging="360"/>
        <w:jc w:val="left"/>
      </w:pPr>
      <w:r>
        <w:rPr>
          <w:b/>
        </w:rPr>
        <w:t xml:space="preserve">Transition Table. </w:t>
      </w:r>
    </w:p>
    <w:tbl>
      <w:tblPr>
        <w:tblStyle w:val="Tablaconcuadrcula"/>
        <w:tblW w:w="0" w:type="auto"/>
        <w:tblInd w:w="1519" w:type="dxa"/>
        <w:tblLook w:val="04A0" w:firstRow="1" w:lastRow="0" w:firstColumn="1" w:lastColumn="0" w:noHBand="0" w:noVBand="1"/>
      </w:tblPr>
      <w:tblGrid>
        <w:gridCol w:w="3655"/>
        <w:gridCol w:w="3654"/>
      </w:tblGrid>
      <w:tr w:rsidR="00497F05" w14:paraId="6F21083D" w14:textId="77777777" w:rsidTr="00497F05">
        <w:tc>
          <w:tcPr>
            <w:tcW w:w="4489" w:type="dxa"/>
          </w:tcPr>
          <w:p w14:paraId="518A22BC" w14:textId="77777777" w:rsidR="00497F05" w:rsidRDefault="00497F05" w:rsidP="00497F05">
            <w:pPr>
              <w:spacing w:after="1" w:line="259" w:lineRule="auto"/>
              <w:ind w:left="0" w:firstLine="0"/>
              <w:jc w:val="left"/>
              <w:rPr>
                <w:b/>
              </w:rPr>
            </w:pPr>
          </w:p>
        </w:tc>
        <w:tc>
          <w:tcPr>
            <w:tcW w:w="4489" w:type="dxa"/>
          </w:tcPr>
          <w:p w14:paraId="3B6364DB" w14:textId="77777777" w:rsidR="00497F05" w:rsidRDefault="00497F05" w:rsidP="00497F05">
            <w:pPr>
              <w:spacing w:after="1" w:line="259" w:lineRule="auto"/>
              <w:ind w:left="0" w:firstLine="0"/>
              <w:jc w:val="left"/>
              <w:rPr>
                <w:b/>
              </w:rPr>
            </w:pPr>
          </w:p>
        </w:tc>
      </w:tr>
      <w:tr w:rsidR="00497F05" w14:paraId="1798E086" w14:textId="77777777" w:rsidTr="00497F05">
        <w:tc>
          <w:tcPr>
            <w:tcW w:w="4489" w:type="dxa"/>
          </w:tcPr>
          <w:p w14:paraId="6145EE77" w14:textId="77777777" w:rsidR="00497F05" w:rsidRDefault="00497F05" w:rsidP="00497F05">
            <w:pPr>
              <w:spacing w:after="1" w:line="259" w:lineRule="auto"/>
              <w:ind w:left="0" w:firstLine="0"/>
              <w:jc w:val="left"/>
              <w:rPr>
                <w:b/>
              </w:rPr>
            </w:pPr>
          </w:p>
        </w:tc>
        <w:tc>
          <w:tcPr>
            <w:tcW w:w="4489" w:type="dxa"/>
          </w:tcPr>
          <w:p w14:paraId="52DA310F" w14:textId="77777777" w:rsidR="00497F05" w:rsidRDefault="00497F05" w:rsidP="00497F05">
            <w:pPr>
              <w:spacing w:after="1" w:line="259" w:lineRule="auto"/>
              <w:ind w:left="0" w:firstLine="0"/>
              <w:jc w:val="left"/>
              <w:rPr>
                <w:b/>
              </w:rPr>
            </w:pPr>
          </w:p>
        </w:tc>
      </w:tr>
      <w:tr w:rsidR="00497F05" w14:paraId="091D6B70" w14:textId="77777777" w:rsidTr="00497F05">
        <w:tc>
          <w:tcPr>
            <w:tcW w:w="4489" w:type="dxa"/>
          </w:tcPr>
          <w:p w14:paraId="5EEA2083" w14:textId="77777777" w:rsidR="00497F05" w:rsidRDefault="00497F05" w:rsidP="00497F05">
            <w:pPr>
              <w:spacing w:after="1" w:line="259" w:lineRule="auto"/>
              <w:ind w:left="0" w:firstLine="0"/>
              <w:jc w:val="left"/>
              <w:rPr>
                <w:b/>
              </w:rPr>
            </w:pPr>
          </w:p>
        </w:tc>
        <w:tc>
          <w:tcPr>
            <w:tcW w:w="4489" w:type="dxa"/>
          </w:tcPr>
          <w:p w14:paraId="56EE2565" w14:textId="77777777" w:rsidR="00497F05" w:rsidRDefault="00497F05" w:rsidP="00497F05">
            <w:pPr>
              <w:spacing w:after="1" w:line="259" w:lineRule="auto"/>
              <w:ind w:left="0" w:firstLine="0"/>
              <w:jc w:val="left"/>
              <w:rPr>
                <w:b/>
              </w:rPr>
            </w:pPr>
          </w:p>
        </w:tc>
      </w:tr>
      <w:tr w:rsidR="00497F05" w14:paraId="4C11D994" w14:textId="77777777" w:rsidTr="00497F05">
        <w:tc>
          <w:tcPr>
            <w:tcW w:w="4489" w:type="dxa"/>
          </w:tcPr>
          <w:p w14:paraId="48AF4FB3" w14:textId="77777777" w:rsidR="00497F05" w:rsidRDefault="00497F05" w:rsidP="00497F05">
            <w:pPr>
              <w:spacing w:after="1" w:line="259" w:lineRule="auto"/>
              <w:ind w:left="0" w:firstLine="0"/>
              <w:jc w:val="left"/>
              <w:rPr>
                <w:b/>
              </w:rPr>
            </w:pPr>
          </w:p>
        </w:tc>
        <w:tc>
          <w:tcPr>
            <w:tcW w:w="4489" w:type="dxa"/>
          </w:tcPr>
          <w:p w14:paraId="08915FB8" w14:textId="77777777" w:rsidR="00497F05" w:rsidRDefault="00497F05" w:rsidP="00497F05">
            <w:pPr>
              <w:spacing w:after="1" w:line="259" w:lineRule="auto"/>
              <w:ind w:left="0" w:firstLine="0"/>
              <w:jc w:val="left"/>
              <w:rPr>
                <w:b/>
              </w:rPr>
            </w:pPr>
          </w:p>
        </w:tc>
      </w:tr>
    </w:tbl>
    <w:p w14:paraId="368BD159" w14:textId="4C1AEAB3" w:rsidR="00D42500" w:rsidRDefault="00D42500" w:rsidP="00497F05">
      <w:pPr>
        <w:spacing w:after="1" w:line="259" w:lineRule="auto"/>
        <w:ind w:left="1519" w:firstLine="0"/>
        <w:jc w:val="left"/>
      </w:pPr>
      <w:r>
        <w:rPr>
          <w:b/>
        </w:rPr>
        <w:br/>
      </w:r>
    </w:p>
    <w:p w14:paraId="2CEB0F16" w14:textId="4FEE7C6F" w:rsidR="00D42500" w:rsidRDefault="00D42500" w:rsidP="00D42500">
      <w:pPr>
        <w:numPr>
          <w:ilvl w:val="1"/>
          <w:numId w:val="1"/>
        </w:numPr>
        <w:spacing w:after="1" w:line="259" w:lineRule="auto"/>
        <w:ind w:hanging="360"/>
        <w:jc w:val="left"/>
      </w:pPr>
      <w:r>
        <w:rPr>
          <w:b/>
        </w:rPr>
        <w:t>Implementation of the Transition Table based Scanner.</w:t>
      </w:r>
      <w:r>
        <w:rPr>
          <w:b/>
        </w:rPr>
        <w:br/>
        <w:t xml:space="preserve"> </w:t>
      </w:r>
    </w:p>
    <w:p w14:paraId="50AE8AF8" w14:textId="77777777" w:rsidR="00D42500" w:rsidRDefault="00D42500" w:rsidP="00D42500">
      <w:pPr>
        <w:numPr>
          <w:ilvl w:val="1"/>
          <w:numId w:val="1"/>
        </w:numPr>
        <w:spacing w:after="1" w:line="259" w:lineRule="auto"/>
        <w:ind w:hanging="360"/>
        <w:jc w:val="left"/>
      </w:pPr>
      <w:r>
        <w:rPr>
          <w:b/>
        </w:rPr>
        <w:t xml:space="preserve">Symbol Table management: </w:t>
      </w:r>
    </w:p>
    <w:p w14:paraId="53162CFA" w14:textId="77777777" w:rsidR="00D42500" w:rsidRPr="00B41DE4" w:rsidRDefault="00D42500" w:rsidP="00D42500">
      <w:pPr>
        <w:numPr>
          <w:ilvl w:val="2"/>
          <w:numId w:val="1"/>
        </w:numPr>
        <w:spacing w:after="1" w:line="259" w:lineRule="auto"/>
        <w:ind w:hanging="360"/>
        <w:jc w:val="left"/>
      </w:pPr>
      <w:r>
        <w:rPr>
          <w:b/>
        </w:rPr>
        <w:t xml:space="preserve">Description of tables used. </w:t>
      </w:r>
    </w:p>
    <w:p w14:paraId="57270396" w14:textId="77777777" w:rsidR="00B41DE4" w:rsidRDefault="00B41DE4" w:rsidP="00B41DE4">
      <w:pPr>
        <w:spacing w:after="1" w:line="259" w:lineRule="auto"/>
        <w:ind w:left="2242" w:firstLine="0"/>
        <w:jc w:val="left"/>
      </w:pPr>
    </w:p>
    <w:p w14:paraId="14C84758" w14:textId="0B288FE2" w:rsidR="00D42500" w:rsidRDefault="00D42500" w:rsidP="00D42500">
      <w:pPr>
        <w:numPr>
          <w:ilvl w:val="2"/>
          <w:numId w:val="1"/>
        </w:numPr>
        <w:spacing w:after="1" w:line="259" w:lineRule="auto"/>
        <w:ind w:hanging="360"/>
        <w:jc w:val="left"/>
      </w:pPr>
      <w:r>
        <w:rPr>
          <w:b/>
        </w:rPr>
        <w:t xml:space="preserve">Method used to handle the tables. </w:t>
      </w:r>
      <w:r>
        <w:rPr>
          <w:b/>
        </w:rPr>
        <w:br/>
      </w:r>
    </w:p>
    <w:p w14:paraId="6265AA3F" w14:textId="2E24979C" w:rsidR="00D42500" w:rsidRDefault="00D42500" w:rsidP="00D42500">
      <w:pPr>
        <w:numPr>
          <w:ilvl w:val="1"/>
          <w:numId w:val="1"/>
        </w:numPr>
        <w:spacing w:after="1" w:line="259" w:lineRule="auto"/>
        <w:ind w:hanging="360"/>
        <w:jc w:val="left"/>
      </w:pPr>
      <w:r>
        <w:rPr>
          <w:b/>
        </w:rPr>
        <w:t xml:space="preserve">Error messages generated by scanner. </w:t>
      </w:r>
      <w:r>
        <w:rPr>
          <w:b/>
        </w:rPr>
        <w:br/>
      </w:r>
    </w:p>
    <w:p w14:paraId="237C1DF6" w14:textId="55FEF6DE" w:rsidR="00550976" w:rsidRDefault="00D42500" w:rsidP="00D42500">
      <w:pPr>
        <w:numPr>
          <w:ilvl w:val="1"/>
          <w:numId w:val="1"/>
        </w:numPr>
        <w:spacing w:after="1" w:line="259" w:lineRule="auto"/>
        <w:ind w:hanging="360"/>
        <w:jc w:val="left"/>
      </w:pPr>
      <w:r>
        <w:rPr>
          <w:b/>
        </w:rPr>
        <w:t>Example of the Scanner Outputs</w:t>
      </w:r>
      <w:r>
        <w:rPr>
          <w:b/>
        </w:rPr>
        <w:br/>
      </w:r>
    </w:p>
    <w:sectPr w:rsidR="00550976" w:rsidSect="001B70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F6CC9"/>
    <w:multiLevelType w:val="hybridMultilevel"/>
    <w:tmpl w:val="538462B0"/>
    <w:lvl w:ilvl="0" w:tplc="84EE271E">
      <w:start w:val="3"/>
      <w:numFmt w:val="lowerLetter"/>
      <w:lvlText w:val="%1)"/>
      <w:lvlJc w:val="left"/>
      <w:pPr>
        <w:ind w:left="7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3B816F0">
      <w:start w:val="1"/>
      <w:numFmt w:val="decimal"/>
      <w:lvlText w:val="%2."/>
      <w:lvlJc w:val="left"/>
      <w:pPr>
        <w:ind w:left="15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E7A5CA8">
      <w:start w:val="1"/>
      <w:numFmt w:val="lowerLetter"/>
      <w:lvlText w:val="%3."/>
      <w:lvlJc w:val="left"/>
      <w:pPr>
        <w:ind w:left="224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93052C8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760D264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160910C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B523546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210135E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46CC45C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96872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500"/>
    <w:rsid w:val="001B70D1"/>
    <w:rsid w:val="00497F05"/>
    <w:rsid w:val="00550976"/>
    <w:rsid w:val="00897EBB"/>
    <w:rsid w:val="00B41DE4"/>
    <w:rsid w:val="00D42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BAC184"/>
  <w15:docId w15:val="{81E975F7-69DC-D240-8945-933E86BBF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42500"/>
    <w:pPr>
      <w:spacing w:after="7" w:line="248" w:lineRule="auto"/>
      <w:ind w:left="104" w:hanging="10"/>
      <w:jc w:val="both"/>
    </w:pPr>
    <w:rPr>
      <w:rFonts w:ascii="Times New Roman" w:eastAsia="Times New Roman" w:hAnsi="Times New Roman" w:cs="Times New Roman"/>
      <w:color w:val="000000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97F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Fausto Rodriguez Herrera</dc:creator>
  <cp:keywords/>
  <dc:description/>
  <cp:lastModifiedBy>Fausto Rodriguez Herrera</cp:lastModifiedBy>
  <cp:revision>2</cp:revision>
  <dcterms:created xsi:type="dcterms:W3CDTF">2023-06-12T17:14:00Z</dcterms:created>
  <dcterms:modified xsi:type="dcterms:W3CDTF">2023-06-12T17:14:00Z</dcterms:modified>
</cp:coreProperties>
</file>