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rro9t3igfve1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Политика возврата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Политика возвратов</w:t>
        <w:br w:type="textWrapping"/>
      </w:r>
      <w:r w:rsidDel="00000000" w:rsidR="00000000" w:rsidRPr="00000000">
        <w:rPr>
          <w:rtl w:val="0"/>
        </w:rPr>
        <w:t xml:space="preserve"> Дата вступления в силу: 22 сентября 2025 года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1. Общие положения</w:t>
        <w:br w:type="textWrapping"/>
      </w:r>
      <w:r w:rsidDel="00000000" w:rsidR="00000000" w:rsidRPr="00000000">
        <w:rPr>
          <w:rtl w:val="0"/>
        </w:rPr>
        <w:t xml:space="preserve"> 1.1. Настоящая Политика возвратов (далее — «Политика») является неотъемлемой частью Пользовательского соглашения и регулирует порядок возврата денежных средств, уплаченных за использование сервиса  </w:t>
      </w:r>
      <w:r w:rsidDel="00000000" w:rsidR="00000000" w:rsidRPr="00000000">
        <w:rPr>
          <w:color w:val="ff0000"/>
          <w:rtl w:val="0"/>
        </w:rPr>
        <w:t xml:space="preserve">[Название вашего продукта и ссылка]</w:t>
      </w:r>
      <w:r w:rsidDel="00000000" w:rsidR="00000000" w:rsidRPr="00000000">
        <w:rPr>
          <w:rtl w:val="0"/>
        </w:rPr>
        <w:t xml:space="preserve">  (далее — «Сервис»), предоставляемого ИП Зайдман Михаэль Игоревич, ИНН 773180229276, ОГРН 324774600253870 (далее — «Компания»).</w:t>
        <w:br w:type="textWrapping"/>
        <w:t xml:space="preserve"> 1.2. Оформление заказа и оплата услуг означает полное и безусловное согласие Пользователя с настоящей Политикой.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2. Условия возврата</w:t>
        <w:br w:type="textWrapping"/>
      </w:r>
      <w:r w:rsidDel="00000000" w:rsidR="00000000" w:rsidRPr="00000000">
        <w:rPr>
          <w:rtl w:val="0"/>
        </w:rPr>
        <w:t xml:space="preserve"> 2.1. Возврат денежных средств возможен исключительно в случаях, когда услуга была оплачена, но фактически не предоставлена по вине Компании (например, вследствие подтверждённых технических сбоев, которые сделали невозможным доступ к Сервису).</w:t>
        <w:br w:type="textWrapping"/>
        <w:t xml:space="preserve"> 2.2. Все запросы на возврат рассматриваются Компанией индивидуально с учётом обстоятельств.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3. Основания для отказа в возврате</w:t>
        <w:br w:type="textWrapping"/>
      </w:r>
      <w:r w:rsidDel="00000000" w:rsidR="00000000" w:rsidRPr="00000000">
        <w:rPr>
          <w:rtl w:val="0"/>
        </w:rPr>
        <w:t xml:space="preserve"> Компания вправе отказать в возврате денежных средств, если:</w:t>
        <w:br w:type="textWrapping"/>
        <w:t xml:space="preserve"> 3.1. Пользователь фактически воспользовался частью оплаченного периода подписки или услуг.</w:t>
        <w:br w:type="textWrapping"/>
        <w:t xml:space="preserve"> 3.2. Основанием для возврата заявлено субъективное недовольство качеством, функциональностью или содержанием Сервиса, при условии, что они соответствуют заявленным на сайте характеристикам.</w:t>
        <w:br w:type="textWrapping"/>
        <w:t xml:space="preserve"> 3.3. Пользователь нарушил условия Пользовательского соглашения.</w:t>
        <w:br w:type="textWrapping"/>
        <w:t xml:space="preserve"> 3.4. С момента оплаты прошло более 7 календарных дней.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4. Процедура возврата</w:t>
        <w:br w:type="textWrapping"/>
      </w:r>
      <w:r w:rsidDel="00000000" w:rsidR="00000000" w:rsidRPr="00000000">
        <w:rPr>
          <w:rtl w:val="0"/>
        </w:rPr>
        <w:t xml:space="preserve"> 4.1. Для инициации процедуры возврата Пользователь обязан направить письменный запрос на адрес электронной почты Компании: </w:t>
      </w:r>
      <w:r w:rsidDel="00000000" w:rsidR="00000000" w:rsidRPr="00000000">
        <w:rPr>
          <w:color w:val="ff0000"/>
          <w:rtl w:val="0"/>
        </w:rPr>
        <w:t xml:space="preserve">[адрес электронной почты]</w:t>
      </w:r>
      <w:r w:rsidDel="00000000" w:rsidR="00000000" w:rsidRPr="00000000">
        <w:rPr>
          <w:rtl w:val="0"/>
        </w:rPr>
        <w:t xml:space="preserve">, указанный в Пользовательском соглашении.</w:t>
        <w:br w:type="textWrapping"/>
        <w:t xml:space="preserve"> 4.2. Запрос должен содержать:</w:t>
        <w:br w:type="textWrapping"/>
        <w:t xml:space="preserve"> – ФИО Пользователя;</w:t>
        <w:br w:type="textWrapping"/>
        <w:t xml:space="preserve"> – Адрес электронной почты, указанный при регистрации;</w:t>
        <w:br w:type="textWrapping"/>
        <w:t xml:space="preserve"> – Дату и сумму платежа;</w:t>
        <w:br w:type="textWrapping"/>
        <w:t xml:space="preserve"> – Подробное описание причин возврата;</w:t>
        <w:br w:type="textWrapping"/>
        <w:t xml:space="preserve"> – Номер транзакции или копию платёжной квитанции.</w:t>
        <w:br w:type="textWrapping"/>
        <w:t xml:space="preserve"> 4.3. Компания рассматривает запрос в течение 30 календарных дней с момента получения и уведомляет Пользователя о принятом решении.</w:t>
        <w:br w:type="textWrapping"/>
        <w:t xml:space="preserve"> 4.4. В случае удовлетворения запроса возврат денежных средств осуществляется тем же способом, которым была произведена оплата. Срок зачисления зависит от правил платёжной системы и может составлять до 30 рабочих дней с момента одобрения возврата средств.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5. Изменения в Политике</w:t>
        <w:br w:type="textWrapping"/>
      </w:r>
      <w:r w:rsidDel="00000000" w:rsidR="00000000" w:rsidRPr="00000000">
        <w:rPr>
          <w:rtl w:val="0"/>
        </w:rPr>
        <w:t xml:space="preserve"> Компания вправе в одностороннем порядке изменять условия настоящей Политики. Новая редакция считается вступившей в силу с момента публикации на сайте. Продолжение использования Сервиса Пользователем означает его согласие с изменённой редакцией.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color w:val="ff0000"/>
        </w:rPr>
      </w:pPr>
      <w:r w:rsidDel="00000000" w:rsidR="00000000" w:rsidRPr="00000000">
        <w:rPr>
          <w:b w:val="1"/>
          <w:rtl w:val="0"/>
        </w:rPr>
        <w:t xml:space="preserve">6. Контактная информация</w:t>
        <w:br w:type="textWrapping"/>
      </w:r>
      <w:r w:rsidDel="00000000" w:rsidR="00000000" w:rsidRPr="00000000">
        <w:rPr>
          <w:rtl w:val="0"/>
        </w:rPr>
        <w:t xml:space="preserve"> По всем вопросам, связанным с возвратом денежных средств, обращайтесь на электронный адрес:</w:t>
      </w:r>
      <w:r w:rsidDel="00000000" w:rsidR="00000000" w:rsidRPr="00000000">
        <w:rPr>
          <w:color w:val="ff0000"/>
          <w:rtl w:val="0"/>
        </w:rPr>
        <w:t xml:space="preserve"> [адрес электронной почты].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802.8346456692916" w:right="1802.83464566929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