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818F" w14:textId="77777777" w:rsidR="0085367E" w:rsidRPr="0085367E" w:rsidRDefault="0085367E" w:rsidP="0085367E">
      <w:r w:rsidRPr="0085367E">
        <w:t xml:space="preserve">n HTML, almost all standard elements use an </w:t>
      </w:r>
      <w:r w:rsidRPr="0085367E">
        <w:rPr>
          <w:b/>
          <w:bCs/>
        </w:rPr>
        <w:t>opening tag</w:t>
      </w:r>
      <w:r w:rsidRPr="0085367E">
        <w:t xml:space="preserve"> (like &lt;p&gt;) paired with a closing tag (like &lt;/p&gt;). However, there are also </w:t>
      </w:r>
      <w:r w:rsidRPr="0085367E">
        <w:rPr>
          <w:b/>
          <w:bCs/>
        </w:rPr>
        <w:t>self-closing tags</w:t>
      </w:r>
      <w:r w:rsidRPr="0085367E">
        <w:t xml:space="preserve"> (or void elements) that only consist of a single tag and do not have a closing counterpart.</w:t>
      </w:r>
    </w:p>
    <w:p w14:paraId="19531E92" w14:textId="77777777" w:rsidR="0085367E" w:rsidRPr="0085367E" w:rsidRDefault="0085367E" w:rsidP="0085367E">
      <w:r w:rsidRPr="0085367E">
        <w:t>Here is a comprehensive breakdown of all standard HTML opening tags and elements, categorized by their function:</w:t>
      </w:r>
    </w:p>
    <w:p w14:paraId="24C895CA" w14:textId="77777777" w:rsidR="0085367E" w:rsidRPr="0085367E" w:rsidRDefault="0085367E" w:rsidP="0085367E">
      <w:pPr>
        <w:rPr>
          <w:b/>
          <w:bCs/>
        </w:rPr>
      </w:pPr>
      <w:r w:rsidRPr="0085367E">
        <w:rPr>
          <w:b/>
          <w:bCs/>
        </w:rPr>
        <w:t>1. Document Structure Tags</w:t>
      </w:r>
    </w:p>
    <w:p w14:paraId="3E273C8D" w14:textId="77777777" w:rsidR="0085367E" w:rsidRPr="0085367E" w:rsidRDefault="0085367E" w:rsidP="0085367E">
      <w:r w:rsidRPr="0085367E">
        <w:t>These tags form the foundational skeleton of an HTML document.</w:t>
      </w:r>
    </w:p>
    <w:p w14:paraId="024AC2B8" w14:textId="77777777" w:rsidR="0085367E" w:rsidRPr="0085367E" w:rsidRDefault="0085367E" w:rsidP="0085367E">
      <w:pPr>
        <w:numPr>
          <w:ilvl w:val="0"/>
          <w:numId w:val="1"/>
        </w:numPr>
      </w:pPr>
      <w:r w:rsidRPr="0085367E">
        <w:t xml:space="preserve">&lt;!DOCTYPE html&gt; — </w:t>
      </w:r>
      <w:r w:rsidRPr="0085367E">
        <w:rPr>
          <w:i/>
          <w:iCs/>
        </w:rPr>
        <w:t>Note: This is technically a declaration, not a tag, telling the browser it's an HTML5 document.</w:t>
      </w:r>
    </w:p>
    <w:p w14:paraId="091CC9FD" w14:textId="77777777" w:rsidR="0085367E" w:rsidRPr="0085367E" w:rsidRDefault="0085367E" w:rsidP="0085367E">
      <w:pPr>
        <w:numPr>
          <w:ilvl w:val="0"/>
          <w:numId w:val="1"/>
        </w:numPr>
      </w:pPr>
      <w:r w:rsidRPr="0085367E">
        <w:t>&lt;html&gt; — The root container for the entire page.</w:t>
      </w:r>
    </w:p>
    <w:p w14:paraId="307DAAC8" w14:textId="77777777" w:rsidR="0085367E" w:rsidRPr="0085367E" w:rsidRDefault="0085367E" w:rsidP="0085367E">
      <w:pPr>
        <w:numPr>
          <w:ilvl w:val="0"/>
          <w:numId w:val="1"/>
        </w:numPr>
      </w:pPr>
      <w:r w:rsidRPr="0085367E">
        <w:t>&lt;head&gt; — Contains meta-information, links to stylesheets, and the page title.</w:t>
      </w:r>
    </w:p>
    <w:p w14:paraId="600D8A25" w14:textId="77777777" w:rsidR="0085367E" w:rsidRPr="0085367E" w:rsidRDefault="0085367E" w:rsidP="0085367E">
      <w:pPr>
        <w:numPr>
          <w:ilvl w:val="0"/>
          <w:numId w:val="1"/>
        </w:numPr>
      </w:pPr>
      <w:r w:rsidRPr="0085367E">
        <w:t>&lt;title&gt; — Sets the title of the browser tab.</w:t>
      </w:r>
    </w:p>
    <w:p w14:paraId="027993AF" w14:textId="77777777" w:rsidR="0085367E" w:rsidRPr="0085367E" w:rsidRDefault="0085367E" w:rsidP="0085367E">
      <w:pPr>
        <w:numPr>
          <w:ilvl w:val="0"/>
          <w:numId w:val="1"/>
        </w:numPr>
      </w:pPr>
      <w:r w:rsidRPr="0085367E">
        <w:t xml:space="preserve">&lt;meta&gt; — </w:t>
      </w:r>
      <w:r w:rsidRPr="0085367E">
        <w:rPr>
          <w:b/>
          <w:bCs/>
        </w:rPr>
        <w:t>(Self-closing)</w:t>
      </w:r>
      <w:r w:rsidRPr="0085367E">
        <w:t xml:space="preserve"> Provides metadata like character encoding and viewport settings.</w:t>
      </w:r>
    </w:p>
    <w:p w14:paraId="0D236177" w14:textId="77777777" w:rsidR="0085367E" w:rsidRPr="0085367E" w:rsidRDefault="0085367E" w:rsidP="0085367E">
      <w:pPr>
        <w:numPr>
          <w:ilvl w:val="0"/>
          <w:numId w:val="1"/>
        </w:numPr>
      </w:pPr>
      <w:r w:rsidRPr="0085367E">
        <w:t xml:space="preserve">&lt;link&gt; — </w:t>
      </w:r>
      <w:r w:rsidRPr="0085367E">
        <w:rPr>
          <w:b/>
          <w:bCs/>
        </w:rPr>
        <w:t>(Self-closing)</w:t>
      </w:r>
      <w:r w:rsidRPr="0085367E">
        <w:t xml:space="preserve"> Links external resources like CSS stylesheets or favicons.</w:t>
      </w:r>
    </w:p>
    <w:p w14:paraId="215ED140" w14:textId="77777777" w:rsidR="0085367E" w:rsidRPr="0085367E" w:rsidRDefault="0085367E" w:rsidP="0085367E">
      <w:pPr>
        <w:numPr>
          <w:ilvl w:val="0"/>
          <w:numId w:val="1"/>
        </w:numPr>
      </w:pPr>
      <w:r w:rsidRPr="0085367E">
        <w:t>&lt;style&gt; — Embeds internal CSS styling rules.</w:t>
      </w:r>
    </w:p>
    <w:p w14:paraId="4D8E4581" w14:textId="77777777" w:rsidR="0085367E" w:rsidRPr="0085367E" w:rsidRDefault="0085367E" w:rsidP="0085367E">
      <w:pPr>
        <w:numPr>
          <w:ilvl w:val="0"/>
          <w:numId w:val="1"/>
        </w:numPr>
      </w:pPr>
      <w:r w:rsidRPr="0085367E">
        <w:t>&lt;script&gt; — Embeds or links JavaScript code.</w:t>
      </w:r>
    </w:p>
    <w:p w14:paraId="660D3878" w14:textId="77777777" w:rsidR="0085367E" w:rsidRPr="0085367E" w:rsidRDefault="0085367E" w:rsidP="0085367E">
      <w:pPr>
        <w:numPr>
          <w:ilvl w:val="0"/>
          <w:numId w:val="1"/>
        </w:numPr>
      </w:pPr>
      <w:r w:rsidRPr="0085367E">
        <w:t>&lt;body&gt; — Contains all the visible content of the web page.</w:t>
      </w:r>
    </w:p>
    <w:p w14:paraId="243C4A95" w14:textId="77777777" w:rsidR="0085367E" w:rsidRPr="0085367E" w:rsidRDefault="0085367E" w:rsidP="0085367E">
      <w:pPr>
        <w:rPr>
          <w:b/>
          <w:bCs/>
        </w:rPr>
      </w:pPr>
      <w:r w:rsidRPr="0085367E">
        <w:rPr>
          <w:b/>
          <w:bCs/>
        </w:rPr>
        <w:t>2. Sectioning &amp; Layout Tags</w:t>
      </w:r>
    </w:p>
    <w:p w14:paraId="3805FAB0" w14:textId="77777777" w:rsidR="0085367E" w:rsidRPr="0085367E" w:rsidRDefault="0085367E" w:rsidP="0085367E">
      <w:r w:rsidRPr="0085367E">
        <w:t>These are semantic and structural tags used to divide the page into meaningful sections.</w:t>
      </w:r>
    </w:p>
    <w:p w14:paraId="586F137E" w14:textId="77777777" w:rsidR="0085367E" w:rsidRPr="0085367E" w:rsidRDefault="0085367E" w:rsidP="0085367E">
      <w:pPr>
        <w:numPr>
          <w:ilvl w:val="0"/>
          <w:numId w:val="2"/>
        </w:numPr>
      </w:pPr>
      <w:r w:rsidRPr="0085367E">
        <w:t>&lt;header&gt; — Represents introductory content or navigational links.</w:t>
      </w:r>
    </w:p>
    <w:p w14:paraId="384BB5A5" w14:textId="77777777" w:rsidR="0085367E" w:rsidRPr="0085367E" w:rsidRDefault="0085367E" w:rsidP="0085367E">
      <w:pPr>
        <w:numPr>
          <w:ilvl w:val="0"/>
          <w:numId w:val="2"/>
        </w:numPr>
      </w:pPr>
      <w:r w:rsidRPr="0085367E">
        <w:t>&lt;nav&gt; — Defines a section of navigation links.</w:t>
      </w:r>
    </w:p>
    <w:p w14:paraId="4B8451DC" w14:textId="77777777" w:rsidR="0085367E" w:rsidRPr="0085367E" w:rsidRDefault="0085367E" w:rsidP="0085367E">
      <w:pPr>
        <w:numPr>
          <w:ilvl w:val="0"/>
          <w:numId w:val="2"/>
        </w:numPr>
      </w:pPr>
      <w:r w:rsidRPr="0085367E">
        <w:t>&lt;main&gt; — Specifies the dominant content of the body.</w:t>
      </w:r>
    </w:p>
    <w:p w14:paraId="2E453360" w14:textId="77777777" w:rsidR="0085367E" w:rsidRPr="0085367E" w:rsidRDefault="0085367E" w:rsidP="0085367E">
      <w:pPr>
        <w:numPr>
          <w:ilvl w:val="0"/>
          <w:numId w:val="2"/>
        </w:numPr>
      </w:pPr>
      <w:r w:rsidRPr="0085367E">
        <w:t>&lt;section&gt; — Defines a standalone section of a document.</w:t>
      </w:r>
    </w:p>
    <w:p w14:paraId="2FD0A42C" w14:textId="77777777" w:rsidR="0085367E" w:rsidRPr="0085367E" w:rsidRDefault="0085367E" w:rsidP="0085367E">
      <w:pPr>
        <w:numPr>
          <w:ilvl w:val="0"/>
          <w:numId w:val="2"/>
        </w:numPr>
      </w:pPr>
      <w:r w:rsidRPr="0085367E">
        <w:t>&lt;article&gt; — Represents a self-contained composition (like a blog post or news article).</w:t>
      </w:r>
    </w:p>
    <w:p w14:paraId="7236EB99" w14:textId="77777777" w:rsidR="0085367E" w:rsidRPr="0085367E" w:rsidRDefault="0085367E" w:rsidP="0085367E">
      <w:pPr>
        <w:numPr>
          <w:ilvl w:val="0"/>
          <w:numId w:val="2"/>
        </w:numPr>
      </w:pPr>
      <w:r w:rsidRPr="0085367E">
        <w:t>&lt;aside&gt; — Defines content sidebar-related to the main content.</w:t>
      </w:r>
    </w:p>
    <w:p w14:paraId="3FF92E97" w14:textId="77777777" w:rsidR="0085367E" w:rsidRPr="0085367E" w:rsidRDefault="0085367E" w:rsidP="0085367E">
      <w:pPr>
        <w:numPr>
          <w:ilvl w:val="0"/>
          <w:numId w:val="2"/>
        </w:numPr>
      </w:pPr>
      <w:r w:rsidRPr="0085367E">
        <w:t>&lt;footer&gt; — Represents a footer for a section or page.</w:t>
      </w:r>
    </w:p>
    <w:p w14:paraId="557D20CF" w14:textId="77777777" w:rsidR="0085367E" w:rsidRPr="0085367E" w:rsidRDefault="0085367E" w:rsidP="0085367E">
      <w:pPr>
        <w:numPr>
          <w:ilvl w:val="0"/>
          <w:numId w:val="2"/>
        </w:numPr>
      </w:pPr>
      <w:r w:rsidRPr="0085367E">
        <w:t>&lt;div&gt; — A generic container used for grouping elements for layout styling.</w:t>
      </w:r>
    </w:p>
    <w:p w14:paraId="3C6089C1" w14:textId="77777777" w:rsidR="0085367E" w:rsidRPr="0085367E" w:rsidRDefault="0085367E" w:rsidP="0085367E">
      <w:pPr>
        <w:rPr>
          <w:b/>
          <w:bCs/>
        </w:rPr>
      </w:pPr>
      <w:r w:rsidRPr="0085367E">
        <w:rPr>
          <w:b/>
          <w:bCs/>
        </w:rPr>
        <w:lastRenderedPageBreak/>
        <w:t>3. Text Content &amp; Typography Tags</w:t>
      </w:r>
    </w:p>
    <w:p w14:paraId="5E9181CF" w14:textId="77777777" w:rsidR="0085367E" w:rsidRPr="0085367E" w:rsidRDefault="0085367E" w:rsidP="0085367E">
      <w:r w:rsidRPr="0085367E">
        <w:t>These tags structure textual content.</w:t>
      </w:r>
    </w:p>
    <w:p w14:paraId="0F2DD418" w14:textId="77777777" w:rsidR="0085367E" w:rsidRPr="0085367E" w:rsidRDefault="0085367E" w:rsidP="0085367E">
      <w:pPr>
        <w:numPr>
          <w:ilvl w:val="0"/>
          <w:numId w:val="3"/>
        </w:numPr>
      </w:pPr>
      <w:r w:rsidRPr="0085367E">
        <w:t>&lt;h1&gt; to &lt;h6&gt; — Heading tags (from highest level &lt;h1&gt; to lowest &lt;h6&gt;).</w:t>
      </w:r>
    </w:p>
    <w:p w14:paraId="6C2E53CA" w14:textId="77777777" w:rsidR="0085367E" w:rsidRPr="0085367E" w:rsidRDefault="0085367E" w:rsidP="0085367E">
      <w:pPr>
        <w:numPr>
          <w:ilvl w:val="0"/>
          <w:numId w:val="3"/>
        </w:numPr>
      </w:pPr>
      <w:r w:rsidRPr="0085367E">
        <w:t>&lt;p&gt; — Defines a paragraph of text.</w:t>
      </w:r>
    </w:p>
    <w:p w14:paraId="485159A1" w14:textId="77777777" w:rsidR="0085367E" w:rsidRPr="0085367E" w:rsidRDefault="0085367E" w:rsidP="0085367E">
      <w:pPr>
        <w:numPr>
          <w:ilvl w:val="0"/>
          <w:numId w:val="3"/>
        </w:numPr>
      </w:pPr>
      <w:r w:rsidRPr="0085367E">
        <w:t xml:space="preserve">&lt;hr&gt; — </w:t>
      </w:r>
      <w:r w:rsidRPr="0085367E">
        <w:rPr>
          <w:b/>
          <w:bCs/>
        </w:rPr>
        <w:t>(Self-closing)</w:t>
      </w:r>
      <w:r w:rsidRPr="0085367E">
        <w:t xml:space="preserve"> Creates a thematic break or horizontal rule line.</w:t>
      </w:r>
    </w:p>
    <w:p w14:paraId="73E84908" w14:textId="77777777" w:rsidR="0085367E" w:rsidRPr="0085367E" w:rsidRDefault="0085367E" w:rsidP="0085367E">
      <w:pPr>
        <w:numPr>
          <w:ilvl w:val="0"/>
          <w:numId w:val="3"/>
        </w:numPr>
      </w:pPr>
      <w:r w:rsidRPr="0085367E">
        <w:t>&lt;pre&gt; — Defines preformatted text that preserves spaces and line breaks.</w:t>
      </w:r>
    </w:p>
    <w:p w14:paraId="3146A60D" w14:textId="77777777" w:rsidR="0085367E" w:rsidRPr="0085367E" w:rsidRDefault="0085367E" w:rsidP="0085367E">
      <w:pPr>
        <w:numPr>
          <w:ilvl w:val="0"/>
          <w:numId w:val="3"/>
        </w:numPr>
      </w:pPr>
      <w:r w:rsidRPr="0085367E">
        <w:t>&lt;blockquote&gt; — Defines a section quoted from another source.</w:t>
      </w:r>
    </w:p>
    <w:p w14:paraId="7E5D1B28" w14:textId="77777777" w:rsidR="0085367E" w:rsidRPr="0085367E" w:rsidRDefault="0085367E" w:rsidP="0085367E">
      <w:pPr>
        <w:numPr>
          <w:ilvl w:val="0"/>
          <w:numId w:val="3"/>
        </w:numPr>
      </w:pPr>
      <w:r w:rsidRPr="0085367E">
        <w:t>&lt;ol&gt; — Defines an ordered (numbered) list.</w:t>
      </w:r>
    </w:p>
    <w:p w14:paraId="54E7D6F3" w14:textId="77777777" w:rsidR="0085367E" w:rsidRPr="0085367E" w:rsidRDefault="0085367E" w:rsidP="0085367E">
      <w:pPr>
        <w:numPr>
          <w:ilvl w:val="0"/>
          <w:numId w:val="3"/>
        </w:numPr>
      </w:pPr>
      <w:r w:rsidRPr="0085367E">
        <w:t>&lt;ul&gt; — Defines an unordered (bulleted) list.</w:t>
      </w:r>
    </w:p>
    <w:p w14:paraId="5D2E0736" w14:textId="77777777" w:rsidR="0085367E" w:rsidRPr="0085367E" w:rsidRDefault="0085367E" w:rsidP="0085367E">
      <w:pPr>
        <w:numPr>
          <w:ilvl w:val="0"/>
          <w:numId w:val="3"/>
        </w:numPr>
      </w:pPr>
      <w:r w:rsidRPr="0085367E">
        <w:t>&lt;li&gt; — Defines a list item inside an ordered or unordered list.</w:t>
      </w:r>
    </w:p>
    <w:p w14:paraId="49D781C7" w14:textId="77777777" w:rsidR="0085367E" w:rsidRPr="0085367E" w:rsidRDefault="0085367E" w:rsidP="0085367E">
      <w:pPr>
        <w:numPr>
          <w:ilvl w:val="0"/>
          <w:numId w:val="3"/>
        </w:numPr>
      </w:pPr>
      <w:r w:rsidRPr="0085367E">
        <w:t>&lt;dl&gt; — Defines a description list.</w:t>
      </w:r>
    </w:p>
    <w:p w14:paraId="6B9A7CFE" w14:textId="77777777" w:rsidR="0085367E" w:rsidRPr="0085367E" w:rsidRDefault="0085367E" w:rsidP="0085367E">
      <w:pPr>
        <w:numPr>
          <w:ilvl w:val="0"/>
          <w:numId w:val="3"/>
        </w:numPr>
      </w:pPr>
      <w:r w:rsidRPr="0085367E">
        <w:t>&lt;dt&gt; — Defines a term/name in a description list.</w:t>
      </w:r>
    </w:p>
    <w:p w14:paraId="20BA03FA" w14:textId="77777777" w:rsidR="0085367E" w:rsidRPr="0085367E" w:rsidRDefault="0085367E" w:rsidP="0085367E">
      <w:pPr>
        <w:numPr>
          <w:ilvl w:val="0"/>
          <w:numId w:val="3"/>
        </w:numPr>
      </w:pPr>
      <w:r w:rsidRPr="0085367E">
        <w:t>&lt;dd&gt; — Defines the description of a term in a description list.</w:t>
      </w:r>
    </w:p>
    <w:p w14:paraId="1B375049" w14:textId="77777777" w:rsidR="0085367E" w:rsidRPr="0085367E" w:rsidRDefault="0085367E" w:rsidP="0085367E">
      <w:pPr>
        <w:numPr>
          <w:ilvl w:val="0"/>
          <w:numId w:val="3"/>
        </w:numPr>
      </w:pPr>
      <w:r w:rsidRPr="0085367E">
        <w:t>&lt;figure&gt; — Specifies self-contained content, often with a caption.</w:t>
      </w:r>
    </w:p>
    <w:p w14:paraId="340FB86B" w14:textId="77777777" w:rsidR="0085367E" w:rsidRPr="0085367E" w:rsidRDefault="0085367E" w:rsidP="0085367E">
      <w:pPr>
        <w:numPr>
          <w:ilvl w:val="0"/>
          <w:numId w:val="3"/>
        </w:numPr>
      </w:pPr>
      <w:r w:rsidRPr="0085367E">
        <w:t>&lt;figcaption&gt; — Defines a caption for a &lt;figure&gt; element.</w:t>
      </w:r>
    </w:p>
    <w:p w14:paraId="5A22A7AD" w14:textId="77777777" w:rsidR="0085367E" w:rsidRPr="0085367E" w:rsidRDefault="0085367E" w:rsidP="0085367E">
      <w:pPr>
        <w:rPr>
          <w:b/>
          <w:bCs/>
        </w:rPr>
      </w:pPr>
      <w:r w:rsidRPr="0085367E">
        <w:rPr>
          <w:b/>
          <w:bCs/>
        </w:rPr>
        <w:t>4. Inline Text Semantics</w:t>
      </w:r>
    </w:p>
    <w:p w14:paraId="7E878AA2" w14:textId="77777777" w:rsidR="0085367E" w:rsidRPr="0085367E" w:rsidRDefault="0085367E" w:rsidP="0085367E">
      <w:r w:rsidRPr="0085367E">
        <w:t>These tags format or add meaning to inline text.</w:t>
      </w:r>
    </w:p>
    <w:p w14:paraId="30DE738C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t>&lt;a&gt; — Creates a hyperlink to other pages, files, or locations.</w:t>
      </w:r>
    </w:p>
    <w:p w14:paraId="61037DBA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t>&lt;span&gt; — A generic inline container used for styling a part of text.</w:t>
      </w:r>
    </w:p>
    <w:p w14:paraId="5DFB276E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t>&lt;strong&gt; — Indicates text of strong importance (rendered in bold by default).</w:t>
      </w:r>
    </w:p>
    <w:p w14:paraId="07247F28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t>&lt;em&gt; — Emphasizes text (rendered in italics by default).</w:t>
      </w:r>
    </w:p>
    <w:p w14:paraId="1E2ECCFE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t xml:space="preserve">&lt;br&gt; — </w:t>
      </w:r>
      <w:r w:rsidRPr="0085367E">
        <w:rPr>
          <w:b/>
          <w:bCs/>
        </w:rPr>
        <w:t>(Self-closing)</w:t>
      </w:r>
      <w:r w:rsidRPr="0085367E">
        <w:t xml:space="preserve"> Inserts a line break.</w:t>
      </w:r>
    </w:p>
    <w:p w14:paraId="047AED3D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t>&lt;small&gt; — Represents side-comments or small print.</w:t>
      </w:r>
    </w:p>
    <w:p w14:paraId="7AEC0324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t>&lt;b&gt; — Stylistically offsets text (bold) without extra importance.</w:t>
      </w:r>
    </w:p>
    <w:p w14:paraId="4B416EF1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t>&lt;i&gt; — Stylistically offsets text (italic) for alternative voice/mood.</w:t>
      </w:r>
    </w:p>
    <w:p w14:paraId="2849FEED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t>&lt;u&gt; — Underlines text.</w:t>
      </w:r>
    </w:p>
    <w:p w14:paraId="39C588BD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t>&lt;s&gt; — Strikes through text that is no longer accurate.</w:t>
      </w:r>
    </w:p>
    <w:p w14:paraId="6A1B8ECD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t>&lt;code&gt; — Displays a snippet of computer code.</w:t>
      </w:r>
    </w:p>
    <w:p w14:paraId="3E424E00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lastRenderedPageBreak/>
        <w:t>&lt;mark&gt; — Highlights text for reference purposes.</w:t>
      </w:r>
    </w:p>
    <w:p w14:paraId="10B735B0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t>&lt;sub&gt; / &lt;sup&gt; — Defines subscript and superscript text.</w:t>
      </w:r>
    </w:p>
    <w:p w14:paraId="5F9352B0" w14:textId="77777777" w:rsidR="0085367E" w:rsidRPr="0085367E" w:rsidRDefault="0085367E" w:rsidP="0085367E">
      <w:pPr>
        <w:numPr>
          <w:ilvl w:val="0"/>
          <w:numId w:val="4"/>
        </w:numPr>
      </w:pPr>
      <w:r w:rsidRPr="0085367E">
        <w:t>&lt;time&gt; — Represents a specific time or date.</w:t>
      </w:r>
    </w:p>
    <w:p w14:paraId="31D81B28" w14:textId="77777777" w:rsidR="0085367E" w:rsidRPr="0085367E" w:rsidRDefault="0085367E" w:rsidP="0085367E">
      <w:pPr>
        <w:rPr>
          <w:b/>
          <w:bCs/>
        </w:rPr>
      </w:pPr>
      <w:r w:rsidRPr="0085367E">
        <w:rPr>
          <w:b/>
          <w:bCs/>
        </w:rPr>
        <w:t>5. Multimedia &amp; Embedded Content Tags</w:t>
      </w:r>
    </w:p>
    <w:p w14:paraId="4A96929D" w14:textId="77777777" w:rsidR="0085367E" w:rsidRPr="0085367E" w:rsidRDefault="0085367E" w:rsidP="0085367E">
      <w:r w:rsidRPr="0085367E">
        <w:t>These tags are used to embed images, audio, video, or external frames.</w:t>
      </w:r>
    </w:p>
    <w:p w14:paraId="0D837D03" w14:textId="77777777" w:rsidR="0085367E" w:rsidRPr="0085367E" w:rsidRDefault="0085367E" w:rsidP="0085367E">
      <w:pPr>
        <w:numPr>
          <w:ilvl w:val="0"/>
          <w:numId w:val="5"/>
        </w:numPr>
      </w:pPr>
      <w:r w:rsidRPr="0085367E">
        <w:t xml:space="preserve">&lt;img&gt; — </w:t>
      </w:r>
      <w:r w:rsidRPr="0085367E">
        <w:rPr>
          <w:b/>
          <w:bCs/>
        </w:rPr>
        <w:t>(Self-closing)</w:t>
      </w:r>
      <w:r w:rsidRPr="0085367E">
        <w:t xml:space="preserve"> Embeds an image.</w:t>
      </w:r>
    </w:p>
    <w:p w14:paraId="085F85C1" w14:textId="77777777" w:rsidR="0085367E" w:rsidRPr="0085367E" w:rsidRDefault="0085367E" w:rsidP="0085367E">
      <w:pPr>
        <w:numPr>
          <w:ilvl w:val="0"/>
          <w:numId w:val="5"/>
        </w:numPr>
      </w:pPr>
      <w:r w:rsidRPr="0085367E">
        <w:t>&lt;audio&gt; — Embeds sound content.</w:t>
      </w:r>
    </w:p>
    <w:p w14:paraId="539AF04A" w14:textId="77777777" w:rsidR="0085367E" w:rsidRPr="0085367E" w:rsidRDefault="0085367E" w:rsidP="0085367E">
      <w:pPr>
        <w:numPr>
          <w:ilvl w:val="0"/>
          <w:numId w:val="5"/>
        </w:numPr>
      </w:pPr>
      <w:r w:rsidRPr="0085367E">
        <w:t>&lt;video&gt; — Embeds video content.</w:t>
      </w:r>
    </w:p>
    <w:p w14:paraId="7A01230B" w14:textId="77777777" w:rsidR="0085367E" w:rsidRPr="0085367E" w:rsidRDefault="0085367E" w:rsidP="0085367E">
      <w:pPr>
        <w:numPr>
          <w:ilvl w:val="0"/>
          <w:numId w:val="5"/>
        </w:numPr>
      </w:pPr>
      <w:r w:rsidRPr="0085367E">
        <w:t xml:space="preserve">&lt;source&gt; — </w:t>
      </w:r>
      <w:r w:rsidRPr="0085367E">
        <w:rPr>
          <w:b/>
          <w:bCs/>
        </w:rPr>
        <w:t>(Self-closing)</w:t>
      </w:r>
      <w:r w:rsidRPr="0085367E">
        <w:t xml:space="preserve"> Specifies media sources for audio/video elements.</w:t>
      </w:r>
    </w:p>
    <w:p w14:paraId="18AA46DF" w14:textId="77777777" w:rsidR="0085367E" w:rsidRPr="0085367E" w:rsidRDefault="0085367E" w:rsidP="0085367E">
      <w:pPr>
        <w:numPr>
          <w:ilvl w:val="0"/>
          <w:numId w:val="5"/>
        </w:numPr>
      </w:pPr>
      <w:r w:rsidRPr="0085367E">
        <w:t xml:space="preserve">&lt;track&gt; — </w:t>
      </w:r>
      <w:r w:rsidRPr="0085367E">
        <w:rPr>
          <w:b/>
          <w:bCs/>
        </w:rPr>
        <w:t>(Self-closing)</w:t>
      </w:r>
      <w:r w:rsidRPr="0085367E">
        <w:t xml:space="preserve"> Text tracks for media elements (subtitles/captions).</w:t>
      </w:r>
    </w:p>
    <w:p w14:paraId="576DA5D0" w14:textId="77777777" w:rsidR="0085367E" w:rsidRPr="0085367E" w:rsidRDefault="0085367E" w:rsidP="0085367E">
      <w:pPr>
        <w:numPr>
          <w:ilvl w:val="0"/>
          <w:numId w:val="5"/>
        </w:numPr>
      </w:pPr>
      <w:r w:rsidRPr="0085367E">
        <w:t>&lt;iframe&gt; — Embeds another HTML page within the current page (inline frame).</w:t>
      </w:r>
    </w:p>
    <w:p w14:paraId="247EFD5F" w14:textId="77777777" w:rsidR="0085367E" w:rsidRPr="0085367E" w:rsidRDefault="0085367E" w:rsidP="0085367E">
      <w:pPr>
        <w:numPr>
          <w:ilvl w:val="0"/>
          <w:numId w:val="5"/>
        </w:numPr>
      </w:pPr>
      <w:r w:rsidRPr="0085367E">
        <w:t>&lt;canvas&gt; — Used to draw graphics via scripting (JavaScript).</w:t>
      </w:r>
    </w:p>
    <w:p w14:paraId="36CAF310" w14:textId="77777777" w:rsidR="0085367E" w:rsidRPr="0085367E" w:rsidRDefault="0085367E" w:rsidP="0085367E">
      <w:pPr>
        <w:numPr>
          <w:ilvl w:val="0"/>
          <w:numId w:val="5"/>
        </w:numPr>
      </w:pPr>
      <w:r w:rsidRPr="0085367E">
        <w:t xml:space="preserve">&lt;embed&gt; — </w:t>
      </w:r>
      <w:r w:rsidRPr="0085367E">
        <w:rPr>
          <w:b/>
          <w:bCs/>
        </w:rPr>
        <w:t>(Self-closing)</w:t>
      </w:r>
      <w:r w:rsidRPr="0085367E">
        <w:t xml:space="preserve"> Integrates external applications or interactive content.</w:t>
      </w:r>
    </w:p>
    <w:p w14:paraId="22DB8694" w14:textId="77777777" w:rsidR="0085367E" w:rsidRPr="0085367E" w:rsidRDefault="0085367E" w:rsidP="0085367E">
      <w:pPr>
        <w:numPr>
          <w:ilvl w:val="0"/>
          <w:numId w:val="5"/>
        </w:numPr>
      </w:pPr>
      <w:r w:rsidRPr="0085367E">
        <w:t>&lt;object&gt; — Embeds external resources (like PDFs, Flash, or images).</w:t>
      </w:r>
    </w:p>
    <w:p w14:paraId="5AC6A678" w14:textId="77777777" w:rsidR="0085367E" w:rsidRPr="0085367E" w:rsidRDefault="0085367E" w:rsidP="0085367E">
      <w:pPr>
        <w:rPr>
          <w:b/>
          <w:bCs/>
        </w:rPr>
      </w:pPr>
      <w:r w:rsidRPr="0085367E">
        <w:rPr>
          <w:b/>
          <w:bCs/>
        </w:rPr>
        <w:t>6. Tables</w:t>
      </w:r>
    </w:p>
    <w:p w14:paraId="11ED271B" w14:textId="77777777" w:rsidR="0085367E" w:rsidRPr="0085367E" w:rsidRDefault="0085367E" w:rsidP="0085367E">
      <w:r w:rsidRPr="0085367E">
        <w:t>Used for structuring tabular data into rows and columns.</w:t>
      </w:r>
    </w:p>
    <w:p w14:paraId="520204A9" w14:textId="77777777" w:rsidR="0085367E" w:rsidRPr="0085367E" w:rsidRDefault="0085367E" w:rsidP="0085367E">
      <w:pPr>
        <w:numPr>
          <w:ilvl w:val="0"/>
          <w:numId w:val="6"/>
        </w:numPr>
      </w:pPr>
      <w:r w:rsidRPr="0085367E">
        <w:t>&lt;table&gt; — Defines an entire table.</w:t>
      </w:r>
    </w:p>
    <w:p w14:paraId="327996AB" w14:textId="77777777" w:rsidR="0085367E" w:rsidRPr="0085367E" w:rsidRDefault="0085367E" w:rsidP="0085367E">
      <w:pPr>
        <w:numPr>
          <w:ilvl w:val="0"/>
          <w:numId w:val="6"/>
        </w:numPr>
      </w:pPr>
      <w:r w:rsidRPr="0085367E">
        <w:t>&lt;caption&gt; — Defines the table title or caption.</w:t>
      </w:r>
    </w:p>
    <w:p w14:paraId="7D95FEB3" w14:textId="77777777" w:rsidR="0085367E" w:rsidRPr="0085367E" w:rsidRDefault="0085367E" w:rsidP="0085367E">
      <w:pPr>
        <w:numPr>
          <w:ilvl w:val="0"/>
          <w:numId w:val="6"/>
        </w:numPr>
      </w:pPr>
      <w:r w:rsidRPr="0085367E">
        <w:t>&lt;thead&gt; — Groups the header content in a table.</w:t>
      </w:r>
    </w:p>
    <w:p w14:paraId="7E591E65" w14:textId="77777777" w:rsidR="0085367E" w:rsidRPr="0085367E" w:rsidRDefault="0085367E" w:rsidP="0085367E">
      <w:pPr>
        <w:numPr>
          <w:ilvl w:val="0"/>
          <w:numId w:val="6"/>
        </w:numPr>
      </w:pPr>
      <w:r w:rsidRPr="0085367E">
        <w:t>&lt;tbody&gt; — Groups the main body content in a table.</w:t>
      </w:r>
    </w:p>
    <w:p w14:paraId="3BF0152F" w14:textId="77777777" w:rsidR="0085367E" w:rsidRPr="0085367E" w:rsidRDefault="0085367E" w:rsidP="0085367E">
      <w:pPr>
        <w:numPr>
          <w:ilvl w:val="0"/>
          <w:numId w:val="6"/>
        </w:numPr>
      </w:pPr>
      <w:r w:rsidRPr="0085367E">
        <w:t>&lt;tfoot&gt; — Groups the footer content in a table.</w:t>
      </w:r>
    </w:p>
    <w:p w14:paraId="046975BC" w14:textId="77777777" w:rsidR="0085367E" w:rsidRPr="0085367E" w:rsidRDefault="0085367E" w:rsidP="0085367E">
      <w:pPr>
        <w:numPr>
          <w:ilvl w:val="0"/>
          <w:numId w:val="6"/>
        </w:numPr>
      </w:pPr>
      <w:r w:rsidRPr="0085367E">
        <w:t>&lt;tr&gt; — Defines a table row.</w:t>
      </w:r>
    </w:p>
    <w:p w14:paraId="5CD64F9D" w14:textId="77777777" w:rsidR="0085367E" w:rsidRPr="0085367E" w:rsidRDefault="0085367E" w:rsidP="0085367E">
      <w:pPr>
        <w:numPr>
          <w:ilvl w:val="0"/>
          <w:numId w:val="6"/>
        </w:numPr>
      </w:pPr>
      <w:r w:rsidRPr="0085367E">
        <w:t>&lt;th&gt; — Defines a header cell in a table.</w:t>
      </w:r>
    </w:p>
    <w:p w14:paraId="24B91B38" w14:textId="77777777" w:rsidR="0085367E" w:rsidRPr="0085367E" w:rsidRDefault="0085367E" w:rsidP="0085367E">
      <w:pPr>
        <w:numPr>
          <w:ilvl w:val="0"/>
          <w:numId w:val="6"/>
        </w:numPr>
      </w:pPr>
      <w:r w:rsidRPr="0085367E">
        <w:t>&lt;td&gt; — Defines a standard data cell in a table.</w:t>
      </w:r>
    </w:p>
    <w:p w14:paraId="6C55FD5F" w14:textId="77777777" w:rsidR="0085367E" w:rsidRPr="0085367E" w:rsidRDefault="0085367E" w:rsidP="0085367E">
      <w:pPr>
        <w:rPr>
          <w:b/>
          <w:bCs/>
        </w:rPr>
      </w:pPr>
      <w:r w:rsidRPr="0085367E">
        <w:rPr>
          <w:b/>
          <w:bCs/>
        </w:rPr>
        <w:t>7. Forms &amp; Interactive Elements</w:t>
      </w:r>
    </w:p>
    <w:p w14:paraId="39E61109" w14:textId="77777777" w:rsidR="0085367E" w:rsidRPr="0085367E" w:rsidRDefault="0085367E" w:rsidP="0085367E">
      <w:r w:rsidRPr="0085367E">
        <w:t>Used to collect user input.</w:t>
      </w:r>
    </w:p>
    <w:p w14:paraId="4A2852EC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&lt;form&gt; — Defines an HTML form for user input.</w:t>
      </w:r>
    </w:p>
    <w:p w14:paraId="0801FA9C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lastRenderedPageBreak/>
        <w:t xml:space="preserve">&lt;input&gt; — </w:t>
      </w:r>
      <w:r w:rsidRPr="0085367E">
        <w:rPr>
          <w:b/>
          <w:bCs/>
        </w:rPr>
        <w:t>(Self-closing)</w:t>
      </w:r>
      <w:r w:rsidRPr="0085367E">
        <w:t xml:space="preserve"> Creates various input fields (text, checkbox, radio, submit, etc.).</w:t>
      </w:r>
    </w:p>
    <w:p w14:paraId="4EF7E21A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&lt;textarea&gt; — Creates a multi-line text input control.</w:t>
      </w:r>
    </w:p>
    <w:p w14:paraId="16A9D877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&lt;button&gt; — Creates a clickable button.</w:t>
      </w:r>
    </w:p>
    <w:p w14:paraId="0CE1F89E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&lt;label&gt; — Defines a caption/label for an input element.</w:t>
      </w:r>
    </w:p>
    <w:p w14:paraId="540B7F64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&lt;select&gt; — Creates a drop-down list.</w:t>
      </w:r>
    </w:p>
    <w:p w14:paraId="58230FCB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&lt;option&gt; — Defines an option inside a select drop-down list.</w:t>
      </w:r>
    </w:p>
    <w:p w14:paraId="5421D13C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&lt;optgroup&gt; — Groups related options in a drop-down list.</w:t>
      </w:r>
    </w:p>
    <w:p w14:paraId="3064D99E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&lt;fieldset&gt; — Groups related elements in a form.</w:t>
      </w:r>
    </w:p>
    <w:p w14:paraId="27FD4EAD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&lt;legend&gt; — Defines a caption for a &lt;fieldset&gt;.</w:t>
      </w:r>
    </w:p>
    <w:p w14:paraId="3BC0193E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&lt;datalist&gt; — Specifies a list of pre-defined options for input controls.</w:t>
      </w:r>
    </w:p>
    <w:p w14:paraId="5395238F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&lt;output&gt; — Represents the result of a calculation.</w:t>
      </w:r>
    </w:p>
    <w:p w14:paraId="1B81FC18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&lt;progress&gt; — Displays a progress bar.</w:t>
      </w:r>
    </w:p>
    <w:p w14:paraId="64B0E1B5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&lt;meter&gt; — Represents a scalar measurement within a known range.</w:t>
      </w:r>
    </w:p>
    <w:p w14:paraId="70CFD769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&lt;details&gt; — Creates a disclosure widget from which the user can obtain additional information.</w:t>
      </w:r>
    </w:p>
    <w:p w14:paraId="7087BE3E" w14:textId="77777777" w:rsidR="0085367E" w:rsidRPr="0085367E" w:rsidRDefault="0085367E" w:rsidP="0085367E">
      <w:pPr>
        <w:numPr>
          <w:ilvl w:val="0"/>
          <w:numId w:val="7"/>
        </w:numPr>
      </w:pPr>
      <w:r w:rsidRPr="0085367E">
        <w:t>&lt;summary&gt; — Defines a visible heading for a &lt;details&gt; element.</w:t>
      </w:r>
    </w:p>
    <w:p w14:paraId="229A4E55" w14:textId="77777777" w:rsidR="0085367E" w:rsidRPr="0085367E" w:rsidRDefault="0085367E" w:rsidP="0085367E">
      <w:r w:rsidRPr="0085367E">
        <w:t>Are you looking for how to style a specific group of these HTML elements using the CSS properties or hover effects we discussed earlier?</w:t>
      </w:r>
    </w:p>
    <w:p w14:paraId="47D54A0D" w14:textId="77777777" w:rsidR="00E74676" w:rsidRDefault="00E74676"/>
    <w:sectPr w:rsidR="00E74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7E30"/>
    <w:multiLevelType w:val="multilevel"/>
    <w:tmpl w:val="724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63FF0"/>
    <w:multiLevelType w:val="multilevel"/>
    <w:tmpl w:val="166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06392"/>
    <w:multiLevelType w:val="multilevel"/>
    <w:tmpl w:val="5478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F683E"/>
    <w:multiLevelType w:val="multilevel"/>
    <w:tmpl w:val="CB38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332B6"/>
    <w:multiLevelType w:val="multilevel"/>
    <w:tmpl w:val="6896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A5021"/>
    <w:multiLevelType w:val="multilevel"/>
    <w:tmpl w:val="7BAE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60B5D"/>
    <w:multiLevelType w:val="multilevel"/>
    <w:tmpl w:val="2A8A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412184">
    <w:abstractNumId w:val="3"/>
  </w:num>
  <w:num w:numId="2" w16cid:durableId="2017077873">
    <w:abstractNumId w:val="1"/>
  </w:num>
  <w:num w:numId="3" w16cid:durableId="1164082719">
    <w:abstractNumId w:val="5"/>
  </w:num>
  <w:num w:numId="4" w16cid:durableId="712998667">
    <w:abstractNumId w:val="2"/>
  </w:num>
  <w:num w:numId="5" w16cid:durableId="1863585962">
    <w:abstractNumId w:val="0"/>
  </w:num>
  <w:num w:numId="6" w16cid:durableId="1823428288">
    <w:abstractNumId w:val="6"/>
  </w:num>
  <w:num w:numId="7" w16cid:durableId="1451898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76"/>
    <w:rsid w:val="00161A72"/>
    <w:rsid w:val="0085367E"/>
    <w:rsid w:val="00E7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3EEE86-3D2B-4596-839F-CC6AF152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Fauzi akida</dc:creator>
  <cp:keywords/>
  <dc:description/>
  <cp:lastModifiedBy>Fauzi akida</cp:lastModifiedBy>
  <cp:revision>2</cp:revision>
  <dcterms:created xsi:type="dcterms:W3CDTF">2026-10-13T05:02:00Z</dcterms:created>
  <dcterms:modified xsi:type="dcterms:W3CDTF">2026-10-13T05:03:00Z</dcterms:modified>
</cp:coreProperties>
</file>